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7C738">
      <w:pPr>
        <w:jc w:val="center"/>
        <w:rPr>
          <w:rFonts w:ascii="宋体" w:cs="宋体"/>
          <w:b/>
          <w:bCs/>
          <w:spacing w:val="100"/>
          <w:sz w:val="72"/>
          <w:szCs w:val="72"/>
        </w:rPr>
      </w:pPr>
    </w:p>
    <w:p w14:paraId="57435E38">
      <w:pPr>
        <w:jc w:val="center"/>
        <w:rPr>
          <w:rFonts w:ascii="宋体" w:cs="宋体"/>
          <w:b/>
          <w:bCs/>
          <w:spacing w:val="100"/>
          <w:sz w:val="72"/>
          <w:szCs w:val="72"/>
        </w:rPr>
      </w:pPr>
      <w:r>
        <w:rPr>
          <w:rFonts w:hint="eastAsia" w:ascii="宋体" w:cs="宋体"/>
          <w:b/>
          <w:bCs/>
          <w:spacing w:val="100"/>
          <w:sz w:val="72"/>
          <w:szCs w:val="72"/>
        </w:rPr>
        <w:t xml:space="preserve">泰顺县政府采购 </w:t>
      </w:r>
    </w:p>
    <w:p w14:paraId="6090F46A">
      <w:pPr>
        <w:jc w:val="center"/>
        <w:rPr>
          <w:rFonts w:ascii="宋体" w:cs="宋体"/>
          <w:b/>
          <w:bCs/>
          <w:kern w:val="0"/>
          <w:szCs w:val="24"/>
        </w:rPr>
      </w:pPr>
    </w:p>
    <w:p w14:paraId="031BAE0E">
      <w:pPr>
        <w:pStyle w:val="83"/>
        <w:rPr>
          <w:rFonts w:ascii="宋体" w:cs="宋体"/>
        </w:rPr>
      </w:pPr>
    </w:p>
    <w:p w14:paraId="603752D0">
      <w:pPr>
        <w:jc w:val="center"/>
        <w:rPr>
          <w:rFonts w:ascii="宋体" w:cs="宋体"/>
          <w:b/>
          <w:bCs/>
          <w:kern w:val="0"/>
          <w:szCs w:val="24"/>
        </w:rPr>
      </w:pPr>
    </w:p>
    <w:p w14:paraId="4283D021">
      <w:pPr>
        <w:jc w:val="center"/>
        <w:rPr>
          <w:rFonts w:ascii="宋体" w:cs="宋体"/>
          <w:b/>
          <w:bCs/>
          <w:kern w:val="0"/>
          <w:szCs w:val="24"/>
        </w:rPr>
      </w:pPr>
    </w:p>
    <w:p w14:paraId="3574C78B">
      <w:pPr>
        <w:pStyle w:val="83"/>
        <w:rPr>
          <w:rFonts w:ascii="宋体" w:cs="宋体"/>
        </w:rPr>
      </w:pPr>
    </w:p>
    <w:p w14:paraId="0E21F888">
      <w:pPr>
        <w:pStyle w:val="14"/>
      </w:pPr>
    </w:p>
    <w:p w14:paraId="5D84F284">
      <w:pPr>
        <w:pStyle w:val="45"/>
        <w:rPr>
          <w:rFonts w:ascii="宋体" w:cs="宋体"/>
          <w:b/>
          <w:color w:val="auto"/>
        </w:rPr>
      </w:pPr>
    </w:p>
    <w:p w14:paraId="11D8FFA1">
      <w:pPr>
        <w:pStyle w:val="45"/>
        <w:rPr>
          <w:rFonts w:ascii="宋体" w:cs="宋体"/>
          <w:b/>
          <w:color w:val="auto"/>
        </w:rPr>
      </w:pPr>
    </w:p>
    <w:p w14:paraId="10D15E8F">
      <w:pPr>
        <w:spacing w:line="900" w:lineRule="exact"/>
        <w:jc w:val="center"/>
        <w:rPr>
          <w:rFonts w:ascii="宋体" w:cs="宋体"/>
          <w:b/>
          <w:bCs/>
          <w:spacing w:val="140"/>
          <w:sz w:val="72"/>
          <w:szCs w:val="72"/>
        </w:rPr>
      </w:pPr>
      <w:r>
        <w:rPr>
          <w:rFonts w:hint="eastAsia" w:ascii="宋体" w:cs="宋体"/>
          <w:b/>
          <w:bCs/>
          <w:spacing w:val="140"/>
          <w:sz w:val="72"/>
          <w:szCs w:val="72"/>
        </w:rPr>
        <w:t>竞争性磋商文件</w:t>
      </w:r>
    </w:p>
    <w:p w14:paraId="03E6F4C6">
      <w:pPr>
        <w:jc w:val="center"/>
        <w:rPr>
          <w:rFonts w:ascii="宋体" w:cs="宋体"/>
          <w:b/>
          <w:sz w:val="32"/>
          <w:szCs w:val="32"/>
        </w:rPr>
      </w:pPr>
      <w:r>
        <w:rPr>
          <w:rFonts w:hint="eastAsia" w:ascii="宋体" w:cs="宋体"/>
          <w:b/>
          <w:sz w:val="32"/>
          <w:szCs w:val="32"/>
        </w:rPr>
        <w:t>（线上电子招投标）</w:t>
      </w:r>
    </w:p>
    <w:p w14:paraId="027C79D4">
      <w:pPr>
        <w:pStyle w:val="34"/>
        <w:ind w:left="840" w:hanging="420"/>
        <w:rPr>
          <w:rFonts w:ascii="宋体"/>
        </w:rPr>
      </w:pPr>
    </w:p>
    <w:tbl>
      <w:tblPr>
        <w:tblStyle w:val="35"/>
        <w:tblpPr w:leftFromText="180" w:rightFromText="180" w:vertAnchor="text" w:tblpXSpec="right" w:tblpY="1"/>
        <w:tblOverlap w:val="never"/>
        <w:tblW w:w="8751"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345"/>
      </w:tblGrid>
      <w:tr w14:paraId="7DADE3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19E30034">
            <w:pPr>
              <w:rPr>
                <w:rFonts w:ascii="宋体" w:cs="宋体"/>
                <w:b/>
                <w:sz w:val="30"/>
                <w:szCs w:val="30"/>
              </w:rPr>
            </w:pPr>
            <w:r>
              <w:rPr>
                <w:rFonts w:hint="eastAsia" w:ascii="宋体" w:cs="宋体"/>
                <w:b/>
                <w:sz w:val="30"/>
                <w:szCs w:val="30"/>
              </w:rPr>
              <w:t>采购编号</w:t>
            </w:r>
          </w:p>
        </w:tc>
        <w:tc>
          <w:tcPr>
            <w:tcW w:w="6345" w:type="dxa"/>
            <w:vAlign w:val="center"/>
          </w:tcPr>
          <w:p w14:paraId="0A78359D">
            <w:pPr>
              <w:rPr>
                <w:rFonts w:hint="eastAsia" w:ascii="宋体" w:eastAsia="宋体" w:cs="宋体"/>
                <w:b/>
                <w:sz w:val="30"/>
                <w:szCs w:val="30"/>
                <w:lang w:eastAsia="zh-CN"/>
              </w:rPr>
            </w:pPr>
            <w:r>
              <w:rPr>
                <w:rFonts w:hint="eastAsia" w:ascii="宋体" w:cs="宋体"/>
                <w:b/>
                <w:sz w:val="30"/>
                <w:szCs w:val="30"/>
                <w:lang w:eastAsia="zh-CN"/>
              </w:rPr>
              <w:t>TSCG202503010</w:t>
            </w:r>
          </w:p>
        </w:tc>
      </w:tr>
      <w:tr w14:paraId="6EDF82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1160CF3D">
            <w:pPr>
              <w:rPr>
                <w:rFonts w:ascii="宋体" w:cs="宋体"/>
                <w:b/>
                <w:sz w:val="30"/>
                <w:szCs w:val="30"/>
              </w:rPr>
            </w:pPr>
            <w:r>
              <w:rPr>
                <w:rFonts w:hint="eastAsia" w:ascii="宋体" w:cs="宋体"/>
                <w:b/>
                <w:sz w:val="30"/>
                <w:szCs w:val="30"/>
              </w:rPr>
              <w:t>项目名称</w:t>
            </w:r>
          </w:p>
        </w:tc>
        <w:tc>
          <w:tcPr>
            <w:tcW w:w="6345" w:type="dxa"/>
            <w:vAlign w:val="center"/>
          </w:tcPr>
          <w:p w14:paraId="1A05D949">
            <w:pPr>
              <w:rPr>
                <w:rFonts w:hint="eastAsia" w:ascii="宋体" w:eastAsia="宋体" w:cs="宋体"/>
                <w:b/>
                <w:sz w:val="30"/>
                <w:szCs w:val="30"/>
                <w:lang w:eastAsia="zh-CN"/>
              </w:rPr>
            </w:pPr>
            <w:r>
              <w:rPr>
                <w:rFonts w:hint="eastAsia" w:ascii="宋体" w:cs="宋体"/>
                <w:b/>
                <w:sz w:val="30"/>
                <w:szCs w:val="30"/>
                <w:lang w:eastAsia="zh-CN"/>
              </w:rPr>
              <w:t>泰顺县人民法院网络安全设备采购（二次）</w:t>
            </w:r>
          </w:p>
        </w:tc>
      </w:tr>
      <w:tr w14:paraId="0F869F6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64B12687">
            <w:pPr>
              <w:rPr>
                <w:rFonts w:ascii="宋体" w:cs="宋体"/>
                <w:b/>
                <w:sz w:val="30"/>
                <w:szCs w:val="30"/>
              </w:rPr>
            </w:pPr>
            <w:r>
              <w:rPr>
                <w:rFonts w:hint="eastAsia" w:ascii="宋体" w:cs="宋体"/>
                <w:b/>
                <w:sz w:val="30"/>
                <w:szCs w:val="30"/>
              </w:rPr>
              <w:t>采购方式</w:t>
            </w:r>
          </w:p>
        </w:tc>
        <w:tc>
          <w:tcPr>
            <w:tcW w:w="6345" w:type="dxa"/>
            <w:vAlign w:val="center"/>
          </w:tcPr>
          <w:p w14:paraId="1F5F3468">
            <w:pPr>
              <w:rPr>
                <w:rFonts w:ascii="宋体" w:cs="宋体"/>
                <w:b/>
                <w:sz w:val="30"/>
                <w:szCs w:val="30"/>
              </w:rPr>
            </w:pPr>
            <w:r>
              <w:rPr>
                <w:rFonts w:hint="eastAsia" w:ascii="宋体" w:cs="宋体"/>
                <w:b/>
                <w:sz w:val="30"/>
                <w:szCs w:val="30"/>
              </w:rPr>
              <w:t>竞争性磋商</w:t>
            </w:r>
          </w:p>
        </w:tc>
      </w:tr>
      <w:tr w14:paraId="69782F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vAlign w:val="center"/>
          </w:tcPr>
          <w:p w14:paraId="21A29AD2">
            <w:pPr>
              <w:rPr>
                <w:rFonts w:ascii="宋体" w:cs="宋体"/>
                <w:b/>
                <w:sz w:val="30"/>
                <w:szCs w:val="30"/>
              </w:rPr>
            </w:pPr>
            <w:r>
              <w:rPr>
                <w:rFonts w:hint="eastAsia" w:ascii="宋体" w:cs="宋体"/>
                <w:b/>
                <w:sz w:val="30"/>
                <w:szCs w:val="30"/>
              </w:rPr>
              <w:t>采购单位</w:t>
            </w:r>
          </w:p>
        </w:tc>
        <w:tc>
          <w:tcPr>
            <w:tcW w:w="6345" w:type="dxa"/>
            <w:vAlign w:val="center"/>
          </w:tcPr>
          <w:p w14:paraId="3E4B138C">
            <w:pPr>
              <w:snapToGrid w:val="0"/>
              <w:spacing w:line="500" w:lineRule="atLeast"/>
              <w:rPr>
                <w:rFonts w:ascii="宋体" w:cs="宋体"/>
                <w:b/>
                <w:sz w:val="30"/>
                <w:szCs w:val="30"/>
              </w:rPr>
            </w:pPr>
            <w:r>
              <w:rPr>
                <w:rFonts w:hint="eastAsia" w:ascii="宋体" w:cs="宋体"/>
                <w:b/>
                <w:sz w:val="30"/>
                <w:szCs w:val="30"/>
              </w:rPr>
              <w:t>泰顺县人民法院</w:t>
            </w:r>
          </w:p>
        </w:tc>
      </w:tr>
      <w:tr w14:paraId="26152AA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1A003E44">
            <w:pPr>
              <w:rPr>
                <w:rFonts w:ascii="宋体" w:cs="宋体"/>
                <w:b/>
                <w:sz w:val="30"/>
                <w:szCs w:val="30"/>
              </w:rPr>
            </w:pPr>
            <w:r>
              <w:rPr>
                <w:rFonts w:hint="eastAsia" w:ascii="宋体" w:cs="宋体"/>
                <w:b/>
                <w:sz w:val="30"/>
                <w:szCs w:val="30"/>
              </w:rPr>
              <w:t>招标代理机构</w:t>
            </w:r>
          </w:p>
        </w:tc>
        <w:tc>
          <w:tcPr>
            <w:tcW w:w="6345" w:type="dxa"/>
            <w:vAlign w:val="center"/>
          </w:tcPr>
          <w:p w14:paraId="62DCE96D">
            <w:pPr>
              <w:rPr>
                <w:rFonts w:ascii="宋体" w:cs="宋体"/>
                <w:b/>
                <w:sz w:val="30"/>
                <w:szCs w:val="30"/>
              </w:rPr>
            </w:pPr>
            <w:r>
              <w:rPr>
                <w:rFonts w:hint="eastAsia" w:ascii="宋体" w:cs="宋体"/>
                <w:b/>
                <w:sz w:val="30"/>
                <w:szCs w:val="30"/>
              </w:rPr>
              <w:t>泰顺县公共资源交易中心</w:t>
            </w:r>
          </w:p>
        </w:tc>
      </w:tr>
      <w:tr w14:paraId="52AE9A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4134E386">
            <w:pPr>
              <w:rPr>
                <w:rFonts w:ascii="宋体" w:cs="宋体"/>
                <w:b/>
                <w:bCs/>
                <w:sz w:val="28"/>
                <w:szCs w:val="28"/>
              </w:rPr>
            </w:pPr>
            <w:r>
              <w:rPr>
                <w:rFonts w:hint="eastAsia" w:ascii="宋体" w:cs="宋体"/>
                <w:b/>
                <w:sz w:val="30"/>
                <w:szCs w:val="30"/>
              </w:rPr>
              <w:t>监督及备案机构</w:t>
            </w:r>
          </w:p>
        </w:tc>
        <w:tc>
          <w:tcPr>
            <w:tcW w:w="6345" w:type="dxa"/>
            <w:vAlign w:val="center"/>
          </w:tcPr>
          <w:p w14:paraId="1BDFF801">
            <w:pPr>
              <w:rPr>
                <w:rFonts w:ascii="宋体" w:cs="宋体"/>
                <w:b/>
                <w:bCs/>
                <w:sz w:val="28"/>
                <w:szCs w:val="28"/>
              </w:rPr>
            </w:pPr>
            <w:bookmarkStart w:id="0" w:name="B20_同级政府采购监督管理部门"/>
            <w:r>
              <w:rPr>
                <w:rFonts w:hint="eastAsia" w:ascii="宋体" w:cs="宋体"/>
                <w:b/>
                <w:sz w:val="30"/>
                <w:szCs w:val="30"/>
              </w:rPr>
              <w:t>泰顺县</w:t>
            </w:r>
            <w:bookmarkEnd w:id="0"/>
            <w:r>
              <w:rPr>
                <w:rFonts w:hint="eastAsia" w:ascii="宋体" w:cs="宋体"/>
                <w:b/>
                <w:sz w:val="30"/>
                <w:szCs w:val="30"/>
              </w:rPr>
              <w:t>财政局</w:t>
            </w:r>
          </w:p>
        </w:tc>
      </w:tr>
    </w:tbl>
    <w:p w14:paraId="576AA1F9">
      <w:pPr>
        <w:autoSpaceDE w:val="0"/>
        <w:autoSpaceDN w:val="0"/>
        <w:adjustRightInd w:val="0"/>
        <w:spacing w:line="440" w:lineRule="atLeast"/>
        <w:rPr>
          <w:rFonts w:ascii="宋体" w:cs="宋体"/>
          <w:b/>
          <w:sz w:val="30"/>
          <w:szCs w:val="30"/>
        </w:rPr>
      </w:pPr>
    </w:p>
    <w:p w14:paraId="642AD861">
      <w:pPr>
        <w:autoSpaceDE w:val="0"/>
        <w:autoSpaceDN w:val="0"/>
        <w:adjustRightInd w:val="0"/>
        <w:spacing w:line="440" w:lineRule="atLeast"/>
        <w:rPr>
          <w:rFonts w:ascii="宋体" w:cs="宋体"/>
          <w:b/>
          <w:sz w:val="30"/>
          <w:szCs w:val="30"/>
        </w:rPr>
      </w:pPr>
      <w:r>
        <w:rPr>
          <w:rFonts w:hint="eastAsia" w:ascii="宋体" w:cs="宋体"/>
          <w:b/>
          <w:sz w:val="30"/>
          <w:szCs w:val="30"/>
        </w:rPr>
        <w:t xml:space="preserve">   </w:t>
      </w:r>
    </w:p>
    <w:p w14:paraId="7E84527A">
      <w:pPr>
        <w:autoSpaceDE w:val="0"/>
        <w:autoSpaceDN w:val="0"/>
        <w:adjustRightInd w:val="0"/>
        <w:spacing w:line="440" w:lineRule="atLeast"/>
        <w:jc w:val="center"/>
        <w:rPr>
          <w:rFonts w:hint="eastAsia" w:ascii="宋体" w:eastAsia="宋体" w:cs="宋体"/>
          <w:b/>
          <w:sz w:val="30"/>
          <w:szCs w:val="30"/>
          <w:lang w:eastAsia="zh-CN"/>
        </w:rPr>
      </w:pPr>
      <w:r>
        <w:rPr>
          <w:rFonts w:hint="eastAsia" w:ascii="宋体" w:cs="宋体"/>
          <w:b/>
          <w:sz w:val="30"/>
          <w:szCs w:val="30"/>
        </w:rPr>
        <w:t>二○</w:t>
      </w:r>
      <w:r>
        <w:rPr>
          <w:rFonts w:hint="eastAsia" w:ascii="宋体" w:cs="宋体"/>
          <w:b/>
          <w:sz w:val="30"/>
          <w:szCs w:val="30"/>
          <w:lang w:eastAsia="zh-CN"/>
        </w:rPr>
        <w:t>二五年三月</w:t>
      </w:r>
    </w:p>
    <w:p w14:paraId="7B2812F2">
      <w:pPr>
        <w:autoSpaceDE w:val="0"/>
        <w:autoSpaceDN w:val="0"/>
        <w:adjustRightInd w:val="0"/>
        <w:spacing w:line="1180" w:lineRule="exact"/>
        <w:rPr>
          <w:rFonts w:ascii="宋体" w:cs="宋体"/>
        </w:rPr>
        <w:sectPr>
          <w:headerReference r:id="rId4" w:type="first"/>
          <w:headerReference r:id="rId3" w:type="default"/>
          <w:pgSz w:w="11906" w:h="16838"/>
          <w:pgMar w:top="1440" w:right="1800" w:bottom="1440" w:left="1800" w:header="851" w:footer="992" w:gutter="0"/>
          <w:cols w:space="720" w:num="1"/>
          <w:docGrid w:type="lines" w:linePitch="312" w:charSpace="0"/>
        </w:sectPr>
      </w:pPr>
    </w:p>
    <w:p w14:paraId="4A51FA73">
      <w:pPr>
        <w:pStyle w:val="14"/>
        <w:rPr>
          <w:rFonts w:ascii="宋体" w:cs="宋体"/>
        </w:rPr>
      </w:pPr>
      <w:bookmarkStart w:id="1" w:name="_Toc14929_WPSOffice_Type3"/>
    </w:p>
    <w:p w14:paraId="6CE9CCF8">
      <w:pPr>
        <w:autoSpaceDE w:val="0"/>
        <w:autoSpaceDN w:val="0"/>
        <w:spacing w:line="480" w:lineRule="exact"/>
        <w:jc w:val="center"/>
        <w:textAlignment w:val="bottom"/>
        <w:rPr>
          <w:rFonts w:ascii="楷体" w:hAnsi="楷体" w:eastAsia="楷体"/>
          <w:b/>
          <w:color w:val="auto"/>
          <w:sz w:val="44"/>
          <w:szCs w:val="44"/>
          <w:highlight w:val="none"/>
        </w:rPr>
      </w:pPr>
    </w:p>
    <w:p w14:paraId="11D70A7A">
      <w:pPr>
        <w:autoSpaceDE w:val="0"/>
        <w:autoSpaceDN w:val="0"/>
        <w:spacing w:line="480" w:lineRule="exact"/>
        <w:jc w:val="center"/>
        <w:textAlignment w:val="bottom"/>
        <w:rPr>
          <w:rFonts w:ascii="楷体" w:hAnsi="楷体" w:eastAsia="楷体"/>
          <w:b/>
          <w:color w:val="auto"/>
          <w:sz w:val="44"/>
          <w:szCs w:val="44"/>
          <w:highlight w:val="none"/>
        </w:rPr>
      </w:pPr>
      <w:r>
        <w:rPr>
          <w:rFonts w:hint="eastAsia" w:ascii="楷体" w:hAnsi="楷体" w:eastAsia="楷体"/>
          <w:b/>
          <w:color w:val="auto"/>
          <w:sz w:val="44"/>
          <w:szCs w:val="44"/>
          <w:highlight w:val="none"/>
        </w:rPr>
        <w:t>招标文件目录</w:t>
      </w:r>
    </w:p>
    <w:p w14:paraId="777024B2">
      <w:pPr>
        <w:autoSpaceDE w:val="0"/>
        <w:autoSpaceDN w:val="0"/>
        <w:adjustRightInd w:val="0"/>
        <w:spacing w:line="580" w:lineRule="atLeast"/>
        <w:ind w:left="1065" w:leftChars="500" w:firstLine="424" w:firstLineChars="150"/>
        <w:textAlignment w:val="baseline"/>
        <w:rPr>
          <w:rFonts w:ascii="宋体"/>
          <w:color w:val="auto"/>
          <w:sz w:val="28"/>
          <w:szCs w:val="28"/>
          <w:highlight w:val="none"/>
          <w:lang w:val="zh-CN"/>
        </w:rPr>
      </w:pPr>
      <w:r>
        <w:rPr>
          <w:rFonts w:hint="eastAsia" w:ascii="宋体"/>
          <w:color w:val="auto"/>
          <w:sz w:val="28"/>
          <w:szCs w:val="28"/>
          <w:highlight w:val="none"/>
          <w:lang w:val="zh-CN"/>
        </w:rPr>
        <w:t>第一部分、投标邀请函（投标须知前附表）</w:t>
      </w:r>
    </w:p>
    <w:p w14:paraId="5B14491D">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第二部分、招标内容及技术要求</w:t>
      </w:r>
    </w:p>
    <w:p w14:paraId="552C1A7F">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第三部分、供应商须知</w:t>
      </w:r>
    </w:p>
    <w:p w14:paraId="3BABBF1D">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一、说明</w:t>
      </w:r>
    </w:p>
    <w:p w14:paraId="18D77A64">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二、招标文件</w:t>
      </w:r>
    </w:p>
    <w:p w14:paraId="39969584">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三、投标文件</w:t>
      </w:r>
    </w:p>
    <w:p w14:paraId="686058B7">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四、投标文件的密封与递交</w:t>
      </w:r>
    </w:p>
    <w:p w14:paraId="795C77A9">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五、开标和评标</w:t>
      </w:r>
    </w:p>
    <w:p w14:paraId="2D4FA3F5">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六、授予合同</w:t>
      </w:r>
    </w:p>
    <w:p w14:paraId="1BAFB102">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第四部分、政府采购政策功能相关说明</w:t>
      </w:r>
    </w:p>
    <w:p w14:paraId="6B762526">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第五部分、合同格式</w:t>
      </w:r>
    </w:p>
    <w:p w14:paraId="2206E66D">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第六部分、附件：投标文件格式</w:t>
      </w:r>
      <w:r>
        <w:rPr>
          <w:rFonts w:ascii="宋体"/>
          <w:color w:val="auto"/>
          <w:sz w:val="28"/>
          <w:szCs w:val="28"/>
          <w:highlight w:val="none"/>
          <w:lang w:val="zh-CN"/>
        </w:rPr>
        <w:t xml:space="preserve">        </w:t>
      </w:r>
    </w:p>
    <w:p w14:paraId="01590C48">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第七部分、评标办法</w:t>
      </w:r>
    </w:p>
    <w:p w14:paraId="0CB610E9">
      <w:pPr>
        <w:snapToGrid w:val="0"/>
        <w:spacing w:line="440" w:lineRule="exact"/>
        <w:ind w:firstLine="486" w:firstLineChars="200"/>
        <w:rPr>
          <w:rFonts w:ascii="宋体" w:cs="宋体"/>
          <w:b/>
          <w:bCs/>
          <w:sz w:val="24"/>
          <w:szCs w:val="24"/>
          <w:u w:val="single"/>
        </w:rPr>
      </w:pPr>
    </w:p>
    <w:p w14:paraId="5CBF332A">
      <w:pPr>
        <w:snapToGrid w:val="0"/>
        <w:spacing w:line="440" w:lineRule="exact"/>
        <w:ind w:firstLine="486" w:firstLineChars="200"/>
        <w:rPr>
          <w:rFonts w:ascii="宋体" w:cs="宋体"/>
          <w:b/>
          <w:bCs/>
          <w:sz w:val="24"/>
          <w:szCs w:val="24"/>
          <w:u w:val="single"/>
        </w:rPr>
      </w:pPr>
    </w:p>
    <w:p w14:paraId="40DD83A8">
      <w:pPr>
        <w:snapToGrid w:val="0"/>
        <w:spacing w:line="440" w:lineRule="exact"/>
        <w:ind w:firstLine="486" w:firstLineChars="200"/>
        <w:rPr>
          <w:rFonts w:ascii="宋体" w:cs="宋体"/>
          <w:b/>
          <w:bCs/>
          <w:sz w:val="22"/>
          <w:u w:val="single"/>
        </w:rPr>
      </w:pPr>
      <w:r>
        <w:rPr>
          <w:rFonts w:hint="eastAsia" w:ascii="宋体" w:cs="宋体"/>
          <w:b/>
          <w:bCs/>
          <w:sz w:val="24"/>
          <w:szCs w:val="24"/>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7D1928B1">
      <w:pPr>
        <w:snapToGrid w:val="0"/>
        <w:spacing w:line="440" w:lineRule="exact"/>
        <w:ind w:firstLine="446" w:firstLineChars="200"/>
        <w:rPr>
          <w:rFonts w:ascii="宋体" w:cs="宋体"/>
          <w:b/>
          <w:bCs/>
          <w:sz w:val="22"/>
        </w:rPr>
      </w:pPr>
    </w:p>
    <w:bookmarkEnd w:id="1"/>
    <w:p w14:paraId="7ECBF8F9">
      <w:pPr>
        <w:snapToGrid w:val="0"/>
        <w:spacing w:line="400" w:lineRule="exact"/>
        <w:jc w:val="center"/>
        <w:rPr>
          <w:rFonts w:ascii="宋体" w:cs="宋体"/>
          <w:b/>
          <w:bCs/>
          <w:sz w:val="30"/>
          <w:szCs w:val="30"/>
        </w:rPr>
      </w:pPr>
      <w:bookmarkStart w:id="2" w:name="_Toc19097_WPSOffice_Level1"/>
    </w:p>
    <w:p w14:paraId="2DAA4E25">
      <w:pPr>
        <w:pStyle w:val="7"/>
        <w:rPr>
          <w:rFonts w:ascii="宋体" w:cs="宋体"/>
          <w:b/>
          <w:bCs/>
          <w:sz w:val="30"/>
          <w:szCs w:val="30"/>
        </w:rPr>
      </w:pPr>
    </w:p>
    <w:p w14:paraId="56391251">
      <w:pPr>
        <w:pStyle w:val="7"/>
        <w:rPr>
          <w:rFonts w:ascii="宋体" w:cs="宋体"/>
          <w:b/>
          <w:bCs/>
          <w:sz w:val="30"/>
          <w:szCs w:val="30"/>
        </w:rPr>
      </w:pPr>
    </w:p>
    <w:bookmarkEnd w:id="2"/>
    <w:p w14:paraId="5BC62BC1">
      <w:pPr>
        <w:pStyle w:val="2"/>
        <w:keepNext w:val="0"/>
        <w:numPr>
          <w:ilvl w:val="0"/>
          <w:numId w:val="0"/>
        </w:numPr>
        <w:spacing w:before="0" w:after="0" w:line="225" w:lineRule="atLeast"/>
        <w:jc w:val="center"/>
        <w:rPr>
          <w:rFonts w:ascii="宋体" w:cs="宋体"/>
          <w:sz w:val="28"/>
          <w:szCs w:val="28"/>
        </w:rPr>
      </w:pPr>
      <w:bookmarkStart w:id="3" w:name="_Toc6035_WPSOffice_Level1"/>
      <w:r>
        <w:rPr>
          <w:rFonts w:hint="eastAsia" w:ascii="宋体" w:cs="宋体"/>
          <w:sz w:val="28"/>
          <w:szCs w:val="28"/>
        </w:rPr>
        <w:t>关于</w:t>
      </w:r>
      <w:r>
        <w:rPr>
          <w:rFonts w:hint="eastAsia" w:ascii="宋体" w:cs="宋体"/>
          <w:sz w:val="30"/>
          <w:szCs w:val="30"/>
          <w:lang w:eastAsia="zh-CN"/>
        </w:rPr>
        <w:t>泰顺县人民法院网络安全设备采购（二次）</w:t>
      </w:r>
      <w:r>
        <w:rPr>
          <w:rFonts w:hint="eastAsia" w:ascii="宋体" w:cs="宋体"/>
          <w:sz w:val="28"/>
          <w:szCs w:val="28"/>
        </w:rPr>
        <w:t>竞争性磋商公告</w:t>
      </w:r>
    </w:p>
    <w:tbl>
      <w:tblPr>
        <w:tblStyle w:val="35"/>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2F06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tcPr>
          <w:p w14:paraId="19797D4C">
            <w:pPr>
              <w:pStyle w:val="30"/>
              <w:widowControl/>
              <w:spacing w:beforeAutospacing="0" w:afterAutospacing="0" w:line="400" w:lineRule="exact"/>
              <w:rPr>
                <w:rFonts w:ascii="仿宋" w:hAnsi="仿宋" w:eastAsia="仿宋" w:cs="仿宋"/>
                <w:sz w:val="22"/>
              </w:rPr>
            </w:pPr>
            <w:r>
              <w:rPr>
                <w:rFonts w:hint="eastAsia" w:ascii="仿宋" w:hAnsi="仿宋" w:eastAsia="仿宋" w:cs="仿宋"/>
                <w:sz w:val="22"/>
              </w:rPr>
              <w:t>项目概况</w:t>
            </w:r>
          </w:p>
          <w:p w14:paraId="03DE2F23">
            <w:pPr>
              <w:pStyle w:val="30"/>
              <w:widowControl/>
              <w:spacing w:beforeAutospacing="0" w:afterAutospacing="0" w:line="400" w:lineRule="exact"/>
              <w:ind w:firstLine="446" w:firstLineChars="200"/>
              <w:rPr>
                <w:rFonts w:ascii="宋体" w:cs="宋体"/>
                <w:sz w:val="22"/>
                <w:shd w:val="clear" w:color="auto" w:fill="FFFFFF"/>
              </w:rPr>
            </w:pPr>
            <w:r>
              <w:rPr>
                <w:rFonts w:hint="eastAsia" w:ascii="仿宋" w:hAnsi="仿宋" w:eastAsia="仿宋" w:cs="仿宋"/>
                <w:sz w:val="22"/>
                <w:lang w:eastAsia="zh-CN"/>
              </w:rPr>
              <w:t>泰顺县人民法院网络安全设备采购（二次）</w:t>
            </w:r>
            <w:r>
              <w:rPr>
                <w:rFonts w:hint="eastAsia" w:ascii="仿宋" w:hAnsi="仿宋" w:eastAsia="仿宋" w:cs="仿宋"/>
                <w:sz w:val="22"/>
              </w:rPr>
              <w:t>公告平台为泰顺县公共资源交易平台（</w:t>
            </w:r>
            <w:r>
              <w:t xml:space="preserve"> </w:t>
            </w:r>
            <w:r>
              <w:rPr>
                <w:rFonts w:ascii="仿宋" w:hAnsi="仿宋" w:eastAsia="仿宋" w:cs="仿宋"/>
                <w:sz w:val="22"/>
              </w:rPr>
              <w:t>http://dzjy.ts.gov.cn/TPFront/</w:t>
            </w:r>
            <w:r>
              <w:rPr>
                <w:rFonts w:hint="eastAsia" w:ascii="仿宋" w:hAnsi="仿宋" w:eastAsia="仿宋" w:cs="仿宋"/>
                <w:sz w:val="22"/>
              </w:rPr>
              <w:t>）政府采购云平台（ http://zfcg.czt.zj.gov.cn/），采购项目的潜在供应商应在政采云平台http://zfcg.czt.zj.gov.cn/ 获取（下载）采购文件，并于</w:t>
            </w:r>
            <w:r>
              <w:rPr>
                <w:rFonts w:hint="eastAsia" w:ascii="仿宋" w:hAnsi="仿宋" w:eastAsia="仿宋" w:cs="仿宋"/>
                <w:sz w:val="22"/>
                <w:lang w:eastAsia="zh-CN"/>
              </w:rPr>
              <w:t>2025年3月25日15:00</w:t>
            </w:r>
            <w:r>
              <w:rPr>
                <w:rFonts w:hint="eastAsia" w:ascii="仿宋" w:hAnsi="仿宋" w:eastAsia="仿宋" w:cs="仿宋"/>
                <w:sz w:val="22"/>
              </w:rPr>
              <w:t>（北京时间）前提交（上传）响应文件</w:t>
            </w:r>
            <w:r>
              <w:rPr>
                <w:rFonts w:hint="eastAsia" w:ascii="宋体" w:cs="宋体"/>
                <w:sz w:val="22"/>
                <w:shd w:val="clear" w:color="auto" w:fill="FFFFFF"/>
              </w:rPr>
              <w:t xml:space="preserve">。    </w:t>
            </w:r>
          </w:p>
        </w:tc>
      </w:tr>
    </w:tbl>
    <w:p w14:paraId="39F34DE5">
      <w:pPr>
        <w:pStyle w:val="30"/>
        <w:widowControl/>
        <w:spacing w:before="38" w:beforeAutospacing="0" w:after="38" w:afterAutospacing="0"/>
        <w:rPr>
          <w:sz w:val="22"/>
        </w:rPr>
      </w:pPr>
      <w:r>
        <w:rPr>
          <w:rFonts w:hint="eastAsia" w:ascii="仿宋" w:hAnsi="仿宋" w:eastAsia="仿宋" w:cs="仿宋"/>
          <w:sz w:val="22"/>
        </w:rPr>
        <w:t xml:space="preserve">                     </w:t>
      </w:r>
    </w:p>
    <w:p w14:paraId="71BDD0EA">
      <w:pPr>
        <w:pStyle w:val="30"/>
        <w:widowControl/>
        <w:spacing w:before="38" w:beforeAutospacing="0" w:after="38" w:afterAutospacing="0" w:line="150" w:lineRule="atLeast"/>
        <w:ind w:firstLine="446" w:firstLineChars="200"/>
        <w:rPr>
          <w:rFonts w:ascii="仿宋" w:hAnsi="仿宋" w:eastAsia="仿宋" w:cs="仿宋"/>
          <w:sz w:val="22"/>
        </w:rPr>
      </w:pPr>
      <w:r>
        <w:rPr>
          <w:rFonts w:hint="eastAsia" w:ascii="仿宋" w:hAnsi="仿宋" w:eastAsia="仿宋" w:cs="仿宋"/>
          <w:sz w:val="22"/>
        </w:rPr>
        <w:t>项目编号：</w:t>
      </w:r>
      <w:r>
        <w:rPr>
          <w:rFonts w:hint="eastAsia" w:ascii="仿宋" w:hAnsi="仿宋" w:eastAsia="仿宋" w:cs="仿宋"/>
          <w:sz w:val="22"/>
          <w:lang w:eastAsia="zh-CN"/>
        </w:rPr>
        <w:t>TSCG202503010</w:t>
      </w:r>
      <w:r>
        <w:rPr>
          <w:rFonts w:hint="eastAsia" w:ascii="仿宋" w:hAnsi="仿宋" w:eastAsia="仿宋" w:cs="仿宋"/>
          <w:sz w:val="22"/>
        </w:rPr>
        <w:t> </w:t>
      </w:r>
    </w:p>
    <w:p w14:paraId="7981B25E">
      <w:pPr>
        <w:pStyle w:val="30"/>
        <w:widowControl/>
        <w:spacing w:before="38" w:beforeAutospacing="0" w:after="38" w:afterAutospacing="0" w:line="150" w:lineRule="atLeast"/>
        <w:ind w:firstLine="446" w:firstLineChars="200"/>
        <w:rPr>
          <w:rFonts w:ascii="仿宋" w:hAnsi="仿宋" w:eastAsia="仿宋" w:cs="仿宋"/>
          <w:sz w:val="22"/>
        </w:rPr>
      </w:pPr>
      <w:r>
        <w:rPr>
          <w:rFonts w:hint="eastAsia" w:ascii="仿宋" w:hAnsi="仿宋" w:eastAsia="仿宋" w:cs="仿宋"/>
          <w:sz w:val="22"/>
        </w:rPr>
        <w:t>项目名称：</w:t>
      </w:r>
      <w:r>
        <w:rPr>
          <w:rFonts w:hint="eastAsia" w:ascii="仿宋" w:hAnsi="仿宋" w:eastAsia="仿宋" w:cs="仿宋"/>
          <w:sz w:val="22"/>
          <w:lang w:eastAsia="zh-CN"/>
        </w:rPr>
        <w:t>泰顺县人民法院网络安全设备采购（二次）</w:t>
      </w:r>
      <w:r>
        <w:rPr>
          <w:rFonts w:hint="eastAsia" w:ascii="仿宋" w:hAnsi="仿宋" w:eastAsia="仿宋" w:cs="仿宋"/>
          <w:sz w:val="22"/>
        </w:rPr>
        <w:t> </w:t>
      </w:r>
    </w:p>
    <w:p w14:paraId="65DBF466">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采购方式：竞争性磋商 </w:t>
      </w:r>
    </w:p>
    <w:p w14:paraId="68E58F99">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预算金额（元）：320000</w:t>
      </w:r>
    </w:p>
    <w:p w14:paraId="08C4976A">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最高限价（元）：320000</w:t>
      </w:r>
    </w:p>
    <w:p w14:paraId="6FB41B45">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采购需求：</w:t>
      </w:r>
    </w:p>
    <w:p w14:paraId="60F85237">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w:t>
      </w:r>
    </w:p>
    <w:p w14:paraId="7370BF6C">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数量：不限       </w:t>
      </w:r>
    </w:p>
    <w:p w14:paraId="1594CF54">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预算金额（元）：320000</w:t>
      </w:r>
    </w:p>
    <w:p w14:paraId="030002A3">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单位：项 </w:t>
      </w:r>
    </w:p>
    <w:p w14:paraId="2D2C7701">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简要规格描述：</w:t>
      </w:r>
      <w:r>
        <w:rPr>
          <w:rFonts w:hint="eastAsia" w:ascii="仿宋" w:hAnsi="仿宋" w:eastAsia="仿宋" w:cs="仿宋"/>
          <w:sz w:val="22"/>
          <w:lang w:eastAsia="zh-CN"/>
        </w:rPr>
        <w:t>泰顺县人民法院网络安全设备采购（二次）</w:t>
      </w:r>
      <w:r>
        <w:rPr>
          <w:rFonts w:hint="eastAsia" w:ascii="仿宋" w:hAnsi="仿宋" w:eastAsia="仿宋" w:cs="仿宋"/>
          <w:sz w:val="22"/>
        </w:rPr>
        <w:t xml:space="preserve"> 。 </w:t>
      </w:r>
    </w:p>
    <w:p w14:paraId="78DDEAC3">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备注： </w:t>
      </w:r>
    </w:p>
    <w:p w14:paraId="3029C857">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合同履约期限：标项 1，自合同签订之日起至质保期结束。  </w:t>
      </w:r>
    </w:p>
    <w:p w14:paraId="42DB90D8">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本项目不接受联合体投标。  </w:t>
      </w:r>
    </w:p>
    <w:p w14:paraId="29493015">
      <w:pPr>
        <w:pStyle w:val="30"/>
        <w:widowControl/>
        <w:spacing w:before="128" w:beforeAutospacing="0" w:after="128" w:afterAutospacing="0" w:line="225" w:lineRule="atLeast"/>
        <w:jc w:val="both"/>
        <w:rPr>
          <w:rFonts w:ascii="黑体" w:hAnsi="宋体" w:eastAsia="黑体" w:cs="黑体"/>
          <w:sz w:val="22"/>
        </w:rPr>
      </w:pPr>
      <w:r>
        <w:rPr>
          <w:rStyle w:val="38"/>
          <w:rFonts w:ascii="黑体" w:hAnsi="宋体" w:eastAsia="黑体" w:cs="黑体"/>
          <w:sz w:val="22"/>
        </w:rPr>
        <w:t>二、申请人的资格要求：</w:t>
      </w:r>
    </w:p>
    <w:p w14:paraId="72C7170F">
      <w:pPr>
        <w:pStyle w:val="30"/>
        <w:widowControl/>
        <w:spacing w:before="38" w:beforeAutospacing="0" w:after="38" w:afterAutospacing="0" w:line="150" w:lineRule="atLeast"/>
        <w:rPr>
          <w:sz w:val="22"/>
        </w:rPr>
      </w:pPr>
      <w:r>
        <w:rPr>
          <w:rFonts w:hint="eastAsia" w:ascii="仿宋" w:hAnsi="仿宋" w:eastAsia="仿宋" w:cs="仿宋"/>
          <w:sz w:val="22"/>
        </w:rPr>
        <w:t>    1.满足《中华人民共和国政府采购法》第二十二条规定；未被“信用中国”（www.creditchina.gov.cn)、中国政府采购网（www.ccgp.gov.cn）列入失信被执行人、重大税收违法案件当事人名单、政府采购严重违法失信行为记录名单。</w:t>
      </w:r>
    </w:p>
    <w:p w14:paraId="766ECF47">
      <w:pPr>
        <w:pStyle w:val="30"/>
        <w:widowControl/>
        <w:spacing w:before="38" w:beforeAutospacing="0" w:after="38" w:afterAutospacing="0" w:line="150" w:lineRule="atLeast"/>
        <w:rPr>
          <w:sz w:val="22"/>
        </w:rPr>
      </w:pPr>
      <w:r>
        <w:rPr>
          <w:rFonts w:hint="eastAsia" w:ascii="仿宋" w:hAnsi="仿宋" w:eastAsia="仿宋" w:cs="仿宋"/>
          <w:sz w:val="22"/>
        </w:rPr>
        <w:t>    2.落实政府采购政策需满足的资格要求：标项1：无。 </w:t>
      </w:r>
    </w:p>
    <w:p w14:paraId="06B9AEA9">
      <w:pPr>
        <w:pStyle w:val="30"/>
        <w:widowControl/>
        <w:spacing w:before="38" w:beforeAutospacing="0" w:after="38" w:afterAutospacing="0" w:line="150" w:lineRule="atLeast"/>
        <w:rPr>
          <w:rFonts w:eastAsia="仿宋"/>
          <w:sz w:val="22"/>
        </w:rPr>
      </w:pPr>
      <w:r>
        <w:rPr>
          <w:rFonts w:hint="eastAsia" w:ascii="仿宋" w:hAnsi="仿宋" w:eastAsia="仿宋" w:cs="仿宋"/>
          <w:sz w:val="22"/>
        </w:rPr>
        <w:t>    3.本项目的特定资格要求：无:。</w:t>
      </w:r>
    </w:p>
    <w:p w14:paraId="7235DFFF">
      <w:pPr>
        <w:pStyle w:val="30"/>
        <w:widowControl/>
        <w:spacing w:before="128" w:beforeAutospacing="0" w:after="128" w:afterAutospacing="0" w:line="225" w:lineRule="atLeast"/>
        <w:jc w:val="both"/>
        <w:rPr>
          <w:rFonts w:ascii="黑体" w:hAnsi="宋体" w:eastAsia="黑体" w:cs="黑体"/>
          <w:sz w:val="22"/>
        </w:rPr>
      </w:pPr>
      <w:r>
        <w:rPr>
          <w:rStyle w:val="38"/>
          <w:rFonts w:ascii="黑体" w:hAnsi="宋体" w:eastAsia="黑体" w:cs="黑体"/>
          <w:sz w:val="22"/>
        </w:rPr>
        <w:t>三、获取（下载）采购文件</w:t>
      </w:r>
    </w:p>
    <w:p w14:paraId="5FBC9502">
      <w:pPr>
        <w:pStyle w:val="30"/>
        <w:widowControl/>
        <w:spacing w:before="38" w:beforeAutospacing="0" w:after="38" w:afterAutospacing="0" w:line="150" w:lineRule="atLeast"/>
        <w:rPr>
          <w:sz w:val="22"/>
        </w:rPr>
      </w:pPr>
      <w:r>
        <w:rPr>
          <w:rFonts w:hint="eastAsia" w:ascii="仿宋" w:hAnsi="仿宋" w:eastAsia="仿宋" w:cs="仿宋"/>
          <w:sz w:val="22"/>
        </w:rPr>
        <w:t>    时间：/至</w:t>
      </w:r>
      <w:r>
        <w:rPr>
          <w:rFonts w:hint="eastAsia" w:ascii="仿宋" w:hAnsi="仿宋" w:eastAsia="仿宋" w:cs="仿宋"/>
          <w:sz w:val="22"/>
          <w:lang w:eastAsia="zh-CN"/>
        </w:rPr>
        <w:t>2025年3月25日</w:t>
      </w:r>
      <w:r>
        <w:rPr>
          <w:rFonts w:hint="eastAsia" w:ascii="仿宋" w:hAnsi="仿宋" w:eastAsia="仿宋" w:cs="仿宋"/>
          <w:sz w:val="22"/>
        </w:rPr>
        <w:t>，每天上午00:00至12:00，下午12:00至23:59（北京时间，线上获取法定节假日均可，线下获取文件法定节假日除外）</w:t>
      </w:r>
    </w:p>
    <w:p w14:paraId="4CB207B5">
      <w:pPr>
        <w:pStyle w:val="30"/>
        <w:widowControl/>
        <w:spacing w:before="38" w:beforeAutospacing="0" w:after="38" w:afterAutospacing="0" w:line="150" w:lineRule="atLeast"/>
        <w:rPr>
          <w:sz w:val="22"/>
        </w:rPr>
      </w:pPr>
      <w:r>
        <w:rPr>
          <w:rFonts w:hint="eastAsia" w:ascii="仿宋" w:hAnsi="仿宋" w:eastAsia="仿宋" w:cs="仿宋"/>
          <w:sz w:val="22"/>
        </w:rPr>
        <w:t>    地点（网址）：政采云平台http://zfcg.czt.zj.gov.cn/  </w:t>
      </w:r>
    </w:p>
    <w:p w14:paraId="7E9EF79F">
      <w:pPr>
        <w:pStyle w:val="30"/>
        <w:widowControl/>
        <w:spacing w:before="38" w:beforeAutospacing="0" w:after="38" w:afterAutospacing="0" w:line="150" w:lineRule="atLeast"/>
        <w:rPr>
          <w:sz w:val="22"/>
        </w:rPr>
      </w:pPr>
      <w:r>
        <w:rPr>
          <w:rFonts w:hint="eastAsia" w:ascii="仿宋" w:hAnsi="仿宋" w:eastAsia="仿宋" w:cs="仿宋"/>
          <w:sz w:val="22"/>
        </w:rPr>
        <w:t>    方式：供应商登录政采云平台http://zfcg.czt.zj.gov.cn/在线申请获取采购文件（进入“项目采购”应用，在获取采购文件菜单中选择项目，申请获取采购文件）  </w:t>
      </w:r>
    </w:p>
    <w:p w14:paraId="166168D4">
      <w:pPr>
        <w:pStyle w:val="30"/>
        <w:widowControl/>
        <w:spacing w:before="38" w:beforeAutospacing="0" w:after="38" w:afterAutospacing="0" w:line="150" w:lineRule="atLeast"/>
        <w:rPr>
          <w:sz w:val="22"/>
        </w:rPr>
      </w:pPr>
      <w:r>
        <w:rPr>
          <w:rFonts w:hint="eastAsia" w:ascii="仿宋" w:hAnsi="仿宋" w:eastAsia="仿宋" w:cs="仿宋"/>
          <w:sz w:val="22"/>
        </w:rPr>
        <w:t>    售价（元）：0 </w:t>
      </w:r>
    </w:p>
    <w:p w14:paraId="2AA8E72A">
      <w:pPr>
        <w:pStyle w:val="30"/>
        <w:widowControl/>
        <w:spacing w:before="128" w:beforeAutospacing="0" w:after="128" w:afterAutospacing="0" w:line="225" w:lineRule="atLeast"/>
        <w:jc w:val="both"/>
        <w:rPr>
          <w:rFonts w:ascii="黑体" w:hAnsi="宋体" w:eastAsia="黑体" w:cs="黑体"/>
          <w:sz w:val="22"/>
        </w:rPr>
      </w:pPr>
      <w:r>
        <w:rPr>
          <w:rStyle w:val="38"/>
          <w:rFonts w:ascii="黑体" w:hAnsi="宋体" w:eastAsia="黑体" w:cs="黑体"/>
          <w:sz w:val="22"/>
        </w:rPr>
        <w:t>四、响应文件提交（上传）</w:t>
      </w:r>
      <w:r>
        <w:rPr>
          <w:rFonts w:ascii="黑体" w:hAnsi="宋体" w:eastAsia="黑体" w:cs="黑体"/>
          <w:sz w:val="22"/>
        </w:rPr>
        <w:t> </w:t>
      </w:r>
    </w:p>
    <w:p w14:paraId="6347E5A4">
      <w:pPr>
        <w:pStyle w:val="30"/>
        <w:widowControl/>
        <w:spacing w:before="38" w:beforeAutospacing="0" w:after="38" w:afterAutospacing="0" w:line="150" w:lineRule="atLeast"/>
        <w:rPr>
          <w:sz w:val="22"/>
        </w:rPr>
      </w:pPr>
      <w:r>
        <w:rPr>
          <w:rFonts w:hint="eastAsia" w:ascii="仿宋" w:hAnsi="仿宋" w:eastAsia="仿宋" w:cs="仿宋"/>
          <w:sz w:val="22"/>
        </w:rPr>
        <w:t>    截止时间：</w:t>
      </w:r>
      <w:r>
        <w:rPr>
          <w:rFonts w:hint="eastAsia" w:ascii="仿宋" w:hAnsi="仿宋" w:eastAsia="仿宋" w:cs="仿宋"/>
          <w:sz w:val="22"/>
          <w:lang w:eastAsia="zh-CN"/>
        </w:rPr>
        <w:t>2025年3月25日15:00</w:t>
      </w:r>
      <w:r>
        <w:rPr>
          <w:rFonts w:hint="eastAsia" w:ascii="仿宋" w:hAnsi="仿宋" w:eastAsia="仿宋" w:cs="仿宋"/>
          <w:sz w:val="22"/>
        </w:rPr>
        <w:t>（北京时间）</w:t>
      </w:r>
    </w:p>
    <w:p w14:paraId="7B1A905C">
      <w:pPr>
        <w:pStyle w:val="30"/>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地点（网址）：“政府采购云平台（http://zfcg.czt.zj.gov.cn/）”在线递交  </w:t>
      </w:r>
    </w:p>
    <w:p w14:paraId="15C05117">
      <w:pPr>
        <w:pStyle w:val="30"/>
        <w:widowControl/>
        <w:spacing w:before="128" w:beforeAutospacing="0" w:after="128" w:afterAutospacing="0" w:line="225" w:lineRule="atLeast"/>
        <w:jc w:val="both"/>
        <w:rPr>
          <w:rFonts w:ascii="黑体" w:hAnsi="宋体" w:eastAsia="黑体" w:cs="黑体"/>
          <w:sz w:val="22"/>
        </w:rPr>
      </w:pPr>
      <w:r>
        <w:rPr>
          <w:rStyle w:val="38"/>
          <w:rFonts w:ascii="黑体" w:hAnsi="宋体" w:eastAsia="黑体" w:cs="黑体"/>
          <w:sz w:val="22"/>
        </w:rPr>
        <w:t>五、响应文件开启</w:t>
      </w:r>
      <w:r>
        <w:rPr>
          <w:rFonts w:ascii="黑体" w:hAnsi="宋体" w:eastAsia="黑体" w:cs="黑体"/>
          <w:sz w:val="22"/>
        </w:rPr>
        <w:t> </w:t>
      </w:r>
    </w:p>
    <w:p w14:paraId="7930FD9C">
      <w:pPr>
        <w:pStyle w:val="30"/>
        <w:widowControl/>
        <w:spacing w:before="38" w:beforeAutospacing="0" w:after="38" w:afterAutospacing="0" w:line="150" w:lineRule="atLeast"/>
        <w:rPr>
          <w:sz w:val="22"/>
        </w:rPr>
      </w:pPr>
      <w:r>
        <w:rPr>
          <w:rFonts w:hint="eastAsia" w:ascii="仿宋" w:hAnsi="仿宋" w:eastAsia="仿宋" w:cs="仿宋"/>
          <w:sz w:val="22"/>
        </w:rPr>
        <w:t>    开启时间：</w:t>
      </w:r>
      <w:r>
        <w:rPr>
          <w:rFonts w:hint="eastAsia" w:ascii="仿宋" w:hAnsi="仿宋" w:eastAsia="仿宋" w:cs="仿宋"/>
          <w:sz w:val="22"/>
          <w:lang w:eastAsia="zh-CN"/>
        </w:rPr>
        <w:t>2025年3月25日</w:t>
      </w:r>
      <w:r>
        <w:rPr>
          <w:rFonts w:hint="eastAsia" w:ascii="仿宋" w:hAnsi="仿宋" w:eastAsia="仿宋" w:cs="仿宋"/>
          <w:sz w:val="22"/>
        </w:rPr>
        <w:t> </w:t>
      </w:r>
      <w:r>
        <w:rPr>
          <w:rFonts w:hint="eastAsia" w:ascii="仿宋" w:hAnsi="仿宋" w:eastAsia="仿宋" w:cs="仿宋"/>
          <w:sz w:val="22"/>
          <w:lang w:eastAsia="zh-CN"/>
        </w:rPr>
        <w:t>15:00</w:t>
      </w:r>
      <w:r>
        <w:rPr>
          <w:rFonts w:hint="eastAsia" w:ascii="仿宋" w:hAnsi="仿宋" w:eastAsia="仿宋" w:cs="仿宋"/>
          <w:sz w:val="22"/>
        </w:rPr>
        <w:t>（北京时间）</w:t>
      </w:r>
    </w:p>
    <w:p w14:paraId="5E69A7EF">
      <w:pPr>
        <w:pStyle w:val="30"/>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地点（网址）：“政府采购云平台（http://zfcg.czt.zj.gov.cn/）”在线开标 </w:t>
      </w:r>
    </w:p>
    <w:p w14:paraId="38D33F85">
      <w:pPr>
        <w:pStyle w:val="30"/>
        <w:widowControl/>
        <w:spacing w:before="128" w:beforeAutospacing="0" w:after="128" w:afterAutospacing="0" w:line="225" w:lineRule="atLeast"/>
        <w:jc w:val="both"/>
        <w:rPr>
          <w:rFonts w:ascii="黑体" w:hAnsi="宋体" w:eastAsia="黑体" w:cs="黑体"/>
          <w:sz w:val="22"/>
        </w:rPr>
      </w:pPr>
      <w:r>
        <w:rPr>
          <w:rStyle w:val="38"/>
          <w:rFonts w:ascii="黑体" w:hAnsi="宋体" w:eastAsia="黑体" w:cs="黑体"/>
          <w:sz w:val="22"/>
        </w:rPr>
        <w:t>六、公告期限</w:t>
      </w:r>
    </w:p>
    <w:p w14:paraId="286F6B04">
      <w:pPr>
        <w:pStyle w:val="30"/>
        <w:widowControl/>
        <w:spacing w:before="38" w:beforeAutospacing="0" w:after="38" w:afterAutospacing="0"/>
        <w:rPr>
          <w:sz w:val="22"/>
        </w:rPr>
      </w:pPr>
      <w:r>
        <w:rPr>
          <w:rFonts w:hint="eastAsia" w:ascii="仿宋" w:hAnsi="仿宋" w:eastAsia="仿宋" w:cs="仿宋"/>
          <w:sz w:val="22"/>
        </w:rPr>
        <w:t>    自本公告发布之日起3个工作日。</w:t>
      </w:r>
    </w:p>
    <w:p w14:paraId="576CAEE6">
      <w:pPr>
        <w:pStyle w:val="30"/>
        <w:widowControl/>
        <w:spacing w:before="128" w:beforeAutospacing="0" w:after="128" w:afterAutospacing="0" w:line="225" w:lineRule="atLeast"/>
        <w:jc w:val="both"/>
        <w:rPr>
          <w:rFonts w:ascii="黑体" w:hAnsi="宋体" w:eastAsia="黑体" w:cs="黑体"/>
          <w:sz w:val="22"/>
        </w:rPr>
      </w:pPr>
      <w:r>
        <w:rPr>
          <w:rStyle w:val="38"/>
          <w:rFonts w:ascii="黑体" w:hAnsi="宋体" w:eastAsia="黑体" w:cs="黑体"/>
          <w:sz w:val="22"/>
        </w:rPr>
        <w:t>七、其他补充事宜</w:t>
      </w:r>
      <w:r>
        <w:rPr>
          <w:rFonts w:ascii="黑体" w:hAnsi="宋体" w:eastAsia="黑体" w:cs="黑体"/>
          <w:sz w:val="22"/>
        </w:rPr>
        <w:t> </w:t>
      </w:r>
    </w:p>
    <w:p w14:paraId="79F2D1DF">
      <w:pPr>
        <w:pStyle w:val="30"/>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3134613">
      <w:pPr>
        <w:pStyle w:val="30"/>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5EDD1BD">
      <w:pPr>
        <w:pStyle w:val="30"/>
        <w:widowControl/>
        <w:spacing w:before="38" w:beforeAutospacing="0" w:after="38" w:afterAutospacing="0" w:line="315" w:lineRule="atLeast"/>
        <w:ind w:firstLine="420"/>
        <w:rPr>
          <w:sz w:val="22"/>
        </w:rPr>
      </w:pPr>
      <w:r>
        <w:rPr>
          <w:rFonts w:hint="eastAsia" w:ascii="仿宋" w:hAnsi="仿宋" w:eastAsia="仿宋" w:cs="仿宋"/>
          <w:sz w:val="22"/>
        </w:rPr>
        <w:t>3.其他事项：/</w:t>
      </w:r>
    </w:p>
    <w:p w14:paraId="2E874103">
      <w:pPr>
        <w:pStyle w:val="30"/>
        <w:widowControl/>
        <w:spacing w:before="128" w:beforeAutospacing="0" w:after="128" w:afterAutospacing="0" w:line="240" w:lineRule="atLeast"/>
        <w:jc w:val="both"/>
        <w:rPr>
          <w:rFonts w:ascii="黑体" w:hAnsi="宋体" w:eastAsia="黑体" w:cs="黑体"/>
          <w:sz w:val="22"/>
        </w:rPr>
      </w:pPr>
      <w:r>
        <w:rPr>
          <w:rStyle w:val="38"/>
          <w:rFonts w:ascii="黑体" w:hAnsi="宋体" w:eastAsia="黑体" w:cs="黑体"/>
          <w:sz w:val="22"/>
        </w:rPr>
        <w:t>八、凡对本次招标提出询问、质疑、投诉，请按以下方式联系</w:t>
      </w:r>
    </w:p>
    <w:p w14:paraId="1E21B3D3">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1.采购人信息</w:t>
      </w:r>
    </w:p>
    <w:p w14:paraId="1C221D96">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名    称：泰顺县人民法院 </w:t>
      </w:r>
    </w:p>
    <w:p w14:paraId="73391875">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地    址：泰顺县罗阳镇泰庆北路440号</w:t>
      </w:r>
    </w:p>
    <w:p w14:paraId="175D5F91">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传    真： </w:t>
      </w:r>
    </w:p>
    <w:p w14:paraId="5C2E3BA7">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项目联系人（询问）：吴一民</w:t>
      </w:r>
    </w:p>
    <w:p w14:paraId="72A39D19">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项目联系方式（询问）：0577-67567762</w:t>
      </w:r>
    </w:p>
    <w:p w14:paraId="63ADDC45">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质疑联系人：龚建伟</w:t>
      </w:r>
    </w:p>
    <w:p w14:paraId="4667914E">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质疑联系方式：0577-67569979</w:t>
      </w:r>
    </w:p>
    <w:p w14:paraId="04D56BD6">
      <w:pPr>
        <w:pStyle w:val="30"/>
        <w:widowControl/>
        <w:spacing w:before="38" w:beforeAutospacing="0" w:after="38" w:afterAutospacing="0"/>
        <w:rPr>
          <w:rFonts w:ascii="仿宋" w:hAnsi="仿宋" w:eastAsia="仿宋" w:cs="仿宋"/>
          <w:sz w:val="22"/>
        </w:rPr>
      </w:pPr>
    </w:p>
    <w:p w14:paraId="1FCC4BC2">
      <w:pPr>
        <w:pStyle w:val="30"/>
        <w:widowControl/>
        <w:spacing w:before="38" w:beforeAutospacing="0" w:after="38" w:afterAutospacing="0"/>
        <w:rPr>
          <w:rFonts w:ascii="仿宋" w:hAnsi="仿宋" w:eastAsia="仿宋" w:cs="仿宋"/>
          <w:sz w:val="22"/>
        </w:rPr>
      </w:pPr>
    </w:p>
    <w:p w14:paraId="476DA713">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w:t>
      </w:r>
    </w:p>
    <w:p w14:paraId="5346F921">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2.采购代理机构信息</w:t>
      </w:r>
    </w:p>
    <w:p w14:paraId="0C06C544">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名    称：泰顺县公共资源交易中心</w:t>
      </w:r>
    </w:p>
    <w:p w14:paraId="4EF1B215">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地    址：温州市泰顺县罗阳镇新城大道123号 </w:t>
      </w:r>
    </w:p>
    <w:p w14:paraId="37D6045C">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传    真：  </w:t>
      </w:r>
    </w:p>
    <w:p w14:paraId="3652E77C">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项目联系人（询问）：吴先生</w:t>
      </w:r>
    </w:p>
    <w:p w14:paraId="279EE970">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项目联系方式（询问）：</w:t>
      </w:r>
      <w:r>
        <w:rPr>
          <w:rFonts w:hint="eastAsia" w:ascii="宋体" w:hAnsi="宋体" w:cs="宋体"/>
          <w:sz w:val="22"/>
          <w:shd w:val="clear" w:color="auto" w:fill="FFFFFF"/>
        </w:rPr>
        <w:t>0577-67592508</w:t>
      </w:r>
    </w:p>
    <w:p w14:paraId="58A6939D">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质疑联系人：陶先生</w:t>
      </w:r>
    </w:p>
    <w:p w14:paraId="08FFD799">
      <w:pPr>
        <w:pStyle w:val="30"/>
        <w:widowControl/>
        <w:spacing w:before="38" w:beforeAutospacing="0" w:after="38" w:afterAutospacing="0"/>
        <w:ind w:firstLine="350"/>
        <w:rPr>
          <w:rFonts w:ascii="仿宋" w:hAnsi="仿宋" w:eastAsia="仿宋" w:cs="仿宋"/>
          <w:szCs w:val="24"/>
        </w:rPr>
      </w:pPr>
      <w:r>
        <w:rPr>
          <w:rFonts w:hint="eastAsia" w:ascii="仿宋" w:hAnsi="仿宋" w:eastAsia="仿宋" w:cs="仿宋"/>
          <w:sz w:val="22"/>
        </w:rPr>
        <w:t>质疑联系方式：</w:t>
      </w:r>
      <w:r>
        <w:rPr>
          <w:rFonts w:hint="eastAsia" w:ascii="宋体" w:hAnsi="宋体" w:cs="宋体"/>
          <w:sz w:val="22"/>
          <w:shd w:val="clear" w:color="auto" w:fill="FFFFFF"/>
        </w:rPr>
        <w:t>0577-67592508</w:t>
      </w:r>
    </w:p>
    <w:p w14:paraId="6B14CDB4">
      <w:pPr>
        <w:pStyle w:val="30"/>
        <w:widowControl/>
        <w:spacing w:before="38" w:beforeAutospacing="0" w:after="38" w:afterAutospacing="0"/>
        <w:ind w:firstLine="223" w:firstLineChars="100"/>
        <w:rPr>
          <w:rFonts w:ascii="仿宋" w:hAnsi="仿宋" w:eastAsia="仿宋" w:cs="仿宋"/>
          <w:sz w:val="22"/>
        </w:rPr>
      </w:pPr>
    </w:p>
    <w:p w14:paraId="0FC16F27">
      <w:pPr>
        <w:pStyle w:val="30"/>
        <w:widowControl/>
        <w:spacing w:before="38" w:beforeAutospacing="0" w:after="38" w:afterAutospacing="0"/>
        <w:ind w:firstLine="223" w:firstLineChars="100"/>
        <w:rPr>
          <w:rFonts w:ascii="仿宋" w:hAnsi="仿宋" w:eastAsia="仿宋" w:cs="仿宋"/>
          <w:sz w:val="22"/>
        </w:rPr>
      </w:pPr>
    </w:p>
    <w:p w14:paraId="194032F0">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 xml:space="preserve"> 3.</w:t>
      </w:r>
      <w:r>
        <w:rPr>
          <w:rStyle w:val="44"/>
          <w:rFonts w:hint="eastAsia" w:ascii="仿宋" w:hAnsi="仿宋" w:eastAsia="仿宋" w:cs="仿宋"/>
          <w:sz w:val="22"/>
        </w:rPr>
        <w:t>同级政府采购监督管理部门</w:t>
      </w:r>
    </w:p>
    <w:p w14:paraId="4485B474">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名    称：泰顺县财政局</w:t>
      </w:r>
    </w:p>
    <w:p w14:paraId="22293E6F">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地    址：温州市泰顺县罗阳镇公园路48号</w:t>
      </w:r>
    </w:p>
    <w:p w14:paraId="02F91A4E">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传    真：</w:t>
      </w:r>
    </w:p>
    <w:p w14:paraId="22A40A26">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联 系 人：董女士</w:t>
      </w:r>
    </w:p>
    <w:p w14:paraId="4FE5A14C">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监督投诉电话：0577-67588502</w:t>
      </w:r>
    </w:p>
    <w:p w14:paraId="138BB2B9">
      <w:pPr>
        <w:widowControl/>
        <w:spacing w:line="225" w:lineRule="atLeast"/>
        <w:jc w:val="left"/>
        <w:rPr>
          <w:rFonts w:ascii="仿宋" w:hAnsi="仿宋" w:eastAsia="仿宋" w:cs="仿宋"/>
        </w:rPr>
      </w:pPr>
    </w:p>
    <w:p w14:paraId="5528DAE6">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0F138CA">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3070BD0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304ECB4">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65EE63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789D3E0">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C2A4B7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0470B05">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4024DFC9">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18C1C9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AD1C9A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32D45672">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48AB0842">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8C8F078">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10816C36">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6A35F5C">
      <w:pPr>
        <w:rPr>
          <w:rFonts w:hint="eastAsia" w:ascii="宋体" w:cs="宋体"/>
          <w:b/>
          <w:bCs/>
          <w:sz w:val="32"/>
          <w:szCs w:val="32"/>
          <w:lang w:val="zh-CN"/>
        </w:rPr>
      </w:pPr>
      <w:r>
        <w:rPr>
          <w:rFonts w:hint="eastAsia" w:ascii="宋体" w:cs="宋体"/>
          <w:b/>
          <w:bCs/>
          <w:sz w:val="32"/>
          <w:szCs w:val="32"/>
          <w:lang w:val="zh-CN"/>
        </w:rPr>
        <w:br w:type="page"/>
      </w:r>
    </w:p>
    <w:p w14:paraId="422BFFCE">
      <w:pPr>
        <w:tabs>
          <w:tab w:val="left" w:pos="1080"/>
        </w:tabs>
        <w:autoSpaceDE w:val="0"/>
        <w:autoSpaceDN w:val="0"/>
        <w:adjustRightInd w:val="0"/>
        <w:spacing w:line="500" w:lineRule="atLeast"/>
        <w:jc w:val="center"/>
        <w:textAlignment w:val="baseline"/>
        <w:rPr>
          <w:rFonts w:ascii="宋体" w:cs="宋体"/>
          <w:b/>
          <w:bCs/>
          <w:sz w:val="32"/>
          <w:szCs w:val="32"/>
          <w:lang w:val="zh-CN"/>
        </w:rPr>
      </w:pPr>
      <w:r>
        <w:rPr>
          <w:rFonts w:hint="eastAsia" w:ascii="宋体" w:cs="宋体"/>
          <w:b/>
          <w:bCs/>
          <w:sz w:val="32"/>
          <w:szCs w:val="32"/>
          <w:lang w:val="zh-CN"/>
        </w:rPr>
        <w:t>第一部分、投标邀请函（投标须知前附表）</w:t>
      </w:r>
      <w:bookmarkEnd w:id="3"/>
    </w:p>
    <w:tbl>
      <w:tblPr>
        <w:tblStyle w:val="3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580"/>
        <w:gridCol w:w="7639"/>
      </w:tblGrid>
      <w:tr w14:paraId="73183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12" w:space="0"/>
            </w:tcBorders>
            <w:vAlign w:val="center"/>
          </w:tcPr>
          <w:p w14:paraId="2221FDAD">
            <w:pPr>
              <w:spacing w:line="400" w:lineRule="atLeast"/>
              <w:jc w:val="right"/>
              <w:rPr>
                <w:rFonts w:ascii="宋体" w:cs="宋体"/>
                <w:sz w:val="22"/>
              </w:rPr>
            </w:pPr>
            <w:r>
              <w:rPr>
                <w:rFonts w:hint="eastAsia" w:ascii="宋体" w:cs="宋体"/>
                <w:sz w:val="22"/>
              </w:rPr>
              <w:t>项号</w:t>
            </w:r>
          </w:p>
        </w:tc>
        <w:tc>
          <w:tcPr>
            <w:tcW w:w="1580" w:type="dxa"/>
            <w:tcBorders>
              <w:top w:val="single" w:color="auto" w:sz="12" w:space="0"/>
            </w:tcBorders>
            <w:vAlign w:val="center"/>
          </w:tcPr>
          <w:p w14:paraId="70243BFB">
            <w:pPr>
              <w:spacing w:line="400" w:lineRule="atLeast"/>
              <w:jc w:val="center"/>
              <w:rPr>
                <w:rFonts w:ascii="宋体" w:cs="宋体"/>
                <w:sz w:val="22"/>
              </w:rPr>
            </w:pPr>
            <w:r>
              <w:rPr>
                <w:rFonts w:hint="eastAsia" w:ascii="宋体" w:cs="宋体"/>
                <w:sz w:val="22"/>
              </w:rPr>
              <w:t>内容</w:t>
            </w:r>
          </w:p>
        </w:tc>
        <w:tc>
          <w:tcPr>
            <w:tcW w:w="7639" w:type="dxa"/>
            <w:tcBorders>
              <w:top w:val="single" w:color="auto" w:sz="12" w:space="0"/>
            </w:tcBorders>
            <w:vAlign w:val="center"/>
          </w:tcPr>
          <w:p w14:paraId="41A3752B">
            <w:pPr>
              <w:spacing w:line="400" w:lineRule="atLeast"/>
              <w:jc w:val="center"/>
              <w:rPr>
                <w:rFonts w:ascii="宋体" w:cs="宋体"/>
                <w:sz w:val="22"/>
              </w:rPr>
            </w:pPr>
            <w:r>
              <w:rPr>
                <w:rFonts w:hint="eastAsia" w:ascii="宋体" w:cs="宋体"/>
                <w:sz w:val="22"/>
              </w:rPr>
              <w:t>说明与要求</w:t>
            </w:r>
          </w:p>
        </w:tc>
      </w:tr>
      <w:tr w14:paraId="11E10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D9139EC">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3712150A">
            <w:pPr>
              <w:jc w:val="left"/>
              <w:rPr>
                <w:rFonts w:ascii="宋体" w:cs="宋体"/>
                <w:sz w:val="22"/>
              </w:rPr>
            </w:pPr>
            <w:r>
              <w:rPr>
                <w:rFonts w:hint="eastAsia" w:ascii="宋体" w:cs="宋体"/>
                <w:sz w:val="22"/>
              </w:rPr>
              <w:t>项目名称</w:t>
            </w:r>
          </w:p>
        </w:tc>
        <w:tc>
          <w:tcPr>
            <w:tcW w:w="7639" w:type="dxa"/>
            <w:vAlign w:val="center"/>
          </w:tcPr>
          <w:p w14:paraId="35C1D724">
            <w:pPr>
              <w:rPr>
                <w:rFonts w:hint="eastAsia" w:ascii="宋体" w:eastAsia="宋体" w:cs="宋体"/>
                <w:sz w:val="22"/>
                <w:lang w:eastAsia="zh-CN"/>
              </w:rPr>
            </w:pPr>
            <w:r>
              <w:rPr>
                <w:rFonts w:hint="eastAsia" w:ascii="宋体" w:cs="宋体"/>
                <w:sz w:val="22"/>
                <w:lang w:eastAsia="zh-CN"/>
              </w:rPr>
              <w:t>泰顺县人民法院网络安全设备采购（二次）</w:t>
            </w:r>
          </w:p>
        </w:tc>
      </w:tr>
      <w:tr w14:paraId="58727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C6013C7">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25192C15">
            <w:pPr>
              <w:jc w:val="left"/>
              <w:rPr>
                <w:rFonts w:ascii="宋体" w:cs="宋体"/>
                <w:sz w:val="22"/>
              </w:rPr>
            </w:pPr>
            <w:r>
              <w:rPr>
                <w:rFonts w:hint="eastAsia" w:ascii="宋体" w:cs="宋体"/>
                <w:sz w:val="22"/>
              </w:rPr>
              <w:t>项目编号</w:t>
            </w:r>
          </w:p>
        </w:tc>
        <w:tc>
          <w:tcPr>
            <w:tcW w:w="7639" w:type="dxa"/>
            <w:vAlign w:val="center"/>
          </w:tcPr>
          <w:p w14:paraId="3A4B050C">
            <w:pPr>
              <w:rPr>
                <w:rFonts w:hint="eastAsia" w:ascii="宋体" w:eastAsia="宋体" w:cs="宋体"/>
                <w:sz w:val="22"/>
                <w:lang w:eastAsia="zh-CN"/>
              </w:rPr>
            </w:pPr>
            <w:r>
              <w:rPr>
                <w:rFonts w:hint="eastAsia" w:ascii="宋体" w:cs="宋体"/>
                <w:sz w:val="22"/>
                <w:lang w:eastAsia="zh-CN"/>
              </w:rPr>
              <w:t>TSCG202503010</w:t>
            </w:r>
          </w:p>
        </w:tc>
      </w:tr>
      <w:tr w14:paraId="169B9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DA53E77">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224FDB60">
            <w:pPr>
              <w:jc w:val="left"/>
              <w:rPr>
                <w:rFonts w:ascii="宋体" w:cs="宋体"/>
                <w:sz w:val="22"/>
              </w:rPr>
            </w:pPr>
            <w:r>
              <w:rPr>
                <w:rFonts w:hint="eastAsia" w:ascii="宋体" w:cs="宋体"/>
                <w:sz w:val="22"/>
              </w:rPr>
              <w:t>资金来源</w:t>
            </w:r>
          </w:p>
        </w:tc>
        <w:tc>
          <w:tcPr>
            <w:tcW w:w="7639" w:type="dxa"/>
            <w:vAlign w:val="center"/>
          </w:tcPr>
          <w:p w14:paraId="5628E865">
            <w:pPr>
              <w:rPr>
                <w:rFonts w:ascii="宋体" w:cs="宋体"/>
                <w:sz w:val="22"/>
              </w:rPr>
            </w:pPr>
            <w:r>
              <w:rPr>
                <w:rFonts w:hint="eastAsia" w:ascii="宋体" w:cs="宋体"/>
                <w:sz w:val="22"/>
              </w:rPr>
              <w:t>财政性资金</w:t>
            </w:r>
          </w:p>
        </w:tc>
      </w:tr>
      <w:tr w14:paraId="76D3B85F">
        <w:tblPrEx>
          <w:tblCellMar>
            <w:top w:w="57" w:type="dxa"/>
            <w:left w:w="108" w:type="dxa"/>
            <w:bottom w:w="57" w:type="dxa"/>
            <w:right w:w="108" w:type="dxa"/>
          </w:tblCellMar>
        </w:tblPrEx>
        <w:trPr>
          <w:trHeight w:val="227" w:hRule="atLeast"/>
          <w:jc w:val="center"/>
        </w:trPr>
        <w:tc>
          <w:tcPr>
            <w:tcW w:w="952" w:type="dxa"/>
            <w:vAlign w:val="center"/>
          </w:tcPr>
          <w:p w14:paraId="54DE8897">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2D3CF02F">
            <w:pPr>
              <w:jc w:val="left"/>
              <w:rPr>
                <w:rFonts w:ascii="宋体" w:cs="宋体"/>
                <w:sz w:val="22"/>
              </w:rPr>
            </w:pPr>
            <w:r>
              <w:rPr>
                <w:rFonts w:hint="eastAsia" w:ascii="宋体" w:cs="宋体"/>
                <w:sz w:val="22"/>
              </w:rPr>
              <w:t>采购方式</w:t>
            </w:r>
          </w:p>
        </w:tc>
        <w:tc>
          <w:tcPr>
            <w:tcW w:w="7639" w:type="dxa"/>
            <w:vAlign w:val="center"/>
          </w:tcPr>
          <w:p w14:paraId="7DFA811C">
            <w:pPr>
              <w:rPr>
                <w:rFonts w:ascii="宋体" w:cs="宋体"/>
                <w:sz w:val="22"/>
              </w:rPr>
            </w:pPr>
            <w:r>
              <w:rPr>
                <w:rFonts w:hint="eastAsia" w:ascii="宋体" w:cs="宋体"/>
                <w:sz w:val="22"/>
              </w:rPr>
              <w:t>竞争性磋商</w:t>
            </w:r>
          </w:p>
        </w:tc>
      </w:tr>
      <w:tr w14:paraId="12A51E83">
        <w:tblPrEx>
          <w:tblCellMar>
            <w:top w:w="57" w:type="dxa"/>
            <w:left w:w="108" w:type="dxa"/>
            <w:bottom w:w="57" w:type="dxa"/>
            <w:right w:w="108" w:type="dxa"/>
          </w:tblCellMar>
        </w:tblPrEx>
        <w:trPr>
          <w:trHeight w:val="227" w:hRule="atLeast"/>
          <w:jc w:val="center"/>
        </w:trPr>
        <w:tc>
          <w:tcPr>
            <w:tcW w:w="952" w:type="dxa"/>
            <w:vAlign w:val="center"/>
          </w:tcPr>
          <w:p w14:paraId="6D19B039">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537DEC23">
            <w:pPr>
              <w:jc w:val="left"/>
              <w:rPr>
                <w:rFonts w:ascii="宋体" w:cs="宋体"/>
                <w:sz w:val="22"/>
              </w:rPr>
            </w:pPr>
            <w:r>
              <w:rPr>
                <w:rFonts w:hint="eastAsia" w:ascii="宋体" w:cs="宋体"/>
                <w:sz w:val="22"/>
              </w:rPr>
              <w:t>采购预算</w:t>
            </w:r>
          </w:p>
          <w:p w14:paraId="763AC61F">
            <w:pPr>
              <w:jc w:val="left"/>
              <w:rPr>
                <w:rFonts w:ascii="宋体" w:cs="宋体"/>
                <w:sz w:val="22"/>
              </w:rPr>
            </w:pPr>
            <w:r>
              <w:rPr>
                <w:rFonts w:hint="eastAsia" w:ascii="宋体" w:cs="宋体"/>
                <w:sz w:val="22"/>
              </w:rPr>
              <w:t>（最高限价）</w:t>
            </w:r>
          </w:p>
        </w:tc>
        <w:tc>
          <w:tcPr>
            <w:tcW w:w="7639" w:type="dxa"/>
            <w:vAlign w:val="center"/>
          </w:tcPr>
          <w:p w14:paraId="384F47FE">
            <w:pPr>
              <w:rPr>
                <w:rFonts w:ascii="宋体" w:cs="宋体"/>
                <w:sz w:val="22"/>
              </w:rPr>
            </w:pPr>
            <w:r>
              <w:rPr>
                <w:rFonts w:hint="eastAsia" w:ascii="宋体" w:cs="宋体"/>
                <w:sz w:val="22"/>
              </w:rPr>
              <w:t>320000元</w:t>
            </w:r>
          </w:p>
        </w:tc>
      </w:tr>
      <w:tr w14:paraId="66F1EFB5">
        <w:tblPrEx>
          <w:tblCellMar>
            <w:top w:w="57" w:type="dxa"/>
            <w:left w:w="108" w:type="dxa"/>
            <w:bottom w:w="57" w:type="dxa"/>
            <w:right w:w="108" w:type="dxa"/>
          </w:tblCellMar>
        </w:tblPrEx>
        <w:trPr>
          <w:trHeight w:val="227" w:hRule="atLeast"/>
          <w:jc w:val="center"/>
        </w:trPr>
        <w:tc>
          <w:tcPr>
            <w:tcW w:w="952" w:type="dxa"/>
            <w:vAlign w:val="center"/>
          </w:tcPr>
          <w:p w14:paraId="722A9738">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0B509795">
            <w:pPr>
              <w:adjustRightInd w:val="0"/>
              <w:jc w:val="left"/>
              <w:rPr>
                <w:rFonts w:ascii="宋体" w:cs="宋体"/>
                <w:sz w:val="22"/>
              </w:rPr>
            </w:pPr>
            <w:r>
              <w:rPr>
                <w:rFonts w:hint="eastAsia" w:ascii="宋体" w:cs="宋体"/>
                <w:sz w:val="22"/>
              </w:rPr>
              <w:t>采购人</w:t>
            </w:r>
          </w:p>
        </w:tc>
        <w:tc>
          <w:tcPr>
            <w:tcW w:w="7639" w:type="dxa"/>
            <w:vAlign w:val="center"/>
          </w:tcPr>
          <w:p w14:paraId="48B31DE8">
            <w:pPr>
              <w:rPr>
                <w:rFonts w:ascii="宋体" w:cs="宋体"/>
                <w:sz w:val="22"/>
              </w:rPr>
            </w:pPr>
            <w:r>
              <w:rPr>
                <w:rFonts w:hint="eastAsia" w:ascii="宋体" w:cs="宋体"/>
                <w:sz w:val="22"/>
              </w:rPr>
              <w:t>泰顺县人民法院</w:t>
            </w:r>
          </w:p>
        </w:tc>
      </w:tr>
      <w:tr w14:paraId="18C54F1B">
        <w:tblPrEx>
          <w:tblCellMar>
            <w:top w:w="57" w:type="dxa"/>
            <w:left w:w="108" w:type="dxa"/>
            <w:bottom w:w="57" w:type="dxa"/>
            <w:right w:w="108" w:type="dxa"/>
          </w:tblCellMar>
        </w:tblPrEx>
        <w:trPr>
          <w:trHeight w:val="227" w:hRule="atLeast"/>
          <w:jc w:val="center"/>
        </w:trPr>
        <w:tc>
          <w:tcPr>
            <w:tcW w:w="952" w:type="dxa"/>
            <w:vAlign w:val="center"/>
          </w:tcPr>
          <w:p w14:paraId="7AC933DD">
            <w:pPr>
              <w:widowControl/>
              <w:numPr>
                <w:ilvl w:val="0"/>
                <w:numId w:val="5"/>
              </w:numPr>
              <w:tabs>
                <w:tab w:val="left" w:pos="420"/>
                <w:tab w:val="clear" w:pos="720"/>
              </w:tabs>
              <w:ind w:left="420" w:right="105" w:hanging="420"/>
              <w:jc w:val="right"/>
              <w:rPr>
                <w:rFonts w:ascii="宋体" w:cs="宋体"/>
                <w:sz w:val="22"/>
              </w:rPr>
            </w:pPr>
          </w:p>
        </w:tc>
        <w:tc>
          <w:tcPr>
            <w:tcW w:w="1580" w:type="dxa"/>
            <w:vAlign w:val="center"/>
          </w:tcPr>
          <w:p w14:paraId="5259E83D">
            <w:pPr>
              <w:jc w:val="left"/>
              <w:rPr>
                <w:rFonts w:ascii="宋体" w:cs="宋体"/>
                <w:sz w:val="22"/>
              </w:rPr>
            </w:pPr>
            <w:r>
              <w:rPr>
                <w:rFonts w:hint="eastAsia" w:ascii="宋体" w:cs="宋体"/>
                <w:sz w:val="22"/>
              </w:rPr>
              <w:t>招标代理机构</w:t>
            </w:r>
          </w:p>
        </w:tc>
        <w:tc>
          <w:tcPr>
            <w:tcW w:w="7639" w:type="dxa"/>
            <w:vAlign w:val="center"/>
          </w:tcPr>
          <w:p w14:paraId="07A76C19">
            <w:pPr>
              <w:rPr>
                <w:rFonts w:ascii="宋体" w:cs="宋体"/>
                <w:sz w:val="22"/>
              </w:rPr>
            </w:pPr>
            <w:r>
              <w:rPr>
                <w:rFonts w:hint="eastAsia" w:ascii="宋体" w:cs="宋体"/>
                <w:sz w:val="22"/>
              </w:rPr>
              <w:t>泰顺县公共资源交易中心</w:t>
            </w:r>
          </w:p>
        </w:tc>
      </w:tr>
      <w:tr w14:paraId="30C41DB9">
        <w:tblPrEx>
          <w:tblCellMar>
            <w:top w:w="57" w:type="dxa"/>
            <w:left w:w="108" w:type="dxa"/>
            <w:bottom w:w="57" w:type="dxa"/>
            <w:right w:w="108" w:type="dxa"/>
          </w:tblCellMar>
        </w:tblPrEx>
        <w:trPr>
          <w:trHeight w:val="227" w:hRule="atLeast"/>
          <w:jc w:val="center"/>
        </w:trPr>
        <w:tc>
          <w:tcPr>
            <w:tcW w:w="952" w:type="dxa"/>
            <w:vAlign w:val="center"/>
          </w:tcPr>
          <w:p w14:paraId="266C8A28">
            <w:pPr>
              <w:widowControl/>
              <w:numPr>
                <w:ilvl w:val="0"/>
                <w:numId w:val="5"/>
              </w:numPr>
              <w:tabs>
                <w:tab w:val="left" w:pos="420"/>
                <w:tab w:val="clear" w:pos="720"/>
              </w:tabs>
              <w:ind w:left="420" w:right="105" w:hanging="420"/>
              <w:jc w:val="right"/>
              <w:rPr>
                <w:rFonts w:ascii="宋体" w:cs="宋体"/>
                <w:sz w:val="22"/>
              </w:rPr>
            </w:pPr>
          </w:p>
        </w:tc>
        <w:tc>
          <w:tcPr>
            <w:tcW w:w="1580" w:type="dxa"/>
            <w:vAlign w:val="center"/>
          </w:tcPr>
          <w:p w14:paraId="0C348E63">
            <w:pPr>
              <w:jc w:val="left"/>
              <w:rPr>
                <w:rFonts w:ascii="宋体" w:cs="宋体"/>
                <w:sz w:val="22"/>
              </w:rPr>
            </w:pPr>
            <w:r>
              <w:rPr>
                <w:rFonts w:hint="eastAsia" w:ascii="宋体" w:cs="宋体"/>
                <w:sz w:val="22"/>
              </w:rPr>
              <w:t>评标办法</w:t>
            </w:r>
          </w:p>
        </w:tc>
        <w:tc>
          <w:tcPr>
            <w:tcW w:w="7639" w:type="dxa"/>
            <w:vAlign w:val="center"/>
          </w:tcPr>
          <w:p w14:paraId="76DEF990">
            <w:pPr>
              <w:adjustRightInd w:val="0"/>
              <w:rPr>
                <w:rFonts w:ascii="宋体" w:cs="宋体"/>
                <w:sz w:val="22"/>
              </w:rPr>
            </w:pPr>
            <w:r>
              <w:rPr>
                <w:rFonts w:hint="eastAsia" w:ascii="宋体" w:cs="宋体"/>
                <w:sz w:val="22"/>
              </w:rPr>
              <w:t>综合评分法</w:t>
            </w:r>
          </w:p>
        </w:tc>
      </w:tr>
      <w:tr w14:paraId="5DAB95C6">
        <w:tblPrEx>
          <w:tblCellMar>
            <w:top w:w="57" w:type="dxa"/>
            <w:left w:w="108" w:type="dxa"/>
            <w:bottom w:w="57" w:type="dxa"/>
            <w:right w:w="108" w:type="dxa"/>
          </w:tblCellMar>
        </w:tblPrEx>
        <w:trPr>
          <w:trHeight w:val="90" w:hRule="atLeast"/>
          <w:jc w:val="center"/>
        </w:trPr>
        <w:tc>
          <w:tcPr>
            <w:tcW w:w="952" w:type="dxa"/>
            <w:vAlign w:val="center"/>
          </w:tcPr>
          <w:p w14:paraId="12364C7D">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3C059E32">
            <w:pPr>
              <w:jc w:val="left"/>
              <w:rPr>
                <w:rFonts w:ascii="宋体" w:cs="宋体"/>
                <w:sz w:val="22"/>
              </w:rPr>
            </w:pPr>
            <w:r>
              <w:rPr>
                <w:rFonts w:hint="eastAsia" w:ascii="宋体" w:cs="宋体"/>
                <w:sz w:val="22"/>
              </w:rPr>
              <w:t>招标内容</w:t>
            </w:r>
          </w:p>
        </w:tc>
        <w:tc>
          <w:tcPr>
            <w:tcW w:w="7639" w:type="dxa"/>
            <w:vAlign w:val="center"/>
          </w:tcPr>
          <w:p w14:paraId="0C49062F">
            <w:pPr>
              <w:adjustRightInd w:val="0"/>
              <w:rPr>
                <w:rFonts w:ascii="宋体" w:cs="宋体"/>
                <w:sz w:val="22"/>
              </w:rPr>
            </w:pPr>
            <w:r>
              <w:rPr>
                <w:rFonts w:hint="eastAsia" w:ascii="宋体" w:cs="宋体"/>
                <w:sz w:val="22"/>
              </w:rPr>
              <w:t>具体内容见竞争性磋商文件。</w:t>
            </w:r>
          </w:p>
        </w:tc>
      </w:tr>
      <w:tr w14:paraId="24AE6077">
        <w:tblPrEx>
          <w:tblCellMar>
            <w:top w:w="57" w:type="dxa"/>
            <w:left w:w="108" w:type="dxa"/>
            <w:bottom w:w="57" w:type="dxa"/>
            <w:right w:w="108" w:type="dxa"/>
          </w:tblCellMar>
        </w:tblPrEx>
        <w:trPr>
          <w:trHeight w:val="308" w:hRule="atLeast"/>
          <w:jc w:val="center"/>
        </w:trPr>
        <w:tc>
          <w:tcPr>
            <w:tcW w:w="952" w:type="dxa"/>
            <w:vAlign w:val="center"/>
          </w:tcPr>
          <w:p w14:paraId="433E3472">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5DF71293">
            <w:pPr>
              <w:jc w:val="left"/>
              <w:rPr>
                <w:rFonts w:ascii="宋体" w:cs="宋体"/>
                <w:sz w:val="22"/>
              </w:rPr>
            </w:pPr>
            <w:r>
              <w:rPr>
                <w:rFonts w:hint="eastAsia" w:ascii="宋体" w:cs="宋体"/>
                <w:sz w:val="22"/>
              </w:rPr>
              <w:t>投标供应商</w:t>
            </w:r>
          </w:p>
          <w:p w14:paraId="6F9D9970">
            <w:pPr>
              <w:jc w:val="left"/>
              <w:rPr>
                <w:rFonts w:ascii="宋体" w:cs="宋体"/>
                <w:sz w:val="22"/>
              </w:rPr>
            </w:pPr>
            <w:r>
              <w:rPr>
                <w:rFonts w:hint="eastAsia" w:ascii="宋体" w:cs="宋体"/>
                <w:sz w:val="22"/>
              </w:rPr>
              <w:t>资格要求</w:t>
            </w:r>
          </w:p>
        </w:tc>
        <w:tc>
          <w:tcPr>
            <w:tcW w:w="7639" w:type="dxa"/>
            <w:vAlign w:val="center"/>
          </w:tcPr>
          <w:p w14:paraId="133E18D9">
            <w:pPr>
              <w:rPr>
                <w:rFonts w:ascii="宋体" w:cs="宋体"/>
                <w:sz w:val="22"/>
              </w:rPr>
            </w:pPr>
            <w:r>
              <w:rPr>
                <w:rFonts w:hint="eastAsia" w:ascii="宋体" w:cs="宋体"/>
                <w:sz w:val="22"/>
              </w:rPr>
              <w:t>详见采购公告</w:t>
            </w:r>
          </w:p>
        </w:tc>
      </w:tr>
      <w:tr w14:paraId="3A085ABB">
        <w:tblPrEx>
          <w:tblCellMar>
            <w:top w:w="57" w:type="dxa"/>
            <w:left w:w="108" w:type="dxa"/>
            <w:bottom w:w="57" w:type="dxa"/>
            <w:right w:w="108" w:type="dxa"/>
          </w:tblCellMar>
        </w:tblPrEx>
        <w:trPr>
          <w:trHeight w:val="227" w:hRule="atLeast"/>
          <w:jc w:val="center"/>
        </w:trPr>
        <w:tc>
          <w:tcPr>
            <w:tcW w:w="952" w:type="dxa"/>
            <w:vAlign w:val="center"/>
          </w:tcPr>
          <w:p w14:paraId="2A5B4AAF">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48B88544">
            <w:pPr>
              <w:adjustRightInd w:val="0"/>
              <w:jc w:val="left"/>
              <w:rPr>
                <w:rFonts w:ascii="宋体" w:cs="宋体"/>
                <w:sz w:val="22"/>
              </w:rPr>
            </w:pPr>
            <w:r>
              <w:rPr>
                <w:rFonts w:hint="eastAsia" w:ascii="宋体" w:cs="宋体"/>
                <w:sz w:val="22"/>
              </w:rPr>
              <w:t>踏勘现场</w:t>
            </w:r>
          </w:p>
        </w:tc>
        <w:tc>
          <w:tcPr>
            <w:tcW w:w="7639" w:type="dxa"/>
            <w:vAlign w:val="center"/>
          </w:tcPr>
          <w:p w14:paraId="69F089E5">
            <w:pPr>
              <w:rPr>
                <w:rFonts w:ascii="宋体" w:cs="宋体"/>
                <w:sz w:val="22"/>
              </w:rPr>
            </w:pPr>
            <w:r>
              <w:rPr>
                <w:rFonts w:hint="eastAsia" w:ascii="宋体" w:cs="宋体"/>
                <w:sz w:val="22"/>
              </w:rPr>
              <w:t>☑不组织  □组织</w:t>
            </w:r>
          </w:p>
        </w:tc>
      </w:tr>
      <w:tr w14:paraId="0C1CFBD6">
        <w:tblPrEx>
          <w:tblCellMar>
            <w:top w:w="57" w:type="dxa"/>
            <w:left w:w="108" w:type="dxa"/>
            <w:bottom w:w="57" w:type="dxa"/>
            <w:right w:w="108" w:type="dxa"/>
          </w:tblCellMar>
        </w:tblPrEx>
        <w:trPr>
          <w:trHeight w:val="227" w:hRule="atLeast"/>
          <w:jc w:val="center"/>
        </w:trPr>
        <w:tc>
          <w:tcPr>
            <w:tcW w:w="952" w:type="dxa"/>
            <w:vAlign w:val="center"/>
          </w:tcPr>
          <w:p w14:paraId="38A0AA0A">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57D5EB71">
            <w:pPr>
              <w:adjustRightInd w:val="0"/>
              <w:jc w:val="left"/>
              <w:rPr>
                <w:rFonts w:ascii="宋体" w:cs="宋体"/>
                <w:sz w:val="22"/>
              </w:rPr>
            </w:pPr>
            <w:r>
              <w:rPr>
                <w:rFonts w:hint="eastAsia" w:ascii="宋体" w:cs="宋体"/>
                <w:sz w:val="22"/>
              </w:rPr>
              <w:t>是否允许递交备选投标方案</w:t>
            </w:r>
          </w:p>
        </w:tc>
        <w:tc>
          <w:tcPr>
            <w:tcW w:w="7639" w:type="dxa"/>
            <w:vAlign w:val="center"/>
          </w:tcPr>
          <w:p w14:paraId="686535C4">
            <w:pPr>
              <w:rPr>
                <w:rFonts w:ascii="宋体" w:cs="宋体"/>
                <w:sz w:val="22"/>
              </w:rPr>
            </w:pPr>
            <w:r>
              <w:rPr>
                <w:rFonts w:hint="eastAsia" w:ascii="宋体" w:cs="宋体"/>
                <w:sz w:val="22"/>
              </w:rPr>
              <w:t>☑不允许  □允许</w:t>
            </w:r>
          </w:p>
        </w:tc>
      </w:tr>
      <w:tr w14:paraId="038228E8">
        <w:tblPrEx>
          <w:tblCellMar>
            <w:top w:w="57" w:type="dxa"/>
            <w:left w:w="108" w:type="dxa"/>
            <w:bottom w:w="57" w:type="dxa"/>
            <w:right w:w="108" w:type="dxa"/>
          </w:tblCellMar>
        </w:tblPrEx>
        <w:trPr>
          <w:trHeight w:val="227" w:hRule="atLeast"/>
          <w:jc w:val="center"/>
        </w:trPr>
        <w:tc>
          <w:tcPr>
            <w:tcW w:w="952" w:type="dxa"/>
            <w:vAlign w:val="center"/>
          </w:tcPr>
          <w:p w14:paraId="638208EE">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5E8C2AEE">
            <w:pPr>
              <w:adjustRightInd w:val="0"/>
              <w:jc w:val="left"/>
              <w:rPr>
                <w:rFonts w:ascii="宋体" w:cs="宋体"/>
                <w:sz w:val="22"/>
              </w:rPr>
            </w:pPr>
            <w:r>
              <w:rPr>
                <w:rFonts w:hint="eastAsia" w:ascii="宋体" w:cs="宋体"/>
                <w:sz w:val="22"/>
              </w:rPr>
              <w:t>是否接收联合体</w:t>
            </w:r>
          </w:p>
        </w:tc>
        <w:tc>
          <w:tcPr>
            <w:tcW w:w="7639" w:type="dxa"/>
            <w:vAlign w:val="center"/>
          </w:tcPr>
          <w:p w14:paraId="08EE4E93">
            <w:pPr>
              <w:rPr>
                <w:rFonts w:ascii="宋体" w:cs="宋体"/>
                <w:sz w:val="22"/>
              </w:rPr>
            </w:pPr>
            <w:r>
              <w:rPr>
                <w:rFonts w:hint="eastAsia" w:ascii="宋体" w:cs="宋体"/>
                <w:sz w:val="22"/>
              </w:rPr>
              <w:fldChar w:fldCharType="begin"/>
            </w:r>
            <w:r>
              <w:rPr>
                <w:rFonts w:hint="eastAsia" w:ascii="宋体" w:cs="宋体"/>
                <w:sz w:val="22"/>
              </w:rPr>
              <w:instrText xml:space="preserve">eq \o\ac(□</w:instrText>
            </w:r>
            <w:r>
              <w:rPr>
                <w:rFonts w:ascii="宋体" w:cs="宋体"/>
                <w:sz w:val="22"/>
              </w:rPr>
              <w:instrText xml:space="preserve">)</w:instrText>
            </w:r>
            <w:r>
              <w:rPr>
                <w:rFonts w:hint="eastAsia" w:ascii="宋体" w:cs="宋体"/>
                <w:sz w:val="22"/>
              </w:rPr>
              <w:fldChar w:fldCharType="end"/>
            </w:r>
            <w:r>
              <w:rPr>
                <w:rFonts w:hint="eastAsia" w:ascii="宋体" w:cs="宋体"/>
                <w:sz w:val="22"/>
              </w:rPr>
              <w:t>是   ☑否</w:t>
            </w:r>
          </w:p>
        </w:tc>
      </w:tr>
      <w:tr w14:paraId="69B84600">
        <w:tblPrEx>
          <w:tblCellMar>
            <w:top w:w="57" w:type="dxa"/>
            <w:left w:w="108" w:type="dxa"/>
            <w:bottom w:w="57" w:type="dxa"/>
            <w:right w:w="108" w:type="dxa"/>
          </w:tblCellMar>
        </w:tblPrEx>
        <w:trPr>
          <w:trHeight w:val="227" w:hRule="atLeast"/>
          <w:jc w:val="center"/>
        </w:trPr>
        <w:tc>
          <w:tcPr>
            <w:tcW w:w="952" w:type="dxa"/>
            <w:vAlign w:val="center"/>
          </w:tcPr>
          <w:p w14:paraId="1267324A">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584ED465">
            <w:pPr>
              <w:adjustRightInd w:val="0"/>
              <w:jc w:val="left"/>
              <w:rPr>
                <w:rFonts w:ascii="宋体" w:cs="宋体"/>
                <w:sz w:val="22"/>
              </w:rPr>
            </w:pPr>
            <w:r>
              <w:rPr>
                <w:rFonts w:hint="eastAsia" w:ascii="宋体" w:cs="宋体"/>
                <w:sz w:val="22"/>
              </w:rPr>
              <w:t>投标货币</w:t>
            </w:r>
          </w:p>
        </w:tc>
        <w:tc>
          <w:tcPr>
            <w:tcW w:w="7639" w:type="dxa"/>
            <w:vAlign w:val="center"/>
          </w:tcPr>
          <w:p w14:paraId="39695620">
            <w:pPr>
              <w:adjustRightInd w:val="0"/>
              <w:rPr>
                <w:rFonts w:ascii="宋体" w:cs="宋体"/>
                <w:sz w:val="22"/>
              </w:rPr>
            </w:pPr>
            <w:r>
              <w:rPr>
                <w:rFonts w:hint="eastAsia" w:ascii="宋体" w:cs="宋体"/>
                <w:sz w:val="22"/>
              </w:rPr>
              <w:t>人民币</w:t>
            </w:r>
          </w:p>
        </w:tc>
      </w:tr>
      <w:tr w14:paraId="238C8821">
        <w:tblPrEx>
          <w:tblCellMar>
            <w:top w:w="57" w:type="dxa"/>
            <w:left w:w="108" w:type="dxa"/>
            <w:bottom w:w="57" w:type="dxa"/>
            <w:right w:w="108" w:type="dxa"/>
          </w:tblCellMar>
        </w:tblPrEx>
        <w:trPr>
          <w:trHeight w:val="227" w:hRule="atLeast"/>
          <w:jc w:val="center"/>
        </w:trPr>
        <w:tc>
          <w:tcPr>
            <w:tcW w:w="952" w:type="dxa"/>
            <w:vAlign w:val="center"/>
          </w:tcPr>
          <w:p w14:paraId="2032837C">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01403A12">
            <w:pPr>
              <w:adjustRightInd w:val="0"/>
              <w:jc w:val="left"/>
              <w:rPr>
                <w:rFonts w:ascii="宋体" w:cs="宋体"/>
                <w:sz w:val="22"/>
              </w:rPr>
            </w:pPr>
            <w:r>
              <w:rPr>
                <w:rFonts w:hint="eastAsia" w:ascii="宋体" w:cs="宋体"/>
                <w:sz w:val="22"/>
              </w:rPr>
              <w:t>投标语言</w:t>
            </w:r>
          </w:p>
        </w:tc>
        <w:tc>
          <w:tcPr>
            <w:tcW w:w="7639" w:type="dxa"/>
            <w:vAlign w:val="center"/>
          </w:tcPr>
          <w:p w14:paraId="66DC5AA6">
            <w:pPr>
              <w:adjustRightInd w:val="0"/>
              <w:rPr>
                <w:rFonts w:ascii="宋体" w:cs="宋体"/>
                <w:sz w:val="22"/>
              </w:rPr>
            </w:pPr>
            <w:r>
              <w:rPr>
                <w:rFonts w:hint="eastAsia" w:ascii="宋体" w:cs="宋体"/>
                <w:sz w:val="22"/>
              </w:rPr>
              <w:t>中文</w:t>
            </w:r>
          </w:p>
        </w:tc>
      </w:tr>
      <w:tr w14:paraId="320FA377">
        <w:tblPrEx>
          <w:tblCellMar>
            <w:top w:w="57" w:type="dxa"/>
            <w:left w:w="108" w:type="dxa"/>
            <w:bottom w:w="57" w:type="dxa"/>
            <w:right w:w="108" w:type="dxa"/>
          </w:tblCellMar>
        </w:tblPrEx>
        <w:trPr>
          <w:trHeight w:val="227" w:hRule="atLeast"/>
          <w:jc w:val="center"/>
        </w:trPr>
        <w:tc>
          <w:tcPr>
            <w:tcW w:w="952" w:type="dxa"/>
            <w:vAlign w:val="center"/>
          </w:tcPr>
          <w:p w14:paraId="3662BAA1">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186186ED">
            <w:pPr>
              <w:rPr>
                <w:rFonts w:ascii="宋体" w:cs="宋体"/>
                <w:sz w:val="22"/>
              </w:rPr>
            </w:pPr>
            <w:r>
              <w:rPr>
                <w:rFonts w:hint="eastAsia" w:ascii="宋体" w:cs="宋体"/>
                <w:sz w:val="22"/>
                <w:lang w:val="zh-CN"/>
              </w:rPr>
              <w:t>投标文件</w:t>
            </w:r>
            <w:r>
              <w:rPr>
                <w:rFonts w:hint="eastAsia" w:ascii="宋体" w:cs="宋体"/>
                <w:sz w:val="22"/>
              </w:rPr>
              <w:t>说明</w:t>
            </w:r>
          </w:p>
        </w:tc>
        <w:tc>
          <w:tcPr>
            <w:tcW w:w="7639" w:type="dxa"/>
            <w:vAlign w:val="center"/>
          </w:tcPr>
          <w:p w14:paraId="572022AC">
            <w:pPr>
              <w:autoSpaceDE w:val="0"/>
              <w:autoSpaceDN w:val="0"/>
              <w:adjustRightInd w:val="0"/>
              <w:jc w:val="left"/>
              <w:rPr>
                <w:rFonts w:ascii="宋体" w:cs="宋体"/>
                <w:sz w:val="22"/>
                <w:lang w:val="zh-CN"/>
              </w:rPr>
            </w:pPr>
            <w:r>
              <w:rPr>
                <w:rFonts w:hint="eastAsia" w:ascii="宋体" w:cs="宋体"/>
                <w:sz w:val="22"/>
                <w:lang w:val="zh-CN"/>
              </w:rPr>
              <w:t>1、</w:t>
            </w:r>
            <w:r>
              <w:rPr>
                <w:rFonts w:hint="eastAsia" w:ascii="宋体" w:cs="宋体"/>
                <w:b/>
                <w:bCs/>
                <w:sz w:val="22"/>
                <w:lang w:val="zh-CN"/>
              </w:rPr>
              <w:t>投标文件组成：</w:t>
            </w:r>
            <w:r>
              <w:rPr>
                <w:rFonts w:hint="eastAsia" w:ascii="宋体" w:cs="宋体"/>
                <w:sz w:val="22"/>
                <w:lang w:val="zh-CN"/>
              </w:rPr>
              <w:t>《资格文件》《商务技术文件》《报价文件》。</w:t>
            </w:r>
          </w:p>
          <w:p w14:paraId="292FB8C3">
            <w:pPr>
              <w:rPr>
                <w:rFonts w:ascii="宋体" w:cs="宋体"/>
                <w:sz w:val="22"/>
              </w:rPr>
            </w:pPr>
            <w:r>
              <w:rPr>
                <w:rFonts w:hint="eastAsia" w:ascii="宋体" w:cs="宋体"/>
                <w:sz w:val="22"/>
              </w:rPr>
              <w:t>2、</w:t>
            </w:r>
            <w:r>
              <w:rPr>
                <w:rFonts w:hint="eastAsia" w:ascii="宋体" w:cs="宋体"/>
                <w:b/>
                <w:bCs/>
                <w:sz w:val="22"/>
              </w:rPr>
              <w:t>投标文件编制：</w:t>
            </w:r>
            <w:r>
              <w:rPr>
                <w:rFonts w:hint="eastAsia" w:ascii="宋体" w:cs="宋体"/>
                <w:sz w:val="22"/>
              </w:rPr>
              <w:t>供应商应先安装“政采云电子交易客户端”，并按照本采购文件和“政府采购云平台”的要求，通过“政采云电子交易客户端”编制并加密投标文件。</w:t>
            </w:r>
          </w:p>
          <w:p w14:paraId="29B64EEB">
            <w:pPr>
              <w:rPr>
                <w:rFonts w:ascii="宋体" w:cs="宋体"/>
                <w:sz w:val="22"/>
              </w:rPr>
            </w:pPr>
            <w:r>
              <w:rPr>
                <w:rFonts w:hint="eastAsia" w:ascii="宋体" w:cs="宋体"/>
                <w:sz w:val="22"/>
              </w:rPr>
              <w:t>3、</w:t>
            </w:r>
            <w:r>
              <w:rPr>
                <w:rFonts w:hint="eastAsia" w:ascii="宋体" w:cs="宋体"/>
                <w:b/>
                <w:bCs/>
                <w:sz w:val="22"/>
              </w:rPr>
              <w:t>投标文件的签章：</w:t>
            </w:r>
            <w:r>
              <w:rPr>
                <w:rFonts w:hint="eastAsia" w:ascii="宋体" w:cs="宋体"/>
                <w:sz w:val="22"/>
              </w:rPr>
              <w:t>电子签章。</w:t>
            </w:r>
          </w:p>
          <w:p w14:paraId="758DCA2B">
            <w:pPr>
              <w:rPr>
                <w:rFonts w:ascii="宋体" w:cs="宋体"/>
                <w:sz w:val="22"/>
                <w:lang w:bidi="ar"/>
              </w:rPr>
            </w:pPr>
            <w:r>
              <w:rPr>
                <w:rFonts w:hint="eastAsia" w:ascii="宋体" w:cs="宋体"/>
                <w:sz w:val="22"/>
              </w:rPr>
              <w:t>4、</w:t>
            </w:r>
            <w:r>
              <w:rPr>
                <w:rFonts w:hint="eastAsia" w:ascii="宋体" w:cs="宋体"/>
                <w:b/>
                <w:bCs/>
                <w:sz w:val="22"/>
              </w:rPr>
              <w:t>投标文件的形式：</w:t>
            </w:r>
            <w:r>
              <w:rPr>
                <w:rFonts w:hint="eastAsia" w:ascii="宋体" w:cs="宋体"/>
                <w:sz w:val="22"/>
              </w:rPr>
              <w:t>☑电子投标文件（“</w:t>
            </w:r>
            <w:r>
              <w:rPr>
                <w:rFonts w:hint="eastAsia" w:ascii="宋体" w:cs="宋体"/>
                <w:sz w:val="22"/>
                <w:lang w:bidi="ar"/>
              </w:rPr>
              <w:t>电子加密投标文件”）；</w:t>
            </w:r>
          </w:p>
          <w:p w14:paraId="6C32CE1A">
            <w:pPr>
              <w:rPr>
                <w:rFonts w:ascii="宋体" w:cs="宋体"/>
                <w:sz w:val="22"/>
                <w:lang w:bidi="ar"/>
              </w:rPr>
            </w:pPr>
            <w:r>
              <w:rPr>
                <w:rFonts w:hint="eastAsia" w:ascii="宋体" w:cs="宋体"/>
                <w:sz w:val="22"/>
                <w:lang w:bidi="ar"/>
              </w:rPr>
              <w:t>“电子加密投标文件”是指通过“政采云电子交易客户端”完成投标文件编制后生成并加密的数据电文形式的投标文件。</w:t>
            </w:r>
          </w:p>
          <w:p w14:paraId="7FF54933">
            <w:pPr>
              <w:autoSpaceDE w:val="0"/>
              <w:autoSpaceDN w:val="0"/>
              <w:adjustRightInd w:val="0"/>
              <w:jc w:val="left"/>
              <w:rPr>
                <w:rFonts w:ascii="宋体" w:cs="宋体"/>
                <w:sz w:val="22"/>
                <w:lang w:bidi="ar"/>
              </w:rPr>
            </w:pPr>
            <w:r>
              <w:rPr>
                <w:rFonts w:hint="eastAsia" w:ascii="宋体" w:cs="宋体"/>
                <w:b/>
                <w:bCs/>
                <w:sz w:val="22"/>
                <w:lang w:bidi="ar"/>
              </w:rPr>
              <w:t>5、投标文件份数：</w:t>
            </w:r>
            <w:r>
              <w:rPr>
                <w:rFonts w:hint="eastAsia" w:ascii="宋体" w:cs="宋体"/>
                <w:sz w:val="22"/>
                <w:lang w:bidi="ar"/>
              </w:rPr>
              <w:t>“电子加密投标文件”：在线上传递交。</w:t>
            </w:r>
          </w:p>
          <w:p w14:paraId="1D0F9D22">
            <w:pPr>
              <w:rPr>
                <w:rFonts w:ascii="宋体" w:cs="宋体"/>
                <w:b/>
                <w:bCs/>
                <w:sz w:val="22"/>
                <w:lang w:bidi="ar"/>
              </w:rPr>
            </w:pPr>
            <w:r>
              <w:rPr>
                <w:rFonts w:hint="eastAsia" w:ascii="宋体" w:cs="宋体"/>
                <w:sz w:val="22"/>
                <w:lang w:bidi="ar"/>
              </w:rPr>
              <w:t>6、</w:t>
            </w:r>
            <w:r>
              <w:rPr>
                <w:rFonts w:hint="eastAsia" w:ascii="宋体" w:cs="宋体"/>
                <w:b/>
                <w:bCs/>
                <w:sz w:val="22"/>
                <w:lang w:bidi="ar"/>
              </w:rPr>
              <w:t>投标文件的上传和递交：</w:t>
            </w:r>
          </w:p>
          <w:p w14:paraId="41911B83">
            <w:pPr>
              <w:rPr>
                <w:rFonts w:ascii="宋体" w:cs="宋体"/>
                <w:sz w:val="22"/>
                <w:lang w:bidi="ar"/>
              </w:rPr>
            </w:pPr>
            <w:r>
              <w:rPr>
                <w:rFonts w:hint="eastAsia" w:ascii="宋体" w:cs="宋体"/>
                <w:sz w:val="22"/>
                <w:lang w:bidi="ar"/>
              </w:rPr>
              <w:t>“电子加密投标文件”的上传、递交：</w:t>
            </w:r>
          </w:p>
          <w:p w14:paraId="46359BEC">
            <w:pPr>
              <w:rPr>
                <w:rFonts w:ascii="宋体" w:cs="宋体"/>
                <w:sz w:val="22"/>
                <w:lang w:bidi="ar"/>
              </w:rPr>
            </w:pPr>
            <w:r>
              <w:rPr>
                <w:rFonts w:hint="eastAsia" w:ascii="宋体" w:cs="宋体"/>
                <w:sz w:val="22"/>
                <w:lang w:bidi="ar"/>
              </w:rPr>
              <w:t>a.供应商应在投标截止时间前将“电子加密投标文件”成功上传递交至“政府采购云平台”，否则投标无效。</w:t>
            </w:r>
          </w:p>
          <w:p w14:paraId="2382C59B">
            <w:pPr>
              <w:rPr>
                <w:rFonts w:ascii="宋体" w:cs="宋体"/>
                <w:sz w:val="22"/>
                <w:lang w:bidi="ar"/>
              </w:rPr>
            </w:pPr>
            <w:r>
              <w:rPr>
                <w:rFonts w:hint="eastAsia" w:ascii="宋体" w:cs="宋体"/>
                <w:sz w:val="22"/>
                <w:lang w:bidi="ar"/>
              </w:rPr>
              <w:t>b.“电子加密投标文件”成功上传递交后，供应商可自行打印投标文件接收回执。</w:t>
            </w:r>
          </w:p>
          <w:p w14:paraId="747A3CFC">
            <w:pPr>
              <w:rPr>
                <w:rFonts w:ascii="宋体" w:cs="宋体"/>
                <w:b/>
                <w:bCs/>
                <w:sz w:val="22"/>
                <w:lang w:bidi="ar"/>
              </w:rPr>
            </w:pPr>
            <w:r>
              <w:rPr>
                <w:rFonts w:hint="eastAsia" w:ascii="宋体" w:cs="宋体"/>
                <w:b/>
                <w:bCs/>
                <w:sz w:val="22"/>
                <w:lang w:bidi="ar"/>
              </w:rPr>
              <w:t>7、电子加密投标文件的解密：</w:t>
            </w:r>
          </w:p>
          <w:p w14:paraId="6A794FA6">
            <w:pPr>
              <w:autoSpaceDE w:val="0"/>
              <w:autoSpaceDN w:val="0"/>
              <w:adjustRightInd w:val="0"/>
              <w:jc w:val="left"/>
              <w:rPr>
                <w:rFonts w:ascii="宋体" w:cs="宋体"/>
                <w:sz w:val="22"/>
                <w:lang w:bidi="ar"/>
              </w:rPr>
            </w:pPr>
            <w:r>
              <w:rPr>
                <w:rFonts w:hint="eastAsia" w:ascii="宋体" w:cs="宋体"/>
                <w:sz w:val="22"/>
                <w:lang w:bidi="ar"/>
              </w:rPr>
              <w:t>（1）开标后，采购组织机构将向各供应商发出“电子加密投标文件”的解密通知，各供应商代表应当在接到解密通知后30分钟内自行完成“电子加密投标文件”的在线解密。</w:t>
            </w:r>
          </w:p>
          <w:p w14:paraId="08744610">
            <w:pPr>
              <w:snapToGrid w:val="0"/>
              <w:rPr>
                <w:rFonts w:ascii="宋体" w:cs="宋体"/>
                <w:sz w:val="22"/>
                <w:lang w:bidi="ar"/>
              </w:rPr>
            </w:pPr>
            <w:r>
              <w:rPr>
                <w:rFonts w:hint="eastAsia" w:ascii="宋体" w:cs="宋体"/>
                <w:sz w:val="22"/>
                <w:lang w:bidi="ar"/>
              </w:rPr>
              <w:t>（2）通过“政府采购云平台”成功上传递交的“电子加密投标文件”无法按时解密的，其投标无效。</w:t>
            </w:r>
          </w:p>
          <w:p w14:paraId="687A6D71">
            <w:pPr>
              <w:snapToGrid w:val="0"/>
              <w:rPr>
                <w:rFonts w:ascii="宋体" w:cs="宋体"/>
                <w:sz w:val="22"/>
                <w:lang w:bidi="ar"/>
              </w:rPr>
            </w:pPr>
            <w:r>
              <w:rPr>
                <w:rFonts w:hint="eastAsia" w:ascii="宋体" w:cs="宋体"/>
                <w:sz w:val="22"/>
                <w:lang w:bidi="ar"/>
              </w:rPr>
              <w:t>8、投标截止后，在投标有效期内，供应商不能撤销投标文件。</w:t>
            </w:r>
          </w:p>
          <w:p w14:paraId="51A3E55C">
            <w:pPr>
              <w:snapToGrid w:val="0"/>
              <w:rPr>
                <w:rFonts w:ascii="宋体" w:cs="宋体"/>
                <w:sz w:val="22"/>
                <w:lang w:bidi="ar"/>
              </w:rPr>
            </w:pPr>
            <w:r>
              <w:rPr>
                <w:rFonts w:hint="eastAsia" w:ascii="宋体" w:cs="宋体"/>
                <w:sz w:val="22"/>
                <w:lang w:bidi="ar"/>
              </w:rPr>
              <w:t>9、存在下列行为的，招标代理机构将其失信行为上报政府采购主管部门，由主管部门按有关规定对其违法失信行为记录进行公开：</w:t>
            </w:r>
          </w:p>
          <w:p w14:paraId="00B069F0">
            <w:pPr>
              <w:snapToGrid w:val="0"/>
              <w:rPr>
                <w:rFonts w:ascii="宋体" w:cs="宋体"/>
                <w:sz w:val="22"/>
                <w:lang w:bidi="ar"/>
              </w:rPr>
            </w:pPr>
            <w:r>
              <w:rPr>
                <w:rFonts w:hint="eastAsia" w:ascii="宋体" w:cs="宋体"/>
                <w:sz w:val="22"/>
                <w:lang w:bidi="ar"/>
              </w:rPr>
              <w:t>（1）中标或者成交后，拒绝签订政府采购合同的；</w:t>
            </w:r>
          </w:p>
          <w:p w14:paraId="4830932B">
            <w:pPr>
              <w:rPr>
                <w:rFonts w:ascii="宋体" w:cs="宋体"/>
                <w:sz w:val="22"/>
                <w:lang w:bidi="ar"/>
              </w:rPr>
            </w:pPr>
            <w:r>
              <w:rPr>
                <w:rFonts w:hint="eastAsia" w:ascii="宋体" w:cs="宋体"/>
                <w:sz w:val="22"/>
                <w:lang w:bidi="ar"/>
              </w:rPr>
              <w:t>（2）投标有效期内撤销投标文件的。</w:t>
            </w:r>
          </w:p>
          <w:p w14:paraId="14E6C3BE">
            <w:pPr>
              <w:rPr>
                <w:rFonts w:ascii="宋体" w:cs="宋体"/>
                <w:sz w:val="22"/>
              </w:rPr>
            </w:pPr>
            <w:r>
              <w:rPr>
                <w:rFonts w:hint="eastAsia" w:ascii="宋体" w:cs="宋体"/>
                <w:sz w:val="22"/>
                <w:lang w:bidi="ar"/>
              </w:rPr>
              <w:t>10、</w:t>
            </w:r>
            <w:r>
              <w:rPr>
                <w:rFonts w:hint="eastAsia" w:ascii="宋体" w:cs="宋体"/>
                <w:b/>
                <w:bCs/>
                <w:sz w:val="22"/>
                <w:u w:val="single"/>
                <w:lang w:bidi="ar"/>
              </w:rPr>
              <w:t>中标后，中标供应商须提供3份纸质投标文件至招标代理机构处作为纸质存档（正本一份，副本二份）邮寄至泰顺县公共资源交易中心政府采购科（邮寄信息：温州市泰顺县罗阳镇新城大道123号20</w:t>
            </w:r>
            <w:r>
              <w:rPr>
                <w:rFonts w:hint="eastAsia" w:ascii="宋体" w:cs="宋体"/>
                <w:b/>
                <w:bCs/>
                <w:sz w:val="22"/>
                <w:u w:val="single"/>
                <w:lang w:val="en-US" w:eastAsia="zh-CN" w:bidi="ar"/>
              </w:rPr>
              <w:t>4</w:t>
            </w:r>
            <w:r>
              <w:rPr>
                <w:rFonts w:hint="eastAsia" w:ascii="宋体" w:cs="宋体"/>
                <w:b/>
                <w:bCs/>
                <w:sz w:val="22"/>
                <w:u w:val="single"/>
                <w:lang w:bidi="ar"/>
              </w:rPr>
              <w:t>室，吴先生，0577-67592508）。</w:t>
            </w:r>
          </w:p>
        </w:tc>
      </w:tr>
      <w:tr w14:paraId="1AD70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2A6F443">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51893413">
            <w:pPr>
              <w:adjustRightInd w:val="0"/>
              <w:jc w:val="center"/>
              <w:rPr>
                <w:rFonts w:ascii="宋体" w:cs="宋体"/>
                <w:sz w:val="22"/>
              </w:rPr>
            </w:pPr>
            <w:r>
              <w:rPr>
                <w:rFonts w:hint="eastAsia" w:ascii="宋体" w:cs="宋体"/>
                <w:sz w:val="22"/>
              </w:rPr>
              <w:t>投标样品</w:t>
            </w:r>
          </w:p>
        </w:tc>
        <w:tc>
          <w:tcPr>
            <w:tcW w:w="7639" w:type="dxa"/>
            <w:vAlign w:val="center"/>
          </w:tcPr>
          <w:p w14:paraId="3394C780">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fldChar w:fldCharType="begin"/>
            </w:r>
            <w:r>
              <w:rPr>
                <w:rFonts w:hint="eastAsia" w:ascii="宋体" w:cs="宋体"/>
                <w:sz w:val="22"/>
              </w:rPr>
              <w:instrText xml:space="preserve">eq \o\ac(□</w:instrText>
            </w:r>
            <w:r>
              <w:rPr>
                <w:rFonts w:ascii="宋体" w:cs="宋体"/>
                <w:sz w:val="22"/>
              </w:rPr>
              <w:instrText xml:space="preserve">)</w:instrText>
            </w:r>
            <w:r>
              <w:rPr>
                <w:rFonts w:hint="eastAsia" w:ascii="宋体" w:cs="宋体"/>
                <w:sz w:val="22"/>
              </w:rPr>
              <w:fldChar w:fldCharType="end"/>
            </w:r>
            <w:r>
              <w:rPr>
                <w:rFonts w:hint="eastAsia" w:ascii="宋体" w:cs="宋体"/>
                <w:kern w:val="0"/>
                <w:sz w:val="22"/>
              </w:rPr>
              <w:t>需要</w:t>
            </w:r>
          </w:p>
        </w:tc>
      </w:tr>
      <w:tr w14:paraId="16A21A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723E626">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2A434B9C">
            <w:pPr>
              <w:jc w:val="center"/>
              <w:rPr>
                <w:rFonts w:ascii="宋体" w:cs="宋体"/>
                <w:sz w:val="22"/>
              </w:rPr>
            </w:pPr>
            <w:r>
              <w:rPr>
                <w:rFonts w:hint="eastAsia" w:ascii="宋体" w:cs="宋体"/>
                <w:sz w:val="22"/>
              </w:rPr>
              <w:t>投标保证金</w:t>
            </w:r>
          </w:p>
        </w:tc>
        <w:tc>
          <w:tcPr>
            <w:tcW w:w="7639" w:type="dxa"/>
            <w:vAlign w:val="center"/>
          </w:tcPr>
          <w:p w14:paraId="3A0DE71B">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fldChar w:fldCharType="begin"/>
            </w:r>
            <w:r>
              <w:rPr>
                <w:rFonts w:hint="eastAsia" w:ascii="宋体" w:cs="宋体"/>
                <w:sz w:val="22"/>
              </w:rPr>
              <w:instrText xml:space="preserve">eq \o\ac(□</w:instrText>
            </w:r>
            <w:r>
              <w:rPr>
                <w:rFonts w:ascii="宋体" w:cs="宋体"/>
                <w:sz w:val="22"/>
              </w:rPr>
              <w:instrText xml:space="preserve">)</w:instrText>
            </w:r>
            <w:r>
              <w:rPr>
                <w:rFonts w:hint="eastAsia" w:ascii="宋体" w:cs="宋体"/>
                <w:sz w:val="22"/>
              </w:rPr>
              <w:fldChar w:fldCharType="end"/>
            </w:r>
            <w:r>
              <w:rPr>
                <w:rFonts w:hint="eastAsia" w:ascii="宋体" w:cs="宋体"/>
                <w:kern w:val="0"/>
                <w:sz w:val="22"/>
              </w:rPr>
              <w:t>需要</w:t>
            </w:r>
          </w:p>
        </w:tc>
      </w:tr>
      <w:tr w14:paraId="1B44C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86" w:hRule="atLeast"/>
          <w:jc w:val="center"/>
        </w:trPr>
        <w:tc>
          <w:tcPr>
            <w:tcW w:w="952" w:type="dxa"/>
            <w:vAlign w:val="center"/>
          </w:tcPr>
          <w:p w14:paraId="1049D6E5">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264A03F7">
            <w:pPr>
              <w:adjustRightInd w:val="0"/>
              <w:jc w:val="center"/>
              <w:rPr>
                <w:rFonts w:ascii="宋体" w:cs="宋体"/>
                <w:sz w:val="22"/>
              </w:rPr>
            </w:pPr>
            <w:r>
              <w:rPr>
                <w:rFonts w:hint="eastAsia" w:ascii="宋体" w:cs="宋体"/>
                <w:sz w:val="22"/>
              </w:rPr>
              <w:t>履约担保</w:t>
            </w:r>
          </w:p>
        </w:tc>
        <w:tc>
          <w:tcPr>
            <w:tcW w:w="7639" w:type="dxa"/>
            <w:vAlign w:val="center"/>
          </w:tcPr>
          <w:p w14:paraId="39985835">
            <w:pPr>
              <w:rPr>
                <w:rFonts w:ascii="宋体" w:cs="宋体"/>
                <w:sz w:val="22"/>
              </w:rPr>
            </w:pPr>
            <w:r>
              <w:rPr>
                <w:rFonts w:hint="eastAsia" w:ascii="宋体" w:cs="宋体"/>
                <w:sz w:val="22"/>
              </w:rPr>
              <w:t>□不需要</w:t>
            </w:r>
          </w:p>
          <w:p w14:paraId="3525BEB3">
            <w:pPr>
              <w:rPr>
                <w:rFonts w:ascii="宋体" w:cs="宋体"/>
                <w:sz w:val="22"/>
              </w:rPr>
            </w:pPr>
            <w:r>
              <w:rPr>
                <w:rFonts w:hint="eastAsia" w:ascii="宋体" w:cs="宋体"/>
                <w:sz w:val="22"/>
              </w:rPr>
              <w:t>☑需要</w:t>
            </w:r>
            <w:r>
              <w:rPr>
                <w:rFonts w:hint="eastAsia" w:ascii="宋体" w:cs="宋体"/>
                <w:b/>
                <w:bCs/>
                <w:sz w:val="22"/>
              </w:rPr>
              <w:t>：</w:t>
            </w: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lang w:val="zh-CN"/>
              </w:rPr>
              <w:t>。</w:t>
            </w:r>
          </w:p>
        </w:tc>
      </w:tr>
      <w:tr w14:paraId="6BC57408">
        <w:tblPrEx>
          <w:tblCellMar>
            <w:top w:w="57" w:type="dxa"/>
            <w:left w:w="108" w:type="dxa"/>
            <w:bottom w:w="57" w:type="dxa"/>
            <w:right w:w="108" w:type="dxa"/>
          </w:tblCellMar>
        </w:tblPrEx>
        <w:trPr>
          <w:trHeight w:val="227" w:hRule="atLeast"/>
          <w:jc w:val="center"/>
        </w:trPr>
        <w:tc>
          <w:tcPr>
            <w:tcW w:w="952" w:type="dxa"/>
            <w:vAlign w:val="center"/>
          </w:tcPr>
          <w:p w14:paraId="004686CB">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5F9DD991">
            <w:pPr>
              <w:jc w:val="center"/>
              <w:rPr>
                <w:rFonts w:ascii="宋体" w:cs="宋体"/>
                <w:sz w:val="22"/>
              </w:rPr>
            </w:pPr>
            <w:r>
              <w:rPr>
                <w:rFonts w:hint="eastAsia" w:ascii="宋体" w:cs="宋体"/>
                <w:sz w:val="22"/>
              </w:rPr>
              <w:t>竞争性磋商文件发售时间及获取方式</w:t>
            </w:r>
          </w:p>
        </w:tc>
        <w:tc>
          <w:tcPr>
            <w:tcW w:w="7639" w:type="dxa"/>
            <w:vAlign w:val="center"/>
          </w:tcPr>
          <w:p w14:paraId="3089A0BE">
            <w:pPr>
              <w:jc w:val="left"/>
              <w:rPr>
                <w:rFonts w:ascii="宋体" w:cs="宋体"/>
                <w:sz w:val="22"/>
                <w:lang w:bidi="ar"/>
              </w:rPr>
            </w:pPr>
            <w:r>
              <w:rPr>
                <w:rFonts w:hint="eastAsia" w:ascii="宋体" w:cs="宋体"/>
                <w:sz w:val="22"/>
                <w:lang w:bidi="ar"/>
              </w:rPr>
              <w:t>登录浙江省政府采购网（网址：</w:t>
            </w:r>
            <w:r>
              <w:rPr>
                <w:rFonts w:hint="eastAsia" w:ascii="宋体" w:cs="宋体"/>
                <w:sz w:val="22"/>
                <w:lang w:bidi="ar"/>
              </w:rPr>
              <w:fldChar w:fldCharType="begin"/>
            </w:r>
            <w:r>
              <w:rPr>
                <w:rFonts w:hint="eastAsia" w:ascii="宋体" w:cs="宋体"/>
                <w:sz w:val="22"/>
                <w:lang w:bidi="ar"/>
              </w:rPr>
              <w:instrText xml:space="preserve">HYPERLINK "http://www.zjzfcg.gov.cn）查找本项目并获取采购文件，获取采购文件时应填写正确的电子邮箱。"</w:instrText>
            </w:r>
            <w:r>
              <w:rPr>
                <w:rFonts w:hint="eastAsia" w:ascii="宋体" w:cs="宋体"/>
                <w:sz w:val="22"/>
                <w:lang w:bidi="ar"/>
              </w:rPr>
              <w:fldChar w:fldCharType="separate"/>
            </w:r>
            <w:r>
              <w:rPr>
                <w:rFonts w:hint="eastAsia" w:ascii="宋体" w:cs="宋体"/>
                <w:sz w:val="22"/>
                <w:lang w:bidi="ar"/>
              </w:rPr>
              <w:t>http://zfcg.czt.zj.gov.cn/）查找本项目并获取采购文件，获取采购文件时应填写正确的电子邮箱（开标时文件传输均发至此邮箱）。</w:t>
            </w:r>
          </w:p>
          <w:p w14:paraId="36D6062E">
            <w:pPr>
              <w:jc w:val="left"/>
              <w:rPr>
                <w:rFonts w:ascii="宋体" w:cs="宋体"/>
                <w:sz w:val="22"/>
                <w:lang w:bidi="ar"/>
              </w:rPr>
            </w:pPr>
            <w:r>
              <w:rPr>
                <w:rFonts w:hint="eastAsia" w:ascii="宋体" w:cs="宋体"/>
                <w:sz w:val="22"/>
                <w:lang w:bidi="ar"/>
              </w:rPr>
              <w:fldChar w:fldCharType="end"/>
            </w:r>
            <w:r>
              <w:rPr>
                <w:rFonts w:hint="eastAsia" w:ascii="宋体" w:cs="宋体"/>
                <w:sz w:val="22"/>
                <w:lang w:bidi="ar"/>
              </w:rPr>
              <w:t>采购文件获取截止时间：本项目开标时间。</w:t>
            </w:r>
          </w:p>
        </w:tc>
      </w:tr>
      <w:tr w14:paraId="459FE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160B410">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433793CC">
            <w:pPr>
              <w:jc w:val="center"/>
              <w:rPr>
                <w:rFonts w:ascii="宋体" w:cs="宋体"/>
                <w:sz w:val="22"/>
              </w:rPr>
            </w:pPr>
            <w:r>
              <w:rPr>
                <w:rFonts w:hint="eastAsia" w:ascii="宋体" w:cs="宋体"/>
                <w:sz w:val="22"/>
              </w:rPr>
              <w:t>投标文件递交截止时间及地点</w:t>
            </w:r>
          </w:p>
        </w:tc>
        <w:tc>
          <w:tcPr>
            <w:tcW w:w="7639" w:type="dxa"/>
            <w:vAlign w:val="center"/>
          </w:tcPr>
          <w:p w14:paraId="0A24B4B1">
            <w:pPr>
              <w:jc w:val="left"/>
              <w:rPr>
                <w:rFonts w:ascii="宋体" w:cs="宋体"/>
                <w:sz w:val="22"/>
                <w:lang w:bidi="ar"/>
              </w:rPr>
            </w:pPr>
            <w:r>
              <w:rPr>
                <w:rFonts w:hint="eastAsia" w:ascii="宋体" w:cs="宋体"/>
                <w:sz w:val="22"/>
                <w:lang w:eastAsia="zh-CN" w:bidi="ar"/>
              </w:rPr>
              <w:t>2025年3月25日</w:t>
            </w:r>
            <w:r>
              <w:rPr>
                <w:rFonts w:hint="eastAsia" w:ascii="仿宋" w:hAnsi="仿宋" w:eastAsia="仿宋" w:cs="仿宋"/>
                <w:sz w:val="22"/>
                <w:lang w:eastAsia="zh-CN"/>
              </w:rPr>
              <w:t>15:00</w:t>
            </w:r>
            <w:r>
              <w:rPr>
                <w:rFonts w:hint="eastAsia" w:ascii="宋体" w:cs="宋体"/>
                <w:sz w:val="22"/>
                <w:lang w:bidi="ar"/>
              </w:rPr>
              <w:t>（（北京时间）；</w:t>
            </w:r>
          </w:p>
          <w:p w14:paraId="00E903A1">
            <w:pPr>
              <w:jc w:val="left"/>
              <w:rPr>
                <w:rFonts w:ascii="宋体" w:cs="宋体"/>
                <w:sz w:val="22"/>
                <w:lang w:bidi="ar"/>
              </w:rPr>
            </w:pPr>
            <w:r>
              <w:rPr>
                <w:rFonts w:hint="eastAsia" w:ascii="宋体" w:cs="宋体"/>
                <w:sz w:val="22"/>
                <w:lang w:bidi="ar"/>
              </w:rPr>
              <w:t>投标文件递交地点：“政府采购云平台（http://zfcg.czt.zj.gov.cn/）”在线递交</w:t>
            </w:r>
          </w:p>
        </w:tc>
      </w:tr>
      <w:tr w14:paraId="6540D3FD">
        <w:tblPrEx>
          <w:tblCellMar>
            <w:top w:w="57" w:type="dxa"/>
            <w:left w:w="108" w:type="dxa"/>
            <w:bottom w:w="57" w:type="dxa"/>
            <w:right w:w="108" w:type="dxa"/>
          </w:tblCellMar>
        </w:tblPrEx>
        <w:trPr>
          <w:trHeight w:val="227" w:hRule="atLeast"/>
          <w:jc w:val="center"/>
        </w:trPr>
        <w:tc>
          <w:tcPr>
            <w:tcW w:w="952" w:type="dxa"/>
            <w:vAlign w:val="center"/>
          </w:tcPr>
          <w:p w14:paraId="43E841DD">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1C3A9BA2">
            <w:pPr>
              <w:jc w:val="center"/>
              <w:rPr>
                <w:rFonts w:ascii="宋体" w:cs="宋体"/>
                <w:sz w:val="22"/>
              </w:rPr>
            </w:pPr>
            <w:r>
              <w:rPr>
                <w:rFonts w:hint="eastAsia" w:ascii="宋体" w:cs="宋体"/>
                <w:sz w:val="22"/>
              </w:rPr>
              <w:t>开标时间</w:t>
            </w:r>
          </w:p>
          <w:p w14:paraId="474883E0">
            <w:pPr>
              <w:jc w:val="center"/>
              <w:rPr>
                <w:rFonts w:ascii="宋体" w:cs="宋体"/>
                <w:sz w:val="22"/>
              </w:rPr>
            </w:pPr>
            <w:r>
              <w:rPr>
                <w:rFonts w:hint="eastAsia" w:ascii="宋体" w:cs="宋体"/>
                <w:sz w:val="22"/>
              </w:rPr>
              <w:t>开标地点</w:t>
            </w:r>
          </w:p>
        </w:tc>
        <w:tc>
          <w:tcPr>
            <w:tcW w:w="7639" w:type="dxa"/>
            <w:vAlign w:val="center"/>
          </w:tcPr>
          <w:p w14:paraId="2A57EDB1">
            <w:pPr>
              <w:jc w:val="left"/>
              <w:rPr>
                <w:rFonts w:ascii="宋体" w:cs="宋体"/>
                <w:sz w:val="22"/>
                <w:lang w:bidi="ar"/>
              </w:rPr>
            </w:pPr>
            <w:r>
              <w:rPr>
                <w:rFonts w:hint="eastAsia" w:ascii="宋体" w:cs="宋体"/>
                <w:sz w:val="22"/>
                <w:lang w:bidi="ar"/>
              </w:rPr>
              <w:t>开标时间：</w:t>
            </w:r>
            <w:r>
              <w:rPr>
                <w:rFonts w:hint="eastAsia" w:ascii="宋体" w:cs="宋体"/>
                <w:sz w:val="22"/>
                <w:lang w:eastAsia="zh-CN" w:bidi="ar"/>
              </w:rPr>
              <w:t>2025年3月25日</w:t>
            </w:r>
            <w:r>
              <w:rPr>
                <w:rFonts w:hint="eastAsia" w:ascii="仿宋" w:hAnsi="仿宋" w:eastAsia="仿宋" w:cs="仿宋"/>
                <w:sz w:val="22"/>
                <w:lang w:eastAsia="zh-CN"/>
              </w:rPr>
              <w:t>15:00</w:t>
            </w:r>
            <w:r>
              <w:rPr>
                <w:rFonts w:hint="eastAsia" w:ascii="宋体" w:cs="宋体"/>
                <w:sz w:val="22"/>
                <w:lang w:bidi="ar"/>
              </w:rPr>
              <w:t>（（北京时间）；</w:t>
            </w:r>
          </w:p>
          <w:p w14:paraId="6D051110">
            <w:pPr>
              <w:jc w:val="left"/>
              <w:rPr>
                <w:rFonts w:ascii="宋体" w:cs="宋体"/>
                <w:sz w:val="22"/>
                <w:lang w:bidi="ar"/>
              </w:rPr>
            </w:pPr>
            <w:r>
              <w:rPr>
                <w:rFonts w:hint="eastAsia" w:ascii="宋体" w:cs="宋体"/>
                <w:sz w:val="22"/>
                <w:lang w:bidi="ar"/>
              </w:rPr>
              <w:t>开标地点：“政府采购云平台（http://zfcg.czt.zj.gov.cn/）”在线开标</w:t>
            </w:r>
          </w:p>
        </w:tc>
      </w:tr>
      <w:tr w14:paraId="395A7D5B">
        <w:tblPrEx>
          <w:tblCellMar>
            <w:top w:w="57" w:type="dxa"/>
            <w:left w:w="108" w:type="dxa"/>
            <w:bottom w:w="57" w:type="dxa"/>
            <w:right w:w="108" w:type="dxa"/>
          </w:tblCellMar>
        </w:tblPrEx>
        <w:trPr>
          <w:trHeight w:val="227" w:hRule="atLeast"/>
          <w:jc w:val="center"/>
        </w:trPr>
        <w:tc>
          <w:tcPr>
            <w:tcW w:w="952" w:type="dxa"/>
            <w:vAlign w:val="center"/>
          </w:tcPr>
          <w:p w14:paraId="30941506">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4AB690AF">
            <w:pPr>
              <w:jc w:val="center"/>
              <w:rPr>
                <w:rFonts w:ascii="宋体" w:cs="宋体"/>
                <w:sz w:val="22"/>
              </w:rPr>
            </w:pPr>
            <w:r>
              <w:rPr>
                <w:rFonts w:hint="eastAsia" w:ascii="宋体" w:cs="宋体"/>
                <w:sz w:val="22"/>
              </w:rPr>
              <w:t>评审地点</w:t>
            </w:r>
          </w:p>
        </w:tc>
        <w:tc>
          <w:tcPr>
            <w:tcW w:w="7639" w:type="dxa"/>
            <w:vAlign w:val="center"/>
          </w:tcPr>
          <w:p w14:paraId="020B724B">
            <w:pPr>
              <w:tabs>
                <w:tab w:val="left" w:pos="1069"/>
                <w:tab w:val="left" w:pos="2352"/>
              </w:tabs>
              <w:jc w:val="left"/>
              <w:rPr>
                <w:rFonts w:ascii="宋体" w:cs="宋体"/>
                <w:sz w:val="22"/>
              </w:rPr>
            </w:pPr>
            <w:r>
              <w:rPr>
                <w:rFonts w:hint="eastAsia" w:ascii="宋体" w:hAnsi="宋体" w:cs="宋体"/>
                <w:sz w:val="22"/>
              </w:rPr>
              <w:t>泰顺县公共资源交易中心五楼评标室（温州市泰顺县罗阳镇新城大道123号）</w:t>
            </w:r>
          </w:p>
        </w:tc>
      </w:tr>
      <w:tr w14:paraId="5792D980">
        <w:tblPrEx>
          <w:tblCellMar>
            <w:top w:w="57" w:type="dxa"/>
            <w:left w:w="108" w:type="dxa"/>
            <w:bottom w:w="57" w:type="dxa"/>
            <w:right w:w="108" w:type="dxa"/>
          </w:tblCellMar>
        </w:tblPrEx>
        <w:trPr>
          <w:trHeight w:val="227" w:hRule="atLeast"/>
          <w:jc w:val="center"/>
        </w:trPr>
        <w:tc>
          <w:tcPr>
            <w:tcW w:w="952" w:type="dxa"/>
            <w:vAlign w:val="center"/>
          </w:tcPr>
          <w:p w14:paraId="62F72985">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609CE3D4">
            <w:pPr>
              <w:jc w:val="center"/>
              <w:rPr>
                <w:rFonts w:ascii="宋体" w:cs="宋体"/>
                <w:sz w:val="22"/>
              </w:rPr>
            </w:pPr>
            <w:r>
              <w:rPr>
                <w:rFonts w:hint="eastAsia" w:ascii="宋体" w:cs="宋体"/>
                <w:sz w:val="22"/>
              </w:rPr>
              <w:t>开标程序</w:t>
            </w:r>
          </w:p>
        </w:tc>
        <w:tc>
          <w:tcPr>
            <w:tcW w:w="7639" w:type="dxa"/>
            <w:vAlign w:val="center"/>
          </w:tcPr>
          <w:p w14:paraId="71D4DDBE">
            <w:pPr>
              <w:rPr>
                <w:rFonts w:ascii="宋体" w:cs="宋体"/>
                <w:sz w:val="22"/>
              </w:rPr>
            </w:pPr>
            <w:r>
              <w:rPr>
                <w:rFonts w:hint="eastAsia" w:ascii="宋体" w:cs="宋体"/>
                <w:sz w:val="22"/>
              </w:rPr>
              <w:t>（一）开标准备</w:t>
            </w:r>
          </w:p>
          <w:p w14:paraId="72E0F515">
            <w:pPr>
              <w:rPr>
                <w:rFonts w:ascii="宋体" w:cs="宋体"/>
                <w:sz w:val="22"/>
              </w:rPr>
            </w:pPr>
            <w:r>
              <w:rPr>
                <w:rFonts w:hint="eastAsia" w:ascii="宋体" w:cs="宋体"/>
                <w:sz w:val="22"/>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14:paraId="08000A60">
            <w:pPr>
              <w:rPr>
                <w:rFonts w:ascii="宋体" w:cs="宋体"/>
                <w:sz w:val="22"/>
              </w:rPr>
            </w:pPr>
            <w:r>
              <w:rPr>
                <w:rFonts w:hint="eastAsia" w:ascii="宋体" w:cs="宋体"/>
                <w:sz w:val="22"/>
              </w:rPr>
              <w:t>2.若磋商供应商在规定时间内无法解密或解密失败的，其投标无效。</w:t>
            </w:r>
          </w:p>
          <w:p w14:paraId="4417B0E0">
            <w:pPr>
              <w:rPr>
                <w:rFonts w:ascii="宋体" w:cs="宋体"/>
                <w:sz w:val="22"/>
              </w:rPr>
            </w:pPr>
            <w:r>
              <w:rPr>
                <w:rFonts w:hint="eastAsia" w:ascii="宋体" w:cs="宋体"/>
                <w:sz w:val="22"/>
              </w:rPr>
              <w:t>3.所有二次报价询标流程，均在线上完成，请各供应商务必不要离开电脑太久，并留意手机短信。（请提前检查“政采云”内，关于‘项目采购’的岗位权限是否已勾选上。如有问题，请致电400-881-7190）。</w:t>
            </w:r>
          </w:p>
          <w:p w14:paraId="29FCA130">
            <w:pPr>
              <w:rPr>
                <w:rFonts w:ascii="宋体" w:cs="宋体"/>
                <w:sz w:val="22"/>
              </w:rPr>
            </w:pPr>
            <w:r>
              <w:rPr>
                <w:rFonts w:hint="eastAsia" w:ascii="宋体" w:cs="宋体"/>
                <w:sz w:val="22"/>
              </w:rPr>
              <w:t>（二）电子招投标开标及评审程序</w:t>
            </w:r>
          </w:p>
          <w:p w14:paraId="2FA06EAE">
            <w:pPr>
              <w:rPr>
                <w:rFonts w:ascii="宋体" w:cs="宋体"/>
                <w:sz w:val="22"/>
              </w:rPr>
            </w:pPr>
            <w:r>
              <w:rPr>
                <w:rFonts w:hint="eastAsia" w:ascii="宋体"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0F1A84DE">
            <w:pPr>
              <w:rPr>
                <w:rFonts w:ascii="宋体" w:cs="宋体"/>
                <w:sz w:val="22"/>
              </w:rPr>
            </w:pPr>
            <w:r>
              <w:rPr>
                <w:rFonts w:hint="eastAsia" w:ascii="宋体" w:cs="宋体"/>
                <w:sz w:val="22"/>
              </w:rPr>
              <w:t>2.投标文件解密结束，开启投标文件，对资格文件进行审查，并公布资格审查情况；</w:t>
            </w:r>
          </w:p>
          <w:p w14:paraId="37B0A439">
            <w:pPr>
              <w:rPr>
                <w:rFonts w:ascii="宋体" w:cs="宋体"/>
                <w:sz w:val="22"/>
              </w:rPr>
            </w:pPr>
            <w:r>
              <w:rPr>
                <w:rFonts w:hint="eastAsia" w:ascii="宋体" w:cs="宋体"/>
                <w:sz w:val="22"/>
              </w:rPr>
              <w:t>3.评审小组就价格、服务等认为需要磋商的内容进行磋商，供应商逐家回答磋商小组的提问，响应人作出最终承诺和最终报价。</w:t>
            </w:r>
          </w:p>
          <w:p w14:paraId="1F0D0276">
            <w:pPr>
              <w:rPr>
                <w:rFonts w:ascii="宋体" w:cs="宋体"/>
                <w:sz w:val="22"/>
              </w:rPr>
            </w:pPr>
            <w:r>
              <w:rPr>
                <w:rFonts w:hint="eastAsia" w:ascii="宋体" w:cs="宋体"/>
                <w:sz w:val="22"/>
              </w:rPr>
              <w:t>5.对商务技术文件进行评审；</w:t>
            </w:r>
          </w:p>
          <w:p w14:paraId="262ABF18">
            <w:pPr>
              <w:rPr>
                <w:rFonts w:ascii="宋体" w:cs="宋体"/>
                <w:sz w:val="22"/>
              </w:rPr>
            </w:pPr>
            <w:r>
              <w:rPr>
                <w:rFonts w:hint="eastAsia" w:ascii="宋体" w:cs="宋体"/>
                <w:sz w:val="22"/>
              </w:rPr>
              <w:t>6.对报价文件进行评审；</w:t>
            </w:r>
          </w:p>
          <w:p w14:paraId="79AF30A1">
            <w:pPr>
              <w:rPr>
                <w:rFonts w:ascii="宋体" w:cs="宋体"/>
                <w:sz w:val="22"/>
              </w:rPr>
            </w:pPr>
            <w:r>
              <w:rPr>
                <w:rFonts w:hint="eastAsia" w:ascii="宋体" w:cs="宋体"/>
                <w:sz w:val="22"/>
              </w:rPr>
              <w:t>7.公布评审结果。</w:t>
            </w:r>
          </w:p>
          <w:p w14:paraId="39B7618E">
            <w:pPr>
              <w:rPr>
                <w:rFonts w:ascii="宋体" w:cs="宋体"/>
                <w:sz w:val="22"/>
              </w:rPr>
            </w:pPr>
            <w:r>
              <w:rPr>
                <w:rFonts w:hint="eastAsia" w:ascii="宋体" w:cs="宋体"/>
                <w:sz w:val="22"/>
              </w:rPr>
              <w:t>特别说明：政采云公司如对电子化开标及评审程序有调整的，按调整后的程序操作。</w:t>
            </w:r>
          </w:p>
        </w:tc>
      </w:tr>
      <w:tr w14:paraId="39D1B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vAlign w:val="center"/>
          </w:tcPr>
          <w:p w14:paraId="1E5E4022">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2537D184">
            <w:pPr>
              <w:jc w:val="center"/>
              <w:rPr>
                <w:rFonts w:ascii="宋体" w:cs="宋体"/>
                <w:sz w:val="22"/>
              </w:rPr>
            </w:pPr>
            <w:r>
              <w:rPr>
                <w:rFonts w:hint="eastAsia" w:ascii="宋体" w:cs="宋体"/>
                <w:sz w:val="22"/>
              </w:rPr>
              <w:t>评审小组的</w:t>
            </w:r>
          </w:p>
          <w:p w14:paraId="6CCB1110">
            <w:pPr>
              <w:jc w:val="center"/>
              <w:rPr>
                <w:rFonts w:ascii="宋体" w:cs="宋体"/>
                <w:sz w:val="22"/>
              </w:rPr>
            </w:pPr>
            <w:r>
              <w:rPr>
                <w:rFonts w:hint="eastAsia" w:ascii="宋体" w:cs="宋体"/>
                <w:sz w:val="22"/>
              </w:rPr>
              <w:t>组建</w:t>
            </w:r>
          </w:p>
        </w:tc>
        <w:tc>
          <w:tcPr>
            <w:tcW w:w="7639" w:type="dxa"/>
            <w:vAlign w:val="center"/>
          </w:tcPr>
          <w:p w14:paraId="067833EE">
            <w:pPr>
              <w:rPr>
                <w:rFonts w:ascii="宋体" w:cs="宋体"/>
                <w:sz w:val="22"/>
              </w:rPr>
            </w:pPr>
            <w:r>
              <w:rPr>
                <w:rFonts w:hint="eastAsia" w:ascii="宋体" w:cs="宋体"/>
                <w:sz w:val="22"/>
              </w:rPr>
              <w:t>评审小组构成：由采购人代表以及有关技术、经济等方面的专家组成，成员为3人及以上单数，其中技术、经济类专家不得少于总人数的2/3；评标专家确定方式：依法组建。</w:t>
            </w:r>
          </w:p>
        </w:tc>
      </w:tr>
      <w:tr w14:paraId="6CDC3ACB">
        <w:tblPrEx>
          <w:tblCellMar>
            <w:top w:w="57" w:type="dxa"/>
            <w:left w:w="108" w:type="dxa"/>
            <w:bottom w:w="57" w:type="dxa"/>
            <w:right w:w="108" w:type="dxa"/>
          </w:tblCellMar>
        </w:tblPrEx>
        <w:trPr>
          <w:trHeight w:val="499" w:hRule="atLeast"/>
          <w:jc w:val="center"/>
        </w:trPr>
        <w:tc>
          <w:tcPr>
            <w:tcW w:w="952" w:type="dxa"/>
            <w:vAlign w:val="center"/>
          </w:tcPr>
          <w:p w14:paraId="5FDA9B13">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7ADAB0F4">
            <w:pPr>
              <w:adjustRightInd w:val="0"/>
              <w:jc w:val="center"/>
              <w:rPr>
                <w:rFonts w:ascii="宋体"/>
                <w:sz w:val="22"/>
              </w:rPr>
            </w:pPr>
            <w:r>
              <w:rPr>
                <w:rFonts w:hint="eastAsia" w:ascii="宋体"/>
                <w:sz w:val="22"/>
              </w:rPr>
              <w:t>采购</w:t>
            </w:r>
          </w:p>
          <w:p w14:paraId="6C7F2B09">
            <w:pPr>
              <w:adjustRightInd w:val="0"/>
              <w:jc w:val="center"/>
              <w:rPr>
                <w:rFonts w:ascii="宋体" w:cs="宋体"/>
                <w:sz w:val="22"/>
              </w:rPr>
            </w:pPr>
            <w:r>
              <w:rPr>
                <w:rFonts w:hint="eastAsia" w:ascii="宋体"/>
                <w:sz w:val="22"/>
              </w:rPr>
              <w:t>扶持政策</w:t>
            </w:r>
          </w:p>
        </w:tc>
        <w:tc>
          <w:tcPr>
            <w:tcW w:w="7639" w:type="dxa"/>
            <w:vAlign w:val="center"/>
          </w:tcPr>
          <w:p w14:paraId="2C7CB3D8">
            <w:pPr>
              <w:rPr>
                <w:rFonts w:ascii="宋体" w:cs="Arial"/>
                <w:sz w:val="22"/>
              </w:rPr>
            </w:pPr>
            <w:r>
              <w:rPr>
                <w:rFonts w:hint="eastAsia" w:ascii="宋体"/>
                <w:sz w:val="22"/>
              </w:rPr>
              <w:t>1、</w:t>
            </w:r>
            <w:r>
              <w:rPr>
                <w:rFonts w:hint="eastAsia" w:ascii="宋体" w:cs="Arial"/>
                <w:sz w:val="22"/>
              </w:rPr>
              <w:t>对符合财政扶持政策的小微企业（或监狱企业、或残疾人福利性单位）给予评标价格折扣。供应商企业属于以上多种性质的，</w:t>
            </w:r>
            <w:r>
              <w:rPr>
                <w:rFonts w:hint="eastAsia" w:ascii="Arial" w:hAnsi="Arial" w:cs="Arial"/>
                <w:sz w:val="22"/>
              </w:rPr>
              <w:t>不重复享受扶持政策</w:t>
            </w:r>
            <w:r>
              <w:rPr>
                <w:rFonts w:hint="eastAsia" w:ascii="宋体" w:cs="Arial"/>
                <w:sz w:val="22"/>
              </w:rPr>
              <w:t>。</w:t>
            </w:r>
          </w:p>
          <w:p w14:paraId="29B2FF6A">
            <w:pPr>
              <w:rPr>
                <w:rFonts w:ascii="宋体" w:cs="宋体"/>
                <w:sz w:val="22"/>
              </w:rPr>
            </w:pPr>
            <w:r>
              <w:rPr>
                <w:rFonts w:hint="eastAsia" w:ascii="宋体" w:cs="Arial"/>
                <w:sz w:val="22"/>
              </w:rPr>
              <w:t>2、对节能、环保产品优先采购。</w:t>
            </w:r>
          </w:p>
        </w:tc>
      </w:tr>
      <w:tr w14:paraId="248FFC93">
        <w:tblPrEx>
          <w:tblCellMar>
            <w:top w:w="57" w:type="dxa"/>
            <w:left w:w="108" w:type="dxa"/>
            <w:bottom w:w="57" w:type="dxa"/>
            <w:right w:w="108" w:type="dxa"/>
          </w:tblCellMar>
        </w:tblPrEx>
        <w:trPr>
          <w:trHeight w:val="227" w:hRule="atLeast"/>
          <w:jc w:val="center"/>
        </w:trPr>
        <w:tc>
          <w:tcPr>
            <w:tcW w:w="952" w:type="dxa"/>
            <w:vAlign w:val="center"/>
          </w:tcPr>
          <w:p w14:paraId="177606F9">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26B51DDF">
            <w:pPr>
              <w:rPr>
                <w:rFonts w:ascii="宋体" w:cs="宋体"/>
                <w:sz w:val="22"/>
              </w:rPr>
            </w:pPr>
            <w:r>
              <w:rPr>
                <w:rFonts w:hint="eastAsia" w:ascii="宋体" w:cs="宋体"/>
                <w:sz w:val="22"/>
              </w:rPr>
              <w:t>供应商信用查询</w:t>
            </w:r>
          </w:p>
        </w:tc>
        <w:tc>
          <w:tcPr>
            <w:tcW w:w="7639" w:type="dxa"/>
            <w:vAlign w:val="center"/>
          </w:tcPr>
          <w:p w14:paraId="22007F59">
            <w:pPr>
              <w:rPr>
                <w:rFonts w:ascii="宋体" w:cs="宋体"/>
                <w:sz w:val="22"/>
              </w:rPr>
            </w:pPr>
            <w:r>
              <w:rPr>
                <w:rFonts w:hint="eastAsia" w:ascii="宋体" w:cs="宋体"/>
                <w:sz w:val="22"/>
              </w:rPr>
              <w:t>1、投标供应商信用信息查询的查询渠道：“信用中国”(</w:t>
            </w:r>
            <w:r>
              <w:fldChar w:fldCharType="begin"/>
            </w:r>
            <w:r>
              <w:instrText xml:space="preserve"> HYPERLINK "http://www.creditchina.gov.cn" </w:instrText>
            </w:r>
            <w: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w:t>
            </w:r>
          </w:p>
          <w:p w14:paraId="708B903C">
            <w:pPr>
              <w:rPr>
                <w:rFonts w:ascii="宋体" w:cs="宋体"/>
                <w:sz w:val="22"/>
              </w:rPr>
            </w:pPr>
            <w:r>
              <w:rPr>
                <w:rFonts w:hint="eastAsia" w:ascii="宋体" w:cs="宋体"/>
                <w:sz w:val="22"/>
              </w:rPr>
              <w:t>2、投标供应商信用信息查询截止时点：本项目投标截止时间前。</w:t>
            </w:r>
          </w:p>
          <w:p w14:paraId="5899BAC7">
            <w:pPr>
              <w:rPr>
                <w:rFonts w:ascii="宋体" w:cs="宋体"/>
                <w:sz w:val="22"/>
              </w:rPr>
            </w:pPr>
            <w:r>
              <w:rPr>
                <w:rFonts w:hint="eastAsia" w:ascii="宋体" w:cs="宋体"/>
                <w:sz w:val="22"/>
              </w:rPr>
              <w:t>3、投标供应商信用信息查询记录和证据留存的具体方式：网页截图打印；</w:t>
            </w:r>
          </w:p>
          <w:p w14:paraId="73F84A9D">
            <w:pPr>
              <w:rPr>
                <w:rFonts w:ascii="宋体" w:cs="宋体"/>
                <w:sz w:val="22"/>
              </w:rPr>
            </w:pPr>
            <w:r>
              <w:rPr>
                <w:rFonts w:hint="eastAsia" w:ascii="宋体" w:cs="宋体"/>
                <w:sz w:val="22"/>
              </w:rPr>
              <w:t>4、信用信息的使用规则：信用中国”被列入失信被执行人名单、重大税收违法案件当事人名单的供应商，或“中国政府采购网”具有严重违法失信行为信息记录的供应商，其投标做无效投标处理；</w:t>
            </w:r>
          </w:p>
        </w:tc>
      </w:tr>
      <w:tr w14:paraId="65503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603842DC">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5C10A751">
            <w:pPr>
              <w:rPr>
                <w:rFonts w:ascii="宋体" w:cs="宋体"/>
                <w:sz w:val="22"/>
              </w:rPr>
            </w:pPr>
            <w:r>
              <w:rPr>
                <w:rFonts w:hint="eastAsia" w:ascii="宋体" w:cs="宋体"/>
                <w:sz w:val="22"/>
              </w:rPr>
              <w:t>合同备案</w:t>
            </w:r>
          </w:p>
        </w:tc>
        <w:tc>
          <w:tcPr>
            <w:tcW w:w="7639" w:type="dxa"/>
            <w:vAlign w:val="center"/>
          </w:tcPr>
          <w:p w14:paraId="30D801CF">
            <w:pPr>
              <w:rPr>
                <w:rFonts w:ascii="宋体" w:cs="宋体"/>
                <w:sz w:val="22"/>
              </w:rPr>
            </w:pPr>
            <w:r>
              <w:rPr>
                <w:rFonts w:hint="eastAsia" w:ascii="宋体" w:cs="宋体"/>
                <w:sz w:val="22"/>
              </w:rPr>
              <w:t>1.中标（成交）供应商须在发出中标（成交）通知书之日起30日历天内与</w:t>
            </w:r>
          </w:p>
          <w:p w14:paraId="45FAE98C">
            <w:pPr>
              <w:rPr>
                <w:rFonts w:ascii="宋体" w:cs="宋体"/>
                <w:sz w:val="22"/>
              </w:rPr>
            </w:pPr>
            <w:r>
              <w:rPr>
                <w:rFonts w:hint="eastAsia" w:ascii="宋体" w:cs="宋体"/>
                <w:sz w:val="22"/>
              </w:rPr>
              <w:t>采购人签订合同。</w:t>
            </w:r>
          </w:p>
          <w:p w14:paraId="465BC28E">
            <w:pPr>
              <w:rPr>
                <w:rFonts w:ascii="宋体" w:cs="宋体"/>
                <w:sz w:val="22"/>
              </w:rPr>
            </w:pPr>
            <w:r>
              <w:rPr>
                <w:rFonts w:hint="eastAsia" w:ascii="宋体" w:cs="宋体"/>
                <w:sz w:val="22"/>
              </w:rPr>
              <w:t>2.中标（成交）供应商与采购人签订合同后，应在3个工作日内将合同原件交招标代理机构备案。</w:t>
            </w:r>
          </w:p>
          <w:p w14:paraId="2B7D2876">
            <w:pPr>
              <w:rPr>
                <w:rFonts w:ascii="宋体" w:cs="宋体"/>
                <w:sz w:val="22"/>
              </w:rPr>
            </w:pPr>
            <w:r>
              <w:rPr>
                <w:rFonts w:hint="eastAsia" w:ascii="宋体" w:cs="宋体"/>
                <w:sz w:val="22"/>
              </w:rPr>
              <w:t>3.本项目政府采购合同按规定在泰顺县公共资源交易中心网站（</w:t>
            </w:r>
            <w:r>
              <w:rPr>
                <w:rFonts w:ascii="宋体" w:cs="宋体"/>
                <w:sz w:val="22"/>
              </w:rPr>
              <w:t>http://dzjy.ts.gov.cn/TPFront/</w:t>
            </w:r>
            <w:r>
              <w:rPr>
                <w:rFonts w:hint="eastAsia" w:ascii="宋体" w:cs="宋体"/>
                <w:sz w:val="22"/>
              </w:rPr>
              <w:t>）、浙江政府采购网（http://www.zjzfcg.gov.cn）予以公告。</w:t>
            </w:r>
          </w:p>
        </w:tc>
      </w:tr>
      <w:tr w14:paraId="68E9D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5A0B824">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2BED8D7E">
            <w:pPr>
              <w:jc w:val="center"/>
              <w:rPr>
                <w:rFonts w:ascii="宋体" w:cs="宋体"/>
                <w:sz w:val="22"/>
              </w:rPr>
            </w:pPr>
            <w:r>
              <w:rPr>
                <w:rFonts w:hint="eastAsia" w:ascii="宋体" w:cs="宋体"/>
                <w:sz w:val="22"/>
              </w:rPr>
              <w:t>合同履约管理</w:t>
            </w:r>
          </w:p>
        </w:tc>
        <w:tc>
          <w:tcPr>
            <w:tcW w:w="7639" w:type="dxa"/>
            <w:vAlign w:val="center"/>
          </w:tcPr>
          <w:p w14:paraId="5C35089E">
            <w:pPr>
              <w:rPr>
                <w:rFonts w:ascii="宋体" w:cs="宋体"/>
                <w:sz w:val="22"/>
              </w:rPr>
            </w:pPr>
            <w:r>
              <w:rPr>
                <w:rFonts w:hint="eastAsia" w:ascii="宋体" w:cs="宋体"/>
                <w:sz w:val="22"/>
              </w:rPr>
              <w:t>合同签订后，采购人依法加强对合同履约进行管理，并在成交单位供货、项目验收等重要关节，如实填写《合同验收报告》（表附合同条款中），并及时向同级财政部门报告验收过程中遇到的问题。</w:t>
            </w:r>
          </w:p>
        </w:tc>
      </w:tr>
      <w:tr w14:paraId="10E42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81334A5">
            <w:pPr>
              <w:widowControl/>
              <w:numPr>
                <w:ilvl w:val="0"/>
                <w:numId w:val="5"/>
              </w:numPr>
              <w:tabs>
                <w:tab w:val="left" w:pos="420"/>
                <w:tab w:val="clear" w:pos="720"/>
              </w:tabs>
              <w:ind w:left="420" w:hanging="420"/>
              <w:jc w:val="right"/>
              <w:rPr>
                <w:rFonts w:ascii="宋体" w:cs="宋体"/>
                <w:sz w:val="22"/>
              </w:rPr>
            </w:pPr>
          </w:p>
        </w:tc>
        <w:tc>
          <w:tcPr>
            <w:tcW w:w="1580" w:type="dxa"/>
            <w:vAlign w:val="center"/>
          </w:tcPr>
          <w:p w14:paraId="1ADC0E65">
            <w:pPr>
              <w:jc w:val="center"/>
              <w:rPr>
                <w:rFonts w:ascii="宋体" w:cs="宋体"/>
                <w:sz w:val="22"/>
              </w:rPr>
            </w:pPr>
            <w:r>
              <w:rPr>
                <w:rFonts w:hint="eastAsia" w:ascii="宋体" w:cs="宋体"/>
                <w:sz w:val="22"/>
              </w:rPr>
              <w:t>免责声明</w:t>
            </w:r>
          </w:p>
        </w:tc>
        <w:tc>
          <w:tcPr>
            <w:tcW w:w="7639" w:type="dxa"/>
            <w:vAlign w:val="center"/>
          </w:tcPr>
          <w:p w14:paraId="5C93C140">
            <w:pPr>
              <w:rPr>
                <w:rFonts w:ascii="宋体" w:cs="宋体"/>
                <w:sz w:val="22"/>
              </w:rPr>
            </w:pPr>
            <w:r>
              <w:rPr>
                <w:rFonts w:hint="eastAsia" w:ascii="宋体" w:cs="宋体"/>
                <w:sz w:val="22"/>
              </w:rPr>
              <w:t>1、投标供应商自行承担投标过程中产生的费用。无论何种因素导致采购项目延期开标、废标（流标）、投标供应商未成交、项目终止采购的，采购人与代理机构均不承担供应商投标费用。</w:t>
            </w:r>
          </w:p>
          <w:p w14:paraId="2F62C7CB">
            <w:pPr>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2、投标供应商在投标、合同履行过程中必须做好安全保障工作，不因项目实施而危及自身及第三方人员、财产安全。若发生任何安全事故，由中标（成交）供应商自行承担一切责任并赔偿损失。</w:t>
            </w:r>
          </w:p>
        </w:tc>
      </w:tr>
    </w:tbl>
    <w:p w14:paraId="1B0DBA64">
      <w:pPr>
        <w:autoSpaceDE w:val="0"/>
        <w:autoSpaceDN w:val="0"/>
        <w:adjustRightInd w:val="0"/>
        <w:snapToGrid w:val="0"/>
        <w:spacing w:line="400" w:lineRule="exact"/>
        <w:jc w:val="center"/>
        <w:rPr>
          <w:rFonts w:ascii="宋体" w:cs="宋体"/>
          <w:b/>
          <w:sz w:val="32"/>
          <w:szCs w:val="32"/>
        </w:rPr>
      </w:pPr>
      <w:bookmarkStart w:id="4" w:name="_Toc758_WPSOffice_Level1"/>
      <w:bookmarkStart w:id="5" w:name="_Toc25"/>
      <w:bookmarkStart w:id="6" w:name="_Toc5493_WPSOffice_Level1"/>
    </w:p>
    <w:p w14:paraId="0AFBDBEC">
      <w:pPr>
        <w:autoSpaceDE w:val="0"/>
        <w:autoSpaceDN w:val="0"/>
        <w:adjustRightInd w:val="0"/>
        <w:snapToGrid w:val="0"/>
        <w:spacing w:line="400" w:lineRule="exact"/>
        <w:jc w:val="center"/>
        <w:rPr>
          <w:rFonts w:ascii="宋体" w:cs="宋体"/>
          <w:b/>
          <w:sz w:val="32"/>
          <w:szCs w:val="32"/>
        </w:rPr>
      </w:pPr>
    </w:p>
    <w:p w14:paraId="7ABAD291">
      <w:pPr>
        <w:autoSpaceDE w:val="0"/>
        <w:autoSpaceDN w:val="0"/>
        <w:adjustRightInd w:val="0"/>
        <w:snapToGrid w:val="0"/>
        <w:spacing w:line="400" w:lineRule="exact"/>
        <w:jc w:val="center"/>
        <w:rPr>
          <w:rFonts w:ascii="宋体"/>
          <w:b/>
          <w:bCs/>
          <w:sz w:val="22"/>
        </w:rPr>
      </w:pPr>
      <w:r>
        <w:rPr>
          <w:rFonts w:hint="eastAsia" w:ascii="宋体" w:cs="宋体"/>
          <w:b/>
          <w:sz w:val="32"/>
          <w:szCs w:val="32"/>
        </w:rPr>
        <w:t>第二部分、</w:t>
      </w:r>
      <w:r>
        <w:rPr>
          <w:rFonts w:hint="eastAsia" w:ascii="宋体" w:cs="宋体"/>
          <w:b/>
          <w:sz w:val="32"/>
          <w:szCs w:val="32"/>
          <w:lang w:val="zh-CN"/>
        </w:rPr>
        <w:t>采购内容及要求</w:t>
      </w:r>
      <w:bookmarkEnd w:id="4"/>
      <w:bookmarkStart w:id="7" w:name="_Toc6035_WPSOffice_Level2"/>
      <w:bookmarkStart w:id="8" w:name="_Toc384115605"/>
      <w:bookmarkStart w:id="9" w:name="_Toc157410886"/>
    </w:p>
    <w:bookmarkEnd w:id="7"/>
    <w:bookmarkEnd w:id="8"/>
    <w:bookmarkEnd w:id="9"/>
    <w:p w14:paraId="79E28BD4">
      <w:pPr>
        <w:snapToGrid w:val="0"/>
        <w:spacing w:line="380" w:lineRule="exact"/>
        <w:ind w:left="443" w:leftChars="208"/>
        <w:rPr>
          <w:rFonts w:ascii="宋体" w:hAnsi="宋体" w:cs="宋体"/>
          <w:b/>
          <w:bCs/>
          <w:sz w:val="22"/>
        </w:rPr>
      </w:pPr>
      <w:r>
        <w:rPr>
          <w:rFonts w:hint="eastAsia" w:ascii="宋体" w:hAnsi="宋体" w:cs="宋体"/>
          <w:b/>
          <w:bCs/>
          <w:sz w:val="22"/>
        </w:rPr>
        <w:t>一、采购总说明</w:t>
      </w:r>
    </w:p>
    <w:p w14:paraId="6BDD7780">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1.1 本技术规范要求提出的是最低限度的基本技术要求，并未对所有技术细节作出规定，供应商应提供符合本技术要求和国家标准、行业标准的优质产品。</w:t>
      </w:r>
    </w:p>
    <w:p w14:paraId="3E0A072D">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4677D385">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2、技术要求及标准的执行</w:t>
      </w:r>
    </w:p>
    <w:p w14:paraId="32BD419F">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供应商提供的产品应标明所执行的质量标准，若同一标准已颁发新标准，则按最新标准执行。若同一产品同时有几个标准（国际标准、国家标准、行业标准、企业标准等），则按最高层次的标准执行。</w:t>
      </w:r>
    </w:p>
    <w:p w14:paraId="216B1FFA">
      <w:pPr>
        <w:spacing w:line="400" w:lineRule="exact"/>
        <w:ind w:firstLine="446" w:firstLineChars="200"/>
        <w:rPr>
          <w:rFonts w:ascii="宋体" w:hAnsi="宋体" w:cs="宋体"/>
          <w:bCs/>
          <w:sz w:val="22"/>
        </w:rPr>
      </w:pPr>
      <w:r>
        <w:rPr>
          <w:rFonts w:hint="eastAsia" w:ascii="宋体" w:hAnsi="宋体" w:cs="宋体"/>
          <w:bCs/>
          <w:sz w:val="22"/>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14:paraId="696DAB05">
      <w:pPr>
        <w:spacing w:line="400" w:lineRule="exact"/>
        <w:ind w:firstLine="446" w:firstLineChars="200"/>
        <w:rPr>
          <w:rFonts w:ascii="宋体" w:hAnsi="宋体" w:cs="宋体"/>
          <w:bCs/>
          <w:sz w:val="22"/>
        </w:rPr>
      </w:pPr>
      <w:r>
        <w:rPr>
          <w:rFonts w:hint="eastAsia" w:ascii="宋体" w:hAnsi="宋体" w:cs="宋体"/>
          <w:bCs/>
          <w:sz w:val="22"/>
        </w:rPr>
        <w:t>4、供应商所投产品及主要部件的名称、品牌、型号、技术参数、性能、数量、单价、合价、厂商、产地、质保期等应在投标文件中明确，对采购文件的技术条款及要求应予以实质性响应，如有偏离应在偏离表中注明。</w:t>
      </w:r>
    </w:p>
    <w:p w14:paraId="2D39388D">
      <w:pPr>
        <w:spacing w:line="400" w:lineRule="exact"/>
        <w:ind w:firstLine="446" w:firstLineChars="200"/>
        <w:rPr>
          <w:rFonts w:ascii="宋体" w:hAnsi="宋体" w:cs="宋体"/>
          <w:bCs/>
          <w:sz w:val="22"/>
        </w:rPr>
      </w:pPr>
      <w:r>
        <w:rPr>
          <w:rFonts w:hint="eastAsia" w:ascii="宋体" w:hAnsi="宋体" w:cs="宋体"/>
          <w:bCs/>
          <w:sz w:val="22"/>
        </w:rPr>
        <w:t>5、下列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14:paraId="43B3BD6A">
      <w:pPr>
        <w:spacing w:line="400" w:lineRule="exact"/>
        <w:ind w:firstLine="446" w:firstLineChars="200"/>
        <w:rPr>
          <w:rFonts w:ascii="宋体" w:hAnsi="宋体" w:cs="宋体"/>
          <w:bCs/>
          <w:sz w:val="22"/>
        </w:rPr>
      </w:pPr>
      <w:r>
        <w:rPr>
          <w:rFonts w:hint="eastAsia" w:ascii="宋体" w:hAnsi="宋体" w:cs="宋体"/>
          <w:bCs/>
          <w:sz w:val="22"/>
        </w:rPr>
        <w:t>6、项目背景：根据《中华人民共和国网络安全法》《中华人民共和国数据安全法》《中华人民共和国计算机信息系统安全保护条例》等法律法规相关规定，为进一步加强网络安全管理，推进和规范法院网络安全工作，增强网络安全防护能力，提高信息技术的安全保障，推进信息系统等保测评，需配备网络安全态势感知平台等网络安全设备。本项目的建设目标是：强化单位网络信息安全监测预警能力，主要解决当前网络的信息安全监测预警能力薄弱、数据来源单一等问题，进一步提高网络突发安全事件监测和预警能力，提供高级威胁检测、自动化运营闭环和联动处置能力，提升安全事件的处置效率，提升网络安全应急能力。</w:t>
      </w:r>
    </w:p>
    <w:p w14:paraId="33468269">
      <w:pPr>
        <w:spacing w:line="400" w:lineRule="exact"/>
        <w:ind w:firstLine="446" w:firstLineChars="200"/>
        <w:rPr>
          <w:rFonts w:ascii="宋体" w:hAnsi="宋体"/>
          <w:b/>
          <w:bCs/>
          <w:sz w:val="22"/>
        </w:rPr>
      </w:pPr>
      <w:r>
        <w:rPr>
          <w:rFonts w:hint="eastAsia" w:ascii="宋体" w:hAnsi="宋体"/>
          <w:b/>
          <w:bCs/>
          <w:sz w:val="22"/>
        </w:rPr>
        <w:t>二、采购清单及详细技术参数</w:t>
      </w:r>
    </w:p>
    <w:p w14:paraId="56154C22">
      <w:pPr>
        <w:spacing w:line="400" w:lineRule="exact"/>
        <w:ind w:left="443" w:leftChars="208"/>
        <w:jc w:val="left"/>
        <w:rPr>
          <w:rFonts w:ascii="宋体" w:hAnsi="宋体" w:cs="宋体"/>
          <w:b/>
          <w:bCs/>
          <w:sz w:val="22"/>
          <w:u w:val="single"/>
        </w:rPr>
      </w:pPr>
      <w:r>
        <w:rPr>
          <w:rFonts w:hint="eastAsia" w:ascii="宋体" w:hAnsi="宋体" w:cs="宋体"/>
          <w:b/>
          <w:bCs/>
          <w:sz w:val="22"/>
        </w:rPr>
        <w:t>注：</w:t>
      </w:r>
      <w:r>
        <w:rPr>
          <w:rFonts w:hint="eastAsia" w:ascii="宋体" w:cs="宋体"/>
          <w:b/>
          <w:bCs/>
          <w:sz w:val="24"/>
          <w:szCs w:val="24"/>
          <w:u w:val="single"/>
        </w:rPr>
        <w:t>▲</w:t>
      </w:r>
      <w:r>
        <w:rPr>
          <w:rFonts w:hint="eastAsia" w:ascii="宋体" w:hAnsi="宋体" w:cs="宋体"/>
          <w:b/>
          <w:bCs/>
          <w:sz w:val="22"/>
          <w:u w:val="single"/>
        </w:rPr>
        <w:t>下表有列明单价限价的，投标人报价不得高于该限价要求。</w:t>
      </w:r>
    </w:p>
    <w:p w14:paraId="20F25F39">
      <w:pPr>
        <w:spacing w:line="400" w:lineRule="exact"/>
        <w:ind w:left="443" w:leftChars="208"/>
        <w:jc w:val="left"/>
        <w:rPr>
          <w:rFonts w:ascii="宋体" w:hAnsi="宋体" w:cs="宋体"/>
          <w:b/>
          <w:bCs/>
          <w:sz w:val="22"/>
        </w:rPr>
      </w:pPr>
      <w:r>
        <w:rPr>
          <w:rFonts w:hint="eastAsia" w:ascii="宋体" w:hAnsi="宋体" w:cs="宋体"/>
          <w:b/>
          <w:bCs/>
          <w:sz w:val="22"/>
        </w:rPr>
        <w:t>1.网络安全态势感知平台，数量1台（单价限价188000元/台）</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984"/>
      </w:tblGrid>
      <w:tr w14:paraId="448A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2" w:type="pct"/>
            <w:shd w:val="clear" w:color="auto" w:fill="auto"/>
            <w:vAlign w:val="center"/>
          </w:tcPr>
          <w:p w14:paraId="39E813AD">
            <w:pPr>
              <w:ind w:firstLine="0" w:firstLineChars="0"/>
              <w:textAlignment w:val="center"/>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性能要求</w:t>
            </w:r>
          </w:p>
        </w:tc>
        <w:tc>
          <w:tcPr>
            <w:tcW w:w="4147" w:type="pct"/>
            <w:shd w:val="clear" w:color="auto" w:fill="auto"/>
            <w:vAlign w:val="center"/>
          </w:tcPr>
          <w:p w14:paraId="1F38DD13">
            <w:pPr>
              <w:ind w:firstLine="0" w:firstLineChars="0"/>
              <w:textAlignment w:val="center"/>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吞吐率：网络层1.5Gbps</w:t>
            </w:r>
          </w:p>
        </w:tc>
      </w:tr>
      <w:tr w14:paraId="35B2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2" w:type="pct"/>
            <w:shd w:val="clear" w:color="auto" w:fill="auto"/>
            <w:vAlign w:val="center"/>
          </w:tcPr>
          <w:p w14:paraId="6301D73C">
            <w:pPr>
              <w:ind w:firstLine="0" w:firstLineChars="0"/>
              <w:textAlignment w:val="center"/>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硬件要求</w:t>
            </w:r>
          </w:p>
        </w:tc>
        <w:tc>
          <w:tcPr>
            <w:tcW w:w="4147" w:type="pct"/>
            <w:shd w:val="clear" w:color="auto" w:fill="auto"/>
            <w:vAlign w:val="center"/>
          </w:tcPr>
          <w:p w14:paraId="17E506C9">
            <w:pPr>
              <w:ind w:firstLine="0" w:firstLineChars="0"/>
              <w:textAlignment w:val="center"/>
              <w:rPr>
                <w:rFonts w:hint="default"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★软硬一体化2U标准机架式设备，安全探针和态势感知平台软件</w:t>
            </w:r>
            <w:r>
              <w:rPr>
                <w:rFonts w:hint="eastAsia" w:asciiTheme="minorEastAsia" w:hAnsiTheme="minorEastAsia" w:cstheme="minorEastAsia"/>
                <w:kern w:val="2"/>
                <w:sz w:val="20"/>
                <w:szCs w:val="20"/>
                <w:lang w:val="en-US" w:eastAsia="zh-CN" w:bidi="ar-SA"/>
              </w:rPr>
              <w:t>需同时</w:t>
            </w:r>
            <w:r>
              <w:rPr>
                <w:rFonts w:hint="eastAsia" w:eastAsia="宋体" w:asciiTheme="minorEastAsia" w:hAnsiTheme="minorEastAsia" w:cstheme="minorEastAsia"/>
                <w:kern w:val="2"/>
                <w:sz w:val="20"/>
                <w:szCs w:val="20"/>
                <w:lang w:val="en-US" w:eastAsia="zh-CN" w:bidi="ar-SA"/>
              </w:rPr>
              <w:t>部署在一体机上。</w:t>
            </w:r>
          </w:p>
          <w:p w14:paraId="591C1DF6">
            <w:pPr>
              <w:ind w:firstLine="0" w:firstLineChars="0"/>
              <w:textAlignment w:val="center"/>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国产化操作系统和芯片</w:t>
            </w:r>
            <w:r>
              <w:rPr>
                <w:rFonts w:hint="eastAsia" w:asciiTheme="minorEastAsia" w:hAnsiTheme="minorEastAsia" w:cstheme="minorEastAsia"/>
                <w:kern w:val="2"/>
                <w:sz w:val="20"/>
                <w:szCs w:val="20"/>
                <w:lang w:val="en-US" w:eastAsia="zh-CN" w:bidi="ar-SA"/>
              </w:rPr>
              <w:t>；</w:t>
            </w:r>
          </w:p>
          <w:p w14:paraId="57388754">
            <w:pPr>
              <w:ind w:firstLine="0" w:firstLineChars="0"/>
              <w:textAlignment w:val="center"/>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内存：8G*2；</w:t>
            </w:r>
          </w:p>
          <w:p w14:paraId="5F2CB11E">
            <w:pPr>
              <w:ind w:firstLine="0" w:firstLineChars="0"/>
              <w:textAlignment w:val="center"/>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硬盘：2T*1；</w:t>
            </w:r>
          </w:p>
          <w:p w14:paraId="60C4C916">
            <w:pPr>
              <w:ind w:firstLine="0" w:firstLineChars="0"/>
              <w:textAlignment w:val="center"/>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电源模块形态：1+1冗余电源；</w:t>
            </w:r>
          </w:p>
          <w:p w14:paraId="598A972C">
            <w:pPr>
              <w:ind w:firstLine="0" w:firstLineChars="0"/>
              <w:textAlignment w:val="center"/>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管理口：千兆电口*1；</w:t>
            </w:r>
          </w:p>
          <w:p w14:paraId="7AB2591B">
            <w:pPr>
              <w:ind w:firstLine="0" w:firstLineChars="0"/>
              <w:textAlignment w:val="center"/>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HA口：千兆电口*1；</w:t>
            </w:r>
          </w:p>
          <w:p w14:paraId="5F8CA947">
            <w:pPr>
              <w:ind w:firstLine="0" w:firstLineChars="0"/>
              <w:textAlignment w:val="center"/>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网卡：千兆电口*6、千兆业务光口*4；</w:t>
            </w:r>
          </w:p>
        </w:tc>
      </w:tr>
      <w:tr w14:paraId="4026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shd w:val="clear" w:color="auto" w:fill="auto"/>
            <w:vAlign w:val="center"/>
          </w:tcPr>
          <w:p w14:paraId="5822A8CA">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资产态势大屏</w:t>
            </w:r>
          </w:p>
        </w:tc>
        <w:tc>
          <w:tcPr>
            <w:tcW w:w="4147" w:type="pct"/>
            <w:shd w:val="clear" w:color="auto" w:fill="auto"/>
            <w:vAlign w:val="center"/>
          </w:tcPr>
          <w:p w14:paraId="131D4663">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大屏展示资产信息及资产风险态势，且支持数据钻取查看详细内容。资产信息包括资产总数、资产业务服务器Top10、资产应用软件Top10、资产指纹Top10等，资产风险信息包括今日新增风险数量、资产风险Top10、内网攻击源资产Top10、资产风险列表、资产变化趋势等，数据实时刷新，了解资产最新态势；</w:t>
            </w:r>
          </w:p>
        </w:tc>
      </w:tr>
      <w:tr w14:paraId="714F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vMerge w:val="restart"/>
            <w:shd w:val="clear" w:color="auto" w:fill="auto"/>
            <w:vAlign w:val="center"/>
          </w:tcPr>
          <w:p w14:paraId="1F849518">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检测能力</w:t>
            </w:r>
          </w:p>
        </w:tc>
        <w:tc>
          <w:tcPr>
            <w:tcW w:w="4147" w:type="pct"/>
            <w:shd w:val="clear" w:color="auto" w:fill="auto"/>
            <w:vAlign w:val="center"/>
          </w:tcPr>
          <w:p w14:paraId="33CD93D4">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检测WEB攻击、异常访问、恶意文件攻击、可疑流量、远程控制、WEB后门访问、DGA域名请求、弱口令、拒绝服务攻击、隧道通信、暴力破解、挖矿、恶意工具利用、扫描行为、漏洞利用、邮件社工攻击、ARP欺骗、配置风险、网络异常、入站情报、行为分析等风险类型；</w:t>
            </w:r>
          </w:p>
        </w:tc>
      </w:tr>
      <w:tr w14:paraId="17C7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vMerge w:val="continue"/>
            <w:shd w:val="clear" w:color="auto" w:fill="auto"/>
            <w:vAlign w:val="center"/>
          </w:tcPr>
          <w:p w14:paraId="34C4B729">
            <w:pPr>
              <w:pStyle w:val="97"/>
              <w:spacing w:line="360" w:lineRule="auto"/>
              <w:rPr>
                <w:rFonts w:hint="eastAsia" w:eastAsia="宋体" w:asciiTheme="minorEastAsia" w:hAnsiTheme="minorEastAsia" w:cstheme="minorEastAsia"/>
                <w:kern w:val="2"/>
                <w:sz w:val="20"/>
                <w:szCs w:val="20"/>
                <w:lang w:val="en-US" w:eastAsia="zh-CN" w:bidi="ar-SA"/>
              </w:rPr>
            </w:pPr>
          </w:p>
        </w:tc>
        <w:tc>
          <w:tcPr>
            <w:tcW w:w="4147" w:type="pct"/>
            <w:shd w:val="clear" w:color="auto" w:fill="auto"/>
            <w:vAlign w:val="center"/>
          </w:tcPr>
          <w:p w14:paraId="55C1C1EB">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支持自动从APT云端获取最新的威胁情报，也支持将本地恶意文件攻击的病毒类型等信息上传到APT云端，提升协同防御能力；</w:t>
            </w:r>
          </w:p>
        </w:tc>
      </w:tr>
      <w:tr w14:paraId="037A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vMerge w:val="continue"/>
            <w:shd w:val="clear" w:color="auto" w:fill="auto"/>
            <w:vAlign w:val="center"/>
          </w:tcPr>
          <w:p w14:paraId="0714D5DE">
            <w:pPr>
              <w:pStyle w:val="97"/>
              <w:spacing w:line="360" w:lineRule="auto"/>
              <w:rPr>
                <w:rFonts w:hint="eastAsia" w:eastAsia="宋体" w:asciiTheme="minorEastAsia" w:hAnsiTheme="minorEastAsia" w:cstheme="minorEastAsia"/>
                <w:kern w:val="2"/>
                <w:sz w:val="20"/>
                <w:szCs w:val="20"/>
                <w:lang w:val="en-US" w:eastAsia="zh-CN" w:bidi="ar-SA"/>
              </w:rPr>
            </w:pPr>
          </w:p>
        </w:tc>
        <w:tc>
          <w:tcPr>
            <w:tcW w:w="4147" w:type="pct"/>
            <w:shd w:val="clear" w:color="auto" w:fill="auto"/>
            <w:vAlign w:val="center"/>
          </w:tcPr>
          <w:p w14:paraId="409C0FE6">
            <w:pPr>
              <w:pStyle w:val="97"/>
              <w:rPr>
                <w:rFonts w:hint="eastAsia" w:eastAsia="宋体" w:asciiTheme="minorEastAsia" w:hAnsiTheme="minorEastAsia" w:cstheme="minorEastAsia"/>
                <w:kern w:val="2"/>
                <w:sz w:val="20"/>
                <w:szCs w:val="20"/>
                <w:lang w:val="en-US" w:eastAsia="zh-CN" w:bidi="ar-SA"/>
              </w:rPr>
            </w:pPr>
            <w:bookmarkStart w:id="10" w:name="_Hlk192071326"/>
            <w:r>
              <w:rPr>
                <w:rFonts w:hint="eastAsia" w:eastAsia="宋体" w:asciiTheme="minorEastAsia" w:hAnsiTheme="minorEastAsia" w:cstheme="minorEastAsia"/>
                <w:kern w:val="2"/>
                <w:sz w:val="20"/>
                <w:szCs w:val="20"/>
                <w:lang w:val="en-US" w:eastAsia="zh-CN" w:bidi="ar-SA"/>
              </w:rPr>
              <w:t>★支持告警抑制功能，在重复攻击手段下能够减少相同告警数量，提高用户分析效率，可自行设置告警抑制周期、告警上限、抑制阈值、持续时间、启用维度。</w:t>
            </w:r>
            <w:bookmarkEnd w:id="10"/>
            <w:r>
              <w:rPr>
                <w:rFonts w:hint="eastAsia" w:eastAsia="宋体" w:asciiTheme="minorEastAsia" w:hAnsiTheme="minorEastAsia" w:cstheme="minorEastAsia"/>
                <w:kern w:val="2"/>
                <w:sz w:val="20"/>
                <w:szCs w:val="20"/>
                <w:lang w:val="en-US" w:eastAsia="zh-CN" w:bidi="ar-SA"/>
              </w:rPr>
              <w:t>（提供截图证明）</w:t>
            </w:r>
          </w:p>
        </w:tc>
      </w:tr>
      <w:tr w14:paraId="3BE0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vMerge w:val="restart"/>
            <w:shd w:val="clear" w:color="auto" w:fill="auto"/>
            <w:vAlign w:val="center"/>
          </w:tcPr>
          <w:p w14:paraId="7D5B131E">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弱口令</w:t>
            </w:r>
          </w:p>
        </w:tc>
        <w:tc>
          <w:tcPr>
            <w:tcW w:w="4147" w:type="pct"/>
            <w:shd w:val="clear" w:color="auto" w:fill="auto"/>
            <w:vAlign w:val="center"/>
          </w:tcPr>
          <w:p w14:paraId="5D8AF2A6">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支持对FTP、IMAP、SMTP、POP3、TELNET、HTTP、REDIS、MQTT、PGSQL、DMDB、GBASE、KINGBASE、AFP、MYSQL、TIDB、DB2、MSSQL、MEMCACHE、LDAP、SNMP等协议的弱口令检测；</w:t>
            </w:r>
          </w:p>
        </w:tc>
      </w:tr>
      <w:tr w14:paraId="5A68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vMerge w:val="continue"/>
            <w:shd w:val="clear" w:color="auto" w:fill="auto"/>
            <w:vAlign w:val="center"/>
          </w:tcPr>
          <w:p w14:paraId="681CBE29">
            <w:pPr>
              <w:pStyle w:val="97"/>
              <w:spacing w:line="360" w:lineRule="auto"/>
              <w:rPr>
                <w:rFonts w:hint="eastAsia" w:eastAsia="宋体" w:asciiTheme="minorEastAsia" w:hAnsiTheme="minorEastAsia" w:cstheme="minorEastAsia"/>
                <w:kern w:val="2"/>
                <w:sz w:val="20"/>
                <w:szCs w:val="20"/>
                <w:lang w:val="en-US" w:eastAsia="zh-CN" w:bidi="ar-SA"/>
              </w:rPr>
            </w:pPr>
          </w:p>
        </w:tc>
        <w:tc>
          <w:tcPr>
            <w:tcW w:w="4147" w:type="pct"/>
            <w:shd w:val="clear" w:color="auto" w:fill="auto"/>
            <w:vAlign w:val="center"/>
          </w:tcPr>
          <w:p w14:paraId="0FC76CC4">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支持对mysql动态密码加密的弱口令进行检测并产生告警；</w:t>
            </w:r>
          </w:p>
        </w:tc>
      </w:tr>
      <w:tr w14:paraId="629C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shd w:val="clear" w:color="auto" w:fill="auto"/>
            <w:vAlign w:val="center"/>
          </w:tcPr>
          <w:p w14:paraId="17344854">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暴力破解</w:t>
            </w:r>
          </w:p>
        </w:tc>
        <w:tc>
          <w:tcPr>
            <w:tcW w:w="4147" w:type="pct"/>
            <w:shd w:val="clear" w:color="auto" w:fill="auto"/>
            <w:vAlign w:val="center"/>
          </w:tcPr>
          <w:p w14:paraId="6D4A0BDF">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WEBMAIL、RLOGIN、VNC、MEMCACHE、Rsync、Tidb、Afp、Kingbase、Gbase、Oscar、Dmdb、Mongodb、Mqtt、Redis、RDP、SSH、Ldap、Pgsql、DB2、Mysql、Sybase、Mssql、Oracle、HTTP、SMB、TELNET、FTP、RADMIN、SMTP、POP3、IMAP等协议的暴力破解，能识别出登录次数、账户信息、爆破成功与否的攻击状态；</w:t>
            </w:r>
          </w:p>
        </w:tc>
      </w:tr>
      <w:tr w14:paraId="1997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vMerge w:val="restart"/>
            <w:shd w:val="clear" w:color="auto" w:fill="auto"/>
            <w:vAlign w:val="center"/>
          </w:tcPr>
          <w:p w14:paraId="63C20BF1">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登录行为</w:t>
            </w:r>
          </w:p>
        </w:tc>
        <w:tc>
          <w:tcPr>
            <w:tcW w:w="4147" w:type="pct"/>
            <w:shd w:val="clear" w:color="auto" w:fill="auto"/>
            <w:vAlign w:val="center"/>
          </w:tcPr>
          <w:p w14:paraId="6146DC5C">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支持识别ORACLE、HTTP、MSSQL、SYBASE、MYSQL、TELNET、FTP、SMTP、POP3、DB2、oscar、dmdb、KINGBASE、PostgreSQL、SMB、IMAP、LDAP、QQ、RADMIN、MONGODB、REDIS、MQTT、AFP、gbase、TIDB、RSYNC、MEMCACHE等登录行为；</w:t>
            </w:r>
          </w:p>
        </w:tc>
      </w:tr>
      <w:tr w14:paraId="7D5D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vMerge w:val="continue"/>
            <w:shd w:val="clear" w:color="auto" w:fill="auto"/>
            <w:vAlign w:val="center"/>
          </w:tcPr>
          <w:p w14:paraId="5A191A53">
            <w:pPr>
              <w:pStyle w:val="97"/>
              <w:spacing w:line="360" w:lineRule="auto"/>
              <w:rPr>
                <w:rFonts w:hint="eastAsia" w:eastAsia="宋体" w:asciiTheme="minorEastAsia" w:hAnsiTheme="minorEastAsia" w:cstheme="minorEastAsia"/>
                <w:kern w:val="2"/>
                <w:sz w:val="20"/>
                <w:szCs w:val="20"/>
                <w:lang w:val="en-US" w:eastAsia="zh-CN" w:bidi="ar-SA"/>
              </w:rPr>
            </w:pPr>
          </w:p>
        </w:tc>
        <w:tc>
          <w:tcPr>
            <w:tcW w:w="4147" w:type="pct"/>
            <w:shd w:val="clear" w:color="auto" w:fill="auto"/>
            <w:vAlign w:val="center"/>
          </w:tcPr>
          <w:p w14:paraId="183F8296">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支持自定义HTTP登录行为关键字，包括用户名和密码；</w:t>
            </w:r>
          </w:p>
        </w:tc>
      </w:tr>
      <w:tr w14:paraId="0C7E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vMerge w:val="continue"/>
            <w:shd w:val="clear" w:color="auto" w:fill="auto"/>
            <w:vAlign w:val="center"/>
          </w:tcPr>
          <w:p w14:paraId="25AB81C5">
            <w:pPr>
              <w:pStyle w:val="97"/>
              <w:spacing w:line="360" w:lineRule="auto"/>
              <w:rPr>
                <w:rFonts w:hint="eastAsia" w:eastAsia="宋体" w:asciiTheme="minorEastAsia" w:hAnsiTheme="minorEastAsia" w:cstheme="minorEastAsia"/>
                <w:kern w:val="2"/>
                <w:sz w:val="20"/>
                <w:szCs w:val="20"/>
                <w:lang w:val="en-US" w:eastAsia="zh-CN" w:bidi="ar-SA"/>
              </w:rPr>
            </w:pPr>
            <w:bookmarkStart w:id="11" w:name="_Hlk192071335"/>
          </w:p>
        </w:tc>
        <w:tc>
          <w:tcPr>
            <w:tcW w:w="4147" w:type="pct"/>
            <w:shd w:val="clear" w:color="auto" w:fill="auto"/>
            <w:vAlign w:val="center"/>
          </w:tcPr>
          <w:p w14:paraId="73E3B771">
            <w:pPr>
              <w:pStyle w:val="97"/>
              <w:spacing w:line="360" w:lineRule="auto"/>
              <w:rPr>
                <w:rFonts w:hint="eastAsia" w:eastAsia="宋体" w:asciiTheme="minorEastAsia" w:hAnsiTheme="minorEastAsia" w:cstheme="minorEastAsia"/>
                <w:kern w:val="2"/>
                <w:sz w:val="20"/>
                <w:szCs w:val="20"/>
                <w:lang w:val="en-US" w:eastAsia="zh-CN" w:bidi="ar-SA"/>
              </w:rPr>
            </w:pPr>
            <w:bookmarkStart w:id="12" w:name="OLE_LINK7"/>
            <w:r>
              <w:rPr>
                <w:rFonts w:hint="eastAsia" w:eastAsia="宋体" w:asciiTheme="minorEastAsia" w:hAnsiTheme="minorEastAsia" w:cstheme="minorEastAsia"/>
                <w:kern w:val="2"/>
                <w:sz w:val="20"/>
                <w:szCs w:val="20"/>
                <w:lang w:val="en-US" w:eastAsia="zh-CN" w:bidi="ar-SA"/>
              </w:rPr>
              <w:t>★</w:t>
            </w:r>
            <w:bookmarkEnd w:id="12"/>
            <w:r>
              <w:rPr>
                <w:rFonts w:hint="eastAsia" w:eastAsia="宋体" w:asciiTheme="minorEastAsia" w:hAnsiTheme="minorEastAsia" w:cstheme="minorEastAsia"/>
                <w:kern w:val="2"/>
                <w:sz w:val="20"/>
                <w:szCs w:val="20"/>
                <w:lang w:val="en-US" w:eastAsia="zh-CN" w:bidi="ar-SA"/>
              </w:rPr>
              <w:t>支持自</w:t>
            </w:r>
            <w:bookmarkStart w:id="13" w:name="OLE_LINK2"/>
            <w:r>
              <w:rPr>
                <w:rFonts w:hint="eastAsia" w:eastAsia="宋体" w:asciiTheme="minorEastAsia" w:hAnsiTheme="minorEastAsia" w:cstheme="minorEastAsia"/>
                <w:kern w:val="2"/>
                <w:sz w:val="20"/>
                <w:szCs w:val="20"/>
                <w:lang w:val="en-US" w:eastAsia="zh-CN" w:bidi="ar-SA"/>
              </w:rPr>
              <w:t>定义HTTP登录行为的用户名获取</w:t>
            </w:r>
            <w:bookmarkEnd w:id="13"/>
            <w:r>
              <w:rPr>
                <w:rFonts w:hint="eastAsia" w:eastAsia="宋体" w:asciiTheme="minorEastAsia" w:hAnsiTheme="minorEastAsia" w:cstheme="minorEastAsia"/>
                <w:kern w:val="2"/>
                <w:sz w:val="20"/>
                <w:szCs w:val="20"/>
                <w:lang w:val="en-US" w:eastAsia="zh-CN" w:bidi="ar-SA"/>
              </w:rPr>
              <w:t>来源，包括但不限于请求头、URL、Cookie、POST-body；支持自定义配置状态码、返回内容与登录成功/失败状态的绑定关系；（提供截图证明）</w:t>
            </w:r>
          </w:p>
        </w:tc>
      </w:tr>
      <w:tr w14:paraId="616B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shd w:val="clear" w:color="auto" w:fill="auto"/>
            <w:vAlign w:val="center"/>
          </w:tcPr>
          <w:p w14:paraId="4E50FC61">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扫描行为</w:t>
            </w:r>
          </w:p>
        </w:tc>
        <w:tc>
          <w:tcPr>
            <w:tcW w:w="4147" w:type="pct"/>
            <w:shd w:val="clear" w:color="auto" w:fill="auto"/>
            <w:vAlign w:val="center"/>
          </w:tcPr>
          <w:p w14:paraId="509D548D">
            <w:pPr>
              <w:pStyle w:val="97"/>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 IP、端口、SMB、Radmin、ICMP、ARP、传输层协议和漏洞扫描行为检测。（提供截图证明）</w:t>
            </w:r>
          </w:p>
        </w:tc>
      </w:tr>
      <w:tr w14:paraId="481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shd w:val="clear" w:color="auto" w:fill="auto"/>
            <w:vAlign w:val="center"/>
          </w:tcPr>
          <w:p w14:paraId="1E90C433">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Web攻击检测</w:t>
            </w:r>
          </w:p>
        </w:tc>
        <w:tc>
          <w:tcPr>
            <w:tcW w:w="4147" w:type="pct"/>
            <w:shd w:val="clear" w:color="auto" w:fill="auto"/>
            <w:vAlign w:val="center"/>
          </w:tcPr>
          <w:p w14:paraId="2C87EFFF">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支持对SQL注入、命令注入、跨站脚本、远程代码执行、WEB扫描或爬虫、网页篡改、系统/服务配置不当、SSRF攻击检测、XXE注入检测等WEB攻击检测；</w:t>
            </w:r>
          </w:p>
        </w:tc>
      </w:tr>
      <w:tr w14:paraId="4F63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shd w:val="clear" w:color="auto" w:fill="auto"/>
            <w:vAlign w:val="center"/>
          </w:tcPr>
          <w:p w14:paraId="02BFC221">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WEBSHELL 检测</w:t>
            </w:r>
          </w:p>
        </w:tc>
        <w:tc>
          <w:tcPr>
            <w:tcW w:w="4147" w:type="pct"/>
            <w:shd w:val="clear" w:color="auto" w:fill="auto"/>
            <w:vAlign w:val="center"/>
          </w:tcPr>
          <w:p w14:paraId="20193929">
            <w:pPr>
              <w:pStyle w:val="97"/>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 WEBSHELL 检测，可检测访问 webshell 的行为，包含具体对应的 URL、返回码、返回数据包内容等，可显示一句话类 webshell 后门是否植入成功。（提供截图证明）</w:t>
            </w:r>
          </w:p>
        </w:tc>
      </w:tr>
      <w:bookmarkEnd w:id="11"/>
      <w:tr w14:paraId="1E94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shd w:val="clear" w:color="auto" w:fill="auto"/>
            <w:vAlign w:val="center"/>
          </w:tcPr>
          <w:p w14:paraId="04A6BCDC">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加密流量检测</w:t>
            </w:r>
          </w:p>
        </w:tc>
        <w:tc>
          <w:tcPr>
            <w:tcW w:w="4147" w:type="pct"/>
            <w:shd w:val="clear" w:color="auto" w:fill="auto"/>
            <w:vAlign w:val="center"/>
          </w:tcPr>
          <w:p w14:paraId="6CB12EC7">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支持HTTPS、SMTPS、POP3S、IMAPS协议解析（加密协议需要导入服务器私钥证书）类型报文；</w:t>
            </w:r>
          </w:p>
        </w:tc>
      </w:tr>
      <w:tr w14:paraId="2F72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vMerge w:val="restart"/>
            <w:shd w:val="clear" w:color="auto" w:fill="auto"/>
            <w:vAlign w:val="center"/>
          </w:tcPr>
          <w:p w14:paraId="0DED2462">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邮件攻击</w:t>
            </w:r>
          </w:p>
        </w:tc>
        <w:tc>
          <w:tcPr>
            <w:tcW w:w="4147" w:type="pct"/>
            <w:shd w:val="clear" w:color="auto" w:fill="auto"/>
            <w:vAlign w:val="center"/>
          </w:tcPr>
          <w:p w14:paraId="135A7AED">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 xml:space="preserve">支持对邮件中的附件、二维码进行深度检测，防范通过附件或者二维码传播的潜在风险； </w:t>
            </w:r>
          </w:p>
        </w:tc>
      </w:tr>
      <w:tr w14:paraId="634A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vMerge w:val="continue"/>
            <w:shd w:val="clear" w:color="auto" w:fill="auto"/>
            <w:vAlign w:val="center"/>
          </w:tcPr>
          <w:p w14:paraId="7651C10A">
            <w:pPr>
              <w:pStyle w:val="97"/>
              <w:spacing w:line="360" w:lineRule="auto"/>
              <w:rPr>
                <w:rFonts w:hint="eastAsia" w:eastAsia="宋体" w:asciiTheme="minorEastAsia" w:hAnsiTheme="minorEastAsia" w:cstheme="minorEastAsia"/>
                <w:kern w:val="2"/>
                <w:sz w:val="20"/>
                <w:szCs w:val="20"/>
                <w:lang w:val="en-US" w:eastAsia="zh-CN" w:bidi="ar-SA"/>
              </w:rPr>
            </w:pPr>
          </w:p>
        </w:tc>
        <w:tc>
          <w:tcPr>
            <w:tcW w:w="4147" w:type="pct"/>
            <w:shd w:val="clear" w:color="auto" w:fill="auto"/>
            <w:vAlign w:val="center"/>
          </w:tcPr>
          <w:p w14:paraId="467E91D3">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支持提取邮件正文中密码对邮件附件office文件进行解密和文件检测；</w:t>
            </w:r>
          </w:p>
        </w:tc>
      </w:tr>
      <w:tr w14:paraId="778A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vMerge w:val="restart"/>
            <w:shd w:val="clear" w:color="auto" w:fill="auto"/>
            <w:vAlign w:val="center"/>
          </w:tcPr>
          <w:p w14:paraId="6B28669B">
            <w:pPr>
              <w:pStyle w:val="97"/>
              <w:spacing w:line="360" w:lineRule="auto"/>
              <w:rPr>
                <w:rFonts w:hint="eastAsia" w:eastAsia="宋体" w:asciiTheme="minorEastAsia" w:hAnsiTheme="minorEastAsia" w:cstheme="minorEastAsia"/>
                <w:kern w:val="2"/>
                <w:sz w:val="20"/>
                <w:szCs w:val="20"/>
                <w:lang w:val="en-US" w:eastAsia="zh-CN" w:bidi="ar-SA"/>
              </w:rPr>
            </w:pPr>
            <w:bookmarkStart w:id="14" w:name="_Hlk192071617"/>
            <w:r>
              <w:rPr>
                <w:rFonts w:hint="eastAsia" w:eastAsia="宋体" w:asciiTheme="minorEastAsia" w:hAnsiTheme="minorEastAsia" w:cstheme="minorEastAsia"/>
                <w:kern w:val="2"/>
                <w:sz w:val="20"/>
                <w:szCs w:val="20"/>
                <w:lang w:val="en-US" w:eastAsia="zh-CN" w:bidi="ar-SA"/>
              </w:rPr>
              <w:t>文件检测</w:t>
            </w:r>
          </w:p>
        </w:tc>
        <w:tc>
          <w:tcPr>
            <w:tcW w:w="4147" w:type="pct"/>
            <w:shd w:val="clear" w:color="auto" w:fill="auto"/>
            <w:vAlign w:val="center"/>
          </w:tcPr>
          <w:p w14:paraId="0B9D5166">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★支持沙箱逃逸检测，当恶意文件进行逃逸尝试，在沙箱报告中进行体现；（提供截图证明）</w:t>
            </w:r>
          </w:p>
        </w:tc>
      </w:tr>
      <w:tr w14:paraId="1C59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vMerge w:val="continue"/>
            <w:shd w:val="clear" w:color="auto" w:fill="auto"/>
            <w:vAlign w:val="center"/>
          </w:tcPr>
          <w:p w14:paraId="1658E608">
            <w:pPr>
              <w:pStyle w:val="97"/>
              <w:spacing w:line="360" w:lineRule="auto"/>
              <w:rPr>
                <w:rFonts w:hint="eastAsia" w:eastAsia="宋体" w:asciiTheme="minorEastAsia" w:hAnsiTheme="minorEastAsia" w:cstheme="minorEastAsia"/>
                <w:kern w:val="2"/>
                <w:sz w:val="20"/>
                <w:szCs w:val="20"/>
                <w:lang w:val="en-US" w:eastAsia="zh-CN" w:bidi="ar-SA"/>
              </w:rPr>
            </w:pPr>
          </w:p>
        </w:tc>
        <w:tc>
          <w:tcPr>
            <w:tcW w:w="4147" w:type="pct"/>
            <w:shd w:val="clear" w:color="auto" w:fill="auto"/>
            <w:vAlign w:val="center"/>
          </w:tcPr>
          <w:p w14:paraId="500A7FA1">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★采用多并发沙箱检测技术，集成主流的操作系统winXP、win7、win10、linux等多种检测环境，结合平台内置反病毒引擎和静态分析技术对恶意特征文件、文件漏洞、未知威胁等深度关联分析；（提供截图证明）</w:t>
            </w:r>
          </w:p>
        </w:tc>
      </w:tr>
      <w:bookmarkEnd w:id="14"/>
      <w:tr w14:paraId="4D77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shd w:val="clear" w:color="auto" w:fill="auto"/>
            <w:vAlign w:val="center"/>
          </w:tcPr>
          <w:p w14:paraId="26506068">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场景化分析（总体）</w:t>
            </w:r>
          </w:p>
        </w:tc>
        <w:tc>
          <w:tcPr>
            <w:tcW w:w="4147" w:type="pct"/>
            <w:shd w:val="clear" w:color="auto" w:fill="auto"/>
            <w:vAlign w:val="center"/>
          </w:tcPr>
          <w:p w14:paraId="50A06D9D">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通过攻击者视角、受害者视角、安全事件等场景化分析对告警日志进行基于同一攻击源、同一目标、时间范围等算法自动聚合分析，将数量庞大的告警日志归并化处理，大幅降低警报数量，降噪比例最高可达98%；</w:t>
            </w:r>
          </w:p>
        </w:tc>
      </w:tr>
      <w:tr w14:paraId="6CAC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 w:type="pct"/>
            <w:shd w:val="clear" w:color="auto" w:fill="auto"/>
            <w:vAlign w:val="center"/>
          </w:tcPr>
          <w:p w14:paraId="5DD3EFE8">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检测配置</w:t>
            </w:r>
          </w:p>
        </w:tc>
        <w:tc>
          <w:tcPr>
            <w:tcW w:w="4147" w:type="pct"/>
            <w:shd w:val="clear" w:color="auto" w:fill="auto"/>
            <w:vAlign w:val="center"/>
          </w:tcPr>
          <w:p w14:paraId="12906921">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支持文件白名单、域名白名单、IP白名单、URL白名单、IDS规则白名单、WEB特征白名单、发件人邮箱白名单、发件人域名白名单的配置，支持至少8种白名单类型；</w:t>
            </w:r>
          </w:p>
        </w:tc>
      </w:tr>
      <w:tr w14:paraId="3BDD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52" w:type="pct"/>
            <w:shd w:val="clear" w:color="auto" w:fill="auto"/>
            <w:vAlign w:val="center"/>
          </w:tcPr>
          <w:p w14:paraId="15E7C01B">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产品资质</w:t>
            </w:r>
          </w:p>
        </w:tc>
        <w:tc>
          <w:tcPr>
            <w:tcW w:w="4147" w:type="pct"/>
            <w:shd w:val="clear" w:color="auto" w:fill="auto"/>
            <w:vAlign w:val="center"/>
          </w:tcPr>
          <w:p w14:paraId="49CE07E8">
            <w:pPr>
              <w:pStyle w:val="97"/>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★具备《网络安全专用产品安全检测证书》</w:t>
            </w:r>
          </w:p>
          <w:p w14:paraId="626752B9">
            <w:pPr>
              <w:pStyle w:val="97"/>
              <w:rPr>
                <w:rFonts w:hint="eastAsia" w:eastAsia="宋体" w:asciiTheme="minorEastAsia" w:hAnsiTheme="minorEastAsia" w:cstheme="minorEastAsia"/>
                <w:kern w:val="2"/>
                <w:sz w:val="20"/>
                <w:szCs w:val="20"/>
                <w:lang w:val="en-US" w:eastAsia="zh-CN" w:bidi="ar-SA"/>
              </w:rPr>
            </w:pPr>
            <w:bookmarkStart w:id="15" w:name="OLE_LINK5"/>
            <w:r>
              <w:rPr>
                <w:rFonts w:hint="eastAsia" w:eastAsia="宋体" w:asciiTheme="minorEastAsia" w:hAnsiTheme="minorEastAsia" w:cstheme="minorEastAsia"/>
                <w:kern w:val="2"/>
                <w:sz w:val="20"/>
                <w:szCs w:val="20"/>
                <w:lang w:val="en-US" w:eastAsia="zh-CN" w:bidi="ar-SA"/>
              </w:rPr>
              <w:t>具备</w:t>
            </w:r>
            <w:bookmarkEnd w:id="15"/>
            <w:r>
              <w:rPr>
                <w:rFonts w:hint="eastAsia" w:eastAsia="宋体" w:asciiTheme="minorEastAsia" w:hAnsiTheme="minorEastAsia" w:cstheme="minorEastAsia"/>
                <w:kern w:val="2"/>
                <w:sz w:val="20"/>
                <w:szCs w:val="20"/>
                <w:lang w:val="en-US" w:eastAsia="zh-CN" w:bidi="ar-SA"/>
              </w:rPr>
              <w:t>ISCCC增强级认证</w:t>
            </w:r>
          </w:p>
          <w:p w14:paraId="04916274">
            <w:pPr>
              <w:pStyle w:val="97"/>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具备国家信息安全漏洞库(CNNVD)兼容性资质证书</w:t>
            </w:r>
          </w:p>
        </w:tc>
      </w:tr>
      <w:tr w14:paraId="3626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52" w:type="pct"/>
            <w:vMerge w:val="restart"/>
            <w:shd w:val="clear" w:color="auto" w:fill="auto"/>
            <w:vAlign w:val="center"/>
          </w:tcPr>
          <w:p w14:paraId="111A3C00">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售后服务</w:t>
            </w:r>
          </w:p>
        </w:tc>
        <w:tc>
          <w:tcPr>
            <w:tcW w:w="4147" w:type="pct"/>
            <w:shd w:val="clear" w:color="auto" w:fill="auto"/>
          </w:tcPr>
          <w:p w14:paraId="057884FA">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提供不少于三年产品质保服务，须包含硬件保修、故障排查等服务内容。</w:t>
            </w:r>
          </w:p>
        </w:tc>
      </w:tr>
      <w:tr w14:paraId="15ED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52" w:type="pct"/>
            <w:vMerge w:val="continue"/>
            <w:shd w:val="clear" w:color="auto" w:fill="auto"/>
          </w:tcPr>
          <w:p w14:paraId="46A0D2F1">
            <w:pPr>
              <w:pStyle w:val="97"/>
              <w:spacing w:line="360" w:lineRule="auto"/>
              <w:rPr>
                <w:rFonts w:hint="eastAsia" w:eastAsia="宋体" w:asciiTheme="minorEastAsia" w:hAnsiTheme="minorEastAsia" w:cstheme="minorEastAsia"/>
                <w:kern w:val="2"/>
                <w:sz w:val="20"/>
                <w:szCs w:val="20"/>
                <w:lang w:val="en-US" w:eastAsia="zh-CN" w:bidi="ar-SA"/>
              </w:rPr>
            </w:pPr>
          </w:p>
        </w:tc>
        <w:tc>
          <w:tcPr>
            <w:tcW w:w="4147" w:type="pct"/>
            <w:shd w:val="clear" w:color="auto" w:fill="auto"/>
          </w:tcPr>
          <w:p w14:paraId="7D2F9F6E">
            <w:pPr>
              <w:pStyle w:val="97"/>
              <w:spacing w:line="360" w:lineRule="auto"/>
              <w:rPr>
                <w:rFonts w:hint="eastAsia" w:eastAsia="宋体" w:asciiTheme="minorEastAsia" w:hAnsiTheme="minorEastAsia" w:cstheme="minorEastAsia"/>
                <w:kern w:val="2"/>
                <w:sz w:val="20"/>
                <w:szCs w:val="20"/>
                <w:lang w:val="en-US" w:eastAsia="zh-CN" w:bidi="ar-SA"/>
              </w:rPr>
            </w:pPr>
            <w:r>
              <w:rPr>
                <w:rFonts w:hint="eastAsia" w:eastAsia="宋体" w:asciiTheme="minorEastAsia" w:hAnsiTheme="minorEastAsia" w:cstheme="minorEastAsia"/>
                <w:kern w:val="2"/>
                <w:sz w:val="20"/>
                <w:szCs w:val="20"/>
                <w:lang w:val="en-US" w:eastAsia="zh-CN" w:bidi="ar-SA"/>
              </w:rPr>
              <w:t>原厂商在浙江省内有常驻机构能为用户提供快速及时的现场服务，提供本地应急响应时间&lt;=2小时；</w:t>
            </w:r>
          </w:p>
        </w:tc>
      </w:tr>
    </w:tbl>
    <w:p w14:paraId="1BEED1B9">
      <w:pPr>
        <w:spacing w:line="400" w:lineRule="exact"/>
        <w:ind w:left="443" w:leftChars="208"/>
        <w:jc w:val="left"/>
        <w:rPr>
          <w:rFonts w:ascii="宋体" w:hAnsi="宋体" w:cs="宋体"/>
          <w:b/>
          <w:bCs/>
          <w:sz w:val="22"/>
        </w:rPr>
      </w:pPr>
    </w:p>
    <w:p w14:paraId="7FC8D0C6">
      <w:pPr>
        <w:spacing w:line="400" w:lineRule="exact"/>
        <w:ind w:left="443" w:leftChars="208"/>
        <w:jc w:val="left"/>
        <w:rPr>
          <w:rFonts w:ascii="宋体" w:hAnsi="宋体" w:cs="宋体"/>
          <w:b/>
          <w:bCs/>
          <w:sz w:val="22"/>
        </w:rPr>
      </w:pPr>
      <w:r>
        <w:rPr>
          <w:rFonts w:hint="eastAsia" w:ascii="宋体" w:hAnsi="宋体" w:cs="宋体"/>
          <w:b/>
          <w:bCs/>
          <w:sz w:val="22"/>
        </w:rPr>
        <w:t>2.下一代防火墙，数量1台（单价限价76000元/台）</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60"/>
        <w:gridCol w:w="7148"/>
      </w:tblGrid>
      <w:tr w14:paraId="53E2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68" w:type="dxa"/>
            <w:gridSpan w:val="2"/>
            <w:noWrap/>
            <w:vAlign w:val="center"/>
          </w:tcPr>
          <w:p w14:paraId="3100A85C">
            <w:pPr>
              <w:ind w:firstLine="0" w:firstLineChars="0"/>
              <w:jc w:val="center"/>
              <w:rPr>
                <w:rFonts w:ascii="宋体" w:hAnsi="宋体" w:cs="宋体"/>
                <w:sz w:val="21"/>
              </w:rPr>
            </w:pPr>
            <w:r>
              <w:rPr>
                <w:rFonts w:hint="eastAsia" w:ascii="宋体" w:hAnsi="宋体" w:cs="宋体"/>
                <w:sz w:val="21"/>
              </w:rPr>
              <w:t>指标项</w:t>
            </w:r>
          </w:p>
        </w:tc>
        <w:tc>
          <w:tcPr>
            <w:tcW w:w="7148" w:type="dxa"/>
            <w:noWrap/>
            <w:vAlign w:val="center"/>
          </w:tcPr>
          <w:p w14:paraId="312DA901">
            <w:pPr>
              <w:ind w:firstLine="0" w:firstLineChars="0"/>
              <w:jc w:val="center"/>
              <w:rPr>
                <w:rFonts w:ascii="宋体" w:hAnsi="宋体" w:cs="宋体"/>
                <w:sz w:val="21"/>
              </w:rPr>
            </w:pPr>
            <w:r>
              <w:rPr>
                <w:rFonts w:hint="eastAsia" w:ascii="宋体" w:hAnsi="宋体" w:cs="宋体"/>
                <w:sz w:val="21"/>
              </w:rPr>
              <w:t>技术参数</w:t>
            </w:r>
          </w:p>
        </w:tc>
      </w:tr>
      <w:tr w14:paraId="1A18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68" w:type="dxa"/>
            <w:gridSpan w:val="2"/>
            <w:vMerge w:val="restart"/>
            <w:noWrap/>
            <w:vAlign w:val="center"/>
          </w:tcPr>
          <w:p w14:paraId="32612949">
            <w:pPr>
              <w:ind w:firstLine="0" w:firstLineChars="0"/>
              <w:textAlignment w:val="center"/>
              <w:rPr>
                <w:rFonts w:hint="eastAsia" w:asciiTheme="minorEastAsia" w:hAnsiTheme="minorEastAsia" w:cstheme="minorEastAsia"/>
                <w:sz w:val="20"/>
                <w:szCs w:val="20"/>
              </w:rPr>
            </w:pPr>
            <w:r>
              <w:rPr>
                <w:rFonts w:hint="eastAsia" w:asciiTheme="minorEastAsia" w:hAnsiTheme="minorEastAsia" w:cstheme="minorEastAsia"/>
                <w:sz w:val="20"/>
                <w:szCs w:val="20"/>
              </w:rPr>
              <w:t>资质要求</w:t>
            </w:r>
          </w:p>
        </w:tc>
        <w:tc>
          <w:tcPr>
            <w:tcW w:w="7148" w:type="dxa"/>
          </w:tcPr>
          <w:p w14:paraId="4F162FFD">
            <w:pPr>
              <w:ind w:firstLine="0" w:firstLineChars="0"/>
              <w:textAlignment w:val="center"/>
              <w:rPr>
                <w:rFonts w:ascii="宋体" w:hAnsi="宋体" w:cs="宋体"/>
                <w:sz w:val="21"/>
                <w:lang w:bidi="ar"/>
              </w:rPr>
            </w:pPr>
            <w:r>
              <w:rPr>
                <w:rFonts w:hint="eastAsia" w:asciiTheme="minorEastAsia" w:hAnsiTheme="minorEastAsia" w:cstheme="minorEastAsia"/>
                <w:sz w:val="20"/>
                <w:szCs w:val="20"/>
                <w:lang w:eastAsia="zh-Hans"/>
              </w:rPr>
              <w:t>具备</w:t>
            </w:r>
            <w:r>
              <w:rPr>
                <w:rFonts w:hint="eastAsia" w:asciiTheme="minorEastAsia" w:hAnsiTheme="minorEastAsia" w:cstheme="minorEastAsia"/>
                <w:sz w:val="20"/>
                <w:szCs w:val="20"/>
              </w:rPr>
              <w:t>具备</w:t>
            </w:r>
            <w:r>
              <w:rPr>
                <w:rFonts w:hint="eastAsia" w:asciiTheme="minorEastAsia" w:hAnsiTheme="minorEastAsia" w:cstheme="minorEastAsia"/>
                <w:sz w:val="20"/>
                <w:szCs w:val="20"/>
                <w:lang w:eastAsia="zh-Hans"/>
              </w:rPr>
              <w:t>中国网络安全审查技术与认证中心颁发的《网络关键设备和网络安全专用产品安全认证证书》（万兆），提供证书复印件</w:t>
            </w:r>
          </w:p>
        </w:tc>
      </w:tr>
      <w:tr w14:paraId="3D0A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68" w:type="dxa"/>
            <w:gridSpan w:val="2"/>
            <w:vMerge w:val="continue"/>
            <w:noWrap/>
            <w:vAlign w:val="center"/>
          </w:tcPr>
          <w:p w14:paraId="69972622">
            <w:pPr>
              <w:ind w:firstLine="0" w:firstLineChars="0"/>
              <w:textAlignment w:val="center"/>
              <w:rPr>
                <w:rFonts w:hint="eastAsia" w:asciiTheme="minorEastAsia" w:hAnsiTheme="minorEastAsia" w:cstheme="minorEastAsia"/>
                <w:sz w:val="20"/>
                <w:szCs w:val="20"/>
              </w:rPr>
            </w:pPr>
          </w:p>
        </w:tc>
        <w:tc>
          <w:tcPr>
            <w:tcW w:w="7148" w:type="dxa"/>
            <w:vAlign w:val="center"/>
          </w:tcPr>
          <w:p w14:paraId="6EE7CDF5">
            <w:pPr>
              <w:ind w:firstLine="0" w:firstLineChars="0"/>
              <w:textAlignment w:val="center"/>
              <w:rPr>
                <w:rFonts w:ascii="宋体" w:hAnsi="宋体" w:cs="宋体"/>
                <w:sz w:val="21"/>
                <w:lang w:bidi="ar"/>
              </w:rPr>
            </w:pPr>
            <w:r>
              <w:rPr>
                <w:rFonts w:hint="eastAsia" w:asciiTheme="minorEastAsia" w:hAnsiTheme="minorEastAsia" w:cstheme="minorEastAsia"/>
                <w:sz w:val="20"/>
                <w:szCs w:val="20"/>
                <w:lang w:eastAsia="zh-Hans"/>
              </w:rPr>
              <w:t>具备</w:t>
            </w:r>
            <w:r>
              <w:rPr>
                <w:rFonts w:hint="eastAsia" w:asciiTheme="minorEastAsia" w:hAnsiTheme="minorEastAsia" w:cstheme="minorEastAsia"/>
                <w:sz w:val="20"/>
                <w:szCs w:val="20"/>
              </w:rPr>
              <w:t>与统信软件操作系统厂商通过兼容性适配的互认证书，提供证书复印件</w:t>
            </w:r>
          </w:p>
        </w:tc>
      </w:tr>
      <w:tr w14:paraId="56DE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68" w:type="dxa"/>
            <w:gridSpan w:val="2"/>
            <w:vMerge w:val="continue"/>
            <w:noWrap/>
            <w:vAlign w:val="center"/>
          </w:tcPr>
          <w:p w14:paraId="6CD7DEDF">
            <w:pPr>
              <w:ind w:firstLine="0" w:firstLineChars="0"/>
              <w:textAlignment w:val="center"/>
              <w:rPr>
                <w:rFonts w:hint="eastAsia" w:asciiTheme="minorEastAsia" w:hAnsiTheme="minorEastAsia" w:cstheme="minorEastAsia"/>
                <w:sz w:val="20"/>
                <w:szCs w:val="20"/>
              </w:rPr>
            </w:pPr>
          </w:p>
        </w:tc>
        <w:tc>
          <w:tcPr>
            <w:tcW w:w="7148" w:type="dxa"/>
            <w:vAlign w:val="center"/>
          </w:tcPr>
          <w:p w14:paraId="20E434AE">
            <w:pPr>
              <w:ind w:firstLine="0" w:firstLineChars="0"/>
              <w:textAlignment w:val="center"/>
              <w:rPr>
                <w:rFonts w:cs="宋体"/>
                <w:sz w:val="21"/>
                <w:lang w:bidi="ar"/>
              </w:rPr>
            </w:pPr>
            <w:r>
              <w:rPr>
                <w:rFonts w:hint="eastAsia" w:asciiTheme="minorEastAsia" w:hAnsiTheme="minorEastAsia" w:cstheme="minorEastAsia"/>
                <w:sz w:val="20"/>
                <w:szCs w:val="20"/>
              </w:rPr>
              <w:t>具备与飞腾芯片厂商通过兼容性证明的互认证书，提供证书复印件</w:t>
            </w:r>
          </w:p>
        </w:tc>
      </w:tr>
      <w:tr w14:paraId="68AB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68" w:type="dxa"/>
            <w:gridSpan w:val="2"/>
            <w:shd w:val="clear" w:color="auto" w:fill="auto"/>
            <w:noWrap/>
            <w:vAlign w:val="center"/>
          </w:tcPr>
          <w:p w14:paraId="793C109C">
            <w:pPr>
              <w:ind w:firstLine="0" w:firstLineChars="0"/>
              <w:textAlignment w:val="center"/>
              <w:rPr>
                <w:rFonts w:hint="eastAsia" w:asciiTheme="minorEastAsia" w:hAnsiTheme="minorEastAsia" w:cstheme="minorEastAsia"/>
                <w:sz w:val="20"/>
                <w:szCs w:val="20"/>
              </w:rPr>
            </w:pPr>
            <w:r>
              <w:rPr>
                <w:rFonts w:hint="eastAsia" w:asciiTheme="minorEastAsia" w:hAnsiTheme="minorEastAsia" w:cstheme="minorEastAsia"/>
                <w:sz w:val="20"/>
                <w:szCs w:val="20"/>
              </w:rPr>
              <w:t>性能要求</w:t>
            </w:r>
          </w:p>
        </w:tc>
        <w:tc>
          <w:tcPr>
            <w:tcW w:w="7148" w:type="dxa"/>
            <w:shd w:val="clear" w:color="auto" w:fill="auto"/>
            <w:vAlign w:val="center"/>
          </w:tcPr>
          <w:p w14:paraId="321D6A6B">
            <w:pPr>
              <w:ind w:firstLine="0" w:firstLineChars="0"/>
              <w:textAlignment w:val="center"/>
              <w:rPr>
                <w:rFonts w:ascii="宋体" w:hAnsi="宋体" w:cs="宋体"/>
                <w:sz w:val="21"/>
                <w:lang w:bidi="ar"/>
              </w:rPr>
            </w:pPr>
            <w:r>
              <w:rPr>
                <w:rFonts w:hint="eastAsia" w:asciiTheme="minorEastAsia" w:hAnsiTheme="minorEastAsia" w:cstheme="minorEastAsia"/>
                <w:sz w:val="20"/>
                <w:szCs w:val="20"/>
              </w:rPr>
              <w:t>设备最大吞吐量≥10Gbps，最大并发连接数≥400万，每秒新建连接数≥20万</w:t>
            </w:r>
          </w:p>
        </w:tc>
      </w:tr>
      <w:tr w14:paraId="226F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468" w:type="dxa"/>
            <w:gridSpan w:val="2"/>
            <w:vMerge w:val="restart"/>
            <w:shd w:val="clear" w:color="auto" w:fill="auto"/>
            <w:noWrap/>
            <w:vAlign w:val="center"/>
          </w:tcPr>
          <w:p w14:paraId="073D54A0">
            <w:pPr>
              <w:ind w:firstLine="0" w:firstLineChars="0"/>
              <w:textAlignment w:val="center"/>
              <w:rPr>
                <w:rFonts w:hint="eastAsia" w:asciiTheme="minorEastAsia" w:hAnsiTheme="minorEastAsia" w:cstheme="minorEastAsia"/>
                <w:sz w:val="20"/>
                <w:szCs w:val="20"/>
              </w:rPr>
            </w:pPr>
            <w:r>
              <w:rPr>
                <w:rFonts w:hint="eastAsia" w:asciiTheme="minorEastAsia" w:hAnsiTheme="minorEastAsia" w:cstheme="minorEastAsia"/>
                <w:sz w:val="20"/>
                <w:szCs w:val="20"/>
              </w:rPr>
              <w:t>硬件要求</w:t>
            </w:r>
          </w:p>
        </w:tc>
        <w:tc>
          <w:tcPr>
            <w:tcW w:w="7148" w:type="dxa"/>
            <w:shd w:val="clear" w:color="auto" w:fill="auto"/>
            <w:vAlign w:val="center"/>
          </w:tcPr>
          <w:p w14:paraId="55F3B7F1">
            <w:pPr>
              <w:ind w:firstLine="0" w:firstLineChars="0"/>
              <w:textAlignment w:val="center"/>
              <w:rPr>
                <w:rFonts w:ascii="宋体" w:hAnsi="宋体" w:cs="宋体"/>
                <w:sz w:val="21"/>
                <w:lang w:bidi="ar"/>
              </w:rPr>
            </w:pPr>
            <w:r>
              <w:rPr>
                <w:rFonts w:hint="eastAsia" w:asciiTheme="minorEastAsia" w:hAnsiTheme="minorEastAsia" w:cstheme="minorEastAsia"/>
                <w:sz w:val="20"/>
                <w:szCs w:val="20"/>
              </w:rPr>
              <w:t>2U硬件平台，内置1+1冗余电源，国产化操作系统及C</w:t>
            </w:r>
            <w:r>
              <w:rPr>
                <w:rFonts w:asciiTheme="minorEastAsia" w:hAnsiTheme="minorEastAsia" w:cstheme="minorEastAsia"/>
                <w:sz w:val="20"/>
                <w:szCs w:val="20"/>
              </w:rPr>
              <w:t>PU</w:t>
            </w:r>
            <w:r>
              <w:rPr>
                <w:rFonts w:hint="eastAsia" w:asciiTheme="minorEastAsia" w:hAnsiTheme="minorEastAsia" w:cstheme="minorEastAsia"/>
                <w:sz w:val="20"/>
                <w:szCs w:val="20"/>
              </w:rPr>
              <w:t>，内存≥16GB，硬盘≥2TB HDD。标配8个千兆电口(含4组电口Bypass），1个管理电口，1个HA电口，8个千兆光口，支持2个接口扩展槽</w:t>
            </w:r>
          </w:p>
        </w:tc>
      </w:tr>
      <w:tr w14:paraId="2F0B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468" w:type="dxa"/>
            <w:gridSpan w:val="2"/>
            <w:vMerge w:val="continue"/>
            <w:shd w:val="clear" w:color="auto" w:fill="auto"/>
            <w:noWrap/>
            <w:vAlign w:val="center"/>
          </w:tcPr>
          <w:p w14:paraId="33BA1605">
            <w:pPr>
              <w:ind w:firstLine="0" w:firstLineChars="0"/>
              <w:textAlignment w:val="center"/>
            </w:pPr>
          </w:p>
        </w:tc>
        <w:tc>
          <w:tcPr>
            <w:tcW w:w="7148" w:type="dxa"/>
            <w:shd w:val="clear" w:color="auto" w:fill="auto"/>
            <w:vAlign w:val="center"/>
          </w:tcPr>
          <w:p w14:paraId="1215F440">
            <w:pPr>
              <w:ind w:firstLine="0" w:firstLineChars="0"/>
              <w:textAlignment w:val="center"/>
              <w:rPr>
                <w:rFonts w:asciiTheme="minorEastAsia" w:hAnsiTheme="minorEastAsia" w:cstheme="minorEastAsia"/>
                <w:sz w:val="20"/>
                <w:szCs w:val="20"/>
                <w:highlight w:val="yellow"/>
              </w:rPr>
            </w:pPr>
            <w:bookmarkStart w:id="16" w:name="_Hlk192072212"/>
            <w:r>
              <w:rPr>
                <w:rFonts w:hint="eastAsia" w:asciiTheme="minorEastAsia" w:hAnsiTheme="minorEastAsia" w:cstheme="minorEastAsia"/>
                <w:color w:val="000000"/>
                <w:kern w:val="0"/>
                <w:sz w:val="20"/>
                <w:szCs w:val="20"/>
                <w:lang w:bidi="ar"/>
              </w:rPr>
              <w:t>★</w:t>
            </w:r>
            <w:r>
              <w:rPr>
                <w:rFonts w:hint="eastAsia" w:asciiTheme="minorEastAsia" w:hAnsiTheme="minorEastAsia" w:cstheme="minorEastAsia"/>
                <w:sz w:val="20"/>
                <w:szCs w:val="20"/>
              </w:rPr>
              <w:t>产品由专用的硬件平台、安全操作系统及功能软件构成，采用高性能多核多平台并行分布式处理特性</w:t>
            </w:r>
            <w:bookmarkEnd w:id="16"/>
            <w:r>
              <w:rPr>
                <w:rFonts w:hint="eastAsia" w:ascii="宋体" w:hAnsi="宋体"/>
                <w:bCs/>
                <w:kern w:val="0"/>
                <w:sz w:val="22"/>
                <w:szCs w:val="22"/>
              </w:rPr>
              <w:t>（提供截图证明）</w:t>
            </w:r>
          </w:p>
        </w:tc>
      </w:tr>
      <w:tr w14:paraId="122C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restart"/>
            <w:noWrap/>
            <w:vAlign w:val="center"/>
          </w:tcPr>
          <w:p w14:paraId="585F60B5">
            <w:pPr>
              <w:ind w:firstLine="0" w:firstLineChars="0"/>
              <w:textAlignment w:val="center"/>
              <w:rPr>
                <w:rFonts w:ascii="宋体" w:hAnsi="宋体" w:cs="宋体"/>
                <w:sz w:val="21"/>
                <w:lang w:bidi="ar"/>
              </w:rPr>
            </w:pPr>
            <w:r>
              <w:rPr>
                <w:rFonts w:hint="eastAsia" w:asciiTheme="minorEastAsia" w:hAnsiTheme="minorEastAsia" w:cstheme="minorEastAsia"/>
                <w:color w:val="171A1D"/>
                <w:sz w:val="20"/>
                <w:szCs w:val="20"/>
                <w:shd w:val="clear" w:color="auto" w:fill="FFFFFF"/>
              </w:rPr>
              <w:t>资产管理</w:t>
            </w:r>
          </w:p>
        </w:tc>
        <w:tc>
          <w:tcPr>
            <w:tcW w:w="1260" w:type="dxa"/>
            <w:vAlign w:val="center"/>
          </w:tcPr>
          <w:p w14:paraId="71B68F63">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资产扫描</w:t>
            </w:r>
          </w:p>
        </w:tc>
        <w:tc>
          <w:tcPr>
            <w:tcW w:w="7148" w:type="dxa"/>
            <w:vAlign w:val="center"/>
          </w:tcPr>
          <w:p w14:paraId="43F256B3">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支持基于主机、软件维度的资产发现，可识别资产所属厂商、IPv4地址、IPv6地址、MAC地址、资产类型、操作系统、用户、位置、价值、风险、弱密码、软件等信息；可识别软件IP地址、软件类型、软件名称、版本、Banner、协议、端口、用户等信息。</w:t>
            </w:r>
          </w:p>
        </w:tc>
      </w:tr>
      <w:tr w14:paraId="57E1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continue"/>
            <w:noWrap/>
            <w:vAlign w:val="center"/>
          </w:tcPr>
          <w:p w14:paraId="3EEBE159">
            <w:pPr>
              <w:ind w:firstLine="0" w:firstLineChars="0"/>
              <w:textAlignment w:val="center"/>
              <w:rPr>
                <w:rFonts w:ascii="宋体" w:hAnsi="宋体" w:cs="宋体"/>
                <w:sz w:val="21"/>
                <w:lang w:bidi="ar"/>
              </w:rPr>
            </w:pPr>
          </w:p>
        </w:tc>
        <w:tc>
          <w:tcPr>
            <w:tcW w:w="1260" w:type="dxa"/>
            <w:vAlign w:val="center"/>
          </w:tcPr>
          <w:p w14:paraId="7D336816">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漏洞扫描</w:t>
            </w:r>
          </w:p>
        </w:tc>
        <w:tc>
          <w:tcPr>
            <w:tcW w:w="7148" w:type="dxa"/>
            <w:vAlign w:val="center"/>
          </w:tcPr>
          <w:p w14:paraId="40EE0240">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w:t>
            </w:r>
            <w:r>
              <w:rPr>
                <w:rFonts w:hint="eastAsia" w:asciiTheme="minorEastAsia" w:hAnsiTheme="minorEastAsia" w:cstheme="minorEastAsia"/>
                <w:color w:val="171A1D"/>
                <w:sz w:val="20"/>
                <w:szCs w:val="20"/>
                <w:shd w:val="clear" w:color="auto" w:fill="FFFFFF"/>
              </w:rPr>
              <w:t>漏洞扫描支持产品内置的默认模板以及自定义模板进行漏洞扫描，可扫描出漏洞名称、漏洞级别、漏洞描述、CVE-ID、CNNVD-ID等信息；</w:t>
            </w:r>
            <w:r>
              <w:rPr>
                <w:rFonts w:hint="eastAsia" w:asciiTheme="minorEastAsia" w:hAnsiTheme="minorEastAsia" w:cstheme="minorEastAsia"/>
                <w:color w:val="000000"/>
                <w:kern w:val="0"/>
                <w:sz w:val="20"/>
                <w:szCs w:val="20"/>
                <w:lang w:bidi="ar"/>
              </w:rPr>
              <w:t>支持查看资产关联的漏洞信息，并跳转到详情。</w:t>
            </w:r>
            <w:r>
              <w:rPr>
                <w:rFonts w:hint="eastAsia" w:asciiTheme="minorEastAsia" w:hAnsiTheme="minorEastAsia" w:cstheme="minorEastAsia"/>
                <w:kern w:val="0"/>
                <w:sz w:val="20"/>
                <w:szCs w:val="20"/>
                <w:lang w:bidi="ar"/>
              </w:rPr>
              <w:t>所投产品必须具备第三方</w:t>
            </w:r>
            <w:r>
              <w:rPr>
                <w:rFonts w:hint="eastAsia" w:asciiTheme="minorEastAsia" w:hAnsiTheme="minorEastAsia" w:cstheme="minorEastAsia"/>
                <w:kern w:val="0"/>
                <w:sz w:val="20"/>
                <w:szCs w:val="20"/>
                <w:lang w:eastAsia="zh-Hans" w:bidi="ar"/>
              </w:rPr>
              <w:t>测试</w:t>
            </w:r>
            <w:r>
              <w:rPr>
                <w:rFonts w:hint="eastAsia" w:asciiTheme="minorEastAsia" w:hAnsiTheme="minorEastAsia" w:cstheme="minorEastAsia"/>
                <w:kern w:val="0"/>
                <w:sz w:val="20"/>
                <w:szCs w:val="20"/>
                <w:lang w:bidi="ar"/>
              </w:rPr>
              <w:t>机构关于“</w:t>
            </w:r>
            <w:r>
              <w:rPr>
                <w:rFonts w:hint="eastAsia" w:asciiTheme="minorEastAsia" w:hAnsiTheme="minorEastAsia" w:cstheme="minorEastAsia"/>
                <w:kern w:val="0"/>
                <w:sz w:val="20"/>
                <w:szCs w:val="20"/>
                <w:lang w:eastAsia="zh-Hans" w:bidi="ar"/>
              </w:rPr>
              <w:t>默认及自定义漏洞模版扫描漏洞”</w:t>
            </w:r>
            <w:r>
              <w:rPr>
                <w:rFonts w:hint="eastAsia" w:asciiTheme="minorEastAsia" w:hAnsiTheme="minorEastAsia" w:cstheme="minorEastAsia"/>
                <w:kern w:val="0"/>
                <w:sz w:val="20"/>
                <w:szCs w:val="20"/>
                <w:lang w:bidi="ar"/>
              </w:rPr>
              <w:t>功能项的产品检测报告证明</w:t>
            </w:r>
          </w:p>
        </w:tc>
      </w:tr>
      <w:tr w14:paraId="2816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restart"/>
            <w:noWrap/>
            <w:vAlign w:val="center"/>
          </w:tcPr>
          <w:p w14:paraId="09A1D90E">
            <w:pPr>
              <w:ind w:firstLine="0" w:firstLineChars="0"/>
              <w:textAlignment w:val="center"/>
              <w:rPr>
                <w:rFonts w:ascii="宋体" w:hAnsi="宋体" w:cs="宋体"/>
                <w:sz w:val="21"/>
                <w:lang w:bidi="ar"/>
              </w:rPr>
            </w:pPr>
            <w:r>
              <w:rPr>
                <w:rFonts w:hint="eastAsia" w:cs="宋体"/>
                <w:color w:val="000000"/>
                <w:kern w:val="0"/>
                <w:sz w:val="20"/>
                <w:szCs w:val="20"/>
                <w:lang w:bidi="ar"/>
              </w:rPr>
              <w:t>安全防护</w:t>
            </w:r>
          </w:p>
        </w:tc>
        <w:tc>
          <w:tcPr>
            <w:tcW w:w="1260" w:type="dxa"/>
            <w:vAlign w:val="center"/>
          </w:tcPr>
          <w:p w14:paraId="5A8272EE">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访问控制</w:t>
            </w:r>
          </w:p>
        </w:tc>
        <w:tc>
          <w:tcPr>
            <w:tcW w:w="7148" w:type="dxa"/>
            <w:vAlign w:val="center"/>
          </w:tcPr>
          <w:p w14:paraId="153CB54F">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支持一体化安全策略：可基于安全域、MAC地址、IP地址、服务、时间、用户、应用等属性，配置防病毒、入侵防御、内容过滤、URL过滤、文件过滤、Web防护、SSL解密、弱密码防护、防暴力破解、会话老化时间等高级访问控制功能；支持图形化整体策略展示效果。</w:t>
            </w:r>
          </w:p>
        </w:tc>
      </w:tr>
      <w:tr w14:paraId="1928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continue"/>
            <w:noWrap/>
            <w:vAlign w:val="center"/>
          </w:tcPr>
          <w:p w14:paraId="0DB72A21">
            <w:pPr>
              <w:ind w:firstLine="0" w:firstLineChars="0"/>
              <w:textAlignment w:val="center"/>
              <w:rPr>
                <w:rFonts w:ascii="宋体" w:hAnsi="宋体" w:cs="宋体"/>
                <w:sz w:val="21"/>
                <w:lang w:bidi="ar"/>
              </w:rPr>
            </w:pPr>
          </w:p>
        </w:tc>
        <w:tc>
          <w:tcPr>
            <w:tcW w:w="1260" w:type="dxa"/>
            <w:vAlign w:val="center"/>
          </w:tcPr>
          <w:p w14:paraId="13DFBE54">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Web防护</w:t>
            </w:r>
          </w:p>
        </w:tc>
        <w:tc>
          <w:tcPr>
            <w:tcW w:w="7148" w:type="dxa"/>
            <w:vAlign w:val="center"/>
          </w:tcPr>
          <w:p w14:paraId="71185131">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支持独立的Web防护模块，系统定义超过4500条WAF规则防护功能，支持常规HTTP漏洞、SQL注入、组件、CMS、WebShell和XSS等类型的Web防护；支持HTTP协议的URL、Method、Referer、User-Agent、Cookie、URL-args等字段的等于、不等于、包含、不包含、正则等多种匹配方式的访问控制。</w:t>
            </w:r>
          </w:p>
        </w:tc>
      </w:tr>
      <w:tr w14:paraId="392F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continue"/>
            <w:noWrap/>
            <w:vAlign w:val="center"/>
          </w:tcPr>
          <w:p w14:paraId="4744008B">
            <w:pPr>
              <w:ind w:firstLine="0" w:firstLineChars="0"/>
              <w:textAlignment w:val="center"/>
              <w:rPr>
                <w:rFonts w:ascii="宋体" w:hAnsi="宋体" w:cs="宋体"/>
                <w:sz w:val="21"/>
                <w:lang w:bidi="ar"/>
              </w:rPr>
            </w:pPr>
          </w:p>
        </w:tc>
        <w:tc>
          <w:tcPr>
            <w:tcW w:w="1260" w:type="dxa"/>
            <w:vAlign w:val="center"/>
          </w:tcPr>
          <w:p w14:paraId="02B50527">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弱密码防护</w:t>
            </w:r>
          </w:p>
        </w:tc>
        <w:tc>
          <w:tcPr>
            <w:tcW w:w="7148" w:type="dxa"/>
            <w:vAlign w:val="center"/>
          </w:tcPr>
          <w:p w14:paraId="7701D577">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支持Telnet、FTP、IMAP、POP3、SMTP、HTTP协议的弱密码防护，支持预定义弱密码规则和自定义弱密码防护</w:t>
            </w:r>
          </w:p>
        </w:tc>
      </w:tr>
      <w:tr w14:paraId="73E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continue"/>
            <w:noWrap/>
            <w:vAlign w:val="center"/>
          </w:tcPr>
          <w:p w14:paraId="7E38F2F9">
            <w:pPr>
              <w:ind w:firstLine="0" w:firstLineChars="0"/>
              <w:textAlignment w:val="center"/>
              <w:rPr>
                <w:rFonts w:ascii="宋体" w:hAnsi="宋体" w:cs="宋体"/>
                <w:sz w:val="21"/>
                <w:lang w:bidi="ar"/>
              </w:rPr>
            </w:pPr>
          </w:p>
        </w:tc>
        <w:tc>
          <w:tcPr>
            <w:tcW w:w="1260" w:type="dxa"/>
            <w:vAlign w:val="center"/>
          </w:tcPr>
          <w:p w14:paraId="0132D0DB">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防暴力破解</w:t>
            </w:r>
          </w:p>
        </w:tc>
        <w:tc>
          <w:tcPr>
            <w:tcW w:w="7148" w:type="dxa"/>
            <w:vAlign w:val="center"/>
          </w:tcPr>
          <w:p w14:paraId="155B9952">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支持SMTP、IMAP、POP3、FTP、Telnet、HTTP、MYSQL、SMB、MSSQL、RLOGIN、POSTGRESQL、ORACLE协议的暴力破解侦查和访问控制，并支持用户根据实际场景修改频率阈值</w:t>
            </w:r>
          </w:p>
        </w:tc>
      </w:tr>
      <w:tr w14:paraId="7DC7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continue"/>
            <w:noWrap/>
            <w:vAlign w:val="center"/>
          </w:tcPr>
          <w:p w14:paraId="7786926A">
            <w:pPr>
              <w:ind w:firstLine="0" w:firstLineChars="0"/>
              <w:textAlignment w:val="center"/>
              <w:rPr>
                <w:rFonts w:ascii="宋体" w:hAnsi="宋体" w:cs="宋体"/>
                <w:sz w:val="21"/>
                <w:lang w:bidi="ar"/>
              </w:rPr>
            </w:pPr>
          </w:p>
        </w:tc>
        <w:tc>
          <w:tcPr>
            <w:tcW w:w="1260" w:type="dxa"/>
            <w:vAlign w:val="center"/>
          </w:tcPr>
          <w:p w14:paraId="56EFCBAE">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DDoS防护</w:t>
            </w:r>
          </w:p>
        </w:tc>
        <w:tc>
          <w:tcPr>
            <w:tcW w:w="7148" w:type="dxa"/>
            <w:vAlign w:val="center"/>
          </w:tcPr>
          <w:p w14:paraId="0C3FF59D">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支持指定接口和网段地址进行SYN、UDP、ICMP等协议的泛洪攻击的侦查和防护</w:t>
            </w:r>
          </w:p>
        </w:tc>
      </w:tr>
      <w:tr w14:paraId="2D7F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continue"/>
            <w:noWrap/>
            <w:vAlign w:val="center"/>
          </w:tcPr>
          <w:p w14:paraId="0CC82A42">
            <w:pPr>
              <w:ind w:firstLine="0" w:firstLineChars="0"/>
              <w:textAlignment w:val="center"/>
              <w:rPr>
                <w:rFonts w:ascii="宋体" w:hAnsi="宋体" w:cs="宋体"/>
                <w:sz w:val="21"/>
                <w:lang w:bidi="ar"/>
              </w:rPr>
            </w:pPr>
          </w:p>
        </w:tc>
        <w:tc>
          <w:tcPr>
            <w:tcW w:w="1260" w:type="dxa"/>
            <w:vMerge w:val="restart"/>
            <w:vAlign w:val="center"/>
          </w:tcPr>
          <w:p w14:paraId="44E30EC3">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威胁情报</w:t>
            </w:r>
          </w:p>
        </w:tc>
        <w:tc>
          <w:tcPr>
            <w:tcW w:w="7148" w:type="dxa"/>
            <w:vAlign w:val="center"/>
          </w:tcPr>
          <w:p w14:paraId="08539D67">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威胁情报检索：支持通过关键IP、域名、文件HASH在线检索威胁情报并查看威胁详情。</w:t>
            </w:r>
          </w:p>
        </w:tc>
      </w:tr>
      <w:tr w14:paraId="6F2A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continue"/>
            <w:noWrap/>
            <w:vAlign w:val="center"/>
          </w:tcPr>
          <w:p w14:paraId="7A44E65B">
            <w:pPr>
              <w:ind w:firstLine="0" w:firstLineChars="0"/>
              <w:textAlignment w:val="center"/>
              <w:rPr>
                <w:rFonts w:ascii="宋体" w:hAnsi="宋体" w:cs="宋体"/>
                <w:sz w:val="21"/>
                <w:lang w:bidi="ar"/>
              </w:rPr>
            </w:pPr>
          </w:p>
        </w:tc>
        <w:tc>
          <w:tcPr>
            <w:tcW w:w="1260" w:type="dxa"/>
            <w:vMerge w:val="continue"/>
            <w:vAlign w:val="center"/>
          </w:tcPr>
          <w:p w14:paraId="512BDBBD">
            <w:pPr>
              <w:ind w:firstLine="0" w:firstLineChars="0"/>
              <w:textAlignment w:val="center"/>
              <w:rPr>
                <w:rFonts w:ascii="宋体" w:hAnsi="宋体" w:cs="宋体"/>
                <w:sz w:val="21"/>
                <w:lang w:bidi="ar"/>
              </w:rPr>
            </w:pPr>
          </w:p>
        </w:tc>
        <w:tc>
          <w:tcPr>
            <w:tcW w:w="7148" w:type="dxa"/>
            <w:vAlign w:val="center"/>
          </w:tcPr>
          <w:p w14:paraId="319D5BB9">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支持针对威胁事件采取操作，支持将源IP或目的IP加入黑名单（时长可选，永久、24小时）；支持手动忽略选中的威胁事件，忽略后，相关威胁情报不再触发威胁事件；支持根据时间段导出威胁事件日志；支持威胁事件统计图形化分类展示，支持统计Top10的源IP及其威胁事件数量。</w:t>
            </w:r>
          </w:p>
        </w:tc>
      </w:tr>
      <w:tr w14:paraId="3F77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continue"/>
            <w:noWrap/>
            <w:vAlign w:val="center"/>
          </w:tcPr>
          <w:p w14:paraId="212B5F8B">
            <w:pPr>
              <w:ind w:firstLine="0" w:firstLineChars="0"/>
              <w:textAlignment w:val="center"/>
              <w:rPr>
                <w:rFonts w:ascii="宋体" w:hAnsi="宋体" w:cs="宋体"/>
                <w:sz w:val="21"/>
                <w:lang w:bidi="ar"/>
              </w:rPr>
            </w:pPr>
          </w:p>
        </w:tc>
        <w:tc>
          <w:tcPr>
            <w:tcW w:w="1260" w:type="dxa"/>
            <w:vMerge w:val="continue"/>
            <w:vAlign w:val="center"/>
          </w:tcPr>
          <w:p w14:paraId="4F3EF40D">
            <w:pPr>
              <w:ind w:firstLine="0" w:firstLineChars="0"/>
              <w:textAlignment w:val="center"/>
              <w:rPr>
                <w:rFonts w:ascii="宋体" w:hAnsi="宋体" w:cs="宋体"/>
                <w:sz w:val="21"/>
                <w:lang w:bidi="ar"/>
              </w:rPr>
            </w:pPr>
          </w:p>
        </w:tc>
        <w:tc>
          <w:tcPr>
            <w:tcW w:w="7148" w:type="dxa"/>
            <w:vAlign w:val="center"/>
          </w:tcPr>
          <w:p w14:paraId="61FD7102">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★威胁情报检测能力：支持检测C&amp;C、勒索软件、僵尸网络、挖矿软件、矿池地址等安全攻击类型。以上参数提供相关证明截图和</w:t>
            </w:r>
            <w:r>
              <w:rPr>
                <w:rFonts w:hint="eastAsia" w:asciiTheme="minorEastAsia" w:hAnsiTheme="minorEastAsia" w:cstheme="minorEastAsia"/>
                <w:kern w:val="0"/>
                <w:sz w:val="20"/>
                <w:szCs w:val="20"/>
                <w:lang w:bidi="ar"/>
              </w:rPr>
              <w:t>国家相关部委认可的第三方实验室测试报告证明</w:t>
            </w:r>
          </w:p>
        </w:tc>
      </w:tr>
      <w:tr w14:paraId="23D7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continue"/>
            <w:noWrap/>
            <w:vAlign w:val="center"/>
          </w:tcPr>
          <w:p w14:paraId="7BA1B929">
            <w:pPr>
              <w:ind w:firstLine="0" w:firstLineChars="0"/>
              <w:textAlignment w:val="center"/>
              <w:rPr>
                <w:rFonts w:ascii="宋体" w:hAnsi="宋体" w:cs="宋体"/>
                <w:sz w:val="21"/>
                <w:lang w:bidi="ar"/>
              </w:rPr>
            </w:pPr>
          </w:p>
        </w:tc>
        <w:tc>
          <w:tcPr>
            <w:tcW w:w="1260" w:type="dxa"/>
            <w:vMerge w:val="restart"/>
            <w:vAlign w:val="center"/>
          </w:tcPr>
          <w:p w14:paraId="4F32C1B3">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黑名单</w:t>
            </w:r>
          </w:p>
        </w:tc>
        <w:tc>
          <w:tcPr>
            <w:tcW w:w="7148" w:type="dxa"/>
            <w:vAlign w:val="center"/>
          </w:tcPr>
          <w:p w14:paraId="0FC00943">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黑名单容量规格支持最大100万条。</w:t>
            </w:r>
          </w:p>
        </w:tc>
      </w:tr>
      <w:tr w14:paraId="6BC9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continue"/>
            <w:noWrap/>
            <w:vAlign w:val="center"/>
          </w:tcPr>
          <w:p w14:paraId="586DF21D">
            <w:pPr>
              <w:ind w:firstLine="0" w:firstLineChars="0"/>
              <w:textAlignment w:val="center"/>
              <w:rPr>
                <w:rFonts w:ascii="宋体" w:hAnsi="宋体" w:cs="宋体"/>
                <w:sz w:val="21"/>
                <w:lang w:bidi="ar"/>
              </w:rPr>
            </w:pPr>
          </w:p>
        </w:tc>
        <w:tc>
          <w:tcPr>
            <w:tcW w:w="1260" w:type="dxa"/>
            <w:vMerge w:val="continue"/>
            <w:vAlign w:val="center"/>
          </w:tcPr>
          <w:p w14:paraId="323A7B89">
            <w:pPr>
              <w:ind w:firstLine="0" w:firstLineChars="0"/>
              <w:textAlignment w:val="center"/>
              <w:rPr>
                <w:rFonts w:ascii="宋体" w:hAnsi="宋体" w:cs="宋体"/>
                <w:sz w:val="21"/>
                <w:lang w:bidi="ar"/>
              </w:rPr>
            </w:pPr>
          </w:p>
        </w:tc>
        <w:tc>
          <w:tcPr>
            <w:tcW w:w="7148" w:type="dxa"/>
            <w:vAlign w:val="center"/>
          </w:tcPr>
          <w:p w14:paraId="59A74C20">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★支持基于源IP地址、目的IP地址、端口、协议的黑名单配置，支持自定义黑名单生效时间</w:t>
            </w:r>
            <w:r>
              <w:rPr>
                <w:rFonts w:hint="eastAsia" w:asciiTheme="minorEastAsia" w:hAnsiTheme="minorEastAsia" w:cstheme="minorEastAsia"/>
                <w:color w:val="27292A"/>
                <w:sz w:val="20"/>
                <w:szCs w:val="20"/>
              </w:rPr>
              <w:t>。</w:t>
            </w:r>
            <w:r>
              <w:rPr>
                <w:rFonts w:hint="eastAsia" w:asciiTheme="minorEastAsia" w:hAnsiTheme="minorEastAsia" w:cstheme="minorEastAsia"/>
                <w:color w:val="000000"/>
                <w:kern w:val="0"/>
                <w:sz w:val="20"/>
                <w:szCs w:val="20"/>
                <w:lang w:bidi="ar"/>
              </w:rPr>
              <w:t>以上参数提供相关证明截图和</w:t>
            </w:r>
            <w:r>
              <w:rPr>
                <w:rFonts w:hint="eastAsia" w:asciiTheme="minorEastAsia" w:hAnsiTheme="minorEastAsia" w:cstheme="minorEastAsia"/>
                <w:kern w:val="0"/>
                <w:sz w:val="20"/>
                <w:szCs w:val="20"/>
                <w:lang w:bidi="ar"/>
              </w:rPr>
              <w:t>国家相关部委认可的第三方实验室测试报告证明</w:t>
            </w:r>
          </w:p>
        </w:tc>
      </w:tr>
      <w:tr w14:paraId="784D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continue"/>
            <w:noWrap/>
            <w:vAlign w:val="center"/>
          </w:tcPr>
          <w:p w14:paraId="25F905A5">
            <w:pPr>
              <w:ind w:firstLine="0" w:firstLineChars="0"/>
              <w:textAlignment w:val="center"/>
              <w:rPr>
                <w:rFonts w:ascii="宋体" w:hAnsi="宋体" w:cs="宋体"/>
                <w:sz w:val="21"/>
                <w:lang w:bidi="ar"/>
              </w:rPr>
            </w:pPr>
          </w:p>
        </w:tc>
        <w:tc>
          <w:tcPr>
            <w:tcW w:w="1260" w:type="dxa"/>
            <w:vMerge w:val="continue"/>
            <w:vAlign w:val="center"/>
          </w:tcPr>
          <w:p w14:paraId="4F5DC263">
            <w:pPr>
              <w:ind w:firstLine="0" w:firstLineChars="0"/>
              <w:textAlignment w:val="center"/>
              <w:rPr>
                <w:rFonts w:ascii="宋体" w:hAnsi="宋体" w:cs="宋体"/>
                <w:sz w:val="21"/>
                <w:lang w:bidi="ar"/>
              </w:rPr>
            </w:pPr>
          </w:p>
        </w:tc>
        <w:tc>
          <w:tcPr>
            <w:tcW w:w="7148" w:type="dxa"/>
            <w:vAlign w:val="center"/>
          </w:tcPr>
          <w:p w14:paraId="1DD54FCD">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支持黑名单对外接口（可对接第三方情报、网管、安全平台等），支持按照单IP、子网、网段模式下发黑名单</w:t>
            </w:r>
          </w:p>
        </w:tc>
      </w:tr>
      <w:tr w14:paraId="6418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restart"/>
            <w:noWrap/>
            <w:vAlign w:val="center"/>
          </w:tcPr>
          <w:p w14:paraId="6390E005">
            <w:pPr>
              <w:ind w:firstLine="0" w:firstLineChars="0"/>
              <w:textAlignment w:val="center"/>
              <w:rPr>
                <w:rFonts w:ascii="宋体" w:hAnsi="宋体" w:cs="宋体"/>
                <w:sz w:val="21"/>
                <w:lang w:bidi="ar"/>
              </w:rPr>
            </w:pPr>
            <w:r>
              <w:rPr>
                <w:rFonts w:hint="eastAsia" w:asciiTheme="minorEastAsia" w:hAnsiTheme="minorEastAsia" w:cstheme="minorEastAsia"/>
                <w:sz w:val="20"/>
                <w:szCs w:val="20"/>
              </w:rPr>
              <w:t>运维管理</w:t>
            </w:r>
          </w:p>
        </w:tc>
        <w:tc>
          <w:tcPr>
            <w:tcW w:w="1260" w:type="dxa"/>
            <w:vAlign w:val="center"/>
          </w:tcPr>
          <w:p w14:paraId="75D47FB6">
            <w:pPr>
              <w:ind w:firstLine="0" w:firstLineChars="0"/>
              <w:textAlignment w:val="center"/>
              <w:rPr>
                <w:rFonts w:ascii="宋体" w:hAnsi="宋体" w:cs="宋体"/>
                <w:sz w:val="21"/>
                <w:lang w:bidi="ar"/>
              </w:rPr>
            </w:pPr>
            <w:r>
              <w:rPr>
                <w:rFonts w:hint="eastAsia" w:asciiTheme="minorEastAsia" w:hAnsiTheme="minorEastAsia" w:cstheme="minorEastAsia"/>
                <w:sz w:val="20"/>
                <w:szCs w:val="20"/>
              </w:rPr>
              <w:t>策略分析</w:t>
            </w:r>
          </w:p>
        </w:tc>
        <w:tc>
          <w:tcPr>
            <w:tcW w:w="7148" w:type="dxa"/>
            <w:vAlign w:val="center"/>
          </w:tcPr>
          <w:p w14:paraId="1605B0EC">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w:t>
            </w:r>
            <w:r>
              <w:rPr>
                <w:rFonts w:hint="eastAsia" w:asciiTheme="minorEastAsia" w:hAnsiTheme="minorEastAsia" w:cstheme="minorEastAsia"/>
                <w:color w:val="171A1D"/>
                <w:sz w:val="20"/>
                <w:szCs w:val="20"/>
                <w:shd w:val="clear" w:color="auto" w:fill="FFFFFF"/>
              </w:rPr>
              <w:t>提供对控制策略、上网认证策略、带宽策略、策略路由、源NAT等策略的策略分析，可分析并展示问题策略数量以及所占百分比、问题策略详情、策略宽松度分布情况，简化运维工作。</w:t>
            </w:r>
            <w:r>
              <w:rPr>
                <w:rFonts w:hint="eastAsia" w:asciiTheme="minorEastAsia" w:hAnsiTheme="minorEastAsia" w:cstheme="minorEastAsia"/>
                <w:kern w:val="0"/>
                <w:sz w:val="20"/>
                <w:szCs w:val="20"/>
                <w:lang w:bidi="ar"/>
              </w:rPr>
              <w:t>所投产品必须</w:t>
            </w:r>
            <w:r>
              <w:rPr>
                <w:rFonts w:hint="eastAsia" w:asciiTheme="minorEastAsia" w:hAnsiTheme="minorEastAsia" w:cstheme="minorEastAsia"/>
                <w:kern w:val="0"/>
                <w:sz w:val="20"/>
                <w:szCs w:val="20"/>
                <w:lang w:eastAsia="zh-Hans" w:bidi="ar"/>
              </w:rPr>
              <w:t>具备第三方测试机构</w:t>
            </w:r>
            <w:r>
              <w:rPr>
                <w:rFonts w:hint="eastAsia" w:asciiTheme="minorEastAsia" w:hAnsiTheme="minorEastAsia" w:cstheme="minorEastAsia"/>
                <w:kern w:val="0"/>
                <w:sz w:val="20"/>
                <w:szCs w:val="20"/>
                <w:lang w:bidi="ar"/>
              </w:rPr>
              <w:t>关于“</w:t>
            </w:r>
            <w:r>
              <w:rPr>
                <w:rFonts w:hint="eastAsia" w:asciiTheme="minorEastAsia" w:hAnsiTheme="minorEastAsia" w:cstheme="minorEastAsia"/>
                <w:color w:val="171A1D"/>
                <w:sz w:val="20"/>
                <w:szCs w:val="20"/>
                <w:shd w:val="clear" w:color="auto" w:fill="FFFFFF"/>
              </w:rPr>
              <w:t>控制策略、策略路由、源NAT策略的策略分析</w:t>
            </w:r>
            <w:r>
              <w:rPr>
                <w:rFonts w:hint="eastAsia" w:asciiTheme="minorEastAsia" w:hAnsiTheme="minorEastAsia" w:cstheme="minorEastAsia"/>
                <w:kern w:val="0"/>
                <w:sz w:val="20"/>
                <w:szCs w:val="20"/>
                <w:lang w:eastAsia="zh-Hans" w:bidi="ar"/>
              </w:rPr>
              <w:t>”</w:t>
            </w:r>
            <w:r>
              <w:rPr>
                <w:rFonts w:hint="eastAsia" w:asciiTheme="minorEastAsia" w:hAnsiTheme="minorEastAsia" w:cstheme="minorEastAsia"/>
                <w:kern w:val="0"/>
                <w:sz w:val="20"/>
                <w:szCs w:val="20"/>
                <w:lang w:bidi="ar"/>
              </w:rPr>
              <w:t>功能项的产品检测报告证明</w:t>
            </w:r>
          </w:p>
        </w:tc>
      </w:tr>
      <w:tr w14:paraId="70D1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8" w:type="dxa"/>
            <w:vMerge w:val="continue"/>
            <w:noWrap/>
            <w:vAlign w:val="center"/>
          </w:tcPr>
          <w:p w14:paraId="0C72BEBC">
            <w:pPr>
              <w:ind w:firstLine="0" w:firstLineChars="0"/>
              <w:textAlignment w:val="center"/>
              <w:rPr>
                <w:rFonts w:ascii="宋体" w:hAnsi="宋体" w:cs="宋体"/>
                <w:sz w:val="21"/>
                <w:lang w:bidi="ar"/>
              </w:rPr>
            </w:pPr>
          </w:p>
        </w:tc>
        <w:tc>
          <w:tcPr>
            <w:tcW w:w="1260" w:type="dxa"/>
            <w:vAlign w:val="center"/>
          </w:tcPr>
          <w:p w14:paraId="65B48CC2">
            <w:pPr>
              <w:ind w:firstLine="0" w:firstLineChars="0"/>
              <w:textAlignment w:val="center"/>
              <w:rPr>
                <w:rFonts w:ascii="宋体" w:hAnsi="宋体" w:cs="宋体"/>
                <w:sz w:val="21"/>
                <w:lang w:bidi="ar"/>
              </w:rPr>
            </w:pPr>
            <w:r>
              <w:rPr>
                <w:rFonts w:hint="eastAsia" w:asciiTheme="minorEastAsia" w:hAnsiTheme="minorEastAsia" w:cstheme="minorEastAsia"/>
                <w:sz w:val="20"/>
                <w:szCs w:val="20"/>
              </w:rPr>
              <w:t>管理员认证</w:t>
            </w:r>
          </w:p>
        </w:tc>
        <w:tc>
          <w:tcPr>
            <w:tcW w:w="7148" w:type="dxa"/>
            <w:vAlign w:val="center"/>
          </w:tcPr>
          <w:p w14:paraId="06C27DF5">
            <w:pPr>
              <w:ind w:firstLine="0" w:firstLineChars="0"/>
              <w:textAlignment w:val="center"/>
              <w:rPr>
                <w:rFonts w:ascii="宋体" w:hAnsi="宋体" w:cs="宋体"/>
                <w:sz w:val="21"/>
                <w:lang w:bidi="ar"/>
              </w:rPr>
            </w:pPr>
            <w:r>
              <w:rPr>
                <w:rFonts w:hint="eastAsia" w:asciiTheme="minorEastAsia" w:hAnsiTheme="minorEastAsia" w:cstheme="minorEastAsia"/>
                <w:color w:val="000000"/>
                <w:kern w:val="0"/>
                <w:sz w:val="20"/>
                <w:szCs w:val="20"/>
                <w:lang w:bidi="ar"/>
              </w:rPr>
              <w:t>★系统管理员登录认证支持密码和手机APP令牌的双因子认证。以上参数提供相关证明截图和</w:t>
            </w:r>
            <w:r>
              <w:rPr>
                <w:rFonts w:hint="eastAsia" w:asciiTheme="minorEastAsia" w:hAnsiTheme="minorEastAsia" w:cstheme="minorEastAsia"/>
                <w:kern w:val="0"/>
                <w:sz w:val="20"/>
                <w:szCs w:val="20"/>
                <w:lang w:bidi="ar"/>
              </w:rPr>
              <w:t>国家相关部委认可的第三方实验室测试报告证明</w:t>
            </w:r>
          </w:p>
        </w:tc>
      </w:tr>
      <w:tr w14:paraId="7585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468" w:type="dxa"/>
            <w:gridSpan w:val="2"/>
            <w:noWrap/>
            <w:vAlign w:val="center"/>
          </w:tcPr>
          <w:p w14:paraId="07122DE0">
            <w:pPr>
              <w:ind w:firstLine="0" w:firstLineChars="0"/>
              <w:textAlignment w:val="center"/>
              <w:rPr>
                <w:rFonts w:asciiTheme="minorEastAsia" w:hAnsiTheme="minorEastAsia" w:cstheme="minorEastAsia"/>
                <w:color w:val="000000"/>
                <w:kern w:val="0"/>
                <w:sz w:val="20"/>
                <w:szCs w:val="20"/>
                <w:lang w:bidi="ar"/>
              </w:rPr>
            </w:pPr>
            <w:bookmarkStart w:id="17" w:name="_Hlk192072330"/>
            <w:r>
              <w:rPr>
                <w:rFonts w:hint="eastAsia" w:asciiTheme="minorEastAsia" w:hAnsiTheme="minorEastAsia" w:cstheme="minorEastAsia"/>
                <w:color w:val="000000"/>
                <w:kern w:val="0"/>
                <w:sz w:val="20"/>
                <w:szCs w:val="20"/>
                <w:lang w:bidi="ar"/>
              </w:rPr>
              <w:t>规则引擎要求</w:t>
            </w:r>
          </w:p>
        </w:tc>
        <w:tc>
          <w:tcPr>
            <w:tcW w:w="7148" w:type="dxa"/>
          </w:tcPr>
          <w:p w14:paraId="56D6EC1C">
            <w:pPr>
              <w:ind w:firstLine="0" w:firstLineChars="0"/>
              <w:textAlignment w:val="center"/>
              <w:rPr>
                <w:rFonts w:asciiTheme="minorEastAsia" w:hAnsiTheme="minorEastAsia" w:cstheme="minorEastAsia"/>
                <w:color w:val="000000"/>
                <w:kern w:val="0"/>
                <w:sz w:val="20"/>
                <w:szCs w:val="20"/>
                <w:lang w:bidi="ar"/>
              </w:rPr>
            </w:pPr>
            <w:r>
              <w:rPr>
                <w:rFonts w:hint="eastAsia" w:asciiTheme="minorEastAsia" w:hAnsiTheme="minorEastAsia" w:cstheme="minorEastAsia"/>
                <w:color w:val="000000"/>
                <w:kern w:val="0"/>
                <w:sz w:val="20"/>
                <w:szCs w:val="20"/>
                <w:lang w:bidi="ar"/>
              </w:rPr>
              <w:t>★需支持一种基于概率加权路径的防火墙规则引擎时间复杂度评估方法。以上参数提供第三方权威机构证明</w:t>
            </w:r>
          </w:p>
        </w:tc>
      </w:tr>
      <w:tr w14:paraId="4172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468" w:type="dxa"/>
            <w:gridSpan w:val="2"/>
            <w:noWrap/>
            <w:vAlign w:val="center"/>
          </w:tcPr>
          <w:p w14:paraId="701BE34A">
            <w:pPr>
              <w:ind w:firstLine="0" w:firstLineChars="0"/>
              <w:textAlignment w:val="center"/>
              <w:rPr>
                <w:rFonts w:asciiTheme="minorEastAsia" w:hAnsiTheme="minorEastAsia" w:cstheme="minorEastAsia"/>
                <w:color w:val="000000"/>
                <w:kern w:val="0"/>
                <w:sz w:val="20"/>
                <w:szCs w:val="20"/>
                <w:lang w:bidi="ar"/>
              </w:rPr>
            </w:pPr>
            <w:r>
              <w:rPr>
                <w:rFonts w:hint="eastAsia" w:asciiTheme="minorEastAsia" w:hAnsiTheme="minorEastAsia" w:cstheme="minorEastAsia"/>
                <w:color w:val="000000"/>
                <w:kern w:val="0"/>
                <w:sz w:val="20"/>
                <w:szCs w:val="20"/>
                <w:lang w:bidi="ar"/>
              </w:rPr>
              <w:t>低延迟要求</w:t>
            </w:r>
          </w:p>
        </w:tc>
        <w:tc>
          <w:tcPr>
            <w:tcW w:w="7148" w:type="dxa"/>
          </w:tcPr>
          <w:p w14:paraId="2B700E2C">
            <w:pPr>
              <w:ind w:firstLine="0" w:firstLineChars="0"/>
              <w:textAlignment w:val="center"/>
              <w:rPr>
                <w:rFonts w:asciiTheme="minorEastAsia" w:hAnsiTheme="minorEastAsia" w:cstheme="minorEastAsia"/>
                <w:color w:val="000000"/>
                <w:kern w:val="0"/>
                <w:sz w:val="20"/>
                <w:szCs w:val="20"/>
                <w:lang w:bidi="ar"/>
              </w:rPr>
            </w:pPr>
            <w:r>
              <w:rPr>
                <w:rFonts w:hint="eastAsia" w:asciiTheme="minorEastAsia" w:hAnsiTheme="minorEastAsia" w:cstheme="minorEastAsia"/>
                <w:color w:val="000000"/>
                <w:kern w:val="0"/>
                <w:sz w:val="20"/>
                <w:szCs w:val="20"/>
                <w:lang w:bidi="ar"/>
              </w:rPr>
              <w:t>★需支持一种低延迟的TCP跨报文防火墙检测方法。以上参数提供第三方权威机构证明</w:t>
            </w:r>
          </w:p>
        </w:tc>
      </w:tr>
      <w:bookmarkEnd w:id="17"/>
      <w:tr w14:paraId="0996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468" w:type="dxa"/>
            <w:gridSpan w:val="2"/>
            <w:vMerge w:val="restart"/>
            <w:noWrap/>
            <w:vAlign w:val="center"/>
          </w:tcPr>
          <w:p w14:paraId="71A75C4A">
            <w:pPr>
              <w:ind w:firstLine="0" w:firstLineChars="0"/>
              <w:textAlignment w:val="center"/>
              <w:rPr>
                <w:rFonts w:hint="eastAsia" w:asciiTheme="minorEastAsia" w:hAnsiTheme="minorEastAsia" w:cstheme="minorEastAsia"/>
                <w:color w:val="000000"/>
                <w:kern w:val="0"/>
                <w:sz w:val="20"/>
                <w:szCs w:val="20"/>
                <w:lang w:bidi="ar"/>
              </w:rPr>
            </w:pPr>
            <w:r>
              <w:rPr>
                <w:rFonts w:hint="eastAsia" w:asciiTheme="minorEastAsia" w:hAnsiTheme="minorEastAsia" w:cstheme="minorEastAsia"/>
                <w:color w:val="000000"/>
                <w:kern w:val="0"/>
                <w:sz w:val="20"/>
                <w:szCs w:val="20"/>
                <w:lang w:bidi="ar"/>
              </w:rPr>
              <w:t>售后服务</w:t>
            </w:r>
          </w:p>
        </w:tc>
        <w:tc>
          <w:tcPr>
            <w:tcW w:w="7148" w:type="dxa"/>
          </w:tcPr>
          <w:p w14:paraId="2C379A57">
            <w:pPr>
              <w:ind w:firstLine="0" w:firstLineChars="0"/>
              <w:textAlignment w:val="center"/>
              <w:rPr>
                <w:rFonts w:hint="eastAsia" w:asciiTheme="minorEastAsia" w:hAnsiTheme="minorEastAsia" w:cstheme="minorEastAsia"/>
                <w:color w:val="000000"/>
                <w:kern w:val="0"/>
                <w:sz w:val="20"/>
                <w:szCs w:val="20"/>
                <w:lang w:bidi="ar"/>
              </w:rPr>
            </w:pPr>
            <w:r>
              <w:rPr>
                <w:rFonts w:hint="eastAsia" w:asciiTheme="minorEastAsia" w:hAnsiTheme="minorEastAsia" w:cstheme="minorEastAsia"/>
                <w:color w:val="000000"/>
                <w:kern w:val="0"/>
                <w:sz w:val="20"/>
                <w:szCs w:val="20"/>
                <w:lang w:bidi="ar"/>
              </w:rPr>
              <w:t>提供不少于三年产品质保服务，须包含硬件保修、故障排查等服务内容。</w:t>
            </w:r>
          </w:p>
        </w:tc>
      </w:tr>
      <w:tr w14:paraId="2BFC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468" w:type="dxa"/>
            <w:gridSpan w:val="2"/>
            <w:vMerge w:val="continue"/>
            <w:noWrap/>
            <w:vAlign w:val="center"/>
          </w:tcPr>
          <w:p w14:paraId="77847FE3">
            <w:pPr>
              <w:ind w:firstLine="0" w:firstLineChars="0"/>
              <w:textAlignment w:val="center"/>
              <w:rPr>
                <w:rFonts w:hint="eastAsia" w:asciiTheme="minorEastAsia" w:hAnsiTheme="minorEastAsia" w:cstheme="minorEastAsia"/>
                <w:color w:val="000000"/>
                <w:kern w:val="0"/>
                <w:sz w:val="20"/>
                <w:szCs w:val="20"/>
                <w:lang w:bidi="ar"/>
              </w:rPr>
            </w:pPr>
          </w:p>
        </w:tc>
        <w:tc>
          <w:tcPr>
            <w:tcW w:w="7148" w:type="dxa"/>
          </w:tcPr>
          <w:p w14:paraId="5EB9287E">
            <w:pPr>
              <w:ind w:firstLine="0" w:firstLineChars="0"/>
              <w:textAlignment w:val="center"/>
              <w:rPr>
                <w:rFonts w:hint="eastAsia" w:asciiTheme="minorEastAsia" w:hAnsiTheme="minorEastAsia" w:cstheme="minorEastAsia"/>
                <w:color w:val="000000"/>
                <w:kern w:val="0"/>
                <w:sz w:val="20"/>
                <w:szCs w:val="20"/>
                <w:lang w:bidi="ar"/>
              </w:rPr>
            </w:pPr>
            <w:r>
              <w:rPr>
                <w:rFonts w:hint="eastAsia" w:asciiTheme="minorEastAsia" w:hAnsiTheme="minorEastAsia" w:cstheme="minorEastAsia"/>
                <w:color w:val="000000"/>
                <w:kern w:val="0"/>
                <w:sz w:val="20"/>
                <w:szCs w:val="20"/>
                <w:lang w:bidi="ar"/>
              </w:rPr>
              <w:t>原厂商在浙江省内有常驻机构能为用户提供快速及时的现场服务，提供本地应急响应时间&lt;=2小时；</w:t>
            </w:r>
          </w:p>
        </w:tc>
      </w:tr>
    </w:tbl>
    <w:p w14:paraId="2E7554A9"/>
    <w:p w14:paraId="025D6DA8">
      <w:pPr>
        <w:spacing w:line="400" w:lineRule="exact"/>
        <w:jc w:val="left"/>
        <w:rPr>
          <w:rFonts w:ascii="宋体" w:hAnsi="宋体" w:cs="宋体"/>
          <w:b/>
          <w:bCs/>
          <w:sz w:val="22"/>
        </w:rPr>
      </w:pPr>
      <w:r>
        <w:rPr>
          <w:rFonts w:hint="eastAsia" w:ascii="宋体" w:hAnsi="宋体" w:cs="宋体"/>
          <w:b/>
          <w:bCs/>
          <w:sz w:val="22"/>
        </w:rPr>
        <w:t>3.终端安全管理系统(EDR)  ，数量1套（单价限价56000元/台）</w:t>
      </w:r>
    </w:p>
    <w:tbl>
      <w:tblPr>
        <w:tblStyle w:val="35"/>
        <w:tblpPr w:leftFromText="180" w:rightFromText="180" w:vertAnchor="text" w:horzAnchor="page" w:tblpX="1247" w:tblpY="753"/>
        <w:tblOverlap w:val="never"/>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26"/>
      </w:tblGrid>
      <w:tr w14:paraId="1386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shd w:val="clear" w:color="000000" w:fill="BFBFBF"/>
            <w:vAlign w:val="center"/>
          </w:tcPr>
          <w:p w14:paraId="07F8FFDE">
            <w:pPr>
              <w:pStyle w:val="98"/>
              <w:ind w:firstLine="0" w:firstLineChars="0"/>
              <w:rPr>
                <w:rStyle w:val="99"/>
                <w:b/>
                <w:bCs/>
                <w:sz w:val="21"/>
                <w:szCs w:val="21"/>
              </w:rPr>
            </w:pPr>
            <w:r>
              <w:rPr>
                <w:rStyle w:val="99"/>
                <w:rFonts w:hint="eastAsia"/>
                <w:b/>
                <w:bCs/>
                <w:sz w:val="21"/>
                <w:szCs w:val="21"/>
              </w:rPr>
              <w:t>指标项</w:t>
            </w:r>
          </w:p>
        </w:tc>
        <w:tc>
          <w:tcPr>
            <w:tcW w:w="4214" w:type="pct"/>
            <w:shd w:val="clear" w:color="auto" w:fill="BEBEBE" w:themeFill="background1" w:themeFillShade="BF"/>
            <w:vAlign w:val="center"/>
          </w:tcPr>
          <w:p w14:paraId="1184F2D1">
            <w:pPr>
              <w:pStyle w:val="98"/>
              <w:ind w:firstLine="0" w:firstLineChars="0"/>
              <w:rPr>
                <w:rStyle w:val="99"/>
                <w:b/>
                <w:bCs/>
                <w:sz w:val="21"/>
                <w:szCs w:val="21"/>
              </w:rPr>
            </w:pPr>
            <w:r>
              <w:rPr>
                <w:rStyle w:val="99"/>
                <w:rFonts w:hint="eastAsia"/>
                <w:b/>
                <w:bCs/>
                <w:sz w:val="21"/>
                <w:szCs w:val="21"/>
              </w:rPr>
              <w:t>技术要求</w:t>
            </w:r>
          </w:p>
        </w:tc>
      </w:tr>
      <w:tr w14:paraId="1708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shd w:val="clear" w:color="auto" w:fill="auto"/>
            <w:vAlign w:val="center"/>
          </w:tcPr>
          <w:p w14:paraId="22A09D24">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规格要求</w:t>
            </w:r>
          </w:p>
        </w:tc>
        <w:tc>
          <w:tcPr>
            <w:tcW w:w="4214" w:type="pct"/>
            <w:shd w:val="clear" w:color="auto" w:fill="auto"/>
            <w:vAlign w:val="center"/>
          </w:tcPr>
          <w:p w14:paraId="75B36597">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提供产品应为软件产品：包含linux终端管理中心软件一套 实现对终端的统一管理和策略下发。本次需提210点位PC客户端授权。</w:t>
            </w:r>
          </w:p>
        </w:tc>
      </w:tr>
      <w:tr w14:paraId="2DD4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pct"/>
            <w:shd w:val="clear" w:color="auto" w:fill="auto"/>
            <w:vAlign w:val="center"/>
          </w:tcPr>
          <w:p w14:paraId="71FF1DC5">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可视化大屏</w:t>
            </w:r>
          </w:p>
        </w:tc>
        <w:tc>
          <w:tcPr>
            <w:tcW w:w="4214" w:type="pct"/>
            <w:shd w:val="clear" w:color="auto" w:fill="auto"/>
            <w:vAlign w:val="center"/>
          </w:tcPr>
          <w:p w14:paraId="4387013A">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终端可视化大屏展示，包括终端安全管控大屏和安全概况大屏，安全概况展示内容包括风险总数、今日新增、防护概况、检测概况、入侵检测概况、防护风险趋势、安全动态等信息；终端管控包括终端状态、分组统计、版本状态、安装量、标签统计、防护率、在线率等。（提供截图证明）</w:t>
            </w:r>
          </w:p>
        </w:tc>
      </w:tr>
      <w:tr w14:paraId="16A4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pct"/>
            <w:shd w:val="clear" w:color="auto" w:fill="auto"/>
            <w:vAlign w:val="center"/>
          </w:tcPr>
          <w:p w14:paraId="75A383DC">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资产盘点</w:t>
            </w:r>
          </w:p>
        </w:tc>
        <w:tc>
          <w:tcPr>
            <w:tcW w:w="4214" w:type="pct"/>
            <w:shd w:val="clear" w:color="auto" w:fill="auto"/>
            <w:vAlign w:val="center"/>
          </w:tcPr>
          <w:p w14:paraId="20EC5995">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自动收集终端资产信息，包括：计算机名称、内核版本、操作系统、处理器、主板、内存、硬盘、显卡等基础信息及监听端口、运行程序、账号、安装软件、Web框架、Web服务、数据库、Web应用、注册表启动项、系统安装包、JAR包、计划任务、环境变量、Windows证书等详细信息。（提供截图证明）</w:t>
            </w:r>
          </w:p>
        </w:tc>
      </w:tr>
      <w:tr w14:paraId="0AF4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785" w:type="pct"/>
            <w:shd w:val="clear" w:color="auto" w:fill="auto"/>
            <w:vAlign w:val="center"/>
          </w:tcPr>
          <w:p w14:paraId="0737C4E2">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一体化安全策略</w:t>
            </w:r>
          </w:p>
        </w:tc>
        <w:tc>
          <w:tcPr>
            <w:tcW w:w="4214" w:type="pct"/>
            <w:shd w:val="clear" w:color="auto" w:fill="auto"/>
            <w:vAlign w:val="center"/>
          </w:tcPr>
          <w:p w14:paraId="39A95B95">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支持自定义安全策略、安全策略可继承，内置多个初始策略模板，包括防护模板、审计模板。</w:t>
            </w:r>
          </w:p>
          <w:p w14:paraId="32193FE0">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支持通过对终端制定模板的方式做到一键策略下发。</w:t>
            </w:r>
          </w:p>
        </w:tc>
      </w:tr>
      <w:tr w14:paraId="2C54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85" w:type="pct"/>
            <w:vMerge w:val="restart"/>
            <w:shd w:val="clear" w:color="auto" w:fill="auto"/>
            <w:vAlign w:val="center"/>
          </w:tcPr>
          <w:p w14:paraId="1D754AF4">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开关机审计</w:t>
            </w:r>
          </w:p>
        </w:tc>
        <w:tc>
          <w:tcPr>
            <w:tcW w:w="4214" w:type="pct"/>
            <w:shd w:val="clear" w:color="auto" w:fill="auto"/>
            <w:vAlign w:val="center"/>
          </w:tcPr>
          <w:p w14:paraId="0B85F3CA">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★支持主机在线时长监控查询，显示终端在线累积时长、离线累积时长、最近下线时间、总时长等信息。（提供截图证明）</w:t>
            </w:r>
          </w:p>
        </w:tc>
      </w:tr>
      <w:tr w14:paraId="306A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85" w:type="pct"/>
            <w:vMerge w:val="continue"/>
            <w:shd w:val="clear" w:color="auto" w:fill="auto"/>
            <w:vAlign w:val="center"/>
          </w:tcPr>
          <w:p w14:paraId="4F13EEF5">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vAlign w:val="center"/>
          </w:tcPr>
          <w:p w14:paraId="4C1C924F">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监控系统开机、登录、关机事件，可以设置监控非工作时段的开机事件，形成审计日志。</w:t>
            </w:r>
          </w:p>
        </w:tc>
      </w:tr>
      <w:tr w14:paraId="304A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85" w:type="pct"/>
            <w:vMerge w:val="restart"/>
            <w:shd w:val="clear" w:color="auto" w:fill="auto"/>
            <w:vAlign w:val="center"/>
          </w:tcPr>
          <w:p w14:paraId="135044E1">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风险账户检测</w:t>
            </w:r>
          </w:p>
        </w:tc>
        <w:tc>
          <w:tcPr>
            <w:tcW w:w="4214" w:type="pct"/>
            <w:shd w:val="clear" w:color="auto" w:fill="auto"/>
            <w:vAlign w:val="center"/>
          </w:tcPr>
          <w:p w14:paraId="02E3579A">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支持对系统风险账户（如弱口令账户、 隐藏账户、 克隆账户、 高权限账户等）进行监测，并以饼状图的形式直观查看风险账户在应用、终端上的分布状态。</w:t>
            </w:r>
          </w:p>
        </w:tc>
      </w:tr>
      <w:tr w14:paraId="5818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85" w:type="pct"/>
            <w:vMerge w:val="continue"/>
            <w:shd w:val="clear" w:color="auto" w:fill="auto"/>
            <w:vAlign w:val="center"/>
          </w:tcPr>
          <w:p w14:paraId="05037448">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vAlign w:val="center"/>
          </w:tcPr>
          <w:p w14:paraId="2CF90D72">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基于应用视图和终端视图进行查看现存风险账户分布，其中应用视图支持展示账户名、账户风险类型、应用类型、所属终端、首次发现时间、最近发现时间、存在天数；终端视图展示风险账户数量、最近扫描时间等。</w:t>
            </w:r>
          </w:p>
        </w:tc>
      </w:tr>
      <w:tr w14:paraId="677F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shd w:val="clear" w:color="auto" w:fill="auto"/>
            <w:vAlign w:val="center"/>
          </w:tcPr>
          <w:p w14:paraId="29DA3F1A">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基线检测</w:t>
            </w:r>
          </w:p>
        </w:tc>
        <w:tc>
          <w:tcPr>
            <w:tcW w:w="4214" w:type="pct"/>
            <w:shd w:val="clear" w:color="auto" w:fill="auto"/>
            <w:vAlign w:val="center"/>
          </w:tcPr>
          <w:p w14:paraId="0138BBD8">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★支持操作系统、数据库、中间件的等保1级到等保4级的系统基线检查，支持的操作系统、数据库、中间件类型包括Windows、Linux、Oracle Linux、Suse、Debian、MySQL、Apache、Nginx。（提供截图证明）</w:t>
            </w:r>
          </w:p>
        </w:tc>
      </w:tr>
      <w:tr w14:paraId="69BA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85" w:type="pct"/>
            <w:vMerge w:val="restart"/>
            <w:shd w:val="clear" w:color="auto" w:fill="auto"/>
            <w:vAlign w:val="center"/>
          </w:tcPr>
          <w:p w14:paraId="5E3EB281">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入侵检测</w:t>
            </w:r>
          </w:p>
        </w:tc>
        <w:tc>
          <w:tcPr>
            <w:tcW w:w="4214" w:type="pct"/>
            <w:shd w:val="clear" w:color="auto" w:fill="auto"/>
            <w:vAlign w:val="center"/>
          </w:tcPr>
          <w:p w14:paraId="627991D5">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内嵌2000+检测模型，覆盖ATT&amp;CK矩阵的12种攻击战术及131种攻击技术，在多维分析模型的能力下，实现对海量终端安全事件的分析，针对入侵行为进行秒级告警。</w:t>
            </w:r>
          </w:p>
        </w:tc>
      </w:tr>
      <w:tr w14:paraId="7C79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85" w:type="pct"/>
            <w:vMerge w:val="continue"/>
            <w:shd w:val="clear" w:color="auto" w:fill="auto"/>
            <w:vAlign w:val="center"/>
          </w:tcPr>
          <w:p w14:paraId="1E4A035D">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vAlign w:val="center"/>
          </w:tcPr>
          <w:p w14:paraId="0571CD1B">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检测规则包含初始访问、执行、权限维持、权限提升、防御规避、凭据访问、信息发现、横向移动、数据收集、数据渗漏、命令与控制（C2）、影响等类型，并且可根据规则类型设置可信白名单。</w:t>
            </w:r>
          </w:p>
        </w:tc>
      </w:tr>
      <w:tr w14:paraId="18A4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85" w:type="pct"/>
            <w:vMerge w:val="continue"/>
            <w:shd w:val="clear" w:color="auto" w:fill="auto"/>
            <w:vAlign w:val="center"/>
          </w:tcPr>
          <w:p w14:paraId="573E1C7B">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vAlign w:val="center"/>
          </w:tcPr>
          <w:p w14:paraId="7696697D">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支持基于按攻击技术、攻击类型、威胁对象、操作系统、终端、风险等级、标记状态等维度对入侵告警数据进行聚合展示。</w:t>
            </w:r>
          </w:p>
        </w:tc>
      </w:tr>
      <w:tr w14:paraId="7B34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85" w:type="pct"/>
            <w:vMerge w:val="continue"/>
            <w:shd w:val="clear" w:color="auto" w:fill="auto"/>
            <w:vAlign w:val="center"/>
          </w:tcPr>
          <w:p w14:paraId="597A2E5C">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vAlign w:val="center"/>
          </w:tcPr>
          <w:p w14:paraId="5900E37D">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针对热点、近期爆发的0/Nday威胁自定义设置检测与处置规则：包括针对进程创建、文件创建、文件内容检查、PowerShell脚本等行为设置不同的处置动作，阻断威胁攻击，在无法更新规则的场景下仍可阻断各类新型威胁与攻击。（提供截图证明）</w:t>
            </w:r>
          </w:p>
        </w:tc>
      </w:tr>
      <w:tr w14:paraId="5E6C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85" w:type="pct"/>
            <w:vMerge w:val="restart"/>
            <w:shd w:val="clear" w:color="auto" w:fill="auto"/>
            <w:vAlign w:val="center"/>
          </w:tcPr>
          <w:p w14:paraId="5ECCBD69">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系统安全性模块</w:t>
            </w:r>
          </w:p>
        </w:tc>
        <w:tc>
          <w:tcPr>
            <w:tcW w:w="4214" w:type="pct"/>
            <w:shd w:val="clear" w:color="auto" w:fill="auto"/>
            <w:vAlign w:val="center"/>
          </w:tcPr>
          <w:p w14:paraId="4D5D6D93">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支持网络分域访问，在服务端设置不同网络访问域，资产在同一时间只能访问任意一个网络域，支持资产自主切换不同网络访问域。</w:t>
            </w:r>
          </w:p>
        </w:tc>
      </w:tr>
      <w:tr w14:paraId="7986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vMerge w:val="continue"/>
            <w:shd w:val="clear" w:color="auto" w:fill="auto"/>
            <w:vAlign w:val="center"/>
          </w:tcPr>
          <w:p w14:paraId="5547652C">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vAlign w:val="center"/>
          </w:tcPr>
          <w:p w14:paraId="009D97D9">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支持基于IP及域名设置探测地址，实时感知违规外联行为，针对违规外联行为支持多种处置方式，包括不做处理、弹窗提醒用户并关机、弹窗提醒用户并断网。</w:t>
            </w:r>
          </w:p>
        </w:tc>
      </w:tr>
      <w:tr w14:paraId="6299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vMerge w:val="continue"/>
            <w:shd w:val="clear" w:color="auto" w:fill="auto"/>
            <w:vAlign w:val="center"/>
          </w:tcPr>
          <w:p w14:paraId="04D157FF">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vAlign w:val="center"/>
          </w:tcPr>
          <w:p w14:paraId="5640893B">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支持网站漏洞防护，防护内容包括SQL注入、XSS攻击、应用程序漏洞及自定义规则。</w:t>
            </w:r>
          </w:p>
        </w:tc>
      </w:tr>
      <w:tr w14:paraId="3E97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85" w:type="pct"/>
            <w:vMerge w:val="restart"/>
            <w:shd w:val="clear" w:color="auto" w:fill="auto"/>
            <w:vAlign w:val="center"/>
          </w:tcPr>
          <w:p w14:paraId="4944D0DE">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p w14:paraId="0A793365">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防病毒模块</w:t>
            </w:r>
          </w:p>
        </w:tc>
        <w:tc>
          <w:tcPr>
            <w:tcW w:w="4214" w:type="pct"/>
            <w:shd w:val="clear" w:color="auto" w:fill="auto"/>
            <w:vAlign w:val="center"/>
          </w:tcPr>
          <w:p w14:paraId="4A7DACA7">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支持从资产视角和病毒视角展示病毒查杀概况，并对病毒进行处理；支持多引擎设置，包括默认引擎、深度扫描引擎。</w:t>
            </w:r>
          </w:p>
        </w:tc>
      </w:tr>
      <w:tr w14:paraId="6C1D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vMerge w:val="continue"/>
            <w:shd w:val="clear" w:color="auto" w:fill="auto"/>
            <w:vAlign w:val="center"/>
          </w:tcPr>
          <w:p w14:paraId="16C59909">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vAlign w:val="center"/>
          </w:tcPr>
          <w:p w14:paraId="345F7438">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支持对压缩包扫描及压缩级层进行设置，默认9层深度，支持实时检测并清除≥30种常用压缩格式文件内部的病毒，包括rar、zip、tar、gzip、bzip、arj、cab、7z、iso、lzh、z、zlib、wim、rpm等。</w:t>
            </w:r>
          </w:p>
        </w:tc>
      </w:tr>
      <w:tr w14:paraId="2B39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vMerge w:val="restart"/>
            <w:shd w:val="clear" w:color="auto" w:fill="auto"/>
            <w:vAlign w:val="center"/>
          </w:tcPr>
          <w:p w14:paraId="253BB08D">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流量画像</w:t>
            </w:r>
          </w:p>
        </w:tc>
        <w:tc>
          <w:tcPr>
            <w:tcW w:w="4214" w:type="pct"/>
            <w:shd w:val="clear" w:color="auto" w:fill="auto"/>
            <w:vAlign w:val="center"/>
          </w:tcPr>
          <w:p w14:paraId="4DD461B8">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bookmarkStart w:id="18" w:name="OLE_LINK10"/>
            <w:r>
              <w:rPr>
                <w:rFonts w:hint="eastAsia" w:eastAsia="宋体" w:asciiTheme="minorEastAsia" w:hAnsiTheme="minorEastAsia" w:cstheme="minorEastAsia"/>
                <w:color w:val="171A1D"/>
                <w:kern w:val="2"/>
                <w:sz w:val="20"/>
                <w:szCs w:val="20"/>
                <w:shd w:val="clear" w:color="auto" w:fill="FFFFFF"/>
                <w:lang w:val="en-US" w:eastAsia="zh-CN" w:bidi="ar-SA"/>
              </w:rPr>
              <w:t>★</w:t>
            </w:r>
            <w:bookmarkEnd w:id="18"/>
            <w:r>
              <w:rPr>
                <w:rFonts w:hint="eastAsia" w:eastAsia="宋体" w:asciiTheme="minorEastAsia" w:hAnsiTheme="minorEastAsia" w:cstheme="minorEastAsia"/>
                <w:color w:val="171A1D"/>
                <w:kern w:val="2"/>
                <w:sz w:val="20"/>
                <w:szCs w:val="20"/>
                <w:shd w:val="clear" w:color="auto" w:fill="FFFFFF"/>
                <w:lang w:val="en-US" w:eastAsia="zh-CN" w:bidi="ar-SA"/>
              </w:rPr>
              <w:t>支持可视化展示业务与业务、主机和主机之间的通信访问关系和访问详情，包括业务、主机、时间、协议、端口等。（提供截图证明）</w:t>
            </w:r>
          </w:p>
        </w:tc>
      </w:tr>
      <w:tr w14:paraId="3506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vMerge w:val="continue"/>
            <w:shd w:val="clear" w:color="auto" w:fill="auto"/>
            <w:vAlign w:val="center"/>
          </w:tcPr>
          <w:p w14:paraId="6F9E67D6">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vAlign w:val="center"/>
          </w:tcPr>
          <w:p w14:paraId="7EC76005">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支持按照资产标签、协议、端口、时间等维度筛选、展示业务和主机的访问关系。</w:t>
            </w:r>
          </w:p>
        </w:tc>
      </w:tr>
      <w:tr w14:paraId="1094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85" w:type="pct"/>
            <w:vMerge w:val="restart"/>
            <w:shd w:val="clear" w:color="auto" w:fill="auto"/>
            <w:vAlign w:val="center"/>
          </w:tcPr>
          <w:p w14:paraId="247508B3">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勒索防护模块</w:t>
            </w:r>
          </w:p>
        </w:tc>
        <w:tc>
          <w:tcPr>
            <w:tcW w:w="4214" w:type="pct"/>
            <w:shd w:val="clear" w:color="auto" w:fill="auto"/>
            <w:vAlign w:val="center"/>
          </w:tcPr>
          <w:p w14:paraId="6AAA3E68">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提供内核级的数据防护能力，保护文件不被勒索软件或其他病毒程序恶意修改、加密等，可自定义配置保护的文件及目录，支持设置例外进程。</w:t>
            </w:r>
          </w:p>
        </w:tc>
      </w:tr>
      <w:tr w14:paraId="39F8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85" w:type="pct"/>
            <w:vMerge w:val="continue"/>
            <w:shd w:val="clear" w:color="auto" w:fill="auto"/>
            <w:vAlign w:val="center"/>
          </w:tcPr>
          <w:p w14:paraId="5D26A7D3">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vAlign w:val="center"/>
          </w:tcPr>
          <w:p w14:paraId="40EEEAC3">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★具备针对未知勒索病毒的精准识别与全网联动防御方法和系统。以上参数提供第三方权威机构证明</w:t>
            </w:r>
          </w:p>
        </w:tc>
      </w:tr>
      <w:tr w14:paraId="5172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85" w:type="pct"/>
            <w:shd w:val="clear" w:color="auto" w:fill="auto"/>
            <w:vAlign w:val="center"/>
          </w:tcPr>
          <w:p w14:paraId="4B0EEA5D">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微隔离</w:t>
            </w:r>
          </w:p>
        </w:tc>
        <w:tc>
          <w:tcPr>
            <w:tcW w:w="4214" w:type="pct"/>
            <w:shd w:val="clear" w:color="auto" w:fill="auto"/>
            <w:vAlign w:val="center"/>
          </w:tcPr>
          <w:p w14:paraId="331D2DCA">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支持一键封堵IP和端口；</w:t>
            </w:r>
          </w:p>
          <w:p w14:paraId="293AAC84">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支持对微隔离策略进行导入和导出。</w:t>
            </w:r>
          </w:p>
        </w:tc>
      </w:tr>
      <w:tr w14:paraId="0D65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vMerge w:val="restart"/>
            <w:shd w:val="clear" w:color="auto" w:fill="auto"/>
            <w:vAlign w:val="center"/>
          </w:tcPr>
          <w:p w14:paraId="2A3E5F12">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集中管控</w:t>
            </w:r>
          </w:p>
        </w:tc>
        <w:tc>
          <w:tcPr>
            <w:tcW w:w="4214" w:type="pct"/>
            <w:shd w:val="clear" w:color="auto" w:fill="auto"/>
            <w:vAlign w:val="center"/>
          </w:tcPr>
          <w:p w14:paraId="4AA032CD">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管理平台支持一键设置客户端卸载密码、一键卸载客户端、一键停止/启动防护、一键关闭/重启/锁定主机、一键重启客户端、一键迁移、一键导出终端调试日志等。</w:t>
            </w:r>
          </w:p>
        </w:tc>
      </w:tr>
      <w:tr w14:paraId="031D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vMerge w:val="continue"/>
            <w:shd w:val="clear" w:color="auto" w:fill="auto"/>
            <w:vAlign w:val="center"/>
          </w:tcPr>
          <w:p w14:paraId="7DD79610">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vAlign w:val="center"/>
          </w:tcPr>
          <w:p w14:paraId="4E7EEA15">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管理中心可作为补丁服务器，支持管理中心可连接外网和不可连接外网两种状态，提供离线补丁下载器，按需智能获取内网所需补丁。</w:t>
            </w:r>
          </w:p>
        </w:tc>
      </w:tr>
      <w:tr w14:paraId="2C21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vMerge w:val="restart"/>
            <w:vAlign w:val="center"/>
          </w:tcPr>
          <w:p w14:paraId="47B0910F">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default" w:eastAsia="宋体" w:asciiTheme="minorEastAsia" w:hAnsiTheme="minorEastAsia" w:cstheme="minorEastAsia"/>
                <w:color w:val="171A1D"/>
                <w:kern w:val="2"/>
                <w:sz w:val="20"/>
                <w:szCs w:val="20"/>
                <w:shd w:val="clear" w:color="auto" w:fill="FFFFFF"/>
                <w:lang w:val="en-US" w:eastAsia="zh-CN" w:bidi="ar-SA"/>
              </w:rPr>
              <w:t>产品资质</w:t>
            </w:r>
          </w:p>
        </w:tc>
        <w:tc>
          <w:tcPr>
            <w:tcW w:w="4214" w:type="pct"/>
            <w:vAlign w:val="center"/>
          </w:tcPr>
          <w:p w14:paraId="019D0F6A">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w:t>
            </w:r>
            <w:r>
              <w:rPr>
                <w:rFonts w:hint="default" w:eastAsia="宋体" w:asciiTheme="minorEastAsia" w:hAnsiTheme="minorEastAsia" w:cstheme="minorEastAsia"/>
                <w:color w:val="171A1D"/>
                <w:kern w:val="2"/>
                <w:sz w:val="20"/>
                <w:szCs w:val="20"/>
                <w:shd w:val="clear" w:color="auto" w:fill="FFFFFF"/>
                <w:lang w:val="en-US" w:eastAsia="zh-CN" w:bidi="ar-SA"/>
              </w:rPr>
              <w:t>网络安全专用产品安全检测证书（防病毒类别）</w:t>
            </w:r>
          </w:p>
        </w:tc>
      </w:tr>
      <w:tr w14:paraId="5DD8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vMerge w:val="continue"/>
            <w:vAlign w:val="center"/>
          </w:tcPr>
          <w:p w14:paraId="07844A17">
            <w:pPr>
              <w:pStyle w:val="98"/>
              <w:ind w:firstLine="0" w:firstLineChars="0"/>
              <w:jc w:val="left"/>
              <w:rPr>
                <w:rFonts w:hint="default"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vAlign w:val="center"/>
          </w:tcPr>
          <w:p w14:paraId="20CD2FDB">
            <w:pPr>
              <w:pStyle w:val="98"/>
              <w:ind w:firstLine="0" w:firstLineChars="0"/>
              <w:jc w:val="left"/>
              <w:rPr>
                <w:rFonts w:hint="default"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★终端检测响应（EDR）先进网络安全能力评测证书</w:t>
            </w:r>
          </w:p>
        </w:tc>
      </w:tr>
      <w:tr w14:paraId="38AC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vMerge w:val="restart"/>
            <w:shd w:val="clear" w:color="auto" w:fill="auto"/>
            <w:vAlign w:val="center"/>
          </w:tcPr>
          <w:p w14:paraId="64310E0F">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售后服务</w:t>
            </w:r>
          </w:p>
        </w:tc>
        <w:tc>
          <w:tcPr>
            <w:tcW w:w="4214" w:type="pct"/>
            <w:shd w:val="clear" w:color="auto" w:fill="auto"/>
          </w:tcPr>
          <w:p w14:paraId="433FEDC9">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提供不少于三年产品质保服务，须包含硬件保修、故障排查等服务内容。</w:t>
            </w:r>
          </w:p>
        </w:tc>
      </w:tr>
      <w:tr w14:paraId="733E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5" w:type="pct"/>
            <w:vMerge w:val="continue"/>
            <w:shd w:val="clear" w:color="auto" w:fill="auto"/>
          </w:tcPr>
          <w:p w14:paraId="3B6C60B2">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p>
        </w:tc>
        <w:tc>
          <w:tcPr>
            <w:tcW w:w="4214" w:type="pct"/>
            <w:shd w:val="clear" w:color="auto" w:fill="auto"/>
          </w:tcPr>
          <w:p w14:paraId="668D254B">
            <w:pPr>
              <w:pStyle w:val="98"/>
              <w:ind w:firstLine="0" w:firstLineChars="0"/>
              <w:jc w:val="left"/>
              <w:rPr>
                <w:rFonts w:hint="eastAsia" w:eastAsia="宋体" w:asciiTheme="minorEastAsia" w:hAnsiTheme="minorEastAsia" w:cstheme="minorEastAsia"/>
                <w:color w:val="171A1D"/>
                <w:kern w:val="2"/>
                <w:sz w:val="20"/>
                <w:szCs w:val="20"/>
                <w:shd w:val="clear" w:color="auto" w:fill="FFFFFF"/>
                <w:lang w:val="en-US" w:eastAsia="zh-CN" w:bidi="ar-SA"/>
              </w:rPr>
            </w:pPr>
            <w:r>
              <w:rPr>
                <w:rFonts w:hint="eastAsia" w:eastAsia="宋体" w:asciiTheme="minorEastAsia" w:hAnsiTheme="minorEastAsia" w:cstheme="minorEastAsia"/>
                <w:color w:val="171A1D"/>
                <w:kern w:val="2"/>
                <w:sz w:val="20"/>
                <w:szCs w:val="20"/>
                <w:shd w:val="clear" w:color="auto" w:fill="FFFFFF"/>
                <w:lang w:val="en-US" w:eastAsia="zh-CN" w:bidi="ar-SA"/>
              </w:rPr>
              <w:t>原厂商在浙江省内有常驻机构能为用户提供快速及时的现场服务，提供本地应急响应时间&lt;=2小时；</w:t>
            </w:r>
          </w:p>
        </w:tc>
      </w:tr>
    </w:tbl>
    <w:p w14:paraId="64A788EC">
      <w:pPr>
        <w:spacing w:line="400" w:lineRule="exact"/>
        <w:ind w:firstLine="446" w:firstLineChars="200"/>
        <w:rPr>
          <w:rFonts w:ascii="宋体" w:hAnsi="宋体"/>
          <w:b/>
          <w:bCs/>
          <w:sz w:val="22"/>
        </w:rPr>
      </w:pPr>
      <w:r>
        <w:rPr>
          <w:rFonts w:hint="eastAsia" w:ascii="宋体" w:hAnsi="宋体"/>
          <w:b/>
          <w:bCs/>
          <w:sz w:val="22"/>
        </w:rPr>
        <w:t>三、商务条款</w:t>
      </w:r>
    </w:p>
    <w:bookmarkEnd w:id="5"/>
    <w:p w14:paraId="7CB36B7A">
      <w:pPr>
        <w:pStyle w:val="7"/>
        <w:spacing w:line="400" w:lineRule="exact"/>
        <w:ind w:firstLine="440"/>
        <w:rPr>
          <w:sz w:val="22"/>
        </w:rPr>
      </w:pPr>
      <w:r>
        <w:rPr>
          <w:rFonts w:hint="eastAsia"/>
          <w:sz w:val="22"/>
        </w:rPr>
        <w:t>1、工期要求：自合同签订之日起45个日历天内。</w:t>
      </w:r>
    </w:p>
    <w:p w14:paraId="5186E8E7">
      <w:pPr>
        <w:pStyle w:val="7"/>
        <w:spacing w:line="400" w:lineRule="exact"/>
        <w:ind w:firstLine="440"/>
        <w:rPr>
          <w:sz w:val="22"/>
        </w:rPr>
      </w:pPr>
      <w:r>
        <w:rPr>
          <w:rFonts w:hint="eastAsia"/>
          <w:sz w:val="22"/>
        </w:rPr>
        <w:t>2、售后服务</w:t>
      </w:r>
    </w:p>
    <w:p w14:paraId="4DAA2901">
      <w:pPr>
        <w:pStyle w:val="7"/>
        <w:spacing w:line="400" w:lineRule="exact"/>
        <w:ind w:firstLine="440"/>
        <w:rPr>
          <w:sz w:val="22"/>
        </w:rPr>
      </w:pPr>
      <w:r>
        <w:rPr>
          <w:rFonts w:hint="eastAsia"/>
          <w:sz w:val="22"/>
        </w:rPr>
        <w:t>（1）质保期：提供不少于三年产品质保服务，须包含硬件保修、故障排查等服务内容（自验收合格之日起）。</w:t>
      </w:r>
    </w:p>
    <w:p w14:paraId="08C42BB1">
      <w:pPr>
        <w:pStyle w:val="7"/>
        <w:spacing w:line="400" w:lineRule="exact"/>
        <w:ind w:firstLine="440"/>
        <w:rPr>
          <w:sz w:val="22"/>
        </w:rPr>
      </w:pPr>
      <w:r>
        <w:rPr>
          <w:rFonts w:hint="eastAsia"/>
          <w:sz w:val="22"/>
        </w:rPr>
        <w:t>（2）响应时间：在质保期限内，接到用户报修电话通知后，应在1小时内响应服务，并在12小时内修复。若无法按规定及时修复的须根据使用单位要求提供备用设备。</w:t>
      </w:r>
    </w:p>
    <w:p w14:paraId="2C47536B">
      <w:pPr>
        <w:pStyle w:val="7"/>
        <w:spacing w:line="400" w:lineRule="exact"/>
        <w:ind w:firstLine="440"/>
        <w:rPr>
          <w:sz w:val="22"/>
        </w:rPr>
      </w:pPr>
      <w:r>
        <w:rPr>
          <w:rFonts w:hint="eastAsia"/>
          <w:sz w:val="22"/>
        </w:rPr>
        <w:t>（3）技术服务：要求中标设备随机资料需齐全，备品备件齐全有效。中标人对使用单位的操作人员进行现场培训，人数不少于一名。投标人如额外增加培训名额或进行厂家培训的，需在标书中予以明确承诺。</w:t>
      </w:r>
    </w:p>
    <w:p w14:paraId="4F68EDDF">
      <w:pPr>
        <w:pStyle w:val="7"/>
        <w:spacing w:line="400" w:lineRule="exact"/>
        <w:ind w:firstLine="440"/>
        <w:rPr>
          <w:sz w:val="22"/>
        </w:rPr>
      </w:pPr>
      <w:r>
        <w:rPr>
          <w:rFonts w:hint="eastAsia"/>
          <w:sz w:val="22"/>
        </w:rPr>
        <w:t>3、付款方式：</w:t>
      </w:r>
    </w:p>
    <w:p w14:paraId="1A72F48B">
      <w:pPr>
        <w:widowControl/>
        <w:autoSpaceDE w:val="0"/>
        <w:autoSpaceDN w:val="0"/>
        <w:adjustRightInd w:val="0"/>
        <w:snapToGrid w:val="0"/>
        <w:spacing w:line="380" w:lineRule="exact"/>
        <w:ind w:left="2" w:leftChars="1" w:firstLine="426" w:firstLineChars="200"/>
        <w:textAlignment w:val="bottom"/>
        <w:rPr>
          <w:rFonts w:ascii="宋体" w:hAnsi="宋体"/>
          <w:sz w:val="22"/>
        </w:rPr>
      </w:pPr>
      <w:r>
        <w:rPr>
          <w:rFonts w:hint="eastAsia" w:ascii="宋体" w:hAnsi="宋体" w:cs="宋体"/>
          <w:b/>
          <w:bCs/>
          <w:szCs w:val="21"/>
        </w:rPr>
        <w:t>中标供应商须在签订合同后5个工作日内向采购人提交合同金额</w:t>
      </w:r>
      <w:r>
        <w:rPr>
          <w:rFonts w:ascii="宋体" w:hAnsi="宋体" w:cs="宋体"/>
          <w:b/>
          <w:bCs/>
          <w:szCs w:val="21"/>
        </w:rPr>
        <w:t>1</w:t>
      </w:r>
      <w:r>
        <w:rPr>
          <w:rFonts w:hint="eastAsia" w:ascii="宋体" w:hAnsi="宋体" w:cs="宋体"/>
          <w:b/>
          <w:bCs/>
          <w:szCs w:val="21"/>
        </w:rPr>
        <w:t>%的履约保证金（履约保证金可以是银行保函、转账支票、银行汇票等方式缴纳）</w:t>
      </w:r>
      <w:r>
        <w:rPr>
          <w:rFonts w:hint="eastAsia" w:ascii="宋体" w:hAnsi="宋体"/>
          <w:sz w:val="22"/>
        </w:rPr>
        <w:t>。</w:t>
      </w:r>
    </w:p>
    <w:p w14:paraId="17DB514E">
      <w:pPr>
        <w:pStyle w:val="7"/>
        <w:spacing w:line="400" w:lineRule="exact"/>
        <w:ind w:firstLine="440"/>
        <w:rPr>
          <w:sz w:val="22"/>
        </w:rPr>
      </w:pPr>
      <w:r>
        <w:rPr>
          <w:rFonts w:hint="eastAsia" w:ascii="宋体" w:hAnsi="宋体"/>
          <w:b/>
          <w:sz w:val="22"/>
        </w:rPr>
        <w:t>签订合同且具备支付条件后，采购人根据《付款通知书》支付合同金额的40%预付款，中标供应商需开具相应金额的增值税发票，项目验收合格之后，采购人根据《付款通知书》支付合同金额的60%，中标供应商需开具相应金额的增值税发票，履约保证金在验收合格后无息退还（或保函自动失效）。</w:t>
      </w:r>
      <w:r>
        <w:rPr>
          <w:rFonts w:hint="eastAsia" w:ascii="宋体" w:hAnsi="宋体"/>
          <w:sz w:val="22"/>
        </w:rPr>
        <w:br w:type="textWrapping"/>
      </w:r>
      <w:r>
        <w:rPr>
          <w:rFonts w:hint="eastAsia" w:ascii="宋体" w:hAnsi="宋体"/>
          <w:sz w:val="22"/>
        </w:rPr>
        <w:t xml:space="preserve">   注： 采购人在接到中标供应商增值税发票后7个工作日内支付款项</w:t>
      </w:r>
      <w:r>
        <w:rPr>
          <w:rFonts w:hint="eastAsia"/>
          <w:sz w:val="22"/>
        </w:rPr>
        <w:t>。</w:t>
      </w:r>
    </w:p>
    <w:p w14:paraId="44733742">
      <w:pPr>
        <w:pStyle w:val="7"/>
        <w:spacing w:line="400" w:lineRule="exact"/>
        <w:ind w:firstLine="440"/>
        <w:rPr>
          <w:sz w:val="22"/>
        </w:rPr>
      </w:pPr>
      <w:r>
        <w:rPr>
          <w:rFonts w:hint="eastAsia"/>
          <w:sz w:val="22"/>
        </w:rPr>
        <w:t>4、随机资料：</w:t>
      </w:r>
    </w:p>
    <w:p w14:paraId="736EC32A">
      <w:pPr>
        <w:pStyle w:val="7"/>
        <w:spacing w:line="400" w:lineRule="exact"/>
        <w:ind w:firstLine="440"/>
        <w:rPr>
          <w:sz w:val="22"/>
        </w:rPr>
      </w:pPr>
      <w:r>
        <w:rPr>
          <w:rFonts w:hint="eastAsia"/>
          <w:sz w:val="22"/>
        </w:rPr>
        <w:t>产品须提供产品合格证、质量保证书，产品的安装、说明书、维修保养手册等技术文件。</w:t>
      </w:r>
    </w:p>
    <w:p w14:paraId="0B67313F">
      <w:pPr>
        <w:pStyle w:val="7"/>
        <w:spacing w:line="400" w:lineRule="exact"/>
        <w:ind w:firstLine="440"/>
        <w:rPr>
          <w:sz w:val="22"/>
        </w:rPr>
      </w:pPr>
      <w:r>
        <w:rPr>
          <w:rFonts w:hint="eastAsia"/>
          <w:sz w:val="22"/>
        </w:rPr>
        <w:t>5、安装施工：</w:t>
      </w:r>
    </w:p>
    <w:p w14:paraId="5559117C">
      <w:pPr>
        <w:pStyle w:val="7"/>
        <w:spacing w:line="400" w:lineRule="exact"/>
        <w:ind w:firstLine="440"/>
        <w:rPr>
          <w:sz w:val="22"/>
        </w:rPr>
      </w:pPr>
      <w:r>
        <w:rPr>
          <w:rFonts w:hint="eastAsia"/>
          <w:sz w:val="22"/>
        </w:rPr>
        <w:t>需供应商提供技术人员安装调试</w:t>
      </w:r>
    </w:p>
    <w:p w14:paraId="384E46B2">
      <w:pPr>
        <w:pStyle w:val="7"/>
        <w:spacing w:line="400" w:lineRule="exact"/>
        <w:ind w:firstLine="440"/>
        <w:rPr>
          <w:sz w:val="22"/>
        </w:rPr>
      </w:pPr>
      <w:r>
        <w:rPr>
          <w:rFonts w:hint="eastAsia"/>
          <w:sz w:val="22"/>
        </w:rPr>
        <w:t>安装施工地点：按采购单位要求。</w:t>
      </w:r>
    </w:p>
    <w:p w14:paraId="0C0C19F9">
      <w:pPr>
        <w:pStyle w:val="7"/>
        <w:spacing w:line="400" w:lineRule="exact"/>
        <w:ind w:firstLine="440"/>
        <w:rPr>
          <w:sz w:val="22"/>
        </w:rPr>
      </w:pPr>
      <w:r>
        <w:rPr>
          <w:rFonts w:hint="eastAsia"/>
          <w:sz w:val="22"/>
        </w:rPr>
        <w:t>安装施工标准：符合我国国家有关技术规范要求和技术标准。</w:t>
      </w:r>
    </w:p>
    <w:p w14:paraId="753F90BA">
      <w:pPr>
        <w:pStyle w:val="7"/>
        <w:spacing w:line="400" w:lineRule="exact"/>
        <w:ind w:firstLine="440"/>
        <w:rPr>
          <w:sz w:val="22"/>
        </w:rPr>
      </w:pPr>
      <w:r>
        <w:rPr>
          <w:rFonts w:hint="eastAsia"/>
          <w:sz w:val="22"/>
        </w:rPr>
        <w:t>安装施工过程中发生的费用由</w:t>
      </w:r>
      <w:r>
        <w:rPr>
          <w:rFonts w:hint="eastAsia"/>
          <w:sz w:val="22"/>
          <w:lang w:val="zh-CN"/>
        </w:rPr>
        <w:t>成交</w:t>
      </w:r>
      <w:r>
        <w:rPr>
          <w:rFonts w:hint="eastAsia"/>
          <w:sz w:val="22"/>
        </w:rPr>
        <w:t>供应商负责。</w:t>
      </w:r>
    </w:p>
    <w:p w14:paraId="27B3DC0F">
      <w:pPr>
        <w:pStyle w:val="7"/>
        <w:spacing w:line="400" w:lineRule="exact"/>
        <w:ind w:firstLine="440"/>
        <w:rPr>
          <w:sz w:val="22"/>
        </w:rPr>
      </w:pPr>
      <w:r>
        <w:rPr>
          <w:rFonts w:hint="eastAsia"/>
          <w:sz w:val="22"/>
        </w:rPr>
        <w:t>安装施工过程中发生的运输费用由</w:t>
      </w:r>
      <w:r>
        <w:rPr>
          <w:rFonts w:hint="eastAsia"/>
          <w:sz w:val="22"/>
          <w:lang w:val="zh-CN"/>
        </w:rPr>
        <w:t>成交</w:t>
      </w:r>
      <w:r>
        <w:rPr>
          <w:rFonts w:hint="eastAsia"/>
          <w:sz w:val="22"/>
        </w:rPr>
        <w:t>供应商负责。</w:t>
      </w:r>
    </w:p>
    <w:p w14:paraId="53C1DE5E">
      <w:pPr>
        <w:pStyle w:val="7"/>
        <w:spacing w:line="400" w:lineRule="exact"/>
        <w:ind w:firstLine="440"/>
        <w:rPr>
          <w:sz w:val="22"/>
        </w:rPr>
      </w:pPr>
      <w:r>
        <w:rPr>
          <w:rFonts w:hint="eastAsia"/>
          <w:sz w:val="22"/>
        </w:rPr>
        <w:t>供应商应在投标文件中提供其安装调试过程中使用单位需配合的内容。</w:t>
      </w:r>
    </w:p>
    <w:p w14:paraId="12575048">
      <w:pPr>
        <w:pStyle w:val="7"/>
        <w:spacing w:line="400" w:lineRule="exact"/>
        <w:ind w:firstLine="440"/>
        <w:rPr>
          <w:b/>
          <w:bCs/>
          <w:sz w:val="22"/>
        </w:rPr>
      </w:pPr>
      <w:r>
        <w:rPr>
          <w:rFonts w:hint="eastAsia"/>
          <w:b/>
          <w:bCs/>
          <w:sz w:val="22"/>
        </w:rPr>
        <w:t>四、工作范围</w:t>
      </w:r>
    </w:p>
    <w:p w14:paraId="0249A9E5">
      <w:pPr>
        <w:pStyle w:val="7"/>
        <w:spacing w:line="400" w:lineRule="exact"/>
        <w:ind w:firstLine="440"/>
        <w:rPr>
          <w:sz w:val="22"/>
        </w:rPr>
      </w:pPr>
      <w:r>
        <w:rPr>
          <w:rFonts w:hint="eastAsia"/>
          <w:sz w:val="22"/>
        </w:rPr>
        <w:t>根据招标文件，各供应商须按国家有关标准及规范完成下列工作：</w:t>
      </w:r>
    </w:p>
    <w:p w14:paraId="4660D9F8">
      <w:pPr>
        <w:spacing w:line="400" w:lineRule="exact"/>
        <w:ind w:firstLine="446" w:firstLineChars="200"/>
        <w:rPr>
          <w:rFonts w:ascii="宋体" w:hAnsi="宋体" w:cs="宋体"/>
          <w:bCs/>
          <w:sz w:val="22"/>
        </w:rPr>
      </w:pPr>
      <w:r>
        <w:rPr>
          <w:rFonts w:hint="eastAsia" w:ascii="宋体" w:hAnsi="宋体" w:cs="宋体"/>
          <w:bCs/>
          <w:sz w:val="22"/>
        </w:rPr>
        <w:t>1、提供完整成套的设备；</w:t>
      </w:r>
    </w:p>
    <w:p w14:paraId="588F811F">
      <w:pPr>
        <w:spacing w:line="400" w:lineRule="exact"/>
        <w:ind w:firstLine="446" w:firstLineChars="200"/>
        <w:rPr>
          <w:rFonts w:ascii="宋体" w:hAnsi="宋体" w:cs="宋体"/>
          <w:bCs/>
          <w:sz w:val="22"/>
        </w:rPr>
      </w:pPr>
      <w:r>
        <w:rPr>
          <w:rFonts w:hint="eastAsia" w:ascii="宋体" w:hAnsi="宋体" w:cs="宋体"/>
          <w:bCs/>
          <w:sz w:val="22"/>
        </w:rPr>
        <w:t>2、产品及相关配件的提供、运输、装卸、就位、安装、调试；</w:t>
      </w:r>
    </w:p>
    <w:p w14:paraId="78E66E87">
      <w:pPr>
        <w:spacing w:line="400" w:lineRule="exact"/>
        <w:ind w:firstLine="446" w:firstLineChars="200"/>
        <w:rPr>
          <w:rFonts w:ascii="宋体" w:hAnsi="宋体" w:cs="宋体"/>
          <w:bCs/>
          <w:sz w:val="22"/>
        </w:rPr>
      </w:pPr>
      <w:r>
        <w:rPr>
          <w:rFonts w:hint="eastAsia" w:ascii="宋体" w:hAnsi="宋体" w:cs="宋体"/>
          <w:bCs/>
          <w:sz w:val="22"/>
        </w:rPr>
        <w:t>3、根据采购单位要求，免费为每台设备制作并粘贴好资产标签；</w:t>
      </w:r>
    </w:p>
    <w:p w14:paraId="6B893AE0">
      <w:pPr>
        <w:spacing w:line="400" w:lineRule="exact"/>
        <w:ind w:firstLine="446" w:firstLineChars="200"/>
        <w:rPr>
          <w:rFonts w:ascii="宋体" w:hAnsi="宋体" w:cs="宋体"/>
          <w:bCs/>
          <w:sz w:val="22"/>
        </w:rPr>
      </w:pPr>
      <w:r>
        <w:rPr>
          <w:rFonts w:hint="eastAsia" w:ascii="宋体" w:hAnsi="宋体" w:cs="宋体"/>
          <w:bCs/>
          <w:sz w:val="22"/>
        </w:rPr>
        <w:t xml:space="preserve">4、完成各项检验、测试工作、改造工作，并配合采购人完成验收； </w:t>
      </w:r>
    </w:p>
    <w:p w14:paraId="0F739325">
      <w:pPr>
        <w:spacing w:line="400" w:lineRule="exact"/>
        <w:ind w:firstLine="446" w:firstLineChars="200"/>
        <w:rPr>
          <w:rFonts w:ascii="宋体" w:hAnsi="宋体" w:cs="宋体"/>
          <w:bCs/>
          <w:sz w:val="22"/>
        </w:rPr>
      </w:pPr>
      <w:r>
        <w:rPr>
          <w:rFonts w:hint="eastAsia" w:ascii="宋体" w:hAnsi="宋体" w:cs="宋体"/>
          <w:bCs/>
          <w:sz w:val="22"/>
        </w:rPr>
        <w:t>5、对最终使用单位的操作人员及维修人员进行技术培训；</w:t>
      </w:r>
    </w:p>
    <w:p w14:paraId="75708F1A">
      <w:pPr>
        <w:spacing w:line="400" w:lineRule="exact"/>
        <w:ind w:firstLine="446" w:firstLineChars="200"/>
        <w:rPr>
          <w:rFonts w:ascii="宋体" w:hAnsi="宋体" w:cs="宋体"/>
          <w:bCs/>
          <w:sz w:val="22"/>
        </w:rPr>
      </w:pPr>
      <w:r>
        <w:rPr>
          <w:rFonts w:hint="eastAsia" w:ascii="宋体" w:hAnsi="宋体" w:cs="宋体"/>
          <w:bCs/>
          <w:sz w:val="22"/>
        </w:rPr>
        <w:t>6、质保期内的维保及维修；</w:t>
      </w:r>
    </w:p>
    <w:p w14:paraId="4475D0A8">
      <w:pPr>
        <w:spacing w:line="400" w:lineRule="exact"/>
        <w:ind w:firstLine="446" w:firstLineChars="200"/>
        <w:rPr>
          <w:rFonts w:ascii="宋体" w:hAnsi="宋体" w:cs="宋体"/>
          <w:bCs/>
          <w:sz w:val="22"/>
        </w:rPr>
      </w:pPr>
      <w:r>
        <w:rPr>
          <w:rFonts w:hint="eastAsia" w:ascii="宋体" w:hAnsi="宋体" w:cs="宋体"/>
          <w:bCs/>
          <w:sz w:val="22"/>
        </w:rPr>
        <w:t>7、售后服务的措施及承诺。</w:t>
      </w:r>
    </w:p>
    <w:p w14:paraId="7BBF6F2C">
      <w:pPr>
        <w:spacing w:line="400" w:lineRule="exact"/>
        <w:ind w:firstLine="446" w:firstLineChars="200"/>
        <w:rPr>
          <w:rFonts w:ascii="宋体" w:hAnsi="宋体" w:cs="宋体"/>
          <w:bCs/>
          <w:sz w:val="22"/>
        </w:rPr>
      </w:pPr>
      <w:r>
        <w:rPr>
          <w:rFonts w:hint="eastAsia" w:ascii="宋体" w:hAnsi="宋体" w:cs="宋体"/>
          <w:bCs/>
          <w:sz w:val="22"/>
        </w:rPr>
        <w:t>以上工作内容的费用均包含在投标。</w:t>
      </w:r>
    </w:p>
    <w:p w14:paraId="256A31FF">
      <w:pPr>
        <w:autoSpaceDE w:val="0"/>
        <w:autoSpaceDN w:val="0"/>
        <w:adjustRightInd w:val="0"/>
        <w:snapToGrid w:val="0"/>
        <w:spacing w:line="400" w:lineRule="exact"/>
        <w:ind w:firstLine="646" w:firstLineChars="200"/>
        <w:jc w:val="center"/>
        <w:rPr>
          <w:rFonts w:ascii="宋体" w:cs="宋体"/>
          <w:b/>
          <w:sz w:val="32"/>
          <w:szCs w:val="32"/>
        </w:rPr>
      </w:pPr>
    </w:p>
    <w:p w14:paraId="65548832">
      <w:pPr>
        <w:autoSpaceDE w:val="0"/>
        <w:autoSpaceDN w:val="0"/>
        <w:adjustRightInd w:val="0"/>
        <w:snapToGrid w:val="0"/>
        <w:spacing w:line="400" w:lineRule="exact"/>
        <w:ind w:firstLine="646" w:firstLineChars="200"/>
        <w:jc w:val="center"/>
        <w:rPr>
          <w:rFonts w:ascii="宋体" w:cs="宋体"/>
          <w:b/>
          <w:sz w:val="32"/>
          <w:szCs w:val="32"/>
        </w:rPr>
      </w:pPr>
    </w:p>
    <w:p w14:paraId="3BB6138A">
      <w:pPr>
        <w:autoSpaceDE w:val="0"/>
        <w:autoSpaceDN w:val="0"/>
        <w:adjustRightInd w:val="0"/>
        <w:snapToGrid w:val="0"/>
        <w:spacing w:line="400" w:lineRule="exact"/>
        <w:ind w:firstLine="646" w:firstLineChars="200"/>
        <w:jc w:val="center"/>
        <w:rPr>
          <w:rFonts w:ascii="宋体" w:cs="宋体"/>
          <w:b/>
          <w:sz w:val="32"/>
          <w:szCs w:val="32"/>
        </w:rPr>
      </w:pPr>
    </w:p>
    <w:p w14:paraId="5FAE5AA0">
      <w:pPr>
        <w:autoSpaceDE w:val="0"/>
        <w:autoSpaceDN w:val="0"/>
        <w:adjustRightInd w:val="0"/>
        <w:snapToGrid w:val="0"/>
        <w:spacing w:line="400" w:lineRule="exact"/>
        <w:ind w:firstLine="646" w:firstLineChars="200"/>
        <w:jc w:val="center"/>
        <w:rPr>
          <w:rFonts w:ascii="宋体" w:cs="宋体"/>
          <w:b/>
          <w:sz w:val="32"/>
          <w:szCs w:val="32"/>
        </w:rPr>
      </w:pPr>
    </w:p>
    <w:p w14:paraId="207DE017">
      <w:pPr>
        <w:autoSpaceDE w:val="0"/>
        <w:autoSpaceDN w:val="0"/>
        <w:adjustRightInd w:val="0"/>
        <w:snapToGrid w:val="0"/>
        <w:spacing w:line="400" w:lineRule="exact"/>
        <w:ind w:firstLine="646" w:firstLineChars="200"/>
        <w:jc w:val="center"/>
        <w:rPr>
          <w:rFonts w:ascii="宋体" w:cs="宋体"/>
          <w:b/>
          <w:sz w:val="32"/>
          <w:szCs w:val="32"/>
        </w:rPr>
      </w:pPr>
    </w:p>
    <w:p w14:paraId="289C9362">
      <w:pPr>
        <w:autoSpaceDE w:val="0"/>
        <w:autoSpaceDN w:val="0"/>
        <w:adjustRightInd w:val="0"/>
        <w:snapToGrid w:val="0"/>
        <w:spacing w:line="400" w:lineRule="exact"/>
        <w:ind w:firstLine="646" w:firstLineChars="200"/>
        <w:jc w:val="center"/>
        <w:rPr>
          <w:rFonts w:ascii="宋体" w:cs="宋体"/>
          <w:b/>
          <w:sz w:val="32"/>
          <w:szCs w:val="32"/>
        </w:rPr>
      </w:pPr>
    </w:p>
    <w:p w14:paraId="581F6707">
      <w:pPr>
        <w:autoSpaceDE w:val="0"/>
        <w:autoSpaceDN w:val="0"/>
        <w:adjustRightInd w:val="0"/>
        <w:snapToGrid w:val="0"/>
        <w:spacing w:line="400" w:lineRule="exact"/>
        <w:ind w:firstLine="646" w:firstLineChars="200"/>
        <w:jc w:val="center"/>
        <w:rPr>
          <w:rFonts w:ascii="宋体" w:cs="宋体"/>
          <w:b/>
          <w:sz w:val="32"/>
          <w:szCs w:val="32"/>
        </w:rPr>
      </w:pPr>
    </w:p>
    <w:p w14:paraId="70B223BD">
      <w:pPr>
        <w:autoSpaceDE w:val="0"/>
        <w:autoSpaceDN w:val="0"/>
        <w:adjustRightInd w:val="0"/>
        <w:snapToGrid w:val="0"/>
        <w:spacing w:line="400" w:lineRule="exact"/>
        <w:ind w:firstLine="646" w:firstLineChars="200"/>
        <w:jc w:val="center"/>
        <w:rPr>
          <w:rFonts w:ascii="宋体" w:cs="宋体"/>
          <w:b/>
          <w:sz w:val="32"/>
          <w:szCs w:val="32"/>
        </w:rPr>
      </w:pPr>
    </w:p>
    <w:p w14:paraId="37B138AD">
      <w:pPr>
        <w:autoSpaceDE w:val="0"/>
        <w:autoSpaceDN w:val="0"/>
        <w:adjustRightInd w:val="0"/>
        <w:snapToGrid w:val="0"/>
        <w:spacing w:line="400" w:lineRule="exact"/>
        <w:ind w:firstLine="646" w:firstLineChars="200"/>
        <w:jc w:val="center"/>
        <w:rPr>
          <w:rFonts w:ascii="宋体" w:cs="宋体"/>
          <w:b/>
          <w:sz w:val="32"/>
          <w:szCs w:val="32"/>
        </w:rPr>
      </w:pPr>
    </w:p>
    <w:p w14:paraId="1092B2CB">
      <w:pPr>
        <w:autoSpaceDE w:val="0"/>
        <w:autoSpaceDN w:val="0"/>
        <w:adjustRightInd w:val="0"/>
        <w:snapToGrid w:val="0"/>
        <w:spacing w:line="400" w:lineRule="exact"/>
        <w:jc w:val="both"/>
        <w:rPr>
          <w:rFonts w:ascii="宋体" w:cs="宋体"/>
          <w:b/>
          <w:sz w:val="32"/>
          <w:szCs w:val="32"/>
        </w:rPr>
      </w:pPr>
    </w:p>
    <w:p w14:paraId="365CB918">
      <w:pPr>
        <w:autoSpaceDE w:val="0"/>
        <w:autoSpaceDN w:val="0"/>
        <w:adjustRightInd w:val="0"/>
        <w:snapToGrid w:val="0"/>
        <w:spacing w:line="400" w:lineRule="exact"/>
        <w:ind w:firstLine="646" w:firstLineChars="200"/>
        <w:jc w:val="center"/>
        <w:rPr>
          <w:rFonts w:ascii="宋体" w:cs="宋体"/>
          <w:b/>
          <w:sz w:val="32"/>
          <w:szCs w:val="32"/>
          <w:lang w:val="zh-CN"/>
        </w:rPr>
      </w:pPr>
      <w:r>
        <w:rPr>
          <w:rFonts w:hint="eastAsia" w:ascii="宋体" w:cs="宋体"/>
          <w:b/>
          <w:sz w:val="32"/>
          <w:szCs w:val="32"/>
        </w:rPr>
        <w:t>第</w:t>
      </w:r>
      <w:r>
        <w:rPr>
          <w:rFonts w:hint="eastAsia" w:ascii="宋体" w:cs="宋体"/>
          <w:b/>
          <w:sz w:val="32"/>
          <w:szCs w:val="32"/>
          <w:lang w:val="zh-CN"/>
        </w:rPr>
        <w:t>三部分</w:t>
      </w:r>
      <w:r>
        <w:rPr>
          <w:rFonts w:hint="eastAsia" w:ascii="宋体" w:cs="宋体"/>
          <w:b/>
          <w:sz w:val="32"/>
          <w:szCs w:val="32"/>
        </w:rPr>
        <w:t>、</w:t>
      </w:r>
      <w:r>
        <w:rPr>
          <w:rFonts w:hint="eastAsia" w:ascii="宋体" w:cs="宋体"/>
          <w:b/>
          <w:sz w:val="32"/>
          <w:szCs w:val="32"/>
          <w:lang w:val="zh-CN"/>
        </w:rPr>
        <w:t>供应商须知</w:t>
      </w:r>
      <w:bookmarkEnd w:id="6"/>
    </w:p>
    <w:p w14:paraId="26729402">
      <w:pPr>
        <w:autoSpaceDE w:val="0"/>
        <w:autoSpaceDN w:val="0"/>
        <w:adjustRightInd w:val="0"/>
        <w:spacing w:line="450" w:lineRule="atLeast"/>
        <w:ind w:firstLine="446" w:firstLineChars="200"/>
        <w:rPr>
          <w:rFonts w:ascii="宋体" w:cs="宋体"/>
          <w:b/>
          <w:sz w:val="22"/>
          <w:lang w:val="zh-CN"/>
        </w:rPr>
      </w:pPr>
      <w:bookmarkStart w:id="19" w:name="_Toc9317_WPSOffice_Level2"/>
      <w:r>
        <w:rPr>
          <w:rFonts w:hint="eastAsia" w:ascii="宋体" w:cs="宋体"/>
          <w:b/>
          <w:sz w:val="22"/>
          <w:lang w:val="zh-CN"/>
        </w:rPr>
        <w:t>一、说明</w:t>
      </w:r>
      <w:bookmarkEnd w:id="19"/>
    </w:p>
    <w:p w14:paraId="4D4EA7EB">
      <w:pPr>
        <w:adjustRightInd w:val="0"/>
        <w:spacing w:line="400" w:lineRule="atLeast"/>
        <w:ind w:firstLine="436" w:firstLineChars="196"/>
        <w:rPr>
          <w:rFonts w:ascii="宋体" w:cs="宋体"/>
          <w:sz w:val="22"/>
          <w:lang w:val="zh-CN"/>
        </w:rPr>
      </w:pPr>
      <w:r>
        <w:rPr>
          <w:rFonts w:hint="eastAsia" w:ascii="宋体" w:cs="宋体"/>
          <w:sz w:val="22"/>
        </w:rPr>
        <w:t>1.</w:t>
      </w:r>
      <w:r>
        <w:rPr>
          <w:rFonts w:hint="eastAsia" w:ascii="宋体" w:cs="宋体"/>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4A8C37CA">
      <w:pPr>
        <w:adjustRightInd w:val="0"/>
        <w:spacing w:line="400" w:lineRule="atLeast"/>
        <w:ind w:firstLine="436" w:firstLineChars="196"/>
        <w:rPr>
          <w:rFonts w:ascii="宋体" w:cs="宋体"/>
          <w:sz w:val="22"/>
        </w:rPr>
      </w:pPr>
      <w:r>
        <w:rPr>
          <w:rFonts w:hint="eastAsia" w:ascii="宋体" w:cs="宋体"/>
          <w:sz w:val="22"/>
        </w:rPr>
        <w:t>2.</w:t>
      </w:r>
      <w:r>
        <w:rPr>
          <w:rFonts w:hint="eastAsia" w:ascii="宋体" w:cs="宋体"/>
          <w:bCs/>
          <w:sz w:val="22"/>
        </w:rPr>
        <w:t>供应商可以选择标项投标，但必须对所投全部内容进行报价</w:t>
      </w:r>
      <w:r>
        <w:rPr>
          <w:rFonts w:hint="eastAsia" w:ascii="宋体" w:cs="宋体"/>
          <w:sz w:val="22"/>
        </w:rPr>
        <w:t>，只对部分内容进行报价的供应商将按无效投标处理。</w:t>
      </w:r>
    </w:p>
    <w:p w14:paraId="04F8F6EF">
      <w:pPr>
        <w:adjustRightInd w:val="0"/>
        <w:spacing w:line="400" w:lineRule="atLeast"/>
        <w:ind w:firstLine="436" w:firstLineChars="196"/>
        <w:rPr>
          <w:rFonts w:ascii="宋体" w:cs="宋体"/>
          <w:sz w:val="22"/>
        </w:rPr>
      </w:pPr>
      <w:r>
        <w:rPr>
          <w:rFonts w:hint="eastAsia" w:ascii="宋体" w:cs="宋体"/>
          <w:sz w:val="22"/>
        </w:rPr>
        <w:t>3</w:t>
      </w:r>
      <w:r>
        <w:rPr>
          <w:rFonts w:hint="eastAsia" w:ascii="宋体" w:cs="宋体"/>
          <w:b/>
          <w:bCs/>
          <w:sz w:val="22"/>
        </w:rPr>
        <w:t>.本项目无核心设备</w:t>
      </w:r>
      <w:r>
        <w:rPr>
          <w:rFonts w:hint="eastAsia" w:ascii="宋体" w:cs="宋体"/>
          <w:sz w:val="22"/>
        </w:rPr>
        <w:t>。</w:t>
      </w:r>
    </w:p>
    <w:p w14:paraId="5B332B5F">
      <w:pPr>
        <w:adjustRightInd w:val="0"/>
        <w:spacing w:line="400" w:lineRule="atLeast"/>
        <w:ind w:firstLine="436" w:firstLineChars="196"/>
        <w:rPr>
          <w:rFonts w:ascii="宋体" w:cs="宋体"/>
          <w:sz w:val="22"/>
        </w:rPr>
      </w:pPr>
      <w:r>
        <w:rPr>
          <w:rFonts w:hint="eastAsia" w:ascii="宋体" w:cs="宋体"/>
          <w:sz w:val="22"/>
        </w:rPr>
        <w:t>4.无论投标过程中的作法和结果如何，供应商自行承担投标活动中所发生的全部费用；采购人有权选择供应商的供货和服务范围。</w:t>
      </w:r>
    </w:p>
    <w:p w14:paraId="25CDBD24">
      <w:pPr>
        <w:adjustRightInd w:val="0"/>
        <w:spacing w:line="400" w:lineRule="atLeast"/>
        <w:ind w:firstLine="436" w:firstLineChars="196"/>
        <w:rPr>
          <w:rFonts w:ascii="宋体" w:cs="宋体"/>
          <w:sz w:val="22"/>
        </w:rPr>
      </w:pPr>
      <w:r>
        <w:rPr>
          <w:rFonts w:hint="eastAsia" w:ascii="宋体" w:cs="宋体"/>
          <w:sz w:val="22"/>
        </w:rPr>
        <w:t>5.安全生产</w:t>
      </w:r>
    </w:p>
    <w:p w14:paraId="22E0C48D">
      <w:pPr>
        <w:adjustRightInd w:val="0"/>
        <w:spacing w:line="400" w:lineRule="atLeast"/>
        <w:ind w:firstLine="436" w:firstLineChars="196"/>
        <w:rPr>
          <w:rFonts w:ascii="宋体" w:cs="宋体"/>
          <w:sz w:val="22"/>
        </w:rPr>
      </w:pPr>
      <w:r>
        <w:rPr>
          <w:rFonts w:hint="eastAsia" w:ascii="宋体" w:cs="宋体"/>
          <w:sz w:val="22"/>
        </w:rPr>
        <w:t>在招标及合同执行过程中，供应商应承担由于其行为所造成的人身伤害、财产损失或损坏的责任，无论何种原因所造成，采购人均不负责。</w:t>
      </w:r>
    </w:p>
    <w:p w14:paraId="2E8941CF">
      <w:pPr>
        <w:adjustRightInd w:val="0"/>
        <w:spacing w:line="400" w:lineRule="atLeast"/>
        <w:ind w:firstLine="436" w:firstLineChars="196"/>
        <w:rPr>
          <w:rFonts w:ascii="宋体" w:cs="宋体"/>
          <w:sz w:val="22"/>
        </w:rPr>
      </w:pPr>
      <w:r>
        <w:rPr>
          <w:rFonts w:hint="eastAsia" w:ascii="宋体" w:cs="宋体"/>
          <w:sz w:val="22"/>
        </w:rPr>
        <w:t>6.知识产权</w:t>
      </w:r>
    </w:p>
    <w:p w14:paraId="4D8A98DD">
      <w:pPr>
        <w:adjustRightInd w:val="0"/>
        <w:spacing w:line="400" w:lineRule="atLeast"/>
        <w:ind w:firstLine="436" w:firstLineChars="196"/>
        <w:rPr>
          <w:rFonts w:ascii="宋体" w:cs="宋体"/>
          <w:sz w:val="22"/>
        </w:rPr>
      </w:pPr>
      <w:r>
        <w:rPr>
          <w:rFonts w:hint="eastAsia" w:ascii="宋体" w:cs="宋体"/>
          <w:sz w:val="22"/>
        </w:rPr>
        <w:t>5.1供应商应保证，采购人在中华人民共和国使用货物和服务的任何一部分时，免受第三方提出侵犯其专利权、商标权或其它知识产权的起诉。</w:t>
      </w:r>
    </w:p>
    <w:p w14:paraId="4AF81C1F">
      <w:pPr>
        <w:adjustRightInd w:val="0"/>
        <w:spacing w:line="400" w:lineRule="atLeast"/>
        <w:ind w:firstLine="436" w:firstLineChars="196"/>
        <w:rPr>
          <w:rFonts w:ascii="宋体" w:cs="宋体"/>
          <w:sz w:val="22"/>
        </w:rPr>
      </w:pPr>
      <w:r>
        <w:rPr>
          <w:rFonts w:hint="eastAsia" w:ascii="宋体" w:cs="宋体"/>
          <w:sz w:val="22"/>
        </w:rPr>
        <w:t>6.2投标人应对采购人在使用该产品时所涉及到的专利权负责，不损害采购人的利益。</w:t>
      </w:r>
    </w:p>
    <w:p w14:paraId="4FEC3C3B">
      <w:pPr>
        <w:adjustRightInd w:val="0"/>
        <w:spacing w:line="400" w:lineRule="atLeast"/>
        <w:ind w:firstLine="436" w:firstLineChars="196"/>
        <w:rPr>
          <w:rFonts w:ascii="宋体" w:cs="宋体"/>
          <w:sz w:val="22"/>
        </w:rPr>
      </w:pPr>
      <w:r>
        <w:rPr>
          <w:rFonts w:hint="eastAsia" w:ascii="宋体" w:cs="宋体"/>
          <w:sz w:val="22"/>
        </w:rPr>
        <w:t>6.3报价应包括所有应支付的对专利权和版权、设计或其他知识产权而需要向其他方支付的版税。</w:t>
      </w:r>
    </w:p>
    <w:p w14:paraId="75E71363">
      <w:pPr>
        <w:adjustRightInd w:val="0"/>
        <w:spacing w:line="400" w:lineRule="atLeast"/>
        <w:ind w:firstLine="436" w:firstLineChars="196"/>
        <w:rPr>
          <w:rFonts w:ascii="宋体" w:cs="宋体"/>
          <w:sz w:val="22"/>
        </w:rPr>
      </w:pPr>
      <w:r>
        <w:rPr>
          <w:rFonts w:hint="eastAsia" w:ascii="宋体" w:cs="宋体"/>
          <w:sz w:val="22"/>
        </w:rPr>
        <w:t>6.4投标人提供得货物中如使用其他公司的相关专利，应在标书中出示相关授权，如未出示但使用了其他公司的专利，导致供应商中标(成交)而引起相关诉讼，由投标人承担。</w:t>
      </w:r>
    </w:p>
    <w:p w14:paraId="6E9C138B">
      <w:pPr>
        <w:adjustRightInd w:val="0"/>
        <w:spacing w:line="400" w:lineRule="atLeast"/>
        <w:ind w:firstLine="436" w:firstLineChars="196"/>
        <w:rPr>
          <w:rFonts w:ascii="宋体" w:cs="宋体"/>
          <w:sz w:val="22"/>
          <w:lang w:val="zh-CN"/>
        </w:rPr>
      </w:pPr>
      <w:r>
        <w:rPr>
          <w:rFonts w:hint="eastAsia" w:ascii="宋体" w:cs="宋体"/>
          <w:sz w:val="22"/>
        </w:rPr>
        <w:t>7.</w:t>
      </w:r>
      <w:r>
        <w:rPr>
          <w:rFonts w:hint="eastAsia" w:ascii="宋体" w:cs="宋体"/>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496BCD92">
      <w:pPr>
        <w:adjustRightInd w:val="0"/>
        <w:spacing w:line="400" w:lineRule="atLeast"/>
        <w:ind w:firstLine="436" w:firstLineChars="196"/>
        <w:rPr>
          <w:rFonts w:ascii="宋体" w:cs="宋体"/>
          <w:sz w:val="22"/>
          <w:lang w:val="zh-CN"/>
        </w:rPr>
      </w:pPr>
      <w:r>
        <w:rPr>
          <w:rFonts w:hint="eastAsia" w:ascii="宋体" w:cs="宋体"/>
          <w:sz w:val="22"/>
        </w:rPr>
        <w:t>8.</w:t>
      </w:r>
      <w:r>
        <w:rPr>
          <w:rFonts w:hint="eastAsia" w:ascii="宋体" w:cs="宋体"/>
          <w:sz w:val="22"/>
          <w:lang w:val="zh-CN"/>
        </w:rPr>
        <w:t>为采购项目提供整体设计、规范编制或者项目管理、监理、检测等服务的供应商，不得再参加该采购项目的其他采购活动。</w:t>
      </w:r>
    </w:p>
    <w:p w14:paraId="7EB5FDAF">
      <w:pPr>
        <w:autoSpaceDE w:val="0"/>
        <w:autoSpaceDN w:val="0"/>
        <w:adjustRightInd w:val="0"/>
        <w:spacing w:line="400" w:lineRule="atLeast"/>
        <w:ind w:firstLine="446" w:firstLineChars="200"/>
        <w:textAlignment w:val="bottom"/>
        <w:rPr>
          <w:rFonts w:ascii="宋体" w:cs="宋体"/>
          <w:b/>
          <w:sz w:val="22"/>
        </w:rPr>
      </w:pPr>
      <w:r>
        <w:rPr>
          <w:rFonts w:hint="eastAsia" w:ascii="宋体" w:cs="宋体"/>
          <w:sz w:val="22"/>
        </w:rPr>
        <w:t>9</w:t>
      </w:r>
      <w:r>
        <w:rPr>
          <w:rFonts w:hint="eastAsia" w:ascii="宋体" w:cs="宋体"/>
          <w:sz w:val="22"/>
          <w:lang w:val="zh-CN"/>
        </w:rPr>
        <w:t>.</w:t>
      </w:r>
      <w:r>
        <w:rPr>
          <w:rFonts w:hint="eastAsia" w:ascii="宋体" w:cs="宋体"/>
          <w:b/>
          <w:sz w:val="22"/>
        </w:rPr>
        <w:t>▲供应商须具有良好的商业信誉：</w:t>
      </w:r>
    </w:p>
    <w:p w14:paraId="4FEB28D0">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1）供应商在国家企业信用信息公示系统网：（</w:t>
      </w:r>
      <w:r>
        <w:rPr>
          <w:rFonts w:hint="eastAsia" w:ascii="宋体"/>
          <w:b/>
          <w:sz w:val="22"/>
          <w:u w:val="single"/>
        </w:rPr>
        <w:t>http://www.gsxt.gov.cn/index.html</w:t>
      </w:r>
      <w:r>
        <w:rPr>
          <w:rFonts w:hint="eastAsia" w:ascii="宋体" w:cs="宋体"/>
          <w:b/>
          <w:sz w:val="22"/>
          <w:u w:val="single"/>
        </w:rPr>
        <w:t>）无严重违法企业记录。</w:t>
      </w:r>
    </w:p>
    <w:p w14:paraId="43CDE158">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2）供应商在中国执行信息公开网（</w:t>
      </w:r>
      <w:r>
        <w:rPr>
          <w:rFonts w:hint="eastAsia" w:ascii="宋体"/>
          <w:b/>
          <w:sz w:val="22"/>
          <w:u w:val="single"/>
        </w:rPr>
        <w:t>http://zxgk.court.gov.cn/</w:t>
      </w:r>
      <w:r>
        <w:rPr>
          <w:rFonts w:hint="eastAsia" w:ascii="宋体" w:cs="宋体"/>
          <w:b/>
          <w:sz w:val="22"/>
          <w:u w:val="single"/>
        </w:rPr>
        <w:t>）无失信信息记录。</w:t>
      </w:r>
    </w:p>
    <w:p w14:paraId="270D523B">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3）供应商在中国政府采购网（http://www.ccgp.gov.cn/cr/list）无严重违法行为记录。</w:t>
      </w:r>
    </w:p>
    <w:p w14:paraId="4FCEEB0C">
      <w:pPr>
        <w:widowControl/>
        <w:snapToGrid w:val="0"/>
        <w:spacing w:line="400" w:lineRule="atLeast"/>
        <w:ind w:left="443" w:leftChars="208"/>
        <w:jc w:val="left"/>
        <w:rPr>
          <w:rFonts w:ascii="宋体" w:cs="宋体"/>
          <w:b/>
          <w:sz w:val="22"/>
          <w:u w:val="single"/>
        </w:rPr>
      </w:pPr>
      <w:r>
        <w:rPr>
          <w:rFonts w:hint="eastAsia" w:ascii="宋体" w:cs="宋体"/>
          <w:b/>
          <w:sz w:val="22"/>
          <w:u w:val="single"/>
        </w:rPr>
        <w:t>4）未被各级财政部门列入政府采购黑名单或被各级财政部门禁止参加政府采购项目投标。</w:t>
      </w:r>
      <w:r>
        <w:rPr>
          <w:rFonts w:hint="eastAsia" w:ascii="宋体" w:cs="宋体"/>
          <w:sz w:val="22"/>
        </w:rPr>
        <w:t>▲</w:t>
      </w:r>
      <w:r>
        <w:rPr>
          <w:rFonts w:hint="eastAsia" w:ascii="宋体" w:cs="宋体"/>
          <w:b/>
          <w:sz w:val="22"/>
          <w:u w:val="single"/>
        </w:rPr>
        <w:t>如供应商有上述情形并参与本项目投标的，一经查实，其投标做无效投标处理。</w:t>
      </w:r>
    </w:p>
    <w:p w14:paraId="20931792">
      <w:pPr>
        <w:autoSpaceDE w:val="0"/>
        <w:autoSpaceDN w:val="0"/>
        <w:adjustRightInd w:val="0"/>
        <w:spacing w:line="400" w:lineRule="atLeast"/>
        <w:ind w:firstLine="446" w:firstLineChars="200"/>
        <w:rPr>
          <w:rFonts w:ascii="宋体" w:cs="宋体"/>
          <w:sz w:val="22"/>
          <w:lang w:val="zh-CN"/>
        </w:rPr>
      </w:pPr>
      <w:r>
        <w:rPr>
          <w:rFonts w:hint="eastAsia" w:ascii="宋体" w:cs="宋体"/>
          <w:b/>
          <w:sz w:val="22"/>
        </w:rPr>
        <w:t>10.</w:t>
      </w:r>
      <w:r>
        <w:rPr>
          <w:rFonts w:hint="eastAsia" w:ascii="宋体" w:cs="宋体"/>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088A86A9">
      <w:pPr>
        <w:widowControl/>
        <w:snapToGrid w:val="0"/>
        <w:spacing w:line="380" w:lineRule="exact"/>
        <w:ind w:firstLine="446" w:firstLineChars="200"/>
        <w:rPr>
          <w:rFonts w:ascii="宋体" w:cs="宋体"/>
          <w:sz w:val="22"/>
          <w:u w:val="single"/>
        </w:rPr>
      </w:pPr>
      <w:bookmarkStart w:id="20" w:name="_Toc6226_WPSOffice_Level2"/>
      <w:r>
        <w:rPr>
          <w:rFonts w:hint="eastAsia" w:ascii="宋体" w:cs="宋体"/>
          <w:sz w:val="22"/>
        </w:rPr>
        <w:t>11</w:t>
      </w:r>
      <w:r>
        <w:rPr>
          <w:rFonts w:hint="eastAsia" w:ascii="宋体" w:cs="宋体"/>
          <w:sz w:val="22"/>
          <w:lang w:val="zh-CN"/>
        </w:rPr>
        <w:t>.</w:t>
      </w:r>
      <w:r>
        <w:rPr>
          <w:rFonts w:hint="eastAsia" w:ascii="宋体" w:cs="宋体"/>
          <w:sz w:val="22"/>
          <w:u w:val="single"/>
        </w:rPr>
        <w:t>符合资格要求的供应商均可在本公告附件下载竞争性磋商文件，并按竞争性磋商文件规定的时间、地点递交投标文件（竞争性磋商文件下载网址：浙江政府采购网（</w:t>
      </w:r>
      <w:r>
        <w:fldChar w:fldCharType="begin"/>
      </w:r>
      <w:r>
        <w:instrText xml:space="preserve"> HYPERLINK "http://www.zjzfcg" </w:instrText>
      </w:r>
      <w:r>
        <w:fldChar w:fldCharType="separate"/>
      </w:r>
      <w:r>
        <w:rPr>
          <w:rFonts w:hint="eastAsia" w:ascii="宋体" w:cs="宋体"/>
          <w:sz w:val="22"/>
          <w:u w:val="single"/>
        </w:rPr>
        <w:t>www.zjzfcg</w:t>
      </w:r>
      <w:r>
        <w:rPr>
          <w:rFonts w:hint="eastAsia" w:ascii="宋体" w:cs="宋体"/>
          <w:sz w:val="22"/>
          <w:u w:val="single"/>
        </w:rPr>
        <w:fldChar w:fldCharType="end"/>
      </w:r>
      <w:r>
        <w:rPr>
          <w:rFonts w:hint="eastAsia" w:ascii="宋体" w:cs="宋体"/>
          <w:sz w:val="22"/>
          <w:u w:val="single"/>
        </w:rPr>
        <w:t>.gov.cn/）,竞争性磋商文件如有补充更正均见浙江政府采购网http://www.zjzfcg.gov.cn/。供应商须在投标截止前自行查看是否有补充、更正文件，并按补充、更正文件要求投标，否则责任自负。</w:t>
      </w:r>
    </w:p>
    <w:p w14:paraId="20E68236">
      <w:pPr>
        <w:autoSpaceDE w:val="0"/>
        <w:autoSpaceDN w:val="0"/>
        <w:adjustRightInd w:val="0"/>
        <w:spacing w:line="400" w:lineRule="atLeast"/>
        <w:ind w:firstLine="446" w:firstLineChars="200"/>
        <w:rPr>
          <w:rFonts w:ascii="宋体" w:cs="宋体"/>
          <w:b/>
          <w:sz w:val="22"/>
          <w:lang w:val="zh-CN"/>
        </w:rPr>
      </w:pPr>
      <w:r>
        <w:rPr>
          <w:rFonts w:hint="eastAsia" w:ascii="宋体" w:cs="宋体"/>
          <w:b/>
          <w:sz w:val="22"/>
        </w:rPr>
        <w:t>二</w:t>
      </w:r>
      <w:r>
        <w:rPr>
          <w:rFonts w:hint="eastAsia" w:ascii="宋体" w:cs="宋体"/>
          <w:b/>
          <w:sz w:val="22"/>
          <w:lang w:val="zh-CN"/>
        </w:rPr>
        <w:t>、竞争性磋商文件</w:t>
      </w:r>
      <w:bookmarkEnd w:id="20"/>
    </w:p>
    <w:p w14:paraId="38241F6C">
      <w:pPr>
        <w:spacing w:line="400" w:lineRule="atLeast"/>
        <w:ind w:firstLine="446" w:firstLineChars="200"/>
        <w:rPr>
          <w:rFonts w:ascii="宋体" w:cs="宋体"/>
          <w:sz w:val="22"/>
        </w:rPr>
      </w:pPr>
      <w:bookmarkStart w:id="21" w:name="_Toc24610_WPSOffice_Level3"/>
      <w:r>
        <w:rPr>
          <w:rFonts w:hint="eastAsia" w:ascii="宋体" w:cs="宋体"/>
          <w:sz w:val="22"/>
          <w:lang w:val="zh-CN"/>
        </w:rPr>
        <w:t>1.竞争性磋商文件</w:t>
      </w:r>
      <w:bookmarkEnd w:id="21"/>
    </w:p>
    <w:p w14:paraId="71F33545">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1.1</w:t>
      </w:r>
      <w:r>
        <w:rPr>
          <w:rFonts w:hint="eastAsia" w:ascii="宋体" w:cs="宋体"/>
          <w:sz w:val="22"/>
        </w:rPr>
        <w:t xml:space="preserve"> </w:t>
      </w:r>
      <w:r>
        <w:rPr>
          <w:rFonts w:hint="eastAsia" w:ascii="宋体" w:cs="宋体"/>
          <w:sz w:val="22"/>
          <w:lang w:val="zh-CN"/>
        </w:rPr>
        <w:t>竞争性磋商文件的发放</w:t>
      </w:r>
    </w:p>
    <w:p w14:paraId="50885CE3">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本项目投标供应商直接</w:t>
      </w:r>
      <w:r>
        <w:rPr>
          <w:rFonts w:hint="eastAsia" w:ascii="宋体" w:cs="宋体"/>
          <w:sz w:val="22"/>
        </w:rPr>
        <w:t>在</w:t>
      </w:r>
      <w:r>
        <w:rPr>
          <w:rFonts w:hint="eastAsia" w:ascii="宋体" w:cs="宋体"/>
          <w:sz w:val="22"/>
          <w:lang w:val="zh-CN"/>
        </w:rPr>
        <w:t>网上</w:t>
      </w:r>
      <w:r>
        <w:rPr>
          <w:rFonts w:hint="eastAsia" w:ascii="宋体" w:cs="宋体"/>
          <w:sz w:val="22"/>
        </w:rPr>
        <w:t>下载</w:t>
      </w:r>
      <w:r>
        <w:rPr>
          <w:rFonts w:hint="eastAsia" w:ascii="宋体" w:cs="宋体"/>
          <w:sz w:val="22"/>
          <w:lang w:val="zh-CN"/>
        </w:rPr>
        <w:t>竞争性磋商文件。</w:t>
      </w:r>
    </w:p>
    <w:p w14:paraId="41E0C2EA">
      <w:pPr>
        <w:autoSpaceDE w:val="0"/>
        <w:autoSpaceDN w:val="0"/>
        <w:adjustRightInd w:val="0"/>
        <w:spacing w:line="400" w:lineRule="atLeast"/>
        <w:ind w:firstLine="446" w:firstLineChars="200"/>
        <w:textAlignment w:val="bottom"/>
        <w:outlineLvl w:val="1"/>
        <w:rPr>
          <w:rFonts w:ascii="宋体" w:cs="宋体"/>
          <w:sz w:val="22"/>
        </w:rPr>
      </w:pPr>
      <w:r>
        <w:rPr>
          <w:rFonts w:hint="eastAsia" w:ascii="宋体" w:cs="宋体"/>
          <w:sz w:val="22"/>
          <w:lang w:val="zh-CN"/>
        </w:rPr>
        <w:t>1.2</w:t>
      </w:r>
      <w:r>
        <w:rPr>
          <w:rFonts w:hint="eastAsia" w:ascii="宋体" w:cs="宋体"/>
          <w:sz w:val="22"/>
        </w:rPr>
        <w:t xml:space="preserve"> 竞争性磋商文件约束力</w:t>
      </w:r>
    </w:p>
    <w:p w14:paraId="10E87C34">
      <w:pPr>
        <w:autoSpaceDE w:val="0"/>
        <w:autoSpaceDN w:val="0"/>
        <w:adjustRightInd w:val="0"/>
        <w:spacing w:line="400" w:lineRule="atLeast"/>
        <w:ind w:firstLine="446" w:firstLineChars="200"/>
        <w:rPr>
          <w:rFonts w:ascii="宋体" w:cs="宋体"/>
          <w:b/>
          <w:sz w:val="22"/>
          <w:u w:val="single"/>
          <w:lang w:val="zh-CN"/>
        </w:rPr>
      </w:pPr>
      <w:r>
        <w:rPr>
          <w:rFonts w:hint="eastAsia" w:ascii="宋体" w:cs="宋体"/>
          <w:b/>
          <w:sz w:val="22"/>
          <w:u w:val="single"/>
          <w:lang w:val="zh-CN"/>
        </w:rPr>
        <w:t>供应商</w:t>
      </w:r>
      <w:r>
        <w:rPr>
          <w:rFonts w:hint="eastAsia" w:ascii="宋体" w:cs="宋体"/>
          <w:b/>
          <w:sz w:val="22"/>
          <w:u w:val="single"/>
        </w:rPr>
        <w:t>一旦获取了本项目竞争性磋商文件，在质疑期内未提出质疑，并参加投标，即被认为接受了本竞争性磋商文件中所有条款和规定。</w:t>
      </w:r>
    </w:p>
    <w:p w14:paraId="3E00C3B9">
      <w:pPr>
        <w:autoSpaceDE w:val="0"/>
        <w:autoSpaceDN w:val="0"/>
        <w:adjustRightInd w:val="0"/>
        <w:spacing w:line="400" w:lineRule="atLeast"/>
        <w:ind w:firstLine="669" w:firstLineChars="300"/>
        <w:rPr>
          <w:rFonts w:ascii="宋体" w:cs="宋体"/>
          <w:sz w:val="22"/>
          <w:lang w:val="zh-CN"/>
        </w:rPr>
      </w:pPr>
      <w:bookmarkStart w:id="22" w:name="_Toc9317_WPSOffice_Level3"/>
      <w:r>
        <w:rPr>
          <w:rFonts w:hint="eastAsia" w:ascii="宋体" w:cs="宋体"/>
          <w:sz w:val="22"/>
          <w:lang w:val="zh-CN"/>
        </w:rPr>
        <w:t>2.竞争性磋商文件的澄清</w:t>
      </w:r>
      <w:bookmarkEnd w:id="22"/>
    </w:p>
    <w:p w14:paraId="617360D5">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1BB9A5ED">
      <w:pPr>
        <w:autoSpaceDE w:val="0"/>
        <w:autoSpaceDN w:val="0"/>
        <w:adjustRightInd w:val="0"/>
        <w:spacing w:line="400" w:lineRule="atLeast"/>
        <w:ind w:firstLine="446" w:firstLineChars="200"/>
        <w:rPr>
          <w:rFonts w:ascii="宋体" w:cs="宋体"/>
          <w:sz w:val="22"/>
          <w:lang w:val="zh-CN"/>
        </w:rPr>
      </w:pPr>
      <w:bookmarkStart w:id="23" w:name="_Toc6226_WPSOffice_Level3"/>
      <w:r>
        <w:rPr>
          <w:rFonts w:hint="eastAsia" w:ascii="宋体" w:cs="宋体"/>
          <w:sz w:val="22"/>
          <w:lang w:val="zh-CN"/>
        </w:rPr>
        <w:t>3.竞争性磋商文件的修改</w:t>
      </w:r>
      <w:bookmarkEnd w:id="23"/>
    </w:p>
    <w:p w14:paraId="670E38A8">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3.1</w:t>
      </w:r>
      <w:r>
        <w:rPr>
          <w:rFonts w:hint="eastAsia" w:ascii="宋体" w:cs="宋体"/>
          <w:sz w:val="22"/>
        </w:rPr>
        <w:t xml:space="preserve"> </w:t>
      </w:r>
      <w:r>
        <w:rPr>
          <w:rFonts w:hint="eastAsia" w:ascii="宋体" w:cs="宋体"/>
          <w:sz w:val="22"/>
          <w:lang w:val="zh-CN"/>
        </w:rPr>
        <w:t>在投标截止时间前，采购人或采购机构有权修改竞争性磋商文件，并通知供应商。补充文件作为竞争性磋商文件的补充和组成部分，对所有供应商均有约束力。</w:t>
      </w:r>
    </w:p>
    <w:p w14:paraId="3656D4C6">
      <w:pPr>
        <w:autoSpaceDE w:val="0"/>
        <w:autoSpaceDN w:val="0"/>
        <w:adjustRightInd w:val="0"/>
        <w:spacing w:line="400" w:lineRule="atLeast"/>
        <w:ind w:firstLine="446" w:firstLineChars="200"/>
        <w:rPr>
          <w:rFonts w:ascii="宋体" w:cs="宋体"/>
          <w:b/>
          <w:sz w:val="22"/>
          <w:lang w:val="zh-CN"/>
        </w:rPr>
      </w:pPr>
      <w:r>
        <w:rPr>
          <w:rFonts w:hint="eastAsia" w:ascii="宋体" w:cs="宋体"/>
          <w:sz w:val="22"/>
          <w:lang w:val="zh-CN"/>
        </w:rPr>
        <w:t>3.2</w:t>
      </w:r>
      <w:r>
        <w:rPr>
          <w:rFonts w:hint="eastAsia" w:ascii="宋体" w:cs="宋体"/>
          <w:sz w:val="22"/>
        </w:rPr>
        <w:t xml:space="preserve"> </w:t>
      </w:r>
      <w:r>
        <w:rPr>
          <w:rFonts w:hint="eastAsia" w:ascii="宋体" w:cs="宋体"/>
          <w:sz w:val="22"/>
          <w:lang w:val="zh-CN"/>
        </w:rPr>
        <w:t>为使供应商有足够的时间按竞争性磋商文件要求修正投标文件，采购人按相关规定推迟投标截止时间和开标时间，并将此变更通知放至相关网站公示。</w:t>
      </w:r>
    </w:p>
    <w:p w14:paraId="41811B1F">
      <w:pPr>
        <w:autoSpaceDE w:val="0"/>
        <w:autoSpaceDN w:val="0"/>
        <w:adjustRightInd w:val="0"/>
        <w:spacing w:line="400" w:lineRule="atLeast"/>
        <w:ind w:firstLine="446" w:firstLineChars="200"/>
        <w:rPr>
          <w:rFonts w:ascii="宋体" w:cs="宋体"/>
          <w:b/>
          <w:sz w:val="22"/>
          <w:lang w:val="zh-CN"/>
        </w:rPr>
      </w:pPr>
      <w:bookmarkStart w:id="24" w:name="_Toc4378_WPSOffice_Level2"/>
      <w:r>
        <w:rPr>
          <w:rFonts w:hint="eastAsia" w:ascii="宋体" w:cs="宋体"/>
          <w:b/>
          <w:sz w:val="22"/>
        </w:rPr>
        <w:t>三</w:t>
      </w:r>
      <w:r>
        <w:rPr>
          <w:rFonts w:hint="eastAsia" w:ascii="宋体" w:cs="宋体"/>
          <w:b/>
          <w:sz w:val="22"/>
          <w:lang w:val="zh-CN"/>
        </w:rPr>
        <w:t>、</w:t>
      </w:r>
      <w:bookmarkEnd w:id="24"/>
      <w:r>
        <w:rPr>
          <w:rFonts w:hint="eastAsia" w:ascii="宋体" w:cs="宋体"/>
          <w:b/>
          <w:sz w:val="22"/>
          <w:lang w:val="zh-CN"/>
        </w:rPr>
        <w:t>投标文件</w:t>
      </w:r>
    </w:p>
    <w:p w14:paraId="6617C447">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1.投标文件</w:t>
      </w:r>
    </w:p>
    <w:p w14:paraId="3A4615A2">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1.1</w:t>
      </w:r>
      <w:r>
        <w:rPr>
          <w:rFonts w:hint="eastAsia" w:ascii="宋体" w:cs="宋体"/>
          <w:sz w:val="22"/>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2D5B6013">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1.2</w:t>
      </w:r>
      <w:r>
        <w:rPr>
          <w:rFonts w:hint="eastAsia" w:ascii="宋体" w:cs="宋体"/>
          <w:sz w:val="22"/>
        </w:rPr>
        <w:t xml:space="preserve"> 供应商必须按竞争性磋商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45433177">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1.3</w:t>
      </w:r>
      <w:r>
        <w:rPr>
          <w:rFonts w:hint="eastAsia" w:ascii="宋体" w:cs="宋体"/>
          <w:sz w:val="22"/>
        </w:rPr>
        <w:t xml:space="preserve"> </w:t>
      </w:r>
      <w:r>
        <w:rPr>
          <w:rFonts w:hint="eastAsia" w:ascii="宋体" w:cs="宋体"/>
          <w:sz w:val="22"/>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6933459F">
      <w:pPr>
        <w:autoSpaceDE w:val="0"/>
        <w:autoSpaceDN w:val="0"/>
        <w:adjustRightInd w:val="0"/>
        <w:snapToGrid w:val="0"/>
        <w:spacing w:line="400" w:lineRule="atLeast"/>
        <w:ind w:left="221" w:leftChars="104" w:firstLine="223" w:firstLineChars="100"/>
        <w:rPr>
          <w:rFonts w:ascii="宋体" w:cs="宋体"/>
          <w:sz w:val="22"/>
          <w:lang w:val="zh-CN"/>
        </w:rPr>
      </w:pPr>
      <w:r>
        <w:rPr>
          <w:rFonts w:hint="eastAsia" w:ascii="宋体" w:cs="宋体"/>
          <w:sz w:val="22"/>
          <w:lang w:val="zh-CN"/>
        </w:rPr>
        <w:t>2.投标文件的组成</w:t>
      </w:r>
    </w:p>
    <w:p w14:paraId="1F716A0D">
      <w:pPr>
        <w:autoSpaceDE w:val="0"/>
        <w:autoSpaceDN w:val="0"/>
        <w:adjustRightInd w:val="0"/>
        <w:snapToGrid w:val="0"/>
        <w:spacing w:line="400" w:lineRule="atLeast"/>
        <w:ind w:left="221" w:leftChars="104" w:firstLine="223" w:firstLineChars="100"/>
        <w:rPr>
          <w:rFonts w:ascii="宋体" w:cs="宋体"/>
          <w:b/>
          <w:bCs/>
          <w:sz w:val="22"/>
          <w:u w:val="single"/>
          <w:lang w:val="zh-CN"/>
        </w:rPr>
      </w:pPr>
      <w:r>
        <w:rPr>
          <w:rFonts w:hint="eastAsia" w:ascii="宋体" w:cs="宋体"/>
          <w:b/>
          <w:bCs/>
          <w:sz w:val="22"/>
          <w:u w:val="single"/>
        </w:rPr>
        <w:t>投标文件由《资格文件》《商务技术文件》《报价文件》三部分组成。</w:t>
      </w:r>
    </w:p>
    <w:p w14:paraId="5A3C0EBC">
      <w:pPr>
        <w:autoSpaceDE w:val="0"/>
        <w:autoSpaceDN w:val="0"/>
        <w:adjustRightInd w:val="0"/>
        <w:snapToGrid w:val="0"/>
        <w:spacing w:line="400" w:lineRule="atLeast"/>
        <w:ind w:firstLine="446" w:firstLineChars="200"/>
        <w:rPr>
          <w:rFonts w:ascii="宋体" w:cs="宋体"/>
          <w:b/>
          <w:sz w:val="22"/>
          <w:lang w:val="zh-CN"/>
        </w:rPr>
      </w:pPr>
      <w:r>
        <w:rPr>
          <w:rFonts w:hint="eastAsia" w:ascii="宋体" w:cs="宋体"/>
          <w:b/>
          <w:bCs/>
          <w:sz w:val="22"/>
        </w:rPr>
        <w:t>2.1《报价文件》</w:t>
      </w:r>
      <w:r>
        <w:rPr>
          <w:rFonts w:hint="eastAsia" w:ascii="宋体" w:cs="宋体"/>
          <w:b/>
          <w:bCs/>
          <w:sz w:val="22"/>
          <w:lang w:val="zh-CN"/>
        </w:rPr>
        <w:t>组成</w:t>
      </w:r>
    </w:p>
    <w:tbl>
      <w:tblPr>
        <w:tblStyle w:val="35"/>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1936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4E1E6B74">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36" w:type="dxa"/>
          </w:tcPr>
          <w:p w14:paraId="27F0D3EF">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下表所列1-2项</w:t>
            </w:r>
            <w:r>
              <w:rPr>
                <w:rFonts w:hint="eastAsia" w:ascii="宋体" w:cs="宋体"/>
                <w:b/>
                <w:bCs/>
                <w:sz w:val="22"/>
                <w:lang w:val="zh-CN"/>
              </w:rPr>
              <w:t>供应商必须提供，否则不能通过符合性审查的，责任自负）</w:t>
            </w:r>
          </w:p>
        </w:tc>
      </w:tr>
      <w:tr w14:paraId="17CE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7C922824">
            <w:pPr>
              <w:numPr>
                <w:ilvl w:val="0"/>
                <w:numId w:val="6"/>
              </w:numPr>
              <w:autoSpaceDE w:val="0"/>
              <w:autoSpaceDN w:val="0"/>
              <w:adjustRightInd w:val="0"/>
              <w:snapToGrid w:val="0"/>
              <w:spacing w:line="430" w:lineRule="atLeast"/>
              <w:rPr>
                <w:rFonts w:ascii="宋体" w:cs="宋体"/>
                <w:sz w:val="22"/>
                <w:lang w:val="zh-CN"/>
              </w:rPr>
            </w:pPr>
          </w:p>
        </w:tc>
        <w:tc>
          <w:tcPr>
            <w:tcW w:w="8736" w:type="dxa"/>
          </w:tcPr>
          <w:p w14:paraId="5492746F">
            <w:pPr>
              <w:autoSpaceDE w:val="0"/>
              <w:autoSpaceDN w:val="0"/>
              <w:adjustRightInd w:val="0"/>
              <w:spacing w:line="430" w:lineRule="atLeast"/>
              <w:textAlignment w:val="bottom"/>
              <w:rPr>
                <w:rFonts w:ascii="宋体" w:cs="宋体"/>
                <w:sz w:val="22"/>
              </w:rPr>
            </w:pPr>
            <w:r>
              <w:rPr>
                <w:rFonts w:hint="eastAsia" w:ascii="宋体" w:cs="宋体"/>
                <w:sz w:val="22"/>
              </w:rPr>
              <w:t>开标（报价）一览表（附件一）</w:t>
            </w:r>
          </w:p>
        </w:tc>
      </w:tr>
      <w:tr w14:paraId="3C9A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13B592D8">
            <w:pPr>
              <w:numPr>
                <w:ilvl w:val="0"/>
                <w:numId w:val="6"/>
              </w:numPr>
              <w:autoSpaceDE w:val="0"/>
              <w:autoSpaceDN w:val="0"/>
              <w:adjustRightInd w:val="0"/>
              <w:snapToGrid w:val="0"/>
              <w:spacing w:line="430" w:lineRule="atLeast"/>
              <w:rPr>
                <w:rFonts w:ascii="宋体" w:cs="宋体"/>
                <w:sz w:val="22"/>
                <w:lang w:val="zh-CN"/>
              </w:rPr>
            </w:pPr>
          </w:p>
        </w:tc>
        <w:tc>
          <w:tcPr>
            <w:tcW w:w="8736" w:type="dxa"/>
          </w:tcPr>
          <w:p w14:paraId="2E9668B0">
            <w:pPr>
              <w:autoSpaceDE w:val="0"/>
              <w:autoSpaceDN w:val="0"/>
              <w:adjustRightInd w:val="0"/>
              <w:spacing w:line="430" w:lineRule="atLeast"/>
              <w:textAlignment w:val="bottom"/>
              <w:rPr>
                <w:rFonts w:ascii="宋体" w:cs="宋体"/>
                <w:sz w:val="22"/>
              </w:rPr>
            </w:pPr>
            <w:r>
              <w:rPr>
                <w:rFonts w:hint="eastAsia" w:ascii="宋体" w:cs="宋体"/>
                <w:sz w:val="22"/>
              </w:rPr>
              <w:t>投标分项报价表（附件二）</w:t>
            </w:r>
          </w:p>
        </w:tc>
      </w:tr>
      <w:tr w14:paraId="59AE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5B0934B2">
            <w:pPr>
              <w:numPr>
                <w:ilvl w:val="0"/>
                <w:numId w:val="6"/>
              </w:numPr>
              <w:autoSpaceDE w:val="0"/>
              <w:autoSpaceDN w:val="0"/>
              <w:adjustRightInd w:val="0"/>
              <w:snapToGrid w:val="0"/>
              <w:spacing w:line="430" w:lineRule="atLeast"/>
              <w:rPr>
                <w:rFonts w:ascii="宋体" w:cs="宋体"/>
                <w:sz w:val="22"/>
                <w:lang w:val="zh-CN"/>
              </w:rPr>
            </w:pPr>
          </w:p>
        </w:tc>
        <w:tc>
          <w:tcPr>
            <w:tcW w:w="8736" w:type="dxa"/>
          </w:tcPr>
          <w:p w14:paraId="07D1D6B4">
            <w:pPr>
              <w:autoSpaceDE w:val="0"/>
              <w:autoSpaceDN w:val="0"/>
              <w:adjustRightInd w:val="0"/>
              <w:spacing w:line="430" w:lineRule="atLeast"/>
              <w:textAlignment w:val="bottom"/>
              <w:rPr>
                <w:rFonts w:ascii="宋体" w:cs="宋体"/>
                <w:sz w:val="22"/>
              </w:rPr>
            </w:pPr>
            <w:r>
              <w:rPr>
                <w:rFonts w:hint="eastAsia" w:ascii="宋体" w:cs="宋体"/>
                <w:sz w:val="22"/>
              </w:rPr>
              <w:t>质保期外维修费用（附件三）</w:t>
            </w:r>
          </w:p>
        </w:tc>
      </w:tr>
      <w:tr w14:paraId="4BC4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6C528608">
            <w:pPr>
              <w:numPr>
                <w:ilvl w:val="0"/>
                <w:numId w:val="6"/>
              </w:numPr>
              <w:autoSpaceDE w:val="0"/>
              <w:autoSpaceDN w:val="0"/>
              <w:adjustRightInd w:val="0"/>
              <w:snapToGrid w:val="0"/>
              <w:spacing w:line="430" w:lineRule="atLeast"/>
              <w:rPr>
                <w:rFonts w:ascii="宋体" w:cs="宋体"/>
                <w:sz w:val="22"/>
                <w:lang w:val="zh-CN"/>
              </w:rPr>
            </w:pPr>
          </w:p>
        </w:tc>
        <w:tc>
          <w:tcPr>
            <w:tcW w:w="8736" w:type="dxa"/>
          </w:tcPr>
          <w:p w14:paraId="3B5C9447">
            <w:pPr>
              <w:autoSpaceDE w:val="0"/>
              <w:autoSpaceDN w:val="0"/>
              <w:adjustRightInd w:val="0"/>
              <w:spacing w:line="430" w:lineRule="atLeast"/>
              <w:textAlignment w:val="bottom"/>
              <w:rPr>
                <w:rFonts w:ascii="宋体" w:cs="宋体"/>
                <w:sz w:val="22"/>
              </w:rPr>
            </w:pPr>
            <w:r>
              <w:rPr>
                <w:rFonts w:hint="eastAsia" w:ascii="宋体" w:cs="宋体"/>
                <w:sz w:val="22"/>
              </w:rPr>
              <w:t>设备零件、易损件、备品备件报价表（附件四）</w:t>
            </w:r>
          </w:p>
        </w:tc>
      </w:tr>
    </w:tbl>
    <w:p w14:paraId="36B471BE">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sz w:val="22"/>
        </w:rPr>
        <w:t xml:space="preserve">2.2 </w:t>
      </w:r>
      <w:r>
        <w:rPr>
          <w:rFonts w:hint="eastAsia" w:ascii="宋体" w:cs="宋体"/>
          <w:b/>
          <w:bCs/>
          <w:sz w:val="22"/>
        </w:rPr>
        <w:t>《资格文件》组成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F4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E2E46E5">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20522592">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下表所列项</w:t>
            </w:r>
            <w:r>
              <w:rPr>
                <w:rFonts w:hint="eastAsia" w:ascii="宋体" w:cs="宋体"/>
                <w:b/>
                <w:bCs/>
                <w:sz w:val="22"/>
                <w:lang w:val="zh-CN"/>
              </w:rPr>
              <w:t>供应商必须提供，否则不能通过符合性审查的，责任自负）</w:t>
            </w:r>
          </w:p>
        </w:tc>
      </w:tr>
      <w:tr w14:paraId="3C32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12F15F3">
            <w:pPr>
              <w:numPr>
                <w:ilvl w:val="0"/>
                <w:numId w:val="7"/>
              </w:numPr>
              <w:autoSpaceDE w:val="0"/>
              <w:autoSpaceDN w:val="0"/>
              <w:adjustRightInd w:val="0"/>
              <w:snapToGrid w:val="0"/>
              <w:spacing w:line="430" w:lineRule="atLeast"/>
              <w:rPr>
                <w:rFonts w:ascii="宋体" w:cs="宋体"/>
                <w:sz w:val="22"/>
                <w:lang w:val="zh-CN"/>
              </w:rPr>
            </w:pPr>
          </w:p>
        </w:tc>
        <w:tc>
          <w:tcPr>
            <w:tcW w:w="8747" w:type="dxa"/>
          </w:tcPr>
          <w:p w14:paraId="224A9AB5">
            <w:pPr>
              <w:tabs>
                <w:tab w:val="left" w:pos="1069"/>
                <w:tab w:val="left" w:pos="2352"/>
              </w:tabs>
              <w:autoSpaceDE w:val="0"/>
              <w:autoSpaceDN w:val="0"/>
              <w:adjustRightInd w:val="0"/>
              <w:snapToGrid w:val="0"/>
              <w:spacing w:line="430" w:lineRule="atLeast"/>
              <w:rPr>
                <w:rFonts w:ascii="宋体" w:cs="宋体"/>
                <w:sz w:val="22"/>
              </w:rPr>
            </w:pPr>
            <w:r>
              <w:rPr>
                <w:rFonts w:hint="eastAsia" w:ascii="宋体" w:cs="宋体"/>
                <w:sz w:val="22"/>
              </w:rPr>
              <w:t>供应商的营业执照、税务登记证（如为多证合一仅需提供营业执照）</w:t>
            </w:r>
          </w:p>
        </w:tc>
      </w:tr>
      <w:tr w14:paraId="015C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AAB6E19">
            <w:pPr>
              <w:numPr>
                <w:ilvl w:val="0"/>
                <w:numId w:val="7"/>
              </w:numPr>
              <w:autoSpaceDE w:val="0"/>
              <w:autoSpaceDN w:val="0"/>
              <w:adjustRightInd w:val="0"/>
              <w:snapToGrid w:val="0"/>
              <w:spacing w:line="430" w:lineRule="atLeast"/>
              <w:rPr>
                <w:rFonts w:ascii="宋体" w:cs="宋体"/>
                <w:sz w:val="22"/>
                <w:lang w:val="zh-CN"/>
              </w:rPr>
            </w:pPr>
          </w:p>
        </w:tc>
        <w:tc>
          <w:tcPr>
            <w:tcW w:w="8747" w:type="dxa"/>
          </w:tcPr>
          <w:p w14:paraId="4FA93FE6">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具有良好的商业信誉和健全的财务会计制度的承诺函</w:t>
            </w:r>
            <w:r>
              <w:rPr>
                <w:rStyle w:val="41"/>
                <w:rFonts w:hint="eastAsia" w:cs="宋体"/>
                <w:color w:val="auto"/>
                <w:sz w:val="22"/>
              </w:rPr>
              <w:t>（附件五）</w:t>
            </w:r>
          </w:p>
        </w:tc>
      </w:tr>
      <w:tr w14:paraId="48C7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FD48A9D">
            <w:pPr>
              <w:numPr>
                <w:ilvl w:val="0"/>
                <w:numId w:val="7"/>
              </w:numPr>
              <w:autoSpaceDE w:val="0"/>
              <w:autoSpaceDN w:val="0"/>
              <w:adjustRightInd w:val="0"/>
              <w:snapToGrid w:val="0"/>
              <w:spacing w:line="430" w:lineRule="atLeast"/>
              <w:rPr>
                <w:rFonts w:ascii="宋体" w:cs="宋体"/>
                <w:sz w:val="22"/>
                <w:lang w:val="zh-CN"/>
              </w:rPr>
            </w:pPr>
          </w:p>
        </w:tc>
        <w:tc>
          <w:tcPr>
            <w:tcW w:w="8747" w:type="dxa"/>
          </w:tcPr>
          <w:p w14:paraId="479EE3AA">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具有履行合同所必需的设备和专业技术能力的承诺函（附件六）</w:t>
            </w:r>
          </w:p>
        </w:tc>
      </w:tr>
      <w:tr w14:paraId="5E78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Pr>
          <w:p w14:paraId="5204A262">
            <w:pPr>
              <w:numPr>
                <w:ilvl w:val="0"/>
                <w:numId w:val="7"/>
              </w:numPr>
              <w:autoSpaceDE w:val="0"/>
              <w:autoSpaceDN w:val="0"/>
              <w:adjustRightInd w:val="0"/>
              <w:snapToGrid w:val="0"/>
              <w:spacing w:line="430" w:lineRule="atLeast"/>
              <w:rPr>
                <w:rFonts w:ascii="宋体" w:cs="宋体"/>
                <w:sz w:val="22"/>
                <w:lang w:val="zh-CN"/>
              </w:rPr>
            </w:pPr>
          </w:p>
        </w:tc>
        <w:tc>
          <w:tcPr>
            <w:tcW w:w="8747" w:type="dxa"/>
          </w:tcPr>
          <w:p w14:paraId="6546320F">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有依法缴纳税收和社会保障资金的良好记录的承诺函</w:t>
            </w:r>
            <w:r>
              <w:rPr>
                <w:rStyle w:val="41"/>
                <w:rFonts w:hint="eastAsia" w:cs="宋体"/>
                <w:color w:val="auto"/>
                <w:sz w:val="22"/>
              </w:rPr>
              <w:t>（附件七）</w:t>
            </w:r>
          </w:p>
        </w:tc>
      </w:tr>
      <w:tr w14:paraId="7127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994D75C">
            <w:pPr>
              <w:numPr>
                <w:ilvl w:val="0"/>
                <w:numId w:val="7"/>
              </w:numPr>
              <w:autoSpaceDE w:val="0"/>
              <w:autoSpaceDN w:val="0"/>
              <w:adjustRightInd w:val="0"/>
              <w:snapToGrid w:val="0"/>
              <w:spacing w:line="430" w:lineRule="atLeast"/>
              <w:rPr>
                <w:rFonts w:ascii="宋体" w:cs="宋体"/>
                <w:sz w:val="22"/>
                <w:lang w:val="zh-CN"/>
              </w:rPr>
            </w:pPr>
          </w:p>
        </w:tc>
        <w:tc>
          <w:tcPr>
            <w:tcW w:w="8747" w:type="dxa"/>
          </w:tcPr>
          <w:p w14:paraId="3BE8E1A7">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参加政府采购活动前3年内在经营活动中没有重大违法记录的声明函（附件八）</w:t>
            </w:r>
          </w:p>
        </w:tc>
      </w:tr>
      <w:tr w14:paraId="7976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29B64E4">
            <w:pPr>
              <w:numPr>
                <w:ilvl w:val="0"/>
                <w:numId w:val="7"/>
              </w:numPr>
              <w:autoSpaceDE w:val="0"/>
              <w:autoSpaceDN w:val="0"/>
              <w:adjustRightInd w:val="0"/>
              <w:snapToGrid w:val="0"/>
              <w:spacing w:line="430" w:lineRule="atLeast"/>
              <w:rPr>
                <w:rFonts w:ascii="宋体" w:cs="宋体"/>
                <w:sz w:val="22"/>
                <w:lang w:val="zh-CN"/>
              </w:rPr>
            </w:pPr>
          </w:p>
        </w:tc>
        <w:tc>
          <w:tcPr>
            <w:tcW w:w="8747" w:type="dxa"/>
          </w:tcPr>
          <w:p w14:paraId="2E8AE239">
            <w:pPr>
              <w:autoSpaceDE w:val="0"/>
              <w:autoSpaceDN w:val="0"/>
              <w:adjustRightInd w:val="0"/>
              <w:spacing w:line="260" w:lineRule="exact"/>
              <w:jc w:val="left"/>
              <w:textAlignment w:val="bottom"/>
              <w:rPr>
                <w:rFonts w:ascii="宋体" w:cs="宋体"/>
                <w:sz w:val="22"/>
              </w:rPr>
            </w:pPr>
            <w:r>
              <w:rPr>
                <w:rFonts w:hint="eastAsia" w:ascii="宋体" w:cs="宋体"/>
                <w:sz w:val="22"/>
              </w:rPr>
              <w:t>供应商“信用中国”(</w:t>
            </w:r>
            <w:r>
              <w:fldChar w:fldCharType="begin"/>
            </w:r>
            <w:r>
              <w:instrText xml:space="preserve"> HYPERLINK "http://www.creditchina.gov.cn" </w:instrText>
            </w:r>
            <w: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)；“中国政府采购网”（http://www.ccgp.gov.cn/）信用记录网页截图（招标公告发布之日至投标截止时间前均可）</w:t>
            </w:r>
          </w:p>
        </w:tc>
      </w:tr>
      <w:tr w14:paraId="0055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C508FFE">
            <w:pPr>
              <w:numPr>
                <w:ilvl w:val="0"/>
                <w:numId w:val="7"/>
              </w:numPr>
              <w:autoSpaceDE w:val="0"/>
              <w:autoSpaceDN w:val="0"/>
              <w:adjustRightInd w:val="0"/>
              <w:snapToGrid w:val="0"/>
              <w:spacing w:line="430" w:lineRule="atLeast"/>
              <w:rPr>
                <w:rFonts w:ascii="宋体" w:cs="宋体"/>
                <w:sz w:val="22"/>
                <w:lang w:val="zh-CN"/>
              </w:rPr>
            </w:pPr>
          </w:p>
        </w:tc>
        <w:tc>
          <w:tcPr>
            <w:tcW w:w="8747" w:type="dxa"/>
            <w:vAlign w:val="center"/>
          </w:tcPr>
          <w:p w14:paraId="4C2D9E4E">
            <w:pPr>
              <w:autoSpaceDE w:val="0"/>
              <w:autoSpaceDN w:val="0"/>
              <w:adjustRightInd w:val="0"/>
              <w:spacing w:line="260" w:lineRule="exact"/>
              <w:textAlignment w:val="bottom"/>
              <w:rPr>
                <w:rFonts w:ascii="宋体" w:cs="宋体"/>
                <w:sz w:val="22"/>
              </w:rPr>
            </w:pPr>
            <w:r>
              <w:rPr>
                <w:rFonts w:hint="eastAsia" w:ascii="宋体" w:cs="宋体"/>
                <w:sz w:val="22"/>
              </w:rPr>
              <w:t>供应商法定代表人授权书（附件九）</w:t>
            </w:r>
          </w:p>
        </w:tc>
      </w:tr>
    </w:tbl>
    <w:p w14:paraId="3D70C8A4">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sz w:val="22"/>
        </w:rPr>
        <w:t xml:space="preserve">2.3 </w:t>
      </w:r>
      <w:r>
        <w:rPr>
          <w:rFonts w:hint="eastAsia" w:ascii="宋体" w:cs="宋体"/>
          <w:b/>
          <w:bCs/>
          <w:sz w:val="22"/>
        </w:rPr>
        <w:t>《商务技术文件》组成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2D3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0B58099">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7D66B030">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下表1-5</w:t>
            </w:r>
            <w:r>
              <w:rPr>
                <w:rFonts w:hint="eastAsia" w:ascii="宋体" w:cs="宋体"/>
                <w:b/>
                <w:bCs/>
                <w:sz w:val="22"/>
                <w:lang w:val="zh-CN"/>
              </w:rPr>
              <w:t>项供应商必须提供，否则不能通过符合性审查的，责任自负）</w:t>
            </w:r>
          </w:p>
        </w:tc>
      </w:tr>
      <w:tr w14:paraId="337E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170E7A9">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4255F7C6">
            <w:pPr>
              <w:autoSpaceDE w:val="0"/>
              <w:autoSpaceDN w:val="0"/>
              <w:adjustRightInd w:val="0"/>
              <w:snapToGrid w:val="0"/>
              <w:spacing w:line="430" w:lineRule="atLeast"/>
              <w:rPr>
                <w:rFonts w:ascii="宋体" w:cs="宋体"/>
                <w:b/>
                <w:bCs/>
                <w:sz w:val="22"/>
                <w:lang w:val="zh-CN"/>
              </w:rPr>
            </w:pPr>
            <w:r>
              <w:rPr>
                <w:rFonts w:hint="eastAsia" w:ascii="宋体" w:cs="宋体"/>
                <w:b/>
                <w:bCs/>
                <w:sz w:val="22"/>
              </w:rPr>
              <w:t>报价函（附件十）</w:t>
            </w:r>
          </w:p>
        </w:tc>
      </w:tr>
      <w:tr w14:paraId="5410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FC9282E">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44942FF0">
            <w:pPr>
              <w:autoSpaceDE w:val="0"/>
              <w:autoSpaceDN w:val="0"/>
              <w:adjustRightInd w:val="0"/>
              <w:snapToGrid w:val="0"/>
              <w:spacing w:line="430" w:lineRule="atLeast"/>
              <w:rPr>
                <w:rFonts w:ascii="宋体" w:cs="宋体"/>
                <w:b/>
                <w:bCs/>
                <w:sz w:val="22"/>
              </w:rPr>
            </w:pPr>
            <w:r>
              <w:rPr>
                <w:rFonts w:hint="eastAsia" w:ascii="宋体" w:cs="宋体"/>
                <w:b/>
                <w:bCs/>
                <w:sz w:val="22"/>
              </w:rPr>
              <w:t>供应商参与政府采购活动投标资格声明（附件十一）</w:t>
            </w:r>
          </w:p>
        </w:tc>
      </w:tr>
      <w:tr w14:paraId="178F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833FAD6">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74B11FBD">
            <w:pPr>
              <w:autoSpaceDE w:val="0"/>
              <w:autoSpaceDN w:val="0"/>
              <w:adjustRightInd w:val="0"/>
              <w:snapToGrid w:val="0"/>
              <w:spacing w:line="430" w:lineRule="atLeast"/>
              <w:rPr>
                <w:rFonts w:ascii="宋体" w:cs="宋体"/>
                <w:b/>
                <w:bCs/>
                <w:sz w:val="22"/>
              </w:rPr>
            </w:pPr>
            <w:r>
              <w:rPr>
                <w:rFonts w:hint="eastAsia" w:ascii="宋体" w:cs="宋体"/>
                <w:b/>
                <w:bCs/>
                <w:sz w:val="22"/>
              </w:rPr>
              <w:t>法定代表人诚信投标承诺书（附件十二）</w:t>
            </w:r>
          </w:p>
        </w:tc>
      </w:tr>
      <w:tr w14:paraId="3D42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F991B9B">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54EEBA89">
            <w:pPr>
              <w:autoSpaceDE w:val="0"/>
              <w:autoSpaceDN w:val="0"/>
              <w:adjustRightInd w:val="0"/>
              <w:snapToGrid w:val="0"/>
              <w:spacing w:line="430" w:lineRule="atLeast"/>
              <w:rPr>
                <w:rFonts w:ascii="宋体" w:cs="宋体"/>
                <w:b/>
                <w:bCs/>
                <w:sz w:val="22"/>
              </w:rPr>
            </w:pPr>
            <w:r>
              <w:rPr>
                <w:rFonts w:hint="eastAsia" w:ascii="宋体" w:cs="宋体"/>
                <w:b/>
                <w:bCs/>
                <w:sz w:val="22"/>
              </w:rPr>
              <w:t>商务偏离表（附件十三（一））、技术偏离表（附件十三（二））</w:t>
            </w:r>
          </w:p>
        </w:tc>
      </w:tr>
      <w:tr w14:paraId="64DB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B805E9B">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7184C8C3">
            <w:pPr>
              <w:autoSpaceDE w:val="0"/>
              <w:autoSpaceDN w:val="0"/>
              <w:adjustRightInd w:val="0"/>
              <w:snapToGrid w:val="0"/>
              <w:spacing w:line="430" w:lineRule="atLeast"/>
              <w:rPr>
                <w:rFonts w:ascii="宋体" w:cs="宋体"/>
                <w:b/>
                <w:bCs/>
                <w:sz w:val="22"/>
              </w:rPr>
            </w:pPr>
            <w:r>
              <w:rPr>
                <w:rFonts w:hint="eastAsia" w:ascii="宋体" w:cs="宋体"/>
                <w:b/>
                <w:bCs/>
                <w:sz w:val="22"/>
              </w:rPr>
              <w:t>投标产品配置清单（附件十四）；设备功能等技术参数描述</w:t>
            </w:r>
          </w:p>
        </w:tc>
      </w:tr>
      <w:tr w14:paraId="75F9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99D9CE9">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1D0B4538">
            <w:pPr>
              <w:autoSpaceDE w:val="0"/>
              <w:autoSpaceDN w:val="0"/>
              <w:adjustRightInd w:val="0"/>
              <w:snapToGrid w:val="0"/>
              <w:spacing w:line="430" w:lineRule="atLeast"/>
              <w:rPr>
                <w:rFonts w:ascii="宋体" w:cs="宋体"/>
                <w:sz w:val="22"/>
              </w:rPr>
            </w:pPr>
            <w:r>
              <w:rPr>
                <w:rFonts w:hint="eastAsia" w:ascii="宋体" w:cs="宋体"/>
                <w:sz w:val="22"/>
              </w:rPr>
              <w:t>供应商项目服务人员汇总表（附件十五）</w:t>
            </w:r>
          </w:p>
        </w:tc>
      </w:tr>
      <w:tr w14:paraId="1DEC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34FD15D">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38AFF55B">
            <w:pPr>
              <w:autoSpaceDE w:val="0"/>
              <w:autoSpaceDN w:val="0"/>
              <w:adjustRightInd w:val="0"/>
              <w:snapToGrid w:val="0"/>
              <w:spacing w:line="430" w:lineRule="atLeast"/>
              <w:rPr>
                <w:rFonts w:ascii="宋体" w:cs="宋体"/>
                <w:sz w:val="22"/>
              </w:rPr>
            </w:pPr>
            <w:r>
              <w:rPr>
                <w:rFonts w:hint="eastAsia" w:ascii="宋体" w:cs="宋体"/>
                <w:sz w:val="22"/>
              </w:rPr>
              <w:t>距离采购人最近的服务机构的详细介绍、服务机构总负责人，电话，地址，技术力量配置等；</w:t>
            </w:r>
          </w:p>
        </w:tc>
      </w:tr>
      <w:tr w14:paraId="7C35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466DB7E">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3F4782AE">
            <w:pPr>
              <w:autoSpaceDE w:val="0"/>
              <w:autoSpaceDN w:val="0"/>
              <w:adjustRightInd w:val="0"/>
              <w:spacing w:line="260" w:lineRule="exact"/>
              <w:jc w:val="left"/>
              <w:textAlignment w:val="bottom"/>
              <w:rPr>
                <w:rFonts w:ascii="宋体" w:cs="宋体"/>
                <w:sz w:val="22"/>
              </w:rPr>
            </w:pPr>
            <w:r>
              <w:rPr>
                <w:rFonts w:hint="eastAsia" w:ascii="宋体" w:cs="宋体"/>
                <w:sz w:val="22"/>
              </w:rPr>
              <w:t>相关投标产品的工业品生产许可证、3C认证、检测报告等技术要求中要求的各种资格证书（如有则提供，复印件加盖公章）</w:t>
            </w:r>
          </w:p>
        </w:tc>
      </w:tr>
      <w:tr w14:paraId="77BC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464C421">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35391A87">
            <w:pPr>
              <w:autoSpaceDE w:val="0"/>
              <w:autoSpaceDN w:val="0"/>
              <w:adjustRightInd w:val="0"/>
              <w:spacing w:line="260" w:lineRule="exact"/>
              <w:jc w:val="left"/>
              <w:textAlignment w:val="bottom"/>
              <w:rPr>
                <w:rFonts w:ascii="宋体" w:cs="宋体"/>
                <w:sz w:val="22"/>
              </w:rPr>
            </w:pPr>
            <w:r>
              <w:rPr>
                <w:rFonts w:hint="eastAsia" w:ascii="宋体" w:cs="宋体"/>
                <w:sz w:val="22"/>
              </w:rPr>
              <w:t>供应商质量体系认证证书、供应商环境体系认证证书、供应商职业健康体系认证证书（（如有则提供）</w:t>
            </w:r>
          </w:p>
        </w:tc>
      </w:tr>
      <w:tr w14:paraId="183E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C04068B">
            <w:pPr>
              <w:numPr>
                <w:ilvl w:val="0"/>
                <w:numId w:val="8"/>
              </w:numPr>
              <w:autoSpaceDE w:val="0"/>
              <w:autoSpaceDN w:val="0"/>
              <w:adjustRightInd w:val="0"/>
              <w:snapToGrid w:val="0"/>
              <w:spacing w:line="430" w:lineRule="atLeast"/>
              <w:rPr>
                <w:rFonts w:ascii="宋体" w:cs="宋体"/>
                <w:sz w:val="22"/>
                <w:lang w:val="zh-CN"/>
              </w:rPr>
            </w:pPr>
          </w:p>
        </w:tc>
        <w:tc>
          <w:tcPr>
            <w:tcW w:w="8747" w:type="dxa"/>
            <w:vAlign w:val="center"/>
          </w:tcPr>
          <w:p w14:paraId="30116DAA">
            <w:pPr>
              <w:autoSpaceDE w:val="0"/>
              <w:autoSpaceDN w:val="0"/>
              <w:adjustRightInd w:val="0"/>
              <w:snapToGrid w:val="0"/>
              <w:spacing w:line="430" w:lineRule="atLeast"/>
              <w:jc w:val="left"/>
              <w:rPr>
                <w:rFonts w:ascii="宋体" w:cs="宋体"/>
                <w:sz w:val="22"/>
              </w:rPr>
            </w:pPr>
            <w:r>
              <w:rPr>
                <w:rFonts w:hint="eastAsia" w:ascii="宋体" w:cs="宋体"/>
                <w:sz w:val="22"/>
              </w:rPr>
              <w:t>供应商项目业绩清单（如有则提供）（附件十六）</w:t>
            </w:r>
          </w:p>
        </w:tc>
      </w:tr>
      <w:tr w14:paraId="185D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F080CB4">
            <w:pPr>
              <w:numPr>
                <w:ilvl w:val="0"/>
                <w:numId w:val="8"/>
              </w:numPr>
              <w:autoSpaceDE w:val="0"/>
              <w:autoSpaceDN w:val="0"/>
              <w:adjustRightInd w:val="0"/>
              <w:snapToGrid w:val="0"/>
              <w:spacing w:line="430" w:lineRule="atLeast"/>
              <w:rPr>
                <w:rFonts w:ascii="宋体" w:cs="宋体"/>
                <w:sz w:val="22"/>
                <w:lang w:val="zh-CN"/>
              </w:rPr>
            </w:pPr>
          </w:p>
        </w:tc>
        <w:tc>
          <w:tcPr>
            <w:tcW w:w="8747" w:type="dxa"/>
            <w:vAlign w:val="center"/>
          </w:tcPr>
          <w:p w14:paraId="3D7BF5EC">
            <w:pPr>
              <w:autoSpaceDE w:val="0"/>
              <w:autoSpaceDN w:val="0"/>
              <w:adjustRightInd w:val="0"/>
              <w:snapToGrid w:val="0"/>
              <w:spacing w:line="430" w:lineRule="atLeast"/>
              <w:jc w:val="left"/>
              <w:rPr>
                <w:rFonts w:ascii="宋体" w:cs="宋体"/>
                <w:sz w:val="22"/>
              </w:rPr>
            </w:pPr>
            <w:r>
              <w:rPr>
                <w:rFonts w:hint="eastAsia" w:ascii="宋体"/>
                <w:sz w:val="22"/>
              </w:rPr>
              <w:t>供应商具有的其它相关资质证书（如有则提供）</w:t>
            </w:r>
          </w:p>
        </w:tc>
      </w:tr>
      <w:tr w14:paraId="620F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0522DD7">
            <w:pPr>
              <w:numPr>
                <w:ilvl w:val="0"/>
                <w:numId w:val="8"/>
              </w:numPr>
              <w:autoSpaceDE w:val="0"/>
              <w:autoSpaceDN w:val="0"/>
              <w:adjustRightInd w:val="0"/>
              <w:snapToGrid w:val="0"/>
              <w:spacing w:line="430" w:lineRule="atLeast"/>
              <w:rPr>
                <w:rFonts w:ascii="宋体" w:cs="宋体"/>
                <w:sz w:val="22"/>
                <w:lang w:val="zh-CN"/>
              </w:rPr>
            </w:pPr>
          </w:p>
        </w:tc>
        <w:tc>
          <w:tcPr>
            <w:tcW w:w="8747" w:type="dxa"/>
            <w:vAlign w:val="center"/>
          </w:tcPr>
          <w:p w14:paraId="03681179">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节能环保产品声明函（附件十七）</w:t>
            </w:r>
          </w:p>
        </w:tc>
      </w:tr>
      <w:tr w14:paraId="2425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1F1B86C">
            <w:pPr>
              <w:numPr>
                <w:ilvl w:val="0"/>
                <w:numId w:val="8"/>
              </w:numPr>
              <w:autoSpaceDE w:val="0"/>
              <w:autoSpaceDN w:val="0"/>
              <w:adjustRightInd w:val="0"/>
              <w:snapToGrid w:val="0"/>
              <w:spacing w:line="430" w:lineRule="atLeast"/>
              <w:rPr>
                <w:rFonts w:ascii="宋体" w:cs="宋体"/>
                <w:sz w:val="22"/>
                <w:lang w:val="zh-CN"/>
              </w:rPr>
            </w:pPr>
          </w:p>
        </w:tc>
        <w:tc>
          <w:tcPr>
            <w:tcW w:w="8747" w:type="dxa"/>
            <w:vAlign w:val="center"/>
          </w:tcPr>
          <w:p w14:paraId="2BC216CF">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节能环保产品清单（附件十八）</w:t>
            </w:r>
          </w:p>
        </w:tc>
      </w:tr>
      <w:tr w14:paraId="2C52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4562AC2">
            <w:pPr>
              <w:numPr>
                <w:ilvl w:val="0"/>
                <w:numId w:val="8"/>
              </w:numPr>
              <w:autoSpaceDE w:val="0"/>
              <w:autoSpaceDN w:val="0"/>
              <w:adjustRightInd w:val="0"/>
              <w:snapToGrid w:val="0"/>
              <w:spacing w:line="430" w:lineRule="atLeast"/>
              <w:rPr>
                <w:rFonts w:ascii="宋体" w:cs="宋体"/>
                <w:sz w:val="22"/>
                <w:lang w:val="zh-CN"/>
              </w:rPr>
            </w:pPr>
          </w:p>
        </w:tc>
        <w:tc>
          <w:tcPr>
            <w:tcW w:w="8747" w:type="dxa"/>
            <w:vAlign w:val="center"/>
          </w:tcPr>
          <w:p w14:paraId="67C3876E">
            <w:pPr>
              <w:autoSpaceDE w:val="0"/>
              <w:autoSpaceDN w:val="0"/>
              <w:adjustRightInd w:val="0"/>
              <w:spacing w:line="260" w:lineRule="exact"/>
              <w:jc w:val="left"/>
              <w:textAlignment w:val="bottom"/>
              <w:rPr>
                <w:rFonts w:ascii="宋体" w:cs="宋体"/>
                <w:sz w:val="22"/>
              </w:rPr>
            </w:pPr>
            <w:r>
              <w:rPr>
                <w:rFonts w:hint="eastAsia" w:ascii="宋体" w:cs="宋体"/>
                <w:sz w:val="22"/>
                <w:lang w:val="zh-CN"/>
              </w:rPr>
              <w:t>政府采购活动现场确认声明书</w:t>
            </w:r>
            <w:r>
              <w:rPr>
                <w:rFonts w:hint="eastAsia" w:ascii="宋体" w:cs="宋体"/>
                <w:sz w:val="22"/>
              </w:rPr>
              <w:t>（附件十九）</w:t>
            </w:r>
          </w:p>
        </w:tc>
      </w:tr>
      <w:tr w14:paraId="60BD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AC6FFF6">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1045F68F">
            <w:pPr>
              <w:autoSpaceDE w:val="0"/>
              <w:autoSpaceDN w:val="0"/>
              <w:adjustRightInd w:val="0"/>
              <w:snapToGrid w:val="0"/>
              <w:spacing w:line="430" w:lineRule="atLeast"/>
              <w:rPr>
                <w:rFonts w:ascii="宋体" w:cs="宋体"/>
                <w:sz w:val="22"/>
              </w:rPr>
            </w:pPr>
            <w:r>
              <w:rPr>
                <w:rFonts w:hint="eastAsia" w:ascii="宋体" w:cs="宋体"/>
                <w:sz w:val="22"/>
              </w:rPr>
              <w:t>根据竞争性磋商文件规范要求中的采购内容与技术要求、评标细则，需要提供的其它文件和资料。</w:t>
            </w:r>
          </w:p>
        </w:tc>
      </w:tr>
      <w:tr w14:paraId="084D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BBC77F8">
            <w:pPr>
              <w:numPr>
                <w:ilvl w:val="0"/>
                <w:numId w:val="8"/>
              </w:numPr>
              <w:autoSpaceDE w:val="0"/>
              <w:autoSpaceDN w:val="0"/>
              <w:adjustRightInd w:val="0"/>
              <w:snapToGrid w:val="0"/>
              <w:spacing w:line="430" w:lineRule="atLeast"/>
              <w:rPr>
                <w:rFonts w:ascii="宋体" w:cs="宋体"/>
                <w:sz w:val="22"/>
                <w:lang w:val="zh-CN"/>
              </w:rPr>
            </w:pPr>
          </w:p>
        </w:tc>
        <w:tc>
          <w:tcPr>
            <w:tcW w:w="8747" w:type="dxa"/>
          </w:tcPr>
          <w:p w14:paraId="55BBFAEE">
            <w:pPr>
              <w:autoSpaceDE w:val="0"/>
              <w:autoSpaceDN w:val="0"/>
              <w:adjustRightInd w:val="0"/>
              <w:snapToGrid w:val="0"/>
              <w:spacing w:line="430" w:lineRule="atLeast"/>
              <w:rPr>
                <w:rFonts w:ascii="宋体" w:cs="宋体"/>
                <w:sz w:val="22"/>
              </w:rPr>
            </w:pPr>
            <w:r>
              <w:rPr>
                <w:rFonts w:hint="eastAsia" w:ascii="宋体" w:cs="宋体"/>
                <w:sz w:val="22"/>
              </w:rPr>
              <w:t>其它供应商须说明的资料（如有则提供）</w:t>
            </w:r>
          </w:p>
        </w:tc>
      </w:tr>
      <w:tr w14:paraId="006C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25AC15F">
            <w:pPr>
              <w:numPr>
                <w:ilvl w:val="0"/>
                <w:numId w:val="8"/>
              </w:numPr>
              <w:autoSpaceDE w:val="0"/>
              <w:autoSpaceDN w:val="0"/>
              <w:adjustRightInd w:val="0"/>
              <w:snapToGrid w:val="0"/>
              <w:spacing w:line="430" w:lineRule="atLeast"/>
              <w:rPr>
                <w:rFonts w:ascii="宋体" w:cs="宋体"/>
                <w:sz w:val="22"/>
                <w:lang w:val="zh-CN"/>
              </w:rPr>
            </w:pPr>
          </w:p>
        </w:tc>
        <w:tc>
          <w:tcPr>
            <w:tcW w:w="8747" w:type="dxa"/>
            <w:vAlign w:val="center"/>
          </w:tcPr>
          <w:p w14:paraId="1DA10199">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符合中小企业要求应按要求提供以下证明材料：</w:t>
            </w:r>
          </w:p>
          <w:p w14:paraId="60184655">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（1）中小企业：中小企业声明函（原件，加盖供应商公章，格式见附件1）</w:t>
            </w:r>
          </w:p>
          <w:p w14:paraId="57B97C90">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（2）残疾人福利性单位：残疾人福利性单位声明函（原件，加盖供应商公章，格式见附件1）</w:t>
            </w:r>
          </w:p>
          <w:p w14:paraId="25B4ABBB">
            <w:pPr>
              <w:autoSpaceDE w:val="0"/>
              <w:autoSpaceDN w:val="0"/>
              <w:adjustRightInd w:val="0"/>
              <w:spacing w:line="260" w:lineRule="exact"/>
              <w:textAlignment w:val="bottom"/>
              <w:rPr>
                <w:rFonts w:ascii="宋体" w:cs="宋体"/>
                <w:sz w:val="22"/>
              </w:rPr>
            </w:pPr>
            <w:r>
              <w:rPr>
                <w:rFonts w:hint="eastAsia" w:ascii="宋体" w:cs="宋体"/>
                <w:sz w:val="22"/>
              </w:rPr>
              <w:t>（3）监狱企业：提供由省级以上监狱管理局、戒毒管理局（含新疆生产建设兵团）出具的属于监狱企业的证明文件（原件）</w:t>
            </w:r>
          </w:p>
        </w:tc>
      </w:tr>
    </w:tbl>
    <w:p w14:paraId="3F529BEE">
      <w:pPr>
        <w:rPr>
          <w:rFonts w:ascii="宋体" w:cs="宋体"/>
        </w:rPr>
      </w:pPr>
    </w:p>
    <w:p w14:paraId="551B3A1E">
      <w:pPr>
        <w:autoSpaceDE w:val="0"/>
        <w:autoSpaceDN w:val="0"/>
        <w:adjustRightInd w:val="0"/>
        <w:snapToGrid w:val="0"/>
        <w:spacing w:line="400" w:lineRule="exact"/>
        <w:ind w:firstLine="446" w:firstLineChars="200"/>
        <w:textAlignment w:val="bottom"/>
        <w:rPr>
          <w:rFonts w:ascii="宋体" w:cs="宋体"/>
          <w:sz w:val="22"/>
        </w:rPr>
      </w:pPr>
      <w:r>
        <w:rPr>
          <w:rFonts w:hint="eastAsia" w:ascii="宋体" w:cs="宋体"/>
          <w:sz w:val="22"/>
        </w:rPr>
        <w:t>3.投标内容填写说明</w:t>
      </w:r>
    </w:p>
    <w:p w14:paraId="3E21B780">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供应商应按照（上表）所列出的内容及格式组成投标文件。</w:t>
      </w:r>
    </w:p>
    <w:p w14:paraId="42FD1EC3">
      <w:pPr>
        <w:autoSpaceDE w:val="0"/>
        <w:autoSpaceDN w:val="0"/>
        <w:adjustRightInd w:val="0"/>
        <w:snapToGrid w:val="0"/>
        <w:spacing w:line="400" w:lineRule="exact"/>
        <w:ind w:firstLine="446" w:firstLineChars="200"/>
        <w:textAlignment w:val="bottom"/>
        <w:rPr>
          <w:rFonts w:ascii="宋体" w:cs="宋体"/>
          <w:sz w:val="22"/>
        </w:rPr>
      </w:pPr>
      <w:bookmarkStart w:id="25" w:name="_Toc132122115"/>
      <w:bookmarkStart w:id="26" w:name="_Toc132122412"/>
      <w:r>
        <w:rPr>
          <w:rFonts w:hint="eastAsia" w:ascii="宋体" w:cs="宋体"/>
          <w:sz w:val="22"/>
        </w:rPr>
        <w:t>4.投标报价</w:t>
      </w:r>
      <w:bookmarkEnd w:id="25"/>
      <w:bookmarkEnd w:id="26"/>
    </w:p>
    <w:p w14:paraId="0D725A58">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4.1 供应商应按竞争性磋商文件中《开标（报价）一览表》填写投标报价。</w:t>
      </w:r>
    </w:p>
    <w:p w14:paraId="44BF45D1">
      <w:pPr>
        <w:autoSpaceDE w:val="0"/>
        <w:autoSpaceDN w:val="0"/>
        <w:adjustRightInd w:val="0"/>
        <w:spacing w:line="400" w:lineRule="exact"/>
        <w:ind w:firstLine="446" w:firstLineChars="200"/>
        <w:textAlignment w:val="bottom"/>
        <w:rPr>
          <w:rFonts w:ascii="宋体" w:cs="宋体"/>
          <w:sz w:val="22"/>
          <w:u w:val="single"/>
        </w:rPr>
      </w:pPr>
      <w:r>
        <w:rPr>
          <w:rFonts w:hint="eastAsia" w:ascii="宋体" w:cs="宋体"/>
          <w:sz w:val="22"/>
        </w:rPr>
        <w:t>4.2 供应商应在各自技术和商务占优势的基础上并充分考虑本项目的重要性，提供对采购人最优惠的报价。</w:t>
      </w:r>
    </w:p>
    <w:p w14:paraId="6B5A8D55">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4.3 </w:t>
      </w:r>
      <w:r>
        <w:rPr>
          <w:rFonts w:hint="eastAsia" w:ascii="宋体" w:hAnsi="宋体" w:cs="宋体"/>
          <w:b/>
          <w:bCs/>
          <w:sz w:val="22"/>
          <w:u w:val="single"/>
        </w:rPr>
        <w:t>除采购人有变更采购需求的情况外，供应商最终报价不得高于首次报价</w:t>
      </w:r>
      <w:r>
        <w:rPr>
          <w:rFonts w:hint="eastAsia" w:ascii="宋体" w:hAnsi="宋体" w:cs="宋体"/>
          <w:sz w:val="22"/>
        </w:rPr>
        <w:t>。</w:t>
      </w:r>
    </w:p>
    <w:p w14:paraId="5B713BFF">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4.4 </w:t>
      </w:r>
      <w:r>
        <w:rPr>
          <w:rFonts w:hint="eastAsia" w:ascii="宋体" w:hAnsi="宋体" w:cs="宋体"/>
          <w:b/>
          <w:bCs/>
          <w:sz w:val="22"/>
          <w:u w:val="single"/>
        </w:rPr>
        <w:t>超过规定时间未提交最终报价的视为自动放弃投标</w:t>
      </w:r>
      <w:r>
        <w:rPr>
          <w:rFonts w:hint="eastAsia" w:ascii="宋体" w:hAnsi="宋体" w:cs="宋体"/>
          <w:sz w:val="22"/>
        </w:rPr>
        <w:t>。</w:t>
      </w:r>
    </w:p>
    <w:p w14:paraId="3189DCB2">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5.采购人要求分类报价是为了方便评标，但在任何情况下不限制采购人以其认为最合适的条款签订合同的权利。</w:t>
      </w:r>
    </w:p>
    <w:p w14:paraId="3DA9C0DB">
      <w:pPr>
        <w:autoSpaceDE w:val="0"/>
        <w:autoSpaceDN w:val="0"/>
        <w:adjustRightInd w:val="0"/>
        <w:spacing w:line="400" w:lineRule="exact"/>
        <w:ind w:firstLine="446" w:firstLineChars="200"/>
        <w:textAlignment w:val="bottom"/>
        <w:rPr>
          <w:rFonts w:ascii="宋体" w:cs="宋体"/>
          <w:sz w:val="22"/>
        </w:rPr>
      </w:pPr>
      <w:bookmarkStart w:id="27" w:name="_Toc132122414"/>
      <w:bookmarkStart w:id="28" w:name="_Toc132122117"/>
      <w:r>
        <w:rPr>
          <w:rFonts w:hint="eastAsia" w:ascii="宋体" w:cs="宋体"/>
          <w:sz w:val="22"/>
        </w:rPr>
        <w:t>6.投标文件的有效期</w:t>
      </w:r>
      <w:bookmarkEnd w:id="27"/>
      <w:bookmarkEnd w:id="28"/>
    </w:p>
    <w:p w14:paraId="06A5A20F">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6.1 自报价截止时间起90天内，投标文件应保持有效。有效期短于这个规定期限的报价将被拒绝。</w:t>
      </w:r>
    </w:p>
    <w:p w14:paraId="645EBF33">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6.2 在特殊情况下，采购人可与供应商协商延长投标文件的有效期，这种要求和答复均应以书面形式进行。</w:t>
      </w:r>
    </w:p>
    <w:p w14:paraId="64DCFD1E">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6.3 供应商可拒绝接受延期要求，同意延长有效期的供应商不能修改投标文件。</w:t>
      </w:r>
    </w:p>
    <w:p w14:paraId="320A1F9B">
      <w:pPr>
        <w:pStyle w:val="79"/>
        <w:adjustRightInd w:val="0"/>
        <w:snapToGrid w:val="0"/>
        <w:spacing w:line="400" w:lineRule="atLeast"/>
        <w:ind w:firstLine="446" w:firstLineChars="200"/>
        <w:outlineLvl w:val="0"/>
        <w:rPr>
          <w:rFonts w:cs="宋体"/>
          <w:b/>
          <w:bCs/>
          <w:sz w:val="22"/>
          <w:szCs w:val="22"/>
        </w:rPr>
      </w:pPr>
      <w:bookmarkStart w:id="29" w:name="_Toc132123882"/>
      <w:bookmarkStart w:id="30" w:name="_Toc132655777"/>
      <w:bookmarkStart w:id="31" w:name="_Toc132125152"/>
      <w:bookmarkStart w:id="32" w:name="_Toc132125575"/>
      <w:bookmarkStart w:id="33" w:name="_Toc132122120"/>
      <w:bookmarkStart w:id="34" w:name="_Toc132123635"/>
      <w:bookmarkStart w:id="35" w:name="_Toc132123440"/>
      <w:bookmarkStart w:id="36" w:name="_Toc132124595"/>
      <w:bookmarkStart w:id="37" w:name="_Toc132125984"/>
      <w:bookmarkStart w:id="38" w:name="_Toc132125038"/>
      <w:bookmarkStart w:id="39" w:name="_Toc132126155"/>
      <w:bookmarkStart w:id="40" w:name="_Toc132125096"/>
      <w:bookmarkStart w:id="41" w:name="_Toc132123548"/>
      <w:bookmarkStart w:id="42" w:name="_Toc132123839"/>
      <w:bookmarkStart w:id="43" w:name="_Toc132122417"/>
      <w:r>
        <w:rPr>
          <w:rFonts w:hint="eastAsia" w:cs="宋体"/>
          <w:b/>
          <w:bCs/>
          <w:sz w:val="22"/>
        </w:rPr>
        <w:t>四、</w:t>
      </w:r>
      <w:r>
        <w:rPr>
          <w:rFonts w:hint="eastAsia" w:cs="宋体"/>
          <w:b/>
          <w:bCs/>
          <w:sz w:val="22"/>
          <w:szCs w:val="22"/>
        </w:rPr>
        <w:t>投标文件</w:t>
      </w:r>
    </w:p>
    <w:p w14:paraId="1E2DEDE4">
      <w:pPr>
        <w:pStyle w:val="79"/>
        <w:adjustRightInd w:val="0"/>
        <w:snapToGrid w:val="0"/>
        <w:spacing w:line="400" w:lineRule="atLeast"/>
        <w:ind w:firstLine="436" w:firstLineChars="196"/>
        <w:rPr>
          <w:rFonts w:cs="宋体"/>
          <w:sz w:val="22"/>
          <w:szCs w:val="22"/>
        </w:rPr>
      </w:pPr>
      <w:r>
        <w:rPr>
          <w:rFonts w:hint="eastAsia" w:cs="宋体"/>
          <w:sz w:val="22"/>
          <w:szCs w:val="22"/>
        </w:rPr>
        <w:t>1. 投标文件的上传、递交：见《投标邀请函（投标须知前附表）》。</w:t>
      </w:r>
    </w:p>
    <w:p w14:paraId="31FA8167">
      <w:pPr>
        <w:pStyle w:val="79"/>
        <w:adjustRightInd w:val="0"/>
        <w:snapToGrid w:val="0"/>
        <w:spacing w:line="400" w:lineRule="atLeast"/>
        <w:ind w:firstLine="436" w:firstLineChars="196"/>
        <w:rPr>
          <w:rFonts w:cs="宋体"/>
          <w:sz w:val="22"/>
          <w:szCs w:val="22"/>
        </w:rPr>
      </w:pPr>
      <w:r>
        <w:rPr>
          <w:rFonts w:hint="eastAsia" w:cs="宋体"/>
          <w:sz w:val="22"/>
          <w:szCs w:val="22"/>
        </w:rPr>
        <w:t>2.“电子加密投标文件”解密和异常情况处理：见《投标邀请函（投标须知前附表）》。</w:t>
      </w:r>
    </w:p>
    <w:p w14:paraId="3D42DEDC">
      <w:pPr>
        <w:pStyle w:val="79"/>
        <w:adjustRightInd w:val="0"/>
        <w:snapToGrid w:val="0"/>
        <w:spacing w:line="400" w:lineRule="atLeast"/>
        <w:ind w:firstLine="436" w:firstLineChars="196"/>
        <w:rPr>
          <w:rFonts w:cs="宋体"/>
          <w:sz w:val="22"/>
          <w:szCs w:val="22"/>
        </w:rPr>
      </w:pPr>
      <w:r>
        <w:rPr>
          <w:rFonts w:hint="eastAsia" w:cs="宋体"/>
          <w:sz w:val="22"/>
          <w:szCs w:val="22"/>
        </w:rPr>
        <w:t>3.投标文件的补充、修改或撤回</w:t>
      </w:r>
    </w:p>
    <w:p w14:paraId="27B9B420">
      <w:pPr>
        <w:pStyle w:val="79"/>
        <w:adjustRightInd w:val="0"/>
        <w:snapToGrid w:val="0"/>
        <w:spacing w:line="400" w:lineRule="atLeast"/>
        <w:ind w:firstLine="436" w:firstLineChars="196"/>
        <w:rPr>
          <w:rFonts w:cs="宋体"/>
          <w:sz w:val="22"/>
          <w:szCs w:val="22"/>
        </w:rPr>
      </w:pPr>
      <w:r>
        <w:rPr>
          <w:rFonts w:hint="eastAsia"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4E2E1E4">
      <w:pPr>
        <w:pStyle w:val="79"/>
        <w:adjustRightInd w:val="0"/>
        <w:snapToGrid w:val="0"/>
        <w:spacing w:line="400" w:lineRule="atLeast"/>
        <w:ind w:firstLine="436" w:firstLineChars="196"/>
        <w:rPr>
          <w:rFonts w:cs="宋体"/>
          <w:sz w:val="22"/>
          <w:szCs w:val="22"/>
        </w:rPr>
      </w:pPr>
      <w:r>
        <w:rPr>
          <w:rFonts w:hint="eastAsia" w:cs="宋体"/>
          <w:sz w:val="22"/>
          <w:szCs w:val="22"/>
        </w:rPr>
        <w:t>3.2投标截止时间后，供应商不得撤回、修改《投标文件》。</w:t>
      </w:r>
    </w:p>
    <w:p w14:paraId="66334C9D">
      <w:pPr>
        <w:pStyle w:val="79"/>
        <w:adjustRightInd w:val="0"/>
        <w:snapToGrid w:val="0"/>
        <w:spacing w:line="400" w:lineRule="atLeast"/>
        <w:ind w:firstLine="436" w:firstLineChars="196"/>
        <w:rPr>
          <w:rFonts w:cs="宋体"/>
          <w:sz w:val="22"/>
          <w:szCs w:val="22"/>
        </w:rPr>
      </w:pPr>
      <w:r>
        <w:rPr>
          <w:rFonts w:hint="eastAsia" w:cs="宋体"/>
          <w:sz w:val="22"/>
          <w:szCs w:val="22"/>
        </w:rPr>
        <w:t>4.投标文件的备选方案</w:t>
      </w:r>
    </w:p>
    <w:p w14:paraId="5228AFA7">
      <w:pPr>
        <w:pStyle w:val="79"/>
        <w:adjustRightInd w:val="0"/>
        <w:snapToGrid w:val="0"/>
        <w:spacing w:line="400" w:lineRule="atLeast"/>
        <w:ind w:firstLine="436" w:firstLineChars="196"/>
        <w:rPr>
          <w:rFonts w:cs="宋体"/>
          <w:sz w:val="22"/>
          <w:szCs w:val="22"/>
        </w:rPr>
      </w:pPr>
      <w:r>
        <w:rPr>
          <w:rFonts w:hint="eastAsia" w:cs="宋体"/>
          <w:sz w:val="22"/>
          <w:szCs w:val="22"/>
        </w:rPr>
        <w:t>4.1供应商不得递交任何的投标备选（替代）方案，否则其投标文件将作无效标处理。</w:t>
      </w:r>
    </w:p>
    <w:p w14:paraId="0B942588">
      <w:pPr>
        <w:pStyle w:val="79"/>
        <w:adjustRightInd w:val="0"/>
        <w:snapToGrid w:val="0"/>
        <w:spacing w:line="400" w:lineRule="atLeast"/>
        <w:ind w:firstLine="436" w:firstLineChars="196"/>
        <w:rPr>
          <w:rFonts w:cs="宋体"/>
          <w:sz w:val="22"/>
          <w:szCs w:val="22"/>
        </w:rPr>
      </w:pPr>
      <w:r>
        <w:rPr>
          <w:rFonts w:hint="eastAsia" w:cs="宋体"/>
          <w:sz w:val="22"/>
          <w:szCs w:val="22"/>
        </w:rPr>
        <w:t>5. 投标截止期</w:t>
      </w:r>
    </w:p>
    <w:p w14:paraId="577C3F80">
      <w:pPr>
        <w:pStyle w:val="79"/>
        <w:adjustRightInd w:val="0"/>
        <w:snapToGrid w:val="0"/>
        <w:spacing w:line="400" w:lineRule="atLeast"/>
        <w:ind w:firstLine="436" w:firstLineChars="196"/>
        <w:rPr>
          <w:rFonts w:cs="宋体"/>
          <w:sz w:val="22"/>
          <w:szCs w:val="22"/>
        </w:rPr>
      </w:pPr>
      <w:r>
        <w:rPr>
          <w:rFonts w:hint="eastAsia" w:cs="宋体"/>
          <w:sz w:val="22"/>
          <w:szCs w:val="22"/>
        </w:rPr>
        <w:t>5.1供应商应按前附表中规定的时间递交电子投标文件。</w:t>
      </w:r>
    </w:p>
    <w:p w14:paraId="695B3C88">
      <w:pPr>
        <w:pStyle w:val="16"/>
        <w:adjustRightInd w:val="0"/>
        <w:spacing w:line="400" w:lineRule="exact"/>
        <w:ind w:firstLine="446" w:firstLineChars="200"/>
        <w:rPr>
          <w:rFonts w:cs="宋体"/>
          <w:b/>
          <w:bCs/>
          <w:sz w:val="22"/>
        </w:rPr>
      </w:pPr>
      <w:r>
        <w:rPr>
          <w:rFonts w:hint="eastAsia" w:cs="宋体"/>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45F55A5E">
      <w:pPr>
        <w:pStyle w:val="16"/>
        <w:adjustRightInd w:val="0"/>
        <w:snapToGrid w:val="0"/>
        <w:spacing w:line="400" w:lineRule="exact"/>
        <w:ind w:firstLine="480"/>
        <w:outlineLvl w:val="0"/>
        <w:rPr>
          <w:rFonts w:cs="宋体"/>
          <w:b/>
          <w:bCs/>
          <w:sz w:val="22"/>
        </w:rPr>
      </w:pPr>
      <w:bookmarkStart w:id="44" w:name="_Toc493530207"/>
      <w:bookmarkStart w:id="45" w:name="_Toc15003_WPSOffice_Level2"/>
      <w:r>
        <w:rPr>
          <w:rFonts w:hint="eastAsia" w:cs="宋体"/>
          <w:b/>
          <w:bCs/>
          <w:sz w:val="22"/>
        </w:rPr>
        <w:t>五、开标和评标</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A11B5E9">
      <w:pPr>
        <w:pStyle w:val="16"/>
        <w:snapToGrid w:val="0"/>
        <w:spacing w:line="440" w:lineRule="exact"/>
        <w:ind w:firstLine="436" w:firstLineChars="196"/>
        <w:rPr>
          <w:rFonts w:cs="宋体"/>
          <w:sz w:val="22"/>
          <w:szCs w:val="22"/>
        </w:rPr>
      </w:pPr>
      <w:r>
        <w:rPr>
          <w:rFonts w:hint="eastAsia" w:cs="宋体"/>
          <w:sz w:val="22"/>
          <w:szCs w:val="22"/>
        </w:rPr>
        <w:t>（一）开标准备</w:t>
      </w:r>
    </w:p>
    <w:p w14:paraId="4D4EDC9F">
      <w:pPr>
        <w:snapToGrid w:val="0"/>
        <w:spacing w:line="440" w:lineRule="exact"/>
        <w:ind w:firstLine="446" w:firstLineChars="200"/>
        <w:jc w:val="left"/>
        <w:rPr>
          <w:rFonts w:ascii="宋体" w:cs="宋体"/>
          <w:b/>
          <w:kern w:val="0"/>
          <w:sz w:val="22"/>
        </w:rPr>
      </w:pPr>
      <w:r>
        <w:rPr>
          <w:rFonts w:hint="eastAsia" w:ascii="宋体" w:cs="宋体"/>
          <w:b/>
          <w:sz w:val="22"/>
        </w:rPr>
        <w:t>1.采购组织机构原则上采用电子评标，按照投标文件规定的时间通过“政府采购云平台”组织开标、开启投标文件，所有供应商均应当准时在线参加。</w:t>
      </w:r>
      <w:r>
        <w:rPr>
          <w:rFonts w:hint="eastAsia" w:ascii="宋体" w:cs="宋体"/>
          <w:b/>
          <w:kern w:val="0"/>
          <w:sz w:val="22"/>
        </w:rPr>
        <w:t>供应商如不参加磋商大会的，视同认可磋商结果，事后不得对采购相关人员、磋商过程和磋商结果提出异议，同时供应商因未在线参加磋商而导致投标文件无法按时解密等一切后果由供应商自己承担。</w:t>
      </w:r>
    </w:p>
    <w:p w14:paraId="516FC7E3">
      <w:pPr>
        <w:pStyle w:val="67"/>
        <w:spacing w:before="0" w:line="440" w:lineRule="exact"/>
        <w:ind w:left="0" w:firstLine="446" w:firstLineChars="200"/>
        <w:contextualSpacing/>
        <w:rPr>
          <w:rFonts w:ascii="宋体" w:cs="宋体"/>
          <w:sz w:val="22"/>
          <w:szCs w:val="22"/>
        </w:rPr>
      </w:pPr>
      <w:r>
        <w:rPr>
          <w:rFonts w:hint="eastAsia" w:ascii="宋体" w:cs="宋体"/>
          <w:sz w:val="22"/>
          <w:szCs w:val="22"/>
        </w:rPr>
        <w:t>2.若磋商供应商在规定时间内无法解密或解密失败的，其投标无效。</w:t>
      </w:r>
    </w:p>
    <w:p w14:paraId="71F2FCDA">
      <w:pPr>
        <w:snapToGrid w:val="0"/>
        <w:spacing w:line="440" w:lineRule="exact"/>
        <w:ind w:firstLine="446" w:firstLineChars="200"/>
        <w:jc w:val="left"/>
        <w:rPr>
          <w:rFonts w:ascii="宋体" w:cs="宋体"/>
          <w:b/>
          <w:bCs/>
          <w:sz w:val="22"/>
        </w:rPr>
      </w:pPr>
      <w:r>
        <w:rPr>
          <w:rFonts w:hint="eastAsia" w:ascii="宋体" w:cs="宋体"/>
          <w:b/>
          <w:bCs/>
          <w:sz w:val="22"/>
        </w:rPr>
        <w:t>3.所有二次报价询标流程，均在线上完成，请各供应商务必不要离开电脑太久，并留意手机短信。（请提前检查“政采云”内，关于‘项目采购’的岗位权限是否已勾选上。如有问题，请致电400-881-7190）</w:t>
      </w:r>
    </w:p>
    <w:p w14:paraId="002792CB">
      <w:pPr>
        <w:snapToGrid w:val="0"/>
        <w:spacing w:line="440" w:lineRule="exact"/>
        <w:ind w:firstLine="446" w:firstLineChars="200"/>
        <w:jc w:val="left"/>
        <w:rPr>
          <w:rFonts w:ascii="宋体" w:cs="宋体"/>
          <w:bCs/>
          <w:sz w:val="22"/>
        </w:rPr>
      </w:pPr>
      <w:r>
        <w:rPr>
          <w:rFonts w:hint="eastAsia" w:ascii="宋体" w:cs="宋体"/>
          <w:bCs/>
          <w:sz w:val="22"/>
        </w:rPr>
        <w:t>（二）电子招投标开标及评审程序</w:t>
      </w:r>
    </w:p>
    <w:p w14:paraId="45CF5158">
      <w:pPr>
        <w:pStyle w:val="16"/>
        <w:adjustRightInd w:val="0"/>
        <w:spacing w:line="400" w:lineRule="exact"/>
        <w:ind w:firstLine="446" w:firstLineChars="200"/>
        <w:rPr>
          <w:rFonts w:cs="宋体"/>
          <w:sz w:val="22"/>
        </w:rPr>
      </w:pPr>
      <w:r>
        <w:rPr>
          <w:rFonts w:hint="eastAsia"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51994BAF">
      <w:pPr>
        <w:pStyle w:val="16"/>
        <w:adjustRightInd w:val="0"/>
        <w:spacing w:line="400" w:lineRule="exact"/>
        <w:ind w:firstLine="446" w:firstLineChars="200"/>
        <w:rPr>
          <w:rFonts w:cs="宋体"/>
          <w:sz w:val="22"/>
        </w:rPr>
      </w:pPr>
      <w:r>
        <w:rPr>
          <w:rFonts w:hint="eastAsia" w:cs="宋体"/>
          <w:sz w:val="22"/>
        </w:rPr>
        <w:t>2.投标文件解密结束，开启投标文件，对资格进行审查后公布资格审查情况；</w:t>
      </w:r>
    </w:p>
    <w:p w14:paraId="6D025D6C">
      <w:pPr>
        <w:pStyle w:val="16"/>
        <w:adjustRightInd w:val="0"/>
        <w:spacing w:line="400" w:lineRule="exact"/>
        <w:ind w:firstLine="446" w:firstLineChars="200"/>
        <w:rPr>
          <w:rFonts w:cs="宋体"/>
          <w:sz w:val="22"/>
        </w:rPr>
      </w:pPr>
      <w:r>
        <w:rPr>
          <w:rFonts w:hint="eastAsia" w:cs="宋体"/>
          <w:sz w:val="22"/>
        </w:rPr>
        <w:t>3.评审小组就价格、服务等认为需要磋商的内容进行磋商，供应商逐家回答磋商小组的提问，响应人作出最终承诺和最终报价。</w:t>
      </w:r>
    </w:p>
    <w:p w14:paraId="013EDE83">
      <w:pPr>
        <w:pStyle w:val="16"/>
        <w:adjustRightInd w:val="0"/>
        <w:spacing w:line="400" w:lineRule="exact"/>
        <w:ind w:firstLine="446" w:firstLineChars="200"/>
        <w:rPr>
          <w:rFonts w:cs="宋体"/>
          <w:sz w:val="22"/>
        </w:rPr>
      </w:pPr>
      <w:r>
        <w:rPr>
          <w:rFonts w:hint="eastAsia" w:cs="宋体"/>
          <w:sz w:val="22"/>
        </w:rPr>
        <w:t>5.对商务技术文件进行评审；</w:t>
      </w:r>
    </w:p>
    <w:p w14:paraId="7A8E139A">
      <w:pPr>
        <w:pStyle w:val="16"/>
        <w:adjustRightInd w:val="0"/>
        <w:spacing w:line="400" w:lineRule="exact"/>
        <w:ind w:firstLine="446" w:firstLineChars="200"/>
        <w:rPr>
          <w:rFonts w:cs="宋体"/>
          <w:sz w:val="22"/>
        </w:rPr>
      </w:pPr>
      <w:r>
        <w:rPr>
          <w:rFonts w:hint="eastAsia" w:cs="宋体"/>
          <w:sz w:val="22"/>
        </w:rPr>
        <w:t>6.对报价文件进行评审；</w:t>
      </w:r>
    </w:p>
    <w:p w14:paraId="09053EE4">
      <w:pPr>
        <w:pStyle w:val="16"/>
        <w:adjustRightInd w:val="0"/>
        <w:spacing w:line="400" w:lineRule="exact"/>
        <w:ind w:firstLine="446" w:firstLineChars="200"/>
        <w:rPr>
          <w:rFonts w:cs="宋体"/>
          <w:sz w:val="22"/>
        </w:rPr>
      </w:pPr>
      <w:r>
        <w:rPr>
          <w:rFonts w:hint="eastAsia" w:cs="宋体"/>
          <w:sz w:val="22"/>
        </w:rPr>
        <w:t>7.公布评审结果。</w:t>
      </w:r>
    </w:p>
    <w:p w14:paraId="5988F6DA">
      <w:pPr>
        <w:pStyle w:val="16"/>
        <w:adjustRightInd w:val="0"/>
        <w:spacing w:line="400" w:lineRule="exact"/>
        <w:ind w:firstLine="446" w:firstLineChars="200"/>
        <w:rPr>
          <w:rFonts w:cs="宋体"/>
          <w:b/>
          <w:bCs/>
          <w:sz w:val="22"/>
          <w:szCs w:val="22"/>
        </w:rPr>
      </w:pPr>
      <w:r>
        <w:rPr>
          <w:rFonts w:hint="eastAsia" w:cs="宋体"/>
          <w:b/>
          <w:bCs/>
          <w:sz w:val="22"/>
          <w:szCs w:val="22"/>
        </w:rPr>
        <w:t>特别说明：政采云公司如对电子化开标及评审程序有调整的，按调整后的程序操作。</w:t>
      </w:r>
    </w:p>
    <w:p w14:paraId="23754AFE">
      <w:pPr>
        <w:adjustRightInd w:val="0"/>
        <w:snapToGrid w:val="0"/>
        <w:spacing w:line="400" w:lineRule="atLeast"/>
        <w:ind w:firstLine="438" w:firstLineChars="197"/>
        <w:rPr>
          <w:rFonts w:ascii="宋体" w:cs="宋体"/>
        </w:rPr>
      </w:pPr>
      <w:r>
        <w:rPr>
          <w:rFonts w:hint="eastAsia" w:ascii="宋体" w:cs="宋体"/>
          <w:sz w:val="22"/>
        </w:rPr>
        <w:t xml:space="preserve">  ▲</w:t>
      </w:r>
      <w:r>
        <w:rPr>
          <w:rFonts w:hint="eastAsia" w:ascii="宋体" w:cs="宋体"/>
          <w:b/>
          <w:bCs/>
          <w:sz w:val="22"/>
        </w:rPr>
        <w:t>供应商政采云系统填写报价和电子投标文件（开标（报价）一览表）中填写不一致的，以电子投标文件（开标（报价）一览表）为准，如果不接受调整价格的做废标处理。</w:t>
      </w:r>
    </w:p>
    <w:p w14:paraId="3654C967">
      <w:pPr>
        <w:pStyle w:val="16"/>
        <w:adjustRightInd w:val="0"/>
        <w:spacing w:line="400" w:lineRule="exact"/>
        <w:ind w:firstLine="446" w:firstLineChars="200"/>
        <w:rPr>
          <w:rFonts w:cs="宋体"/>
          <w:b/>
          <w:bCs/>
          <w:sz w:val="22"/>
        </w:rPr>
      </w:pPr>
      <w:r>
        <w:rPr>
          <w:rFonts w:hint="eastAsia" w:cs="宋体"/>
          <w:sz w:val="22"/>
        </w:rPr>
        <w:t>2.评标</w:t>
      </w:r>
    </w:p>
    <w:p w14:paraId="16712974">
      <w:pPr>
        <w:pStyle w:val="16"/>
        <w:adjustRightInd w:val="0"/>
        <w:spacing w:line="400" w:lineRule="exact"/>
        <w:ind w:firstLine="446" w:firstLineChars="200"/>
        <w:rPr>
          <w:rFonts w:cs="宋体"/>
          <w:b/>
          <w:bCs/>
          <w:sz w:val="22"/>
        </w:rPr>
      </w:pPr>
      <w:r>
        <w:rPr>
          <w:rFonts w:hint="eastAsia" w:cs="宋体"/>
          <w:sz w:val="22"/>
        </w:rPr>
        <w:t>2.1 评标由采购人依法组建的竞争性磋商小组负责，并独立履行下列职责：</w:t>
      </w:r>
    </w:p>
    <w:p w14:paraId="272D7624">
      <w:pPr>
        <w:spacing w:line="400" w:lineRule="exact"/>
        <w:ind w:firstLine="436" w:firstLineChars="196"/>
        <w:rPr>
          <w:rFonts w:ascii="宋体" w:cs="宋体"/>
          <w:sz w:val="22"/>
        </w:rPr>
      </w:pPr>
      <w:bookmarkStart w:id="46" w:name="_Toc2500_WPSOffice_Level3"/>
      <w:r>
        <w:rPr>
          <w:rFonts w:hint="eastAsia" w:ascii="宋体" w:cs="宋体"/>
          <w:sz w:val="22"/>
        </w:rPr>
        <w:t>1）审查投标文件是否符合竞争性磋商文件要求，并作出评价；</w:t>
      </w:r>
      <w:bookmarkEnd w:id="46"/>
    </w:p>
    <w:p w14:paraId="10793200">
      <w:pPr>
        <w:spacing w:line="400" w:lineRule="exact"/>
        <w:ind w:firstLine="446" w:firstLineChars="200"/>
        <w:rPr>
          <w:rFonts w:ascii="宋体" w:cs="宋体"/>
          <w:sz w:val="22"/>
        </w:rPr>
      </w:pPr>
      <w:bookmarkStart w:id="47" w:name="_Toc20806_WPSOffice_Level3"/>
      <w:r>
        <w:rPr>
          <w:rFonts w:hint="eastAsia" w:ascii="宋体" w:cs="宋体"/>
          <w:sz w:val="22"/>
        </w:rPr>
        <w:t>2）要求供应商对投标文件有关事项作出解释或者澄清；</w:t>
      </w:r>
      <w:bookmarkEnd w:id="47"/>
    </w:p>
    <w:p w14:paraId="0063CB75">
      <w:pPr>
        <w:spacing w:line="400" w:lineRule="exact"/>
        <w:ind w:firstLine="446" w:firstLineChars="200"/>
        <w:rPr>
          <w:rFonts w:ascii="宋体" w:cs="宋体"/>
          <w:sz w:val="22"/>
        </w:rPr>
      </w:pPr>
      <w:bookmarkStart w:id="48" w:name="_Toc12689_WPSOffice_Level3"/>
      <w:r>
        <w:rPr>
          <w:rFonts w:hint="eastAsia" w:ascii="宋体" w:cs="宋体"/>
          <w:sz w:val="22"/>
        </w:rPr>
        <w:t>3）按照竞争性磋商文件确定的评标办法直接确定中标（成交）供应商；</w:t>
      </w:r>
      <w:bookmarkEnd w:id="48"/>
    </w:p>
    <w:p w14:paraId="3F5E3EB5">
      <w:pPr>
        <w:pStyle w:val="16"/>
        <w:adjustRightInd w:val="0"/>
        <w:spacing w:line="400" w:lineRule="exact"/>
        <w:ind w:firstLine="436" w:firstLineChars="196"/>
        <w:rPr>
          <w:rFonts w:cs="宋体"/>
          <w:b/>
          <w:bCs/>
          <w:sz w:val="22"/>
        </w:rPr>
      </w:pPr>
      <w:bookmarkStart w:id="49" w:name="_Toc20017_WPSOffice_Level3"/>
      <w:r>
        <w:rPr>
          <w:rFonts w:hint="eastAsia" w:cs="宋体"/>
          <w:sz w:val="22"/>
        </w:rPr>
        <w:t>4）向采购人或者有关部门报告非法干预评标工作的行为。</w:t>
      </w:r>
      <w:bookmarkEnd w:id="49"/>
    </w:p>
    <w:p w14:paraId="2B392382">
      <w:pPr>
        <w:spacing w:line="400" w:lineRule="exact"/>
        <w:ind w:firstLine="436" w:firstLineChars="196"/>
        <w:rPr>
          <w:rFonts w:ascii="宋体" w:cs="宋体"/>
          <w:sz w:val="22"/>
        </w:rPr>
      </w:pPr>
      <w:r>
        <w:rPr>
          <w:rFonts w:hint="eastAsia" w:ascii="宋体" w:cs="宋体"/>
          <w:sz w:val="22"/>
        </w:rPr>
        <w:t>2.2 评标应当遵循下列工作程序：</w:t>
      </w:r>
    </w:p>
    <w:p w14:paraId="0FDA1881">
      <w:pPr>
        <w:spacing w:line="400" w:lineRule="exact"/>
        <w:rPr>
          <w:rFonts w:ascii="宋体" w:cs="宋体"/>
          <w:sz w:val="22"/>
        </w:rPr>
      </w:pPr>
      <w:r>
        <w:rPr>
          <w:rFonts w:hint="eastAsia" w:ascii="宋体" w:cs="宋体"/>
          <w:sz w:val="22"/>
        </w:rPr>
        <w:t xml:space="preserve">    1）投标文件初审。初审分为资格性检查和符合性检查。</w:t>
      </w:r>
    </w:p>
    <w:p w14:paraId="73CBD0A3">
      <w:pPr>
        <w:spacing w:line="400" w:lineRule="exact"/>
        <w:ind w:firstLine="446" w:firstLineChars="200"/>
        <w:rPr>
          <w:rFonts w:ascii="宋体" w:cs="宋体"/>
          <w:sz w:val="22"/>
        </w:rPr>
      </w:pPr>
      <w:r>
        <w:rPr>
          <w:rFonts w:hint="eastAsia" w:ascii="宋体" w:cs="宋体"/>
          <w:sz w:val="22"/>
        </w:rPr>
        <w:t>（1)资格性检查。由采购人代表或招标代理机构对供应商资格进行审查。依据法律法规和竞争性磋商文件的规定，对投标文件中的资格证明文件等进行审查，以确定供应商是否具备投标资格。</w:t>
      </w:r>
    </w:p>
    <w:p w14:paraId="6BBDED84">
      <w:pPr>
        <w:spacing w:line="400" w:lineRule="exact"/>
        <w:ind w:firstLine="446" w:firstLineChars="200"/>
        <w:rPr>
          <w:rFonts w:ascii="宋体" w:cs="宋体"/>
          <w:sz w:val="22"/>
        </w:rPr>
      </w:pPr>
      <w:r>
        <w:rPr>
          <w:rFonts w:hint="eastAsia" w:ascii="宋体" w:cs="宋体"/>
          <w:sz w:val="22"/>
        </w:rPr>
        <w:t>（2)符合性检查。竞争性磋商小组依据竞争性磋商文件的规定，从投标文件的有效性、完整性和对竞争性磋商文件的响应程度进行审查，以确定是否对竞争性磋商文件的实质性要求作出响应。</w:t>
      </w:r>
    </w:p>
    <w:p w14:paraId="4AD8B843">
      <w:pPr>
        <w:spacing w:line="400" w:lineRule="exact"/>
        <w:ind w:firstLine="440"/>
        <w:rPr>
          <w:rFonts w:ascii="宋体" w:cs="宋体"/>
          <w:sz w:val="22"/>
        </w:rPr>
      </w:pPr>
      <w:r>
        <w:rPr>
          <w:rFonts w:hint="eastAsia" w:ascii="宋体" w:cs="宋体"/>
          <w:sz w:val="22"/>
        </w:rPr>
        <w:t>2）竞争性磋商小组可以根据供应商投标文件情况，经采购人确认，调整竞争性磋商文件及采购方案，在统一采购要求的基础上，要求所有有效供应商重新修正投标文件及进行多轮次报价。</w:t>
      </w:r>
    </w:p>
    <w:p w14:paraId="037B07AE">
      <w:pPr>
        <w:spacing w:line="400" w:lineRule="exact"/>
        <w:ind w:firstLine="440"/>
        <w:rPr>
          <w:rFonts w:ascii="宋体" w:cs="宋体"/>
          <w:sz w:val="22"/>
        </w:rPr>
      </w:pPr>
      <w:r>
        <w:rPr>
          <w:rFonts w:hint="eastAsia" w:ascii="宋体" w:cs="宋体"/>
          <w:sz w:val="22"/>
        </w:rPr>
        <w:t>3）综合评价。按竞争性磋商文件中规定的评标方法和标准，对资格性检查和符合性检查合格的投标文件进行商务和技术评估，综合评价。</w:t>
      </w:r>
    </w:p>
    <w:p w14:paraId="0F6ACB68">
      <w:pPr>
        <w:spacing w:line="400" w:lineRule="exact"/>
        <w:ind w:firstLine="440"/>
        <w:rPr>
          <w:rFonts w:ascii="宋体" w:cs="宋体"/>
          <w:sz w:val="22"/>
        </w:rPr>
      </w:pPr>
      <w:r>
        <w:rPr>
          <w:rFonts w:hint="eastAsia" w:ascii="宋体" w:cs="宋体"/>
          <w:sz w:val="22"/>
        </w:rPr>
        <w:t>4）推荐中标（成交）供应商候选人名单，并根据采购人的授权确定中标（成交）供应商。</w:t>
      </w:r>
    </w:p>
    <w:p w14:paraId="737020B8">
      <w:pPr>
        <w:pStyle w:val="16"/>
        <w:adjustRightInd w:val="0"/>
        <w:snapToGrid w:val="0"/>
        <w:spacing w:line="400" w:lineRule="exact"/>
        <w:ind w:firstLine="438" w:firstLineChars="197"/>
        <w:rPr>
          <w:rFonts w:cs="宋体"/>
          <w:b/>
          <w:bCs/>
          <w:sz w:val="22"/>
          <w:u w:val="single"/>
        </w:rPr>
      </w:pPr>
      <w:r>
        <w:rPr>
          <w:rFonts w:hint="eastAsia" w:cs="宋体"/>
          <w:sz w:val="22"/>
        </w:rPr>
        <w:t xml:space="preserve">2.3 </w:t>
      </w:r>
      <w:r>
        <w:rPr>
          <w:rFonts w:hint="eastAsia" w:cs="宋体"/>
          <w:sz w:val="22"/>
          <w:u w:val="single"/>
        </w:rPr>
        <w:t>▲供应商存在下列情况之一的，报价无效:</w:t>
      </w:r>
    </w:p>
    <w:p w14:paraId="641EE10C">
      <w:pPr>
        <w:pStyle w:val="16"/>
        <w:adjustRightInd w:val="0"/>
        <w:snapToGrid w:val="0"/>
        <w:spacing w:line="400" w:lineRule="exact"/>
        <w:ind w:firstLine="438" w:firstLineChars="197"/>
        <w:rPr>
          <w:rFonts w:cs="宋体"/>
          <w:b/>
          <w:bCs/>
          <w:sz w:val="22"/>
          <w:u w:val="single"/>
        </w:rPr>
      </w:pPr>
      <w:r>
        <w:rPr>
          <w:rFonts w:hint="eastAsia" w:cs="宋体"/>
          <w:sz w:val="22"/>
          <w:u w:val="single"/>
        </w:rPr>
        <w:t>1）投标文件未按竞争性磋商文件要求签署、盖章的；</w:t>
      </w:r>
    </w:p>
    <w:p w14:paraId="61C80E0C">
      <w:pPr>
        <w:pStyle w:val="16"/>
        <w:adjustRightInd w:val="0"/>
        <w:snapToGrid w:val="0"/>
        <w:spacing w:line="400" w:lineRule="exact"/>
        <w:ind w:firstLine="438" w:firstLineChars="197"/>
        <w:rPr>
          <w:rFonts w:cs="宋体"/>
          <w:b/>
          <w:bCs/>
          <w:sz w:val="22"/>
          <w:u w:val="single"/>
        </w:rPr>
      </w:pPr>
      <w:r>
        <w:rPr>
          <w:rFonts w:hint="eastAsia" w:cs="宋体"/>
          <w:sz w:val="22"/>
          <w:u w:val="single"/>
        </w:rPr>
        <w:t>2）不具备竞争性磋商文件中规定的资格要求的；</w:t>
      </w:r>
    </w:p>
    <w:p w14:paraId="78C733A4">
      <w:pPr>
        <w:pStyle w:val="16"/>
        <w:adjustRightInd w:val="0"/>
        <w:snapToGrid w:val="0"/>
        <w:spacing w:line="400" w:lineRule="exact"/>
        <w:ind w:firstLine="438" w:firstLineChars="197"/>
        <w:rPr>
          <w:rFonts w:cs="宋体"/>
          <w:b/>
          <w:bCs/>
          <w:sz w:val="22"/>
          <w:u w:val="single"/>
        </w:rPr>
      </w:pPr>
      <w:r>
        <w:rPr>
          <w:rFonts w:hint="eastAsia" w:cs="宋体"/>
          <w:sz w:val="22"/>
          <w:u w:val="single"/>
        </w:rPr>
        <w:t>3）最终报价超过竞争性磋商文件中规定的预算金额或者最高限价的；</w:t>
      </w:r>
    </w:p>
    <w:p w14:paraId="46B5E583">
      <w:pPr>
        <w:pStyle w:val="16"/>
        <w:adjustRightInd w:val="0"/>
        <w:snapToGrid w:val="0"/>
        <w:spacing w:line="400" w:lineRule="exact"/>
        <w:ind w:firstLine="438" w:firstLineChars="197"/>
        <w:rPr>
          <w:rFonts w:cs="宋体"/>
          <w:b/>
          <w:bCs/>
          <w:sz w:val="22"/>
          <w:u w:val="single"/>
        </w:rPr>
      </w:pPr>
      <w:r>
        <w:rPr>
          <w:rFonts w:hint="eastAsia" w:cs="宋体"/>
          <w:sz w:val="22"/>
          <w:u w:val="single"/>
        </w:rPr>
        <w:t>4）投标文件含有采购人不能接受的附加条件的（包括竞争性磋商文件中明确要求不得偏离的招标要求，存在负偏离的）;</w:t>
      </w:r>
    </w:p>
    <w:p w14:paraId="4CE29D5D">
      <w:pPr>
        <w:pStyle w:val="16"/>
        <w:adjustRightInd w:val="0"/>
        <w:snapToGrid w:val="0"/>
        <w:spacing w:line="400" w:lineRule="exact"/>
        <w:ind w:firstLine="438" w:firstLineChars="197"/>
        <w:rPr>
          <w:rFonts w:cs="宋体"/>
          <w:b/>
          <w:bCs/>
          <w:sz w:val="22"/>
          <w:u w:val="single"/>
        </w:rPr>
      </w:pPr>
      <w:r>
        <w:rPr>
          <w:rFonts w:hint="eastAsia" w:cs="宋体"/>
          <w:sz w:val="22"/>
          <w:u w:val="single"/>
        </w:rPr>
        <w:t>5）对关键条文的偏离、保留或反对，例如关于付款方式、完工期（服务期）、免费质保期、适用法律法规、标准、税费等其他内容；</w:t>
      </w:r>
    </w:p>
    <w:p w14:paraId="29722642">
      <w:pPr>
        <w:pStyle w:val="16"/>
        <w:adjustRightInd w:val="0"/>
        <w:snapToGrid w:val="0"/>
        <w:spacing w:line="400" w:lineRule="exact"/>
        <w:ind w:firstLine="438" w:firstLineChars="197"/>
        <w:rPr>
          <w:rFonts w:cs="宋体"/>
          <w:b/>
          <w:bCs/>
          <w:sz w:val="22"/>
          <w:u w:val="single"/>
        </w:rPr>
      </w:pPr>
      <w:r>
        <w:rPr>
          <w:rFonts w:hint="eastAsia" w:cs="宋体"/>
          <w:sz w:val="22"/>
          <w:u w:val="single"/>
        </w:rPr>
        <w:t>6）存在串标、抬标或弄虚作假情况的；</w:t>
      </w:r>
    </w:p>
    <w:p w14:paraId="1AAB4D01">
      <w:pPr>
        <w:pStyle w:val="16"/>
        <w:adjustRightInd w:val="0"/>
        <w:snapToGrid w:val="0"/>
        <w:spacing w:line="400" w:lineRule="exact"/>
        <w:ind w:firstLine="438" w:firstLineChars="197"/>
        <w:rPr>
          <w:rFonts w:cs="宋体"/>
          <w:b/>
          <w:bCs/>
          <w:sz w:val="22"/>
          <w:u w:val="single"/>
        </w:rPr>
      </w:pPr>
      <w:r>
        <w:rPr>
          <w:rFonts w:hint="eastAsia" w:cs="宋体"/>
          <w:sz w:val="22"/>
          <w:u w:val="single"/>
        </w:rPr>
        <w:t>7）法律、法规和竞争性磋商文件规定的其他无效情形（或出现重大偏差）。</w:t>
      </w:r>
    </w:p>
    <w:p w14:paraId="6A8798B3">
      <w:pPr>
        <w:pStyle w:val="16"/>
        <w:adjustRightInd w:val="0"/>
        <w:snapToGrid w:val="0"/>
        <w:spacing w:line="400" w:lineRule="exact"/>
        <w:ind w:firstLine="438" w:firstLineChars="197"/>
        <w:rPr>
          <w:rFonts w:cs="宋体"/>
          <w:b/>
          <w:bCs/>
          <w:sz w:val="22"/>
          <w:u w:val="single"/>
        </w:rPr>
      </w:pPr>
      <w:r>
        <w:rPr>
          <w:rFonts w:hint="eastAsia" w:cs="宋体"/>
          <w:sz w:val="22"/>
        </w:rPr>
        <w:t xml:space="preserve">2.4 </w:t>
      </w:r>
      <w:r>
        <w:rPr>
          <w:rFonts w:hint="eastAsia" w:cs="宋体"/>
          <w:sz w:val="22"/>
          <w:u w:val="single"/>
        </w:rPr>
        <w:t>▲竞争性磋商小组发现投标文件有下列情形之一的属于重大偏差(竞争性磋商小组按少数服从多数原则认定),按照无效投标处理：</w:t>
      </w:r>
    </w:p>
    <w:p w14:paraId="1C17565B">
      <w:pPr>
        <w:pStyle w:val="16"/>
        <w:adjustRightInd w:val="0"/>
        <w:snapToGrid w:val="0"/>
        <w:spacing w:line="400" w:lineRule="exact"/>
        <w:ind w:firstLine="438" w:firstLineChars="197"/>
        <w:rPr>
          <w:rFonts w:cs="宋体"/>
          <w:b/>
          <w:bCs/>
          <w:sz w:val="22"/>
          <w:u w:val="single"/>
        </w:rPr>
      </w:pPr>
      <w:r>
        <w:rPr>
          <w:rFonts w:hint="eastAsia" w:cs="宋体"/>
          <w:sz w:val="22"/>
          <w:u w:val="single"/>
        </w:rPr>
        <w:t>1）未按竞争性磋商文件要求编制或字迹模糊、辨认不清的投标文件；</w:t>
      </w:r>
    </w:p>
    <w:p w14:paraId="0EF99BB5">
      <w:pPr>
        <w:pStyle w:val="16"/>
        <w:adjustRightInd w:val="0"/>
        <w:snapToGrid w:val="0"/>
        <w:spacing w:line="400" w:lineRule="exact"/>
        <w:ind w:firstLine="438" w:firstLineChars="197"/>
        <w:rPr>
          <w:rFonts w:cs="宋体"/>
          <w:b/>
          <w:bCs/>
          <w:sz w:val="22"/>
          <w:u w:val="single"/>
        </w:rPr>
      </w:pPr>
      <w:r>
        <w:rPr>
          <w:rFonts w:hint="eastAsia" w:cs="宋体"/>
          <w:sz w:val="22"/>
          <w:u w:val="single"/>
        </w:rPr>
        <w:t>2）除2.3条款以外，出现其它明显不符合采购要求的投标文件；</w:t>
      </w:r>
    </w:p>
    <w:p w14:paraId="363AB0B6">
      <w:pPr>
        <w:pStyle w:val="16"/>
        <w:adjustRightInd w:val="0"/>
        <w:snapToGrid w:val="0"/>
        <w:spacing w:line="400" w:lineRule="exact"/>
        <w:ind w:firstLine="438" w:firstLineChars="197"/>
        <w:rPr>
          <w:rFonts w:cs="宋体"/>
          <w:b/>
          <w:bCs/>
          <w:sz w:val="22"/>
        </w:rPr>
      </w:pPr>
      <w:r>
        <w:rPr>
          <w:rFonts w:hint="eastAsia" w:cs="宋体"/>
          <w:sz w:val="22"/>
          <w:u w:val="single"/>
        </w:rPr>
        <w:t>3）除2.3条款以外，出现其它不符合竞争性磋商文件中规定的实质性要求的投标文件，是否为偏离实质性要求由竞争性磋商小组认定。</w:t>
      </w:r>
    </w:p>
    <w:p w14:paraId="6A0B8C48">
      <w:pPr>
        <w:pStyle w:val="16"/>
        <w:adjustRightInd w:val="0"/>
        <w:snapToGrid w:val="0"/>
        <w:spacing w:line="400" w:lineRule="exact"/>
        <w:ind w:firstLine="438" w:firstLineChars="197"/>
        <w:rPr>
          <w:rFonts w:cs="宋体"/>
          <w:b/>
          <w:bCs/>
          <w:sz w:val="22"/>
          <w:u w:val="single"/>
        </w:rPr>
      </w:pPr>
      <w:r>
        <w:rPr>
          <w:rFonts w:hint="eastAsia" w:cs="宋体"/>
          <w:sz w:val="22"/>
          <w:u w:val="single"/>
        </w:rPr>
        <w:t>2.5▲当某供应商的最终报价低于等于其他有效供应商的平均报价60%（如其他有效供应商平均报价1000000元，该供应商最终报价小于等于600000元），且满足以下之一，按无效标处理：1、竞争性磋商小组应当要求其在合理的时间内提供说明，必要时提交相关证明材料。供应商不能证明其报价合理性的，竞争性磋商小组应当将其作为无效投标处理。2、该供应商在商务及技术评估中获得的综合评分低于总分的60%时（如商务及技术分值为60分，即：合格供应商商务及技术应大于等于60分*60%=36分），亦按无效标处理。</w:t>
      </w:r>
    </w:p>
    <w:p w14:paraId="620B4085">
      <w:pPr>
        <w:pStyle w:val="16"/>
        <w:adjustRightInd w:val="0"/>
        <w:snapToGrid w:val="0"/>
        <w:spacing w:line="400" w:lineRule="exact"/>
        <w:ind w:firstLine="438" w:firstLineChars="197"/>
        <w:rPr>
          <w:rFonts w:cs="宋体"/>
          <w:b/>
          <w:bCs/>
          <w:sz w:val="22"/>
        </w:rPr>
      </w:pPr>
      <w:r>
        <w:rPr>
          <w:rFonts w:hint="eastAsia" w:cs="宋体"/>
          <w:sz w:val="22"/>
        </w:rPr>
        <w:t>2.6 竞争性磋商小组在评标中，不得改变竞争性磋商文件中规定的评标标准、方法和中标(成交)条件。</w:t>
      </w:r>
    </w:p>
    <w:p w14:paraId="468648E5">
      <w:pPr>
        <w:pStyle w:val="16"/>
        <w:adjustRightInd w:val="0"/>
        <w:snapToGrid w:val="0"/>
        <w:spacing w:line="400" w:lineRule="exact"/>
        <w:ind w:firstLine="438" w:firstLineChars="197"/>
        <w:rPr>
          <w:rFonts w:cs="宋体"/>
          <w:b/>
          <w:bCs/>
          <w:sz w:val="22"/>
          <w:u w:val="single"/>
        </w:rPr>
      </w:pPr>
      <w:r>
        <w:rPr>
          <w:rFonts w:hint="eastAsia" w:cs="宋体"/>
          <w:sz w:val="22"/>
          <w:u w:val="single"/>
        </w:rPr>
        <w:t>2.7 评标时如遇到竞争性磋商文件未规定的特殊情况，由竞争性磋商小组按少数服从多数原则集体决定处理。</w:t>
      </w:r>
    </w:p>
    <w:p w14:paraId="79C8B12B">
      <w:pPr>
        <w:pStyle w:val="16"/>
        <w:adjustRightInd w:val="0"/>
        <w:snapToGrid w:val="0"/>
        <w:spacing w:line="400" w:lineRule="exact"/>
        <w:ind w:firstLine="438" w:firstLineChars="197"/>
        <w:rPr>
          <w:rFonts w:cs="宋体"/>
          <w:b/>
          <w:bCs/>
          <w:sz w:val="22"/>
          <w:u w:val="single"/>
        </w:rPr>
      </w:pPr>
      <w:r>
        <w:rPr>
          <w:rFonts w:hint="eastAsia" w:cs="宋体"/>
          <w:sz w:val="22"/>
          <w:u w:val="single"/>
        </w:rPr>
        <w:t>2.8竞争性磋商小组对未中标(成交)的供应商不作解释。同时根据政府采购法实施条例第四十条规定，本项目不对供应商公布详细的评审情况，不公布具体评标细则中小项得分。</w:t>
      </w:r>
    </w:p>
    <w:p w14:paraId="13492D93">
      <w:pPr>
        <w:pStyle w:val="16"/>
        <w:adjustRightInd w:val="0"/>
        <w:spacing w:line="380" w:lineRule="exact"/>
        <w:ind w:firstLine="446" w:firstLineChars="200"/>
        <w:rPr>
          <w:rFonts w:cs="宋体"/>
          <w:b/>
          <w:bCs/>
          <w:sz w:val="22"/>
          <w:u w:val="single"/>
        </w:rPr>
      </w:pPr>
      <w:r>
        <w:rPr>
          <w:rFonts w:hint="eastAsia" w:cs="宋体"/>
          <w:sz w:val="22"/>
          <w:u w:val="single"/>
        </w:rPr>
        <w:t>2.9</w:t>
      </w:r>
      <w:r>
        <w:rPr>
          <w:rFonts w:hint="eastAsia" w:cs="宋体"/>
          <w:b/>
          <w:bCs/>
          <w:sz w:val="22"/>
          <w:szCs w:val="22"/>
          <w:u w:val="single"/>
        </w:rPr>
        <w:t>投标截止时或评审过程中有效投标供应商不足三家的，不予开标或评标</w:t>
      </w:r>
      <w:r>
        <w:rPr>
          <w:rFonts w:hint="eastAsia" w:cs="宋体"/>
          <w:sz w:val="22"/>
          <w:u w:val="single"/>
        </w:rPr>
        <w:t>。</w:t>
      </w:r>
    </w:p>
    <w:p w14:paraId="7DCA9656">
      <w:pPr>
        <w:pStyle w:val="16"/>
        <w:adjustRightInd w:val="0"/>
        <w:snapToGrid w:val="0"/>
        <w:spacing w:line="400" w:lineRule="exact"/>
        <w:ind w:firstLine="438" w:firstLineChars="197"/>
        <w:rPr>
          <w:rFonts w:cs="宋体"/>
          <w:b/>
          <w:bCs/>
          <w:sz w:val="22"/>
        </w:rPr>
      </w:pPr>
      <w:r>
        <w:rPr>
          <w:rFonts w:hint="eastAsia" w:cs="宋体"/>
          <w:sz w:val="22"/>
        </w:rPr>
        <w:t>3.投标文件的澄清</w:t>
      </w:r>
    </w:p>
    <w:p w14:paraId="69EA589A">
      <w:pPr>
        <w:adjustRightInd w:val="0"/>
        <w:snapToGrid w:val="0"/>
        <w:spacing w:line="400" w:lineRule="exact"/>
        <w:ind w:firstLine="438" w:firstLineChars="197"/>
        <w:rPr>
          <w:rFonts w:ascii="宋体" w:cs="宋体"/>
          <w:sz w:val="22"/>
        </w:rPr>
      </w:pPr>
      <w:r>
        <w:rPr>
          <w:rFonts w:hint="eastAsia" w:ascii="宋体" w:cs="宋体"/>
          <w:sz w:val="22"/>
        </w:rPr>
        <w:t>为有利于对投标文件的评议，必要时采购人及竞争性磋商小组可要求供应商对投标文件及合同条款进行澄清，并做出答复。答复须有授权代表签字并作为报价内容的一部分。</w:t>
      </w:r>
    </w:p>
    <w:p w14:paraId="45073787">
      <w:pPr>
        <w:pStyle w:val="16"/>
        <w:adjustRightInd w:val="0"/>
        <w:spacing w:line="400" w:lineRule="exact"/>
        <w:ind w:left="443" w:leftChars="208"/>
        <w:rPr>
          <w:rFonts w:cs="宋体"/>
          <w:sz w:val="22"/>
        </w:rPr>
      </w:pPr>
      <w:r>
        <w:rPr>
          <w:rFonts w:hint="eastAsia" w:cs="宋体"/>
          <w:sz w:val="22"/>
        </w:rPr>
        <w:t>4.有下列情形之一的，视为供应商相互串通投标：</w:t>
      </w:r>
    </w:p>
    <w:p w14:paraId="57F6C953">
      <w:pPr>
        <w:pStyle w:val="16"/>
        <w:adjustRightInd w:val="0"/>
        <w:spacing w:line="400" w:lineRule="exact"/>
        <w:ind w:left="443" w:leftChars="208"/>
        <w:rPr>
          <w:rFonts w:cs="宋体"/>
          <w:sz w:val="22"/>
        </w:rPr>
      </w:pPr>
      <w:r>
        <w:rPr>
          <w:rFonts w:hint="eastAsia" w:cs="宋体"/>
          <w:sz w:val="22"/>
        </w:rPr>
        <w:t>4.1不同供应商的投标文件由同一单位或者个人编制；</w:t>
      </w:r>
    </w:p>
    <w:p w14:paraId="35E729C7">
      <w:pPr>
        <w:pStyle w:val="16"/>
        <w:adjustRightInd w:val="0"/>
        <w:spacing w:line="400" w:lineRule="exact"/>
        <w:ind w:left="443" w:leftChars="208"/>
        <w:rPr>
          <w:rFonts w:cs="宋体"/>
          <w:sz w:val="22"/>
        </w:rPr>
      </w:pPr>
      <w:r>
        <w:rPr>
          <w:rFonts w:hint="eastAsia" w:cs="宋体"/>
          <w:sz w:val="22"/>
        </w:rPr>
        <w:t>4.2不同供应商委托同一单位或者个人办理投标事宜；</w:t>
      </w:r>
    </w:p>
    <w:p w14:paraId="37802467">
      <w:pPr>
        <w:pStyle w:val="16"/>
        <w:adjustRightInd w:val="0"/>
        <w:spacing w:line="400" w:lineRule="exact"/>
        <w:ind w:left="443" w:leftChars="208"/>
        <w:rPr>
          <w:rFonts w:cs="宋体"/>
          <w:sz w:val="22"/>
        </w:rPr>
      </w:pPr>
      <w:r>
        <w:rPr>
          <w:rFonts w:hint="eastAsia" w:cs="宋体"/>
          <w:sz w:val="22"/>
        </w:rPr>
        <w:t>4.3不同供应商的投标文件载明的项目管理成员为同一人；</w:t>
      </w:r>
    </w:p>
    <w:p w14:paraId="29DBEE33">
      <w:pPr>
        <w:pStyle w:val="16"/>
        <w:adjustRightInd w:val="0"/>
        <w:spacing w:line="400" w:lineRule="exact"/>
        <w:ind w:left="443" w:leftChars="208"/>
        <w:rPr>
          <w:rFonts w:cs="宋体"/>
          <w:sz w:val="22"/>
        </w:rPr>
      </w:pPr>
      <w:r>
        <w:rPr>
          <w:rFonts w:hint="eastAsia" w:cs="宋体"/>
          <w:sz w:val="22"/>
        </w:rPr>
        <w:t>4.4不同供应商的投标文件异常一致或者投标报价呈规律性差异；</w:t>
      </w:r>
    </w:p>
    <w:p w14:paraId="0AE923C6">
      <w:pPr>
        <w:pStyle w:val="16"/>
        <w:adjustRightInd w:val="0"/>
        <w:spacing w:line="400" w:lineRule="exact"/>
        <w:ind w:left="443" w:leftChars="208"/>
        <w:rPr>
          <w:rFonts w:cs="宋体"/>
          <w:sz w:val="22"/>
        </w:rPr>
      </w:pPr>
      <w:r>
        <w:rPr>
          <w:rFonts w:hint="eastAsia" w:cs="宋体"/>
          <w:sz w:val="22"/>
        </w:rPr>
        <w:t>4.5不同供应商的投标文件相互混装；</w:t>
      </w:r>
    </w:p>
    <w:p w14:paraId="5471D997">
      <w:pPr>
        <w:pStyle w:val="16"/>
        <w:adjustRightInd w:val="0"/>
        <w:spacing w:line="400" w:lineRule="exact"/>
        <w:ind w:left="443" w:leftChars="208"/>
        <w:rPr>
          <w:rFonts w:cs="宋体"/>
          <w:b/>
          <w:bCs/>
          <w:sz w:val="22"/>
        </w:rPr>
      </w:pPr>
      <w:r>
        <w:rPr>
          <w:rFonts w:hint="eastAsia" w:cs="宋体"/>
          <w:sz w:val="22"/>
        </w:rPr>
        <w:t>4.6经竞争性磋商小组认定供应商进行串通投标的，竞争性磋商小组可以对相关供应商做出无效报价处理，并上报政府采购管理部门进行进一步处理。</w:t>
      </w:r>
    </w:p>
    <w:p w14:paraId="126A4382">
      <w:pPr>
        <w:pStyle w:val="16"/>
        <w:adjustRightInd w:val="0"/>
        <w:snapToGrid w:val="0"/>
        <w:spacing w:line="400" w:lineRule="exact"/>
        <w:ind w:firstLine="438" w:firstLineChars="197"/>
        <w:rPr>
          <w:rFonts w:cs="宋体"/>
          <w:b/>
          <w:bCs/>
          <w:sz w:val="22"/>
        </w:rPr>
      </w:pPr>
      <w:r>
        <w:rPr>
          <w:rFonts w:hint="eastAsia" w:cs="宋体"/>
          <w:sz w:val="22"/>
        </w:rPr>
        <w:t>5.评标原则</w:t>
      </w:r>
    </w:p>
    <w:p w14:paraId="728CB02F">
      <w:pPr>
        <w:pStyle w:val="16"/>
        <w:adjustRightInd w:val="0"/>
        <w:spacing w:line="400" w:lineRule="exact"/>
        <w:ind w:firstLine="446" w:firstLineChars="200"/>
        <w:rPr>
          <w:rFonts w:cs="宋体"/>
          <w:b/>
          <w:bCs/>
          <w:sz w:val="22"/>
        </w:rPr>
      </w:pPr>
      <w:r>
        <w:rPr>
          <w:rFonts w:hint="eastAsia" w:cs="宋体"/>
          <w:sz w:val="22"/>
        </w:rPr>
        <w:t>评标办法具体见本竞争性磋商文件第七部分。</w:t>
      </w:r>
    </w:p>
    <w:p w14:paraId="79F212D7">
      <w:pPr>
        <w:pStyle w:val="16"/>
        <w:adjustRightInd w:val="0"/>
        <w:snapToGrid w:val="0"/>
        <w:spacing w:line="400" w:lineRule="exact"/>
        <w:ind w:firstLine="480"/>
        <w:outlineLvl w:val="0"/>
        <w:rPr>
          <w:rFonts w:cs="宋体"/>
          <w:b/>
          <w:bCs/>
          <w:sz w:val="22"/>
        </w:rPr>
      </w:pPr>
      <w:bookmarkStart w:id="50" w:name="_Toc132125985"/>
      <w:bookmarkStart w:id="51" w:name="_Toc493530208"/>
      <w:bookmarkStart w:id="52" w:name="_Toc132655778"/>
      <w:bookmarkStart w:id="53" w:name="_Toc132123636"/>
      <w:bookmarkStart w:id="54" w:name="_Toc132124596"/>
      <w:bookmarkStart w:id="55" w:name="_Toc24884_WPSOffice_Level2"/>
      <w:bookmarkStart w:id="56" w:name="_Toc132123840"/>
      <w:bookmarkStart w:id="57" w:name="_Toc132123549"/>
      <w:bookmarkStart w:id="58" w:name="_Toc132123883"/>
      <w:bookmarkStart w:id="59" w:name="_Toc132122121"/>
      <w:bookmarkStart w:id="60" w:name="_Toc132126156"/>
      <w:bookmarkStart w:id="61" w:name="_Toc132125153"/>
      <w:bookmarkStart w:id="62" w:name="_Toc132125576"/>
      <w:bookmarkStart w:id="63" w:name="_Toc132122418"/>
      <w:bookmarkStart w:id="64" w:name="_Toc132125039"/>
      <w:bookmarkStart w:id="65" w:name="_Toc132123441"/>
      <w:bookmarkStart w:id="66" w:name="_Toc132125097"/>
      <w:r>
        <w:rPr>
          <w:rFonts w:hint="eastAsia" w:cs="宋体"/>
          <w:b/>
          <w:bCs/>
          <w:sz w:val="22"/>
        </w:rPr>
        <w:t>六、授予合同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5574257">
      <w:pPr>
        <w:pStyle w:val="16"/>
        <w:adjustRightInd w:val="0"/>
        <w:snapToGrid w:val="0"/>
        <w:spacing w:line="400" w:lineRule="exact"/>
        <w:ind w:firstLine="438" w:firstLineChars="197"/>
        <w:rPr>
          <w:rFonts w:cs="宋体"/>
          <w:b/>
          <w:bCs/>
          <w:sz w:val="22"/>
        </w:rPr>
      </w:pPr>
      <w:bookmarkStart w:id="67" w:name="_Toc23038_WPSOffice_Level3"/>
      <w:r>
        <w:rPr>
          <w:rFonts w:hint="eastAsia" w:cs="宋体"/>
          <w:sz w:val="22"/>
        </w:rPr>
        <w:t>1.决标</w:t>
      </w:r>
      <w:bookmarkEnd w:id="67"/>
    </w:p>
    <w:p w14:paraId="2C30EC38">
      <w:pPr>
        <w:pStyle w:val="16"/>
        <w:adjustRightInd w:val="0"/>
        <w:snapToGrid w:val="0"/>
        <w:spacing w:line="400" w:lineRule="exact"/>
        <w:ind w:firstLine="438" w:firstLineChars="197"/>
        <w:rPr>
          <w:rFonts w:cs="宋体"/>
          <w:b/>
          <w:bCs/>
          <w:sz w:val="22"/>
        </w:rPr>
      </w:pPr>
      <w:r>
        <w:rPr>
          <w:rFonts w:hint="eastAsia" w:cs="宋体"/>
          <w:sz w:val="22"/>
        </w:rPr>
        <w:t>评标结束后，竞争性磋商小组按照竞争性磋商文件确定的评标办法推荐中标（成交）供应商。</w:t>
      </w:r>
    </w:p>
    <w:p w14:paraId="1CC542D6">
      <w:pPr>
        <w:pStyle w:val="16"/>
        <w:adjustRightInd w:val="0"/>
        <w:snapToGrid w:val="0"/>
        <w:spacing w:line="400" w:lineRule="exact"/>
        <w:ind w:firstLine="438" w:firstLineChars="197"/>
        <w:rPr>
          <w:rFonts w:cs="宋体"/>
          <w:b/>
          <w:bCs/>
          <w:sz w:val="22"/>
        </w:rPr>
      </w:pPr>
      <w:bookmarkStart w:id="68" w:name="_Toc764_WPSOffice_Level3"/>
      <w:r>
        <w:rPr>
          <w:rFonts w:hint="eastAsia" w:cs="宋体"/>
          <w:sz w:val="22"/>
        </w:rPr>
        <w:t>2.</w:t>
      </w:r>
      <w:bookmarkEnd w:id="68"/>
      <w:r>
        <w:rPr>
          <w:rFonts w:hint="eastAsia" w:cs="宋体"/>
          <w:sz w:val="22"/>
        </w:rPr>
        <w:t>中标（成交）通知书</w:t>
      </w:r>
    </w:p>
    <w:p w14:paraId="41814F9F">
      <w:pPr>
        <w:spacing w:line="400" w:lineRule="exact"/>
        <w:ind w:firstLine="438" w:firstLineChars="197"/>
        <w:rPr>
          <w:rFonts w:ascii="宋体" w:cs="宋体"/>
          <w:sz w:val="22"/>
        </w:rPr>
      </w:pPr>
      <w:r>
        <w:rPr>
          <w:rFonts w:hint="eastAsia" w:ascii="宋体" w:cs="宋体"/>
          <w:sz w:val="22"/>
        </w:rPr>
        <w:t>2.1采购人依法确认中标（成交）供应商后，代理机构在浙江省政府采购网上公示中标（成交）供应商名单，公示期限为1个工作日。同时向中标（成交）供应商发出中标（成交）通知书。</w:t>
      </w:r>
    </w:p>
    <w:p w14:paraId="1696E990">
      <w:pPr>
        <w:adjustRightInd w:val="0"/>
        <w:snapToGrid w:val="0"/>
        <w:spacing w:line="400" w:lineRule="exact"/>
        <w:ind w:firstLine="438" w:firstLineChars="197"/>
        <w:rPr>
          <w:rFonts w:ascii="宋体" w:cs="宋体"/>
          <w:sz w:val="22"/>
        </w:rPr>
      </w:pPr>
      <w:r>
        <w:rPr>
          <w:rFonts w:hint="eastAsia" w:ascii="宋体" w:cs="宋体"/>
          <w:sz w:val="22"/>
        </w:rPr>
        <w:t>2.2中标（成交）通知书对采购人和中标（成交）供应商具有法律约束力。中标（成交）通知书发出后，采购人改变中标结果或者中标（成交）供应商放弃中标的，应当承担法律责任。</w:t>
      </w:r>
    </w:p>
    <w:p w14:paraId="6E1D01FB">
      <w:pPr>
        <w:adjustRightInd w:val="0"/>
        <w:snapToGrid w:val="0"/>
        <w:spacing w:line="400" w:lineRule="exact"/>
        <w:ind w:firstLine="438" w:firstLineChars="197"/>
        <w:rPr>
          <w:rFonts w:ascii="宋体" w:cs="宋体"/>
          <w:sz w:val="22"/>
        </w:rPr>
      </w:pPr>
      <w:r>
        <w:rPr>
          <w:rFonts w:hint="eastAsia" w:ascii="宋体" w:cs="宋体"/>
          <w:sz w:val="22"/>
        </w:rPr>
        <w:t>3.成交无效</w:t>
      </w:r>
    </w:p>
    <w:p w14:paraId="0E63BEC7">
      <w:pPr>
        <w:adjustRightInd w:val="0"/>
        <w:snapToGrid w:val="0"/>
        <w:spacing w:line="400" w:lineRule="exact"/>
        <w:ind w:firstLine="438" w:firstLineChars="197"/>
        <w:rPr>
          <w:rFonts w:ascii="宋体" w:cs="宋体"/>
          <w:sz w:val="22"/>
        </w:rPr>
      </w:pPr>
      <w:r>
        <w:rPr>
          <w:rFonts w:hint="eastAsia" w:ascii="宋体" w:cs="宋体"/>
          <w:sz w:val="22"/>
        </w:rPr>
        <w:t>1）发现中标（成交）供应商资格无效或中标（成交）供应商放弃成交或拒绝与采购人签订合同的,按相关法律法规规定执行，原则上重新开展政府采购活动。</w:t>
      </w:r>
    </w:p>
    <w:p w14:paraId="40990C88">
      <w:pPr>
        <w:adjustRightInd w:val="0"/>
        <w:snapToGrid w:val="0"/>
        <w:spacing w:line="400" w:lineRule="exact"/>
        <w:ind w:firstLine="438" w:firstLineChars="197"/>
        <w:rPr>
          <w:rFonts w:ascii="宋体" w:cs="宋体"/>
          <w:sz w:val="22"/>
        </w:rPr>
      </w:pPr>
      <w:r>
        <w:rPr>
          <w:rFonts w:hint="eastAsia" w:ascii="宋体" w:cs="宋体"/>
          <w:sz w:val="22"/>
        </w:rPr>
        <w:t xml:space="preserve">    2）有《中华人民共和国政府采购法实施条例》第七十一条、第七十二条、第七十三条、第七十四条规定的违法行为之一，由政府采购监管部门依法处理。</w:t>
      </w:r>
    </w:p>
    <w:p w14:paraId="2EA11FA2">
      <w:pPr>
        <w:pStyle w:val="16"/>
        <w:adjustRightInd w:val="0"/>
        <w:snapToGrid w:val="0"/>
        <w:spacing w:line="400" w:lineRule="exact"/>
        <w:ind w:firstLine="438" w:firstLineChars="197"/>
        <w:rPr>
          <w:rFonts w:cs="宋体"/>
          <w:b/>
          <w:bCs/>
          <w:sz w:val="22"/>
        </w:rPr>
      </w:pPr>
      <w:bookmarkStart w:id="69" w:name="_Toc3709_WPSOffice_Level3"/>
      <w:r>
        <w:rPr>
          <w:rFonts w:hint="eastAsia" w:cs="宋体"/>
          <w:sz w:val="22"/>
        </w:rPr>
        <w:t>4.签订合同</w:t>
      </w:r>
      <w:bookmarkEnd w:id="69"/>
    </w:p>
    <w:p w14:paraId="51C1BEDC">
      <w:pPr>
        <w:adjustRightInd w:val="0"/>
        <w:snapToGrid w:val="0"/>
        <w:spacing w:line="400" w:lineRule="exact"/>
        <w:ind w:firstLine="438" w:firstLineChars="197"/>
        <w:rPr>
          <w:rFonts w:ascii="宋体" w:cs="宋体"/>
          <w:sz w:val="22"/>
        </w:rPr>
      </w:pPr>
      <w:r>
        <w:rPr>
          <w:rFonts w:hint="eastAsia" w:ascii="宋体" w:cs="宋体"/>
          <w:sz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7D362E92">
      <w:pPr>
        <w:adjustRightInd w:val="0"/>
        <w:snapToGrid w:val="0"/>
        <w:spacing w:line="400" w:lineRule="exact"/>
        <w:ind w:firstLine="438" w:firstLineChars="197"/>
        <w:rPr>
          <w:rFonts w:ascii="宋体" w:cs="宋体"/>
          <w:sz w:val="22"/>
        </w:rPr>
      </w:pPr>
      <w:r>
        <w:rPr>
          <w:rFonts w:hint="eastAsia" w:ascii="宋体" w:cs="宋体"/>
          <w:sz w:val="22"/>
        </w:rPr>
        <w:t>4.2 竞争性磋商文件、中标（成交）供应商的投标文件及投标修改文件、评标过程中有关澄清文件及经双方签字的询标纪要（承诺）和中标（成交）通知书均作为合同附件。</w:t>
      </w:r>
    </w:p>
    <w:p w14:paraId="7D09D9AE">
      <w:pPr>
        <w:adjustRightInd w:val="0"/>
        <w:snapToGrid w:val="0"/>
        <w:spacing w:line="400" w:lineRule="exact"/>
        <w:ind w:firstLine="438" w:firstLineChars="197"/>
        <w:rPr>
          <w:rFonts w:ascii="宋体" w:cs="宋体"/>
          <w:sz w:val="22"/>
        </w:rPr>
      </w:pPr>
      <w:r>
        <w:rPr>
          <w:rFonts w:hint="eastAsia" w:ascii="宋体" w:cs="宋体"/>
          <w:sz w:val="22"/>
        </w:rPr>
        <w:t>4.3 拒签合同的责任</w:t>
      </w:r>
    </w:p>
    <w:p w14:paraId="19070E3A">
      <w:pPr>
        <w:pStyle w:val="16"/>
        <w:adjustRightInd w:val="0"/>
        <w:snapToGrid w:val="0"/>
        <w:spacing w:line="400" w:lineRule="exact"/>
        <w:ind w:firstLine="438" w:firstLineChars="197"/>
        <w:rPr>
          <w:rFonts w:cs="宋体"/>
          <w:b/>
          <w:bCs/>
          <w:sz w:val="22"/>
        </w:rPr>
      </w:pPr>
      <w:r>
        <w:rPr>
          <w:rFonts w:hint="eastAsia" w:cs="宋体"/>
          <w:sz w:val="22"/>
        </w:rPr>
        <w:t>中标（成交）供应商在规定时间内（30日历天）借故否认已经承诺的条件、拒签合同者，以违约处理，并赔偿采购人由此造成的直接经济损失；采购人重新组织采购的，所需费用由原中标（成交）供应商承担。</w:t>
      </w:r>
    </w:p>
    <w:p w14:paraId="59A25AA0">
      <w:pPr>
        <w:pStyle w:val="16"/>
        <w:adjustRightInd w:val="0"/>
        <w:snapToGrid w:val="0"/>
        <w:spacing w:line="400" w:lineRule="exact"/>
        <w:ind w:firstLine="438" w:firstLineChars="197"/>
        <w:rPr>
          <w:rFonts w:cs="宋体"/>
          <w:b/>
          <w:bCs/>
          <w:sz w:val="22"/>
        </w:rPr>
      </w:pPr>
      <w:bookmarkStart w:id="70" w:name="_Toc21884_WPSOffice_Level3"/>
      <w:r>
        <w:rPr>
          <w:rFonts w:hint="eastAsia" w:cs="宋体"/>
          <w:sz w:val="22"/>
        </w:rPr>
        <w:t>5.履约保证金</w:t>
      </w:r>
      <w:bookmarkEnd w:id="70"/>
    </w:p>
    <w:p w14:paraId="0EC1D39B">
      <w:pPr>
        <w:spacing w:line="400" w:lineRule="exact"/>
        <w:ind w:firstLine="426" w:firstLineChars="200"/>
        <w:rPr>
          <w:rFonts w:ascii="宋体" w:cs="宋体"/>
          <w:sz w:val="22"/>
        </w:rPr>
      </w:pP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rPr>
        <w:t>。</w:t>
      </w:r>
    </w:p>
    <w:p w14:paraId="5D006682">
      <w:pPr>
        <w:adjustRightInd w:val="0"/>
        <w:snapToGrid w:val="0"/>
        <w:spacing w:line="400" w:lineRule="exact"/>
        <w:ind w:firstLine="446" w:firstLineChars="200"/>
        <w:jc w:val="left"/>
        <w:rPr>
          <w:rFonts w:ascii="宋体" w:cs="宋体"/>
          <w:b/>
          <w:bCs/>
          <w:sz w:val="22"/>
        </w:rPr>
      </w:pPr>
      <w:r>
        <w:rPr>
          <w:rFonts w:hint="eastAsia" w:ascii="宋体" w:cs="宋体"/>
          <w:b/>
          <w:bCs/>
          <w:sz w:val="22"/>
        </w:rPr>
        <w:t>七、投诉质疑</w:t>
      </w:r>
    </w:p>
    <w:p w14:paraId="1478E7F2">
      <w:pPr>
        <w:pStyle w:val="78"/>
        <w:snapToGrid w:val="0"/>
        <w:spacing w:before="0" w:line="400" w:lineRule="exact"/>
        <w:ind w:firstLine="448"/>
        <w:rPr>
          <w:rFonts w:ascii="宋体" w:cs="宋体"/>
          <w:sz w:val="22"/>
          <w:szCs w:val="22"/>
        </w:rPr>
      </w:pPr>
      <w:r>
        <w:rPr>
          <w:rFonts w:hint="eastAsia" w:ascii="宋体" w:cs="宋体"/>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7BCFC1D5">
      <w:pPr>
        <w:pStyle w:val="78"/>
        <w:spacing w:before="0" w:line="400" w:lineRule="exact"/>
        <w:ind w:firstLine="0" w:firstLineChars="0"/>
        <w:rPr>
          <w:rFonts w:ascii="宋体" w:cs="宋体"/>
          <w:b/>
          <w:sz w:val="22"/>
          <w:szCs w:val="22"/>
        </w:rPr>
      </w:pPr>
      <w:r>
        <w:rPr>
          <w:rFonts w:hint="eastAsia" w:ascii="宋体" w:cs="宋体"/>
          <w:b/>
          <w:sz w:val="22"/>
          <w:szCs w:val="22"/>
        </w:rPr>
        <w:t>1.供应商询问</w:t>
      </w:r>
    </w:p>
    <w:p w14:paraId="19676B96">
      <w:pPr>
        <w:pStyle w:val="16"/>
        <w:spacing w:line="400" w:lineRule="exact"/>
        <w:ind w:firstLine="501" w:firstLineChars="225"/>
        <w:rPr>
          <w:rFonts w:cs="宋体"/>
          <w:sz w:val="22"/>
          <w:szCs w:val="22"/>
        </w:rPr>
      </w:pPr>
      <w:r>
        <w:rPr>
          <w:rFonts w:hint="eastAsia" w:cs="宋体"/>
          <w:sz w:val="22"/>
          <w:szCs w:val="22"/>
          <w:lang w:val="zh-CN"/>
        </w:rPr>
        <w:t>供应商对政府采购活动事项有疑问的，可以向招标代理机构提出询问，招标代理机构将对供应商依法提出的询问作出答复，但答复的内容不得涉及商业秘密。</w:t>
      </w:r>
    </w:p>
    <w:p w14:paraId="28152124">
      <w:pPr>
        <w:pStyle w:val="78"/>
        <w:spacing w:before="0" w:line="400" w:lineRule="exact"/>
        <w:ind w:firstLine="0" w:firstLineChars="0"/>
        <w:rPr>
          <w:rFonts w:ascii="宋体" w:cs="宋体"/>
          <w:b/>
          <w:sz w:val="22"/>
          <w:szCs w:val="22"/>
        </w:rPr>
      </w:pPr>
      <w:r>
        <w:rPr>
          <w:rFonts w:hint="eastAsia" w:ascii="宋体" w:cs="宋体"/>
          <w:b/>
          <w:sz w:val="22"/>
          <w:szCs w:val="22"/>
        </w:rPr>
        <w:t>2.供应商质疑</w:t>
      </w:r>
    </w:p>
    <w:p w14:paraId="385BAC7F">
      <w:pPr>
        <w:pStyle w:val="16"/>
        <w:spacing w:line="400" w:lineRule="exact"/>
        <w:ind w:firstLine="501" w:firstLineChars="225"/>
        <w:rPr>
          <w:rFonts w:cs="宋体"/>
          <w:sz w:val="22"/>
          <w:szCs w:val="22"/>
        </w:rPr>
      </w:pPr>
      <w:r>
        <w:rPr>
          <w:rFonts w:hint="eastAsia" w:cs="宋体"/>
          <w:sz w:val="22"/>
          <w:szCs w:val="22"/>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sz w:val="22"/>
          <w:szCs w:val="22"/>
          <w:lang w:val="zh-CN"/>
        </w:rPr>
        <w:t>否则，不予受理：</w:t>
      </w:r>
    </w:p>
    <w:p w14:paraId="5EA16D9D">
      <w:pPr>
        <w:pStyle w:val="16"/>
        <w:spacing w:line="400" w:lineRule="exact"/>
        <w:rPr>
          <w:rFonts w:cs="宋体"/>
          <w:sz w:val="22"/>
          <w:szCs w:val="22"/>
        </w:rPr>
      </w:pPr>
      <w:r>
        <w:rPr>
          <w:rFonts w:hint="eastAsia" w:cs="宋体"/>
          <w:sz w:val="22"/>
          <w:szCs w:val="22"/>
        </w:rPr>
        <w:t xml:space="preserve">   （1）供应商如认为招标公告信息使自身的合法权益受到损害的，应于自招标公告发布之日起七个工作内以书面形式向招标代理机构提出质疑；</w:t>
      </w:r>
    </w:p>
    <w:p w14:paraId="18FFE60A">
      <w:pPr>
        <w:pStyle w:val="16"/>
        <w:spacing w:line="400" w:lineRule="exact"/>
        <w:rPr>
          <w:rFonts w:cs="宋体"/>
          <w:sz w:val="22"/>
          <w:szCs w:val="22"/>
        </w:rPr>
      </w:pPr>
      <w:r>
        <w:rPr>
          <w:rFonts w:hint="eastAsia" w:cs="宋体"/>
          <w:sz w:val="22"/>
          <w:szCs w:val="22"/>
        </w:rPr>
        <w:t xml:space="preserve">   （2）</w:t>
      </w:r>
      <w:r>
        <w:rPr>
          <w:rFonts w:hint="eastAsia" w:cs="宋体"/>
          <w:sz w:val="22"/>
          <w:szCs w:val="22"/>
          <w:lang w:val="zh-CN"/>
        </w:rPr>
        <w:t>对竞争性磋商文件提出质疑的，质疑期限为供应商获得竞争性磋商文件之日或者竞争性磋商文件公告期限届满之日起计算。</w:t>
      </w:r>
    </w:p>
    <w:p w14:paraId="37375E07">
      <w:pPr>
        <w:autoSpaceDE w:val="0"/>
        <w:autoSpaceDN w:val="0"/>
        <w:spacing w:line="400" w:lineRule="exact"/>
        <w:jc w:val="left"/>
        <w:rPr>
          <w:rFonts w:ascii="宋体" w:cs="宋体"/>
          <w:kern w:val="0"/>
          <w:sz w:val="22"/>
          <w:lang w:val="zh-CN"/>
        </w:rPr>
      </w:pPr>
      <w:r>
        <w:rPr>
          <w:rFonts w:hint="eastAsia" w:ascii="宋体" w:cs="宋体"/>
          <w:sz w:val="22"/>
        </w:rPr>
        <w:t xml:space="preserve">   （3）</w:t>
      </w:r>
      <w:r>
        <w:rPr>
          <w:rFonts w:hint="eastAsia" w:ascii="宋体" w:cs="宋体"/>
          <w:kern w:val="0"/>
          <w:sz w:val="22"/>
          <w:lang w:val="zh-CN"/>
        </w:rPr>
        <w:t>对采购过程提出质疑的，质疑期限为各采购程序环节结束之日起计算。</w:t>
      </w:r>
    </w:p>
    <w:p w14:paraId="48CA5506">
      <w:pPr>
        <w:pStyle w:val="16"/>
        <w:spacing w:line="400" w:lineRule="exact"/>
        <w:rPr>
          <w:rFonts w:cs="宋体"/>
          <w:sz w:val="22"/>
          <w:szCs w:val="22"/>
        </w:rPr>
      </w:pPr>
      <w:r>
        <w:rPr>
          <w:rFonts w:hint="eastAsia" w:cs="宋体"/>
          <w:sz w:val="22"/>
          <w:szCs w:val="22"/>
          <w:lang w:val="zh-CN"/>
        </w:rPr>
        <w:t xml:space="preserve">   （4）对采购结果提出质疑的，质疑期限自采购结果公告（包括公示、预公告、结果变更公告等）期限届满之日起计算。</w:t>
      </w:r>
    </w:p>
    <w:p w14:paraId="02C9F0F3">
      <w:pPr>
        <w:pStyle w:val="16"/>
        <w:spacing w:line="400" w:lineRule="exact"/>
        <w:ind w:firstLine="501" w:firstLineChars="225"/>
        <w:rPr>
          <w:rFonts w:cs="宋体"/>
          <w:sz w:val="22"/>
          <w:szCs w:val="22"/>
        </w:rPr>
      </w:pPr>
      <w:r>
        <w:rPr>
          <w:rFonts w:hint="eastAsia" w:cs="宋体"/>
          <w:sz w:val="22"/>
          <w:szCs w:val="22"/>
        </w:rPr>
        <w:t>2.2供应商提交的质疑书需一式三份，由法定代表人签字（或盖章）并加盖单位公章。质疑书至少应包括下列主要内容：</w:t>
      </w:r>
    </w:p>
    <w:p w14:paraId="7C2F919F">
      <w:pPr>
        <w:pStyle w:val="16"/>
        <w:spacing w:line="400" w:lineRule="exact"/>
        <w:ind w:firstLine="501" w:firstLineChars="225"/>
        <w:rPr>
          <w:rFonts w:cs="宋体"/>
          <w:sz w:val="22"/>
          <w:szCs w:val="22"/>
        </w:rPr>
      </w:pPr>
      <w:r>
        <w:rPr>
          <w:rFonts w:hint="eastAsia" w:cs="宋体"/>
          <w:sz w:val="22"/>
          <w:szCs w:val="22"/>
        </w:rPr>
        <w:t>（1）供应商的名称、地址、邮政编码、联系人、联系电话；</w:t>
      </w:r>
    </w:p>
    <w:p w14:paraId="67D6F98A">
      <w:pPr>
        <w:pStyle w:val="16"/>
        <w:spacing w:line="400" w:lineRule="exact"/>
        <w:ind w:firstLine="501" w:firstLineChars="225"/>
        <w:rPr>
          <w:rFonts w:cs="宋体"/>
          <w:sz w:val="22"/>
          <w:szCs w:val="22"/>
        </w:rPr>
      </w:pPr>
      <w:r>
        <w:rPr>
          <w:rFonts w:hint="eastAsia" w:cs="宋体"/>
          <w:sz w:val="22"/>
          <w:szCs w:val="22"/>
        </w:rPr>
        <w:t>（2）质疑项目的名称、编号；</w:t>
      </w:r>
    </w:p>
    <w:p w14:paraId="02FB7261">
      <w:pPr>
        <w:pStyle w:val="16"/>
        <w:spacing w:line="400" w:lineRule="exact"/>
        <w:ind w:firstLine="501" w:firstLineChars="225"/>
        <w:rPr>
          <w:rFonts w:cs="宋体"/>
          <w:sz w:val="22"/>
          <w:szCs w:val="22"/>
        </w:rPr>
      </w:pPr>
      <w:r>
        <w:rPr>
          <w:rFonts w:hint="eastAsia" w:cs="宋体"/>
          <w:sz w:val="22"/>
          <w:szCs w:val="22"/>
        </w:rPr>
        <w:t>（3）具体、明确的质疑事项和与质疑事项相关的请求；</w:t>
      </w:r>
    </w:p>
    <w:p w14:paraId="0FF2187A">
      <w:pPr>
        <w:pStyle w:val="16"/>
        <w:spacing w:line="400" w:lineRule="exact"/>
        <w:ind w:firstLine="501" w:firstLineChars="225"/>
        <w:rPr>
          <w:rFonts w:cs="宋体"/>
          <w:sz w:val="22"/>
          <w:szCs w:val="22"/>
        </w:rPr>
      </w:pPr>
      <w:r>
        <w:rPr>
          <w:rFonts w:hint="eastAsia" w:cs="宋体"/>
          <w:sz w:val="22"/>
          <w:szCs w:val="22"/>
        </w:rPr>
        <w:t>（4）事实依据；</w:t>
      </w:r>
    </w:p>
    <w:p w14:paraId="5131D682">
      <w:pPr>
        <w:pStyle w:val="16"/>
        <w:spacing w:line="400" w:lineRule="exact"/>
        <w:ind w:firstLine="501" w:firstLineChars="225"/>
        <w:rPr>
          <w:rFonts w:cs="宋体"/>
          <w:sz w:val="22"/>
          <w:szCs w:val="22"/>
        </w:rPr>
      </w:pPr>
      <w:r>
        <w:rPr>
          <w:rFonts w:hint="eastAsia" w:cs="宋体"/>
          <w:sz w:val="22"/>
          <w:szCs w:val="22"/>
        </w:rPr>
        <w:t>（5）必要的法律依据；</w:t>
      </w:r>
    </w:p>
    <w:p w14:paraId="05919072">
      <w:pPr>
        <w:pStyle w:val="16"/>
        <w:spacing w:line="400" w:lineRule="exact"/>
        <w:ind w:firstLine="501" w:firstLineChars="225"/>
        <w:rPr>
          <w:rFonts w:cs="宋体"/>
          <w:sz w:val="22"/>
          <w:szCs w:val="22"/>
        </w:rPr>
      </w:pPr>
      <w:r>
        <w:rPr>
          <w:rFonts w:hint="eastAsia" w:cs="宋体"/>
          <w:sz w:val="22"/>
          <w:szCs w:val="22"/>
        </w:rPr>
        <w:t>（6）提出质疑的日期。</w:t>
      </w:r>
    </w:p>
    <w:p w14:paraId="0313A9A4">
      <w:pPr>
        <w:pStyle w:val="16"/>
        <w:spacing w:line="400" w:lineRule="exact"/>
        <w:ind w:firstLine="501" w:firstLineChars="225"/>
        <w:rPr>
          <w:rFonts w:cs="宋体"/>
          <w:sz w:val="22"/>
          <w:szCs w:val="22"/>
        </w:rPr>
      </w:pPr>
      <w:r>
        <w:rPr>
          <w:rFonts w:hint="eastAsia" w:cs="宋体"/>
          <w:sz w:val="22"/>
          <w:szCs w:val="22"/>
        </w:rPr>
        <w:t>供应商为自然人的，应当由本人签字；供应商为法人或其他组织的，应当由法定代表人、主要负责人，或者其授权代表签字或者盖章，并加盖公章。</w:t>
      </w:r>
    </w:p>
    <w:p w14:paraId="0664B18D">
      <w:pPr>
        <w:pStyle w:val="16"/>
        <w:spacing w:line="400" w:lineRule="exact"/>
        <w:ind w:firstLine="501" w:firstLineChars="225"/>
        <w:rPr>
          <w:rFonts w:cs="宋体"/>
          <w:sz w:val="22"/>
          <w:szCs w:val="22"/>
        </w:rPr>
      </w:pPr>
      <w:r>
        <w:rPr>
          <w:rFonts w:hint="eastAsia" w:cs="宋体"/>
          <w:sz w:val="22"/>
          <w:szCs w:val="22"/>
        </w:rPr>
        <w:t>2.3采购人、采购代理机构应当在收到供应商的书面质疑后七个工作日内作出答复，并以书面形式通知质疑供应商和其他有关供应商，但答复的内容不得涉及商业秘密。</w:t>
      </w:r>
    </w:p>
    <w:p w14:paraId="4A8B48BC">
      <w:pPr>
        <w:pStyle w:val="78"/>
        <w:spacing w:before="0" w:line="400" w:lineRule="exact"/>
        <w:ind w:firstLine="0" w:firstLineChars="0"/>
        <w:rPr>
          <w:rFonts w:ascii="宋体" w:cs="宋体"/>
          <w:b/>
          <w:sz w:val="22"/>
          <w:szCs w:val="22"/>
        </w:rPr>
      </w:pPr>
      <w:r>
        <w:rPr>
          <w:rFonts w:hint="eastAsia" w:ascii="宋体" w:cs="宋体"/>
          <w:b/>
          <w:sz w:val="22"/>
          <w:szCs w:val="22"/>
        </w:rPr>
        <w:t>3.供应商投诉</w:t>
      </w:r>
    </w:p>
    <w:p w14:paraId="5ECC649F">
      <w:pPr>
        <w:pStyle w:val="16"/>
        <w:spacing w:line="400" w:lineRule="exact"/>
        <w:ind w:firstLine="501" w:firstLineChars="225"/>
        <w:rPr>
          <w:rFonts w:cs="宋体"/>
          <w:sz w:val="22"/>
          <w:szCs w:val="22"/>
        </w:rPr>
      </w:pPr>
      <w:r>
        <w:rPr>
          <w:rFonts w:hint="eastAsia" w:cs="宋体"/>
          <w:sz w:val="22"/>
          <w:szCs w:val="22"/>
        </w:rPr>
        <w:t>3.1供应商投诉应当提交投诉书和必要的证明材料。供应商投诉的事项不得超出已质疑事项的范围（基于质疑答复内容提出的投诉事项除外）。</w:t>
      </w:r>
    </w:p>
    <w:p w14:paraId="4B767651">
      <w:pPr>
        <w:pStyle w:val="16"/>
        <w:spacing w:line="400" w:lineRule="exact"/>
        <w:ind w:firstLine="501" w:firstLineChars="225"/>
      </w:pPr>
      <w:r>
        <w:rPr>
          <w:rFonts w:hint="eastAsia" w:cs="宋体"/>
          <w:sz w:val="22"/>
          <w:szCs w:val="22"/>
        </w:rPr>
        <w:t>3.2质疑供应商对采购人、采购代理机构的答复不满意或者采购人、采购代理机构未在规定的时间内作出答复的，可以在答复期满后十五个工作日内向同级财政部门提出投诉。</w:t>
      </w:r>
    </w:p>
    <w:p w14:paraId="50FA1299">
      <w:pPr>
        <w:pStyle w:val="34"/>
        <w:ind w:left="856" w:hanging="428"/>
        <w:rPr>
          <w:rFonts w:ascii="宋体"/>
          <w:b/>
          <w:sz w:val="32"/>
          <w:szCs w:val="32"/>
        </w:rPr>
      </w:pPr>
      <w:r>
        <w:rPr>
          <w:rFonts w:hint="eastAsia" w:ascii="宋体"/>
        </w:rPr>
        <w:t>质疑函范本：</w:t>
      </w:r>
      <w:r>
        <w:rPr>
          <w:rFonts w:ascii="宋体"/>
        </w:rPr>
        <w:drawing>
          <wp:inline distT="0" distB="0" distL="114300" distR="114300">
            <wp:extent cx="921385" cy="826770"/>
            <wp:effectExtent l="0" t="0" r="0" b="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12"/>
                    <a:stretch>
                      <a:fillRect/>
                    </a:stretch>
                  </pic:blipFill>
                  <pic:spPr>
                    <a:xfrm>
                      <a:off x="0" y="0"/>
                      <a:ext cx="921385" cy="826770"/>
                    </a:xfrm>
                    <a:prstGeom prst="rect">
                      <a:avLst/>
                    </a:prstGeom>
                    <a:noFill/>
                    <a:ln>
                      <a:noFill/>
                    </a:ln>
                  </pic:spPr>
                </pic:pic>
              </a:graphicData>
            </a:graphic>
          </wp:inline>
        </w:drawing>
      </w:r>
      <w:r>
        <w:rPr>
          <w:rFonts w:hint="eastAsia" w:ascii="宋体"/>
        </w:rPr>
        <w:t xml:space="preserve">            投诉书范本：</w:t>
      </w:r>
      <w:r>
        <w:rPr>
          <w:rFonts w:ascii="宋体"/>
        </w:rPr>
        <w:object>
          <v:shape id="_x0000_i1025" o:spt="75" type="#_x0000_t75" style="height:65.2pt;width:72.6pt;" o:ole="t" filled="f" o:preferrelative="t" stroked="f" coordsize="21600,21600">
            <v:path/>
            <v:fill on="f" focussize="0,0"/>
            <v:stroke on="f" joinstyle="miter"/>
            <v:imagedata r:id="rId14" o:title="1"/>
            <o:lock v:ext="edit" aspectratio="t"/>
            <w10:wrap type="none"/>
            <w10:anchorlock/>
          </v:shape>
          <o:OLEObject Type="Embed" ProgID="Word.Document.8" ShapeID="_x0000_i1025" DrawAspect="Icon" ObjectID="_1468075725" r:id="rId13">
            <o:LockedField>false</o:LockedField>
          </o:OLEObject>
        </w:object>
      </w:r>
    </w:p>
    <w:p w14:paraId="1038BCD3">
      <w:pPr>
        <w:pStyle w:val="79"/>
        <w:spacing w:line="400" w:lineRule="exact"/>
        <w:ind w:firstLine="446" w:firstLineChars="200"/>
        <w:rPr>
          <w:rFonts w:cs="宋体"/>
          <w:sz w:val="22"/>
          <w:szCs w:val="22"/>
        </w:rPr>
      </w:pPr>
      <w:bookmarkStart w:id="71" w:name="_Toc22707_WPSOffice_Level1"/>
      <w:r>
        <w:rPr>
          <w:rFonts w:hint="eastAsia" w:cs="宋体"/>
          <w:b/>
          <w:bCs/>
          <w:sz w:val="22"/>
          <w:szCs w:val="22"/>
        </w:rPr>
        <w:t>4.线上质疑及投诉</w:t>
      </w:r>
    </w:p>
    <w:p w14:paraId="15C8D524">
      <w:pPr>
        <w:pStyle w:val="79"/>
        <w:spacing w:line="400" w:lineRule="exact"/>
        <w:ind w:firstLine="446" w:firstLineChars="200"/>
        <w:rPr>
          <w:rFonts w:cs="宋体"/>
          <w:sz w:val="22"/>
          <w:szCs w:val="22"/>
        </w:rPr>
      </w:pPr>
      <w:r>
        <w:rPr>
          <w:rFonts w:hint="eastAsia" w:cs="宋体"/>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3379D0">
      <w:pPr>
        <w:rPr>
          <w:rFonts w:ascii="宋体" w:cs="宋体"/>
          <w:b/>
          <w:sz w:val="32"/>
          <w:szCs w:val="32"/>
        </w:rPr>
      </w:pPr>
    </w:p>
    <w:p w14:paraId="41B7BFB3">
      <w:pPr>
        <w:pStyle w:val="23"/>
      </w:pPr>
    </w:p>
    <w:p w14:paraId="61938EDC">
      <w:pPr>
        <w:jc w:val="center"/>
        <w:rPr>
          <w:rFonts w:ascii="宋体" w:cs="宋体"/>
          <w:b/>
          <w:bCs/>
          <w:sz w:val="32"/>
          <w:szCs w:val="32"/>
          <w:lang w:val="zh-CN"/>
        </w:rPr>
      </w:pPr>
      <w:r>
        <w:rPr>
          <w:rFonts w:hint="eastAsia" w:ascii="宋体" w:cs="宋体"/>
          <w:b/>
          <w:sz w:val="32"/>
          <w:szCs w:val="32"/>
        </w:rPr>
        <w:t>第四部分、</w:t>
      </w:r>
      <w:r>
        <w:rPr>
          <w:rFonts w:hint="eastAsia" w:ascii="宋体" w:cs="宋体"/>
          <w:b/>
          <w:bCs/>
          <w:sz w:val="32"/>
          <w:szCs w:val="32"/>
          <w:lang w:val="zh-CN"/>
        </w:rPr>
        <w:t>政府采购政策功能相关说明</w:t>
      </w:r>
      <w:bookmarkEnd w:id="71"/>
    </w:p>
    <w:p w14:paraId="71B4C2BC">
      <w:pPr>
        <w:tabs>
          <w:tab w:val="left" w:pos="1069"/>
        </w:tabs>
        <w:jc w:val="left"/>
        <w:rPr>
          <w:rFonts w:ascii="宋体"/>
          <w:b/>
          <w:bCs/>
          <w:sz w:val="22"/>
        </w:rPr>
      </w:pPr>
      <w:bookmarkStart w:id="72" w:name="_Toc10483_WPSOffice_Level2"/>
      <w:r>
        <w:rPr>
          <w:rFonts w:hint="eastAsia" w:ascii="宋体"/>
          <w:b/>
          <w:bCs/>
          <w:sz w:val="22"/>
        </w:rPr>
        <w:t>一、中小企业政策说明</w:t>
      </w:r>
    </w:p>
    <w:p w14:paraId="1E1A742D">
      <w:pPr>
        <w:tabs>
          <w:tab w:val="left" w:pos="1069"/>
        </w:tabs>
        <w:spacing w:line="440" w:lineRule="atLeast"/>
        <w:jc w:val="left"/>
        <w:rPr>
          <w:rFonts w:ascii="宋体"/>
          <w:sz w:val="22"/>
        </w:rPr>
      </w:pPr>
      <w:r>
        <w:rPr>
          <w:rFonts w:hint="eastAsia" w:ascii="宋体"/>
          <w:sz w:val="22"/>
        </w:rPr>
        <w:t>1、文件依据</w:t>
      </w:r>
    </w:p>
    <w:p w14:paraId="4564A509">
      <w:pPr>
        <w:tabs>
          <w:tab w:val="left" w:pos="1069"/>
        </w:tabs>
        <w:spacing w:line="440" w:lineRule="atLeast"/>
        <w:jc w:val="left"/>
        <w:rPr>
          <w:rFonts w:ascii="宋体"/>
          <w:sz w:val="22"/>
        </w:rPr>
      </w:pPr>
      <w:r>
        <w:rPr>
          <w:rFonts w:hint="eastAsia" w:ascii="宋体"/>
          <w:sz w:val="22"/>
        </w:rPr>
        <w:t>（1）《政府采购促进中小企业发展管理办法》（财库﹝2020﹞46 号）</w:t>
      </w:r>
    </w:p>
    <w:p w14:paraId="636B7D00">
      <w:pPr>
        <w:tabs>
          <w:tab w:val="left" w:pos="1069"/>
        </w:tabs>
        <w:spacing w:line="440" w:lineRule="atLeast"/>
        <w:jc w:val="left"/>
        <w:rPr>
          <w:rFonts w:ascii="宋体"/>
          <w:sz w:val="22"/>
        </w:rPr>
      </w:pPr>
      <w:r>
        <w:rPr>
          <w:rFonts w:hint="eastAsia" w:ascii="宋体"/>
          <w:sz w:val="22"/>
        </w:rPr>
        <w:t>（2）浙江省省财政厅《关于开展政府采购供应商网上注册登记和诚信管理工作的通知》（浙财采监〔2010〕8号)</w:t>
      </w:r>
    </w:p>
    <w:p w14:paraId="52A71982">
      <w:pPr>
        <w:tabs>
          <w:tab w:val="left" w:pos="1069"/>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66FE6995">
      <w:pPr>
        <w:tabs>
          <w:tab w:val="left" w:pos="1069"/>
        </w:tabs>
        <w:spacing w:line="440" w:lineRule="atLeast"/>
        <w:jc w:val="left"/>
        <w:rPr>
          <w:rFonts w:ascii="宋体"/>
          <w:sz w:val="22"/>
        </w:rPr>
      </w:pPr>
      <w:r>
        <w:rPr>
          <w:rFonts w:hint="eastAsia" w:ascii="宋体"/>
          <w:sz w:val="22"/>
        </w:rPr>
        <w:t>（4）财政部、司法部《关于政府采购支持监狱企业发展有关问题的通知》（财库〔2014〕68号）</w:t>
      </w:r>
    </w:p>
    <w:p w14:paraId="098551BB">
      <w:pPr>
        <w:tabs>
          <w:tab w:val="left" w:pos="1069"/>
        </w:tabs>
        <w:spacing w:line="440" w:lineRule="atLeast"/>
        <w:jc w:val="left"/>
        <w:rPr>
          <w:rFonts w:ascii="宋体"/>
          <w:sz w:val="22"/>
        </w:rPr>
      </w:pPr>
      <w:r>
        <w:rPr>
          <w:rFonts w:hint="eastAsia" w:ascii="宋体"/>
          <w:sz w:val="22"/>
        </w:rPr>
        <w:t>（5）《财政部民政部中国残疾人联合会关于促进残疾人就业政府采购政策的通知》（财库〔2017〕 141号）</w:t>
      </w:r>
    </w:p>
    <w:p w14:paraId="13DBDC7C">
      <w:pPr>
        <w:tabs>
          <w:tab w:val="left" w:pos="1069"/>
          <w:tab w:val="left" w:pos="2352"/>
        </w:tabs>
        <w:spacing w:line="440" w:lineRule="atLeast"/>
        <w:jc w:val="left"/>
        <w:rPr>
          <w:rFonts w:ascii="宋体"/>
          <w:sz w:val="22"/>
        </w:rPr>
      </w:pPr>
      <w:r>
        <w:rPr>
          <w:rFonts w:hint="eastAsia" w:ascii="宋体"/>
          <w:sz w:val="22"/>
        </w:rPr>
        <w:t>（6）</w:t>
      </w:r>
      <w:r>
        <w:rPr>
          <w:rFonts w:hint="eastAsia"/>
          <w:sz w:val="22"/>
        </w:rPr>
        <w:t>《关于进一步加大政府采购支持中小企业力度的通知》（财库〔2022〕19号）；</w:t>
      </w:r>
    </w:p>
    <w:p w14:paraId="6A326709">
      <w:pPr>
        <w:tabs>
          <w:tab w:val="left" w:pos="1069"/>
          <w:tab w:val="left" w:pos="2352"/>
        </w:tabs>
        <w:spacing w:line="440" w:lineRule="atLeast"/>
        <w:jc w:val="left"/>
        <w:rPr>
          <w:rFonts w:cs="宋体"/>
          <w:sz w:val="22"/>
        </w:rPr>
      </w:pPr>
      <w:r>
        <w:rPr>
          <w:rFonts w:hint="eastAsia" w:cs="宋体"/>
          <w:sz w:val="22"/>
        </w:rPr>
        <w:t>（7）《浙江省财政厅关于进一步发挥政府采购政策 功能全力推动经济稳进提质的通知》（浙财采监〔2022〕3号）</w:t>
      </w:r>
    </w:p>
    <w:p w14:paraId="7842FDC7">
      <w:pPr>
        <w:tabs>
          <w:tab w:val="left" w:pos="1069"/>
          <w:tab w:val="left" w:pos="2352"/>
        </w:tabs>
        <w:spacing w:line="440" w:lineRule="atLeast"/>
        <w:jc w:val="left"/>
        <w:rPr>
          <w:rFonts w:ascii="宋体"/>
          <w:sz w:val="22"/>
        </w:rPr>
      </w:pPr>
      <w:r>
        <w:rPr>
          <w:rFonts w:hint="eastAsia" w:cs="宋体"/>
          <w:sz w:val="22"/>
        </w:rPr>
        <w:t>（8）《关于进一步加大政府采购 支持中小企业力度 助力扎实稳住经济 的通知》（浙财采监〔2022〕8号）</w:t>
      </w:r>
    </w:p>
    <w:p w14:paraId="3362257A">
      <w:pPr>
        <w:tabs>
          <w:tab w:val="left" w:pos="1069"/>
          <w:tab w:val="left" w:pos="2352"/>
        </w:tabs>
        <w:spacing w:line="440" w:lineRule="atLeast"/>
        <w:jc w:val="left"/>
        <w:rPr>
          <w:rFonts w:ascii="宋体"/>
          <w:sz w:val="22"/>
        </w:rPr>
      </w:pPr>
      <w:r>
        <w:rPr>
          <w:rFonts w:hint="eastAsia" w:ascii="宋体"/>
          <w:sz w:val="22"/>
        </w:rPr>
        <w:t>2、</w:t>
      </w:r>
      <w:r>
        <w:rPr>
          <w:rFonts w:hint="eastAsia"/>
          <w:b/>
          <w:bCs/>
          <w:sz w:val="22"/>
          <w:u w:val="single"/>
        </w:rPr>
        <w:t>符合</w:t>
      </w:r>
      <w:r>
        <w:rPr>
          <w:rFonts w:hint="eastAsia" w:cs="宋体"/>
          <w:b/>
          <w:bCs/>
          <w:sz w:val="22"/>
          <w:u w:val="single"/>
        </w:rPr>
        <w:t>要求提供以下证明材</w:t>
      </w:r>
      <w:r>
        <w:rPr>
          <w:rFonts w:hint="eastAsia" w:ascii="宋体"/>
          <w:b/>
          <w:bCs/>
          <w:sz w:val="22"/>
          <w:u w:val="single"/>
        </w:rPr>
        <w:t>料（附在</w:t>
      </w:r>
      <w:r>
        <w:rPr>
          <w:rFonts w:hint="eastAsia" w:ascii="宋体" w:cs="宋体"/>
          <w:b/>
          <w:bCs/>
          <w:sz w:val="22"/>
          <w:u w:val="single"/>
        </w:rPr>
        <w:t>《商务技术文件》</w:t>
      </w:r>
      <w:r>
        <w:rPr>
          <w:rFonts w:hint="eastAsia" w:ascii="宋体"/>
          <w:b/>
          <w:bCs/>
          <w:sz w:val="22"/>
          <w:u w:val="single"/>
        </w:rPr>
        <w:t>中）</w:t>
      </w:r>
      <w:r>
        <w:rPr>
          <w:rFonts w:hint="eastAsia" w:ascii="宋体"/>
          <w:sz w:val="22"/>
        </w:rPr>
        <w:t>：</w:t>
      </w:r>
    </w:p>
    <w:p w14:paraId="6A576A51">
      <w:pPr>
        <w:tabs>
          <w:tab w:val="left" w:pos="2352"/>
        </w:tabs>
        <w:spacing w:line="440" w:lineRule="atLeast"/>
        <w:jc w:val="left"/>
        <w:rPr>
          <w:rFonts w:ascii="宋体"/>
          <w:sz w:val="22"/>
        </w:rPr>
      </w:pPr>
      <w:r>
        <w:rPr>
          <w:rFonts w:hint="eastAsia" w:ascii="宋体"/>
          <w:sz w:val="22"/>
        </w:rPr>
        <w:t>（1）中小企业：中小企业声明函（原件，加盖供应商公章，格式见附件1）</w:t>
      </w:r>
    </w:p>
    <w:p w14:paraId="09983E2E">
      <w:pPr>
        <w:tabs>
          <w:tab w:val="left" w:pos="2352"/>
        </w:tabs>
        <w:spacing w:line="440" w:lineRule="atLeast"/>
        <w:jc w:val="left"/>
        <w:rPr>
          <w:rFonts w:ascii="宋体"/>
          <w:sz w:val="22"/>
        </w:rPr>
      </w:pPr>
      <w:r>
        <w:rPr>
          <w:rFonts w:hint="eastAsia" w:ascii="宋体"/>
          <w:sz w:val="22"/>
        </w:rPr>
        <w:t>（2）残疾人福利性单位：残疾人福利性单位声明函（原件，加盖供应商公章，格式见附件1）</w:t>
      </w:r>
    </w:p>
    <w:p w14:paraId="731DFCA1">
      <w:pPr>
        <w:tabs>
          <w:tab w:val="left" w:pos="2352"/>
        </w:tabs>
        <w:spacing w:line="440" w:lineRule="atLeast"/>
        <w:jc w:val="left"/>
        <w:rPr>
          <w:rFonts w:ascii="宋体"/>
          <w:sz w:val="22"/>
        </w:rPr>
      </w:pPr>
      <w:r>
        <w:rPr>
          <w:rFonts w:hint="eastAsia" w:ascii="宋体"/>
          <w:sz w:val="22"/>
        </w:rPr>
        <w:t>（3）监狱企业：提供由省级以上监狱管理局、戒毒管理局（含新疆生产建设兵团）出具的属于监狱企业的证明文件（原件）</w:t>
      </w:r>
    </w:p>
    <w:p w14:paraId="72A07101">
      <w:pPr>
        <w:tabs>
          <w:tab w:val="left" w:pos="2352"/>
        </w:tabs>
        <w:spacing w:line="440" w:lineRule="atLeast"/>
        <w:jc w:val="left"/>
        <w:rPr>
          <w:rFonts w:ascii="宋体"/>
          <w:sz w:val="22"/>
        </w:rPr>
      </w:pPr>
      <w:r>
        <w:rPr>
          <w:rFonts w:hint="eastAsia" w:ascii="宋体"/>
          <w:sz w:val="22"/>
        </w:rPr>
        <w:t>3、扶持政策说明：</w:t>
      </w:r>
    </w:p>
    <w:p w14:paraId="3B5C2B79">
      <w:pPr>
        <w:tabs>
          <w:tab w:val="left" w:pos="2352"/>
        </w:tabs>
        <w:spacing w:line="440" w:lineRule="atLeast"/>
        <w:jc w:val="left"/>
        <w:rPr>
          <w:rFonts w:ascii="宋体"/>
          <w:sz w:val="22"/>
        </w:rPr>
      </w:pPr>
      <w:r>
        <w:rPr>
          <w:rFonts w:hint="eastAsia" w:ascii="宋体"/>
          <w:b/>
          <w:bCs/>
          <w:sz w:val="22"/>
          <w:u w:val="single"/>
        </w:rPr>
        <w:t>残疾人福利性单位、监狱企业参加投标视同小微企业。</w:t>
      </w:r>
    </w:p>
    <w:p w14:paraId="3255C10D">
      <w:pPr>
        <w:tabs>
          <w:tab w:val="left" w:pos="2352"/>
        </w:tabs>
        <w:spacing w:line="440" w:lineRule="atLeast"/>
        <w:jc w:val="left"/>
        <w:rPr>
          <w:rFonts w:ascii="宋体"/>
          <w:sz w:val="22"/>
        </w:rPr>
      </w:pPr>
      <w:r>
        <w:rPr>
          <w:rFonts w:hint="eastAsia" w:ascii="宋体"/>
          <w:sz w:val="22"/>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7C23BC5A">
      <w:pPr>
        <w:spacing w:line="440" w:lineRule="atLeast"/>
        <w:jc w:val="left"/>
        <w:rPr>
          <w:rFonts w:ascii="宋体"/>
          <w:sz w:val="22"/>
        </w:rPr>
      </w:pPr>
      <w:r>
        <w:rPr>
          <w:rFonts w:hint="eastAsia" w:ascii="宋体"/>
          <w:sz w:val="22"/>
        </w:rPr>
        <w:t>5、</w:t>
      </w:r>
      <w:r>
        <w:rPr>
          <w:rFonts w:hint="eastAsia" w:ascii="宋体"/>
          <w:b/>
          <w:bCs/>
          <w:sz w:val="22"/>
          <w:u w:val="single"/>
        </w:rPr>
        <w:t>本项目对小型和微型企业产品的价格给予</w:t>
      </w:r>
      <w:r>
        <w:rPr>
          <w:rFonts w:hint="eastAsia"/>
          <w:b/>
          <w:bCs/>
          <w:sz w:val="22"/>
          <w:u w:val="single"/>
        </w:rPr>
        <w:t>扣除10%，按扣除后的价格参与评审。</w:t>
      </w:r>
    </w:p>
    <w:p w14:paraId="61646AFE">
      <w:pPr>
        <w:spacing w:line="440" w:lineRule="atLeast"/>
        <w:jc w:val="left"/>
        <w:rPr>
          <w:rFonts w:ascii="宋体"/>
          <w:sz w:val="22"/>
        </w:rPr>
      </w:pPr>
      <w:r>
        <w:rPr>
          <w:rFonts w:hint="eastAsia" w:ascii="宋体"/>
          <w:sz w:val="22"/>
        </w:rPr>
        <w:t>6、本项目采购文件明确采购的标的所属行业为</w:t>
      </w:r>
      <w:r>
        <w:rPr>
          <w:rFonts w:hint="eastAsia" w:ascii="宋体"/>
          <w:sz w:val="22"/>
          <w:u w:val="single"/>
        </w:rPr>
        <w:t>工业（包括采矿业，制造业，电力、热力、燃气及水生产和供应业）</w:t>
      </w:r>
      <w:r>
        <w:rPr>
          <w:rFonts w:hint="eastAsia" w:ascii="宋体"/>
          <w:sz w:val="22"/>
        </w:rPr>
        <w:t>。</w:t>
      </w:r>
    </w:p>
    <w:p w14:paraId="57EF1E03">
      <w:pPr>
        <w:jc w:val="left"/>
        <w:rPr>
          <w:rFonts w:ascii="宋体" w:cs="宋体"/>
          <w:b/>
          <w:bCs/>
          <w:sz w:val="28"/>
          <w:szCs w:val="28"/>
        </w:rPr>
      </w:pPr>
    </w:p>
    <w:p w14:paraId="4E07F002">
      <w:pPr>
        <w:jc w:val="left"/>
        <w:rPr>
          <w:rFonts w:ascii="宋体" w:cs="宋体"/>
          <w:b/>
          <w:bCs/>
          <w:sz w:val="28"/>
          <w:szCs w:val="28"/>
        </w:rPr>
      </w:pPr>
      <w:r>
        <w:rPr>
          <w:rFonts w:hint="eastAsia" w:ascii="宋体" w:cs="宋体"/>
          <w:b/>
          <w:bCs/>
          <w:sz w:val="28"/>
          <w:szCs w:val="28"/>
        </w:rPr>
        <w:t>附件1</w:t>
      </w:r>
    </w:p>
    <w:p w14:paraId="2A3EACD9">
      <w:pPr>
        <w:jc w:val="center"/>
        <w:rPr>
          <w:rFonts w:ascii="宋体" w:cs="宋体"/>
          <w:b/>
          <w:bCs/>
          <w:sz w:val="28"/>
          <w:szCs w:val="28"/>
        </w:rPr>
      </w:pPr>
      <w:r>
        <w:rPr>
          <w:rFonts w:hint="eastAsia" w:ascii="宋体" w:cs="宋体"/>
          <w:b/>
          <w:bCs/>
          <w:sz w:val="28"/>
          <w:szCs w:val="28"/>
        </w:rPr>
        <w:t>中小企业声明函（货物）</w:t>
      </w:r>
    </w:p>
    <w:p w14:paraId="5485A682">
      <w:pPr>
        <w:spacing w:line="400" w:lineRule="exact"/>
        <w:ind w:firstLine="446" w:firstLineChars="200"/>
        <w:rPr>
          <w:rFonts w:ascii="宋体" w:cs="宋体"/>
          <w:sz w:val="22"/>
        </w:rPr>
      </w:pPr>
      <w:r>
        <w:rPr>
          <w:rFonts w:hint="eastAsia" w:ascii="宋体" w:cs="宋体"/>
          <w:sz w:val="22"/>
        </w:rPr>
        <w:t>本公司（联合体）郑重声明，根据《政府采购促进中小企业发展管理办法》（财库﹝2020﹞46 号）的规定，本公司 （联合体）参加</w:t>
      </w:r>
      <w:r>
        <w:rPr>
          <w:rFonts w:hint="eastAsia" w:ascii="宋体" w:cs="宋体"/>
          <w:sz w:val="22"/>
          <w:u w:val="single"/>
        </w:rPr>
        <w:t>（单位名称）</w:t>
      </w:r>
      <w:r>
        <w:rPr>
          <w:rFonts w:hint="eastAsia" w:ascii="宋体" w:cs="宋体"/>
          <w:sz w:val="22"/>
        </w:rPr>
        <w:t>的</w:t>
      </w:r>
      <w:r>
        <w:rPr>
          <w:rFonts w:hint="eastAsia" w:ascii="宋体" w:cs="宋体"/>
          <w:sz w:val="22"/>
          <w:u w:val="single"/>
        </w:rPr>
        <w:t>（项目名称）</w:t>
      </w:r>
      <w:r>
        <w:rPr>
          <w:rFonts w:hint="eastAsia" w:ascii="宋体" w:cs="宋体"/>
          <w:sz w:val="22"/>
        </w:rPr>
        <w:t xml:space="preserve">采购活动，提供的货物全部由符合政策要求的中小企业制造。相关企业（含联合体中的中小企业、签订分包意向协议的中小企业）的具体情况如下： </w:t>
      </w:r>
    </w:p>
    <w:p w14:paraId="635D54C3">
      <w:pPr>
        <w:numPr>
          <w:ilvl w:val="0"/>
          <w:numId w:val="9"/>
        </w:numPr>
        <w:spacing w:line="400" w:lineRule="exact"/>
        <w:ind w:firstLine="446" w:firstLineChars="200"/>
        <w:rPr>
          <w:rFonts w:ascii="宋体" w:cs="宋体"/>
          <w:sz w:val="22"/>
        </w:rPr>
      </w:pPr>
      <w:r>
        <w:rPr>
          <w:rFonts w:hint="eastAsia" w:ascii="宋体" w:cs="宋体"/>
          <w:sz w:val="22"/>
          <w:u w:val="single"/>
        </w:rPr>
        <w:t>（标的名称）</w:t>
      </w:r>
      <w:r>
        <w:rPr>
          <w:rFonts w:hint="eastAsia" w:ascii="宋体" w:cs="宋体"/>
          <w:sz w:val="22"/>
        </w:rPr>
        <w:t xml:space="preserve"> ，属于</w:t>
      </w:r>
      <w:r>
        <w:rPr>
          <w:rFonts w:hint="eastAsia" w:ascii="宋体" w:cs="宋体"/>
          <w:sz w:val="22"/>
          <w:u w:val="single"/>
        </w:rPr>
        <w:t xml:space="preserve">（采购文件中明确的所属行业） </w:t>
      </w:r>
      <w:r>
        <w:rPr>
          <w:rFonts w:hint="eastAsia" w:ascii="宋体" w:cs="宋体"/>
          <w:sz w:val="22"/>
        </w:rPr>
        <w:t>行业； 制造商为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人，营业收入为</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 ，属于</w:t>
      </w:r>
      <w:r>
        <w:rPr>
          <w:rFonts w:hint="eastAsia" w:ascii="宋体" w:cs="宋体"/>
          <w:sz w:val="22"/>
          <w:u w:val="single"/>
        </w:rPr>
        <w:t>（中型企业、 小型企业、微型企业）</w:t>
      </w:r>
      <w:r>
        <w:rPr>
          <w:rFonts w:hint="eastAsia" w:ascii="宋体" w:cs="宋体"/>
          <w:sz w:val="22"/>
        </w:rPr>
        <w:t>；</w:t>
      </w:r>
    </w:p>
    <w:p w14:paraId="0546A3ED">
      <w:pPr>
        <w:spacing w:line="400" w:lineRule="exact"/>
        <w:ind w:firstLine="446" w:firstLineChars="200"/>
        <w:rPr>
          <w:rFonts w:ascii="宋体" w:cs="宋体"/>
          <w:sz w:val="22"/>
        </w:rPr>
      </w:pPr>
      <w:r>
        <w:rPr>
          <w:rFonts w:hint="eastAsia" w:ascii="宋体" w:cs="宋体"/>
          <w:sz w:val="22"/>
        </w:rPr>
        <w:t>2.</w:t>
      </w:r>
      <w:r>
        <w:rPr>
          <w:rFonts w:hint="eastAsia" w:ascii="宋体" w:cs="宋体"/>
          <w:sz w:val="22"/>
          <w:u w:val="single"/>
        </w:rPr>
        <w:t xml:space="preserve"> （标的名称）   </w:t>
      </w:r>
      <w:r>
        <w:rPr>
          <w:rFonts w:hint="eastAsia" w:ascii="宋体" w:cs="宋体"/>
          <w:sz w:val="22"/>
        </w:rPr>
        <w:t>，属于</w:t>
      </w:r>
      <w:r>
        <w:rPr>
          <w:rFonts w:hint="eastAsia" w:ascii="宋体" w:cs="宋体"/>
          <w:sz w:val="22"/>
          <w:u w:val="single"/>
        </w:rPr>
        <w:t xml:space="preserve">（采购文件中明确的所属行业） </w:t>
      </w:r>
      <w:r>
        <w:rPr>
          <w:rFonts w:hint="eastAsia" w:ascii="宋体" w:cs="宋体"/>
          <w:sz w:val="22"/>
        </w:rPr>
        <w:t>行业； 承建（承接）企业为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 xml:space="preserve">人，营业收入为 </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万元，属于</w:t>
      </w:r>
      <w:r>
        <w:rPr>
          <w:rFonts w:hint="eastAsia" w:ascii="宋体" w:cs="宋体"/>
          <w:sz w:val="22"/>
          <w:u w:val="single"/>
        </w:rPr>
        <w:t>（中型企业、 小型企业、微型企业）</w:t>
      </w:r>
      <w:r>
        <w:rPr>
          <w:rFonts w:hint="eastAsia" w:ascii="宋体" w:cs="宋体"/>
          <w:sz w:val="22"/>
        </w:rPr>
        <w:t xml:space="preserve">； </w:t>
      </w:r>
    </w:p>
    <w:p w14:paraId="2D73BE56">
      <w:pPr>
        <w:spacing w:line="400" w:lineRule="exact"/>
        <w:ind w:firstLine="446" w:firstLineChars="200"/>
        <w:rPr>
          <w:rFonts w:ascii="宋体" w:cs="宋体"/>
          <w:sz w:val="22"/>
        </w:rPr>
      </w:pPr>
      <w:r>
        <w:rPr>
          <w:rFonts w:hint="eastAsia" w:ascii="宋体" w:cs="宋体"/>
          <w:sz w:val="22"/>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115F0756">
      <w:pPr>
        <w:spacing w:line="400" w:lineRule="exact"/>
        <w:ind w:firstLine="446" w:firstLineChars="200"/>
        <w:rPr>
          <w:rFonts w:ascii="宋体" w:cs="宋体"/>
          <w:sz w:val="22"/>
        </w:rPr>
      </w:pPr>
    </w:p>
    <w:p w14:paraId="698AAB7C">
      <w:pPr>
        <w:spacing w:line="400" w:lineRule="exact"/>
        <w:ind w:firstLine="446" w:firstLineChars="200"/>
        <w:rPr>
          <w:rFonts w:ascii="宋体" w:cs="宋体"/>
          <w:sz w:val="22"/>
        </w:rPr>
      </w:pPr>
      <w:r>
        <w:rPr>
          <w:rFonts w:hint="eastAsia" w:ascii="宋体" w:cs="宋体"/>
          <w:sz w:val="22"/>
        </w:rPr>
        <w:t xml:space="preserve">企业名称（盖章）： </w:t>
      </w:r>
    </w:p>
    <w:p w14:paraId="3634F34B">
      <w:pPr>
        <w:spacing w:line="400" w:lineRule="exact"/>
        <w:ind w:firstLine="446" w:firstLineChars="200"/>
      </w:pPr>
      <w:r>
        <w:rPr>
          <w:rFonts w:hint="eastAsia" w:ascii="宋体" w:cs="宋体"/>
          <w:sz w:val="22"/>
        </w:rPr>
        <w:t>日 期：</w:t>
      </w:r>
    </w:p>
    <w:p w14:paraId="0EBB193F">
      <w:pPr>
        <w:pBdr>
          <w:bottom w:val="single" w:color="auto" w:sz="6" w:space="1"/>
        </w:pBdr>
        <w:snapToGrid w:val="0"/>
        <w:spacing w:line="360" w:lineRule="auto"/>
        <w:ind w:firstLine="446" w:firstLineChars="200"/>
        <w:rPr>
          <w:sz w:val="22"/>
        </w:rPr>
      </w:pPr>
    </w:p>
    <w:p w14:paraId="4B4F1502">
      <w:pPr>
        <w:spacing w:line="400" w:lineRule="exact"/>
        <w:ind w:left="443" w:leftChars="208"/>
        <w:rPr>
          <w:rFonts w:ascii="宋体" w:cs="宋体"/>
          <w:sz w:val="22"/>
        </w:rPr>
      </w:pPr>
      <w:r>
        <w:rPr>
          <w:rFonts w:hint="eastAsia" w:ascii="宋体" w:cs="宋体"/>
          <w:sz w:val="22"/>
        </w:rPr>
        <w:t>填写说明：</w:t>
      </w:r>
    </w:p>
    <w:p w14:paraId="03054504">
      <w:pPr>
        <w:spacing w:line="400" w:lineRule="exact"/>
        <w:ind w:left="443" w:leftChars="208"/>
        <w:rPr>
          <w:rFonts w:ascii="宋体" w:cs="宋体"/>
          <w:sz w:val="22"/>
        </w:rPr>
      </w:pPr>
      <w:r>
        <w:rPr>
          <w:rFonts w:hint="eastAsia" w:ascii="宋体" w:cs="宋体"/>
          <w:sz w:val="22"/>
        </w:rPr>
        <w:t>1.从业人员、营业收入、资产总额填报上一年度数据，无上一年度数据的新成立企业可不填</w:t>
      </w:r>
    </w:p>
    <w:p w14:paraId="1E525663">
      <w:pPr>
        <w:spacing w:line="400" w:lineRule="exact"/>
        <w:ind w:left="448" w:hanging="446" w:hangingChars="200"/>
        <w:rPr>
          <w:rFonts w:ascii="宋体" w:cs="宋体"/>
          <w:sz w:val="22"/>
        </w:rPr>
      </w:pPr>
      <w:r>
        <w:rPr>
          <w:rFonts w:hint="eastAsia" w:ascii="宋体" w:cs="宋体"/>
          <w:sz w:val="22"/>
        </w:rPr>
        <w:t>报。采购人或采购代理机构有可能在中标、成交结果公开中标、成交供应商的《中小企业声明函》。</w:t>
      </w:r>
    </w:p>
    <w:p w14:paraId="51BA1FF1">
      <w:pPr>
        <w:spacing w:line="400" w:lineRule="exact"/>
        <w:ind w:left="445" w:leftChars="209"/>
        <w:rPr>
          <w:rFonts w:ascii="宋体" w:cs="宋体"/>
          <w:sz w:val="22"/>
        </w:rPr>
      </w:pPr>
      <w:r>
        <w:rPr>
          <w:rFonts w:hint="eastAsia" w:ascii="宋体" w:cs="宋体"/>
          <w:sz w:val="22"/>
        </w:rPr>
        <w:t>2.▲投标人提供的中小企业声明函与实际情况不符的，视为投标人提供虚假材料投标的，投</w:t>
      </w:r>
    </w:p>
    <w:p w14:paraId="75BAE4EE">
      <w:pPr>
        <w:spacing w:line="400" w:lineRule="exact"/>
        <w:ind w:left="448" w:hanging="446" w:hangingChars="200"/>
        <w:rPr>
          <w:rFonts w:ascii="宋体" w:cs="宋体"/>
          <w:sz w:val="22"/>
        </w:rPr>
      </w:pPr>
      <w:r>
        <w:rPr>
          <w:rFonts w:hint="eastAsia" w:ascii="宋体" w:cs="宋体"/>
          <w:sz w:val="22"/>
        </w:rPr>
        <w:t>标无效。</w:t>
      </w:r>
    </w:p>
    <w:p w14:paraId="1E816DA7">
      <w:pPr>
        <w:snapToGrid w:val="0"/>
        <w:spacing w:line="460" w:lineRule="atLeast"/>
        <w:ind w:firstLine="446" w:firstLineChars="200"/>
        <w:rPr>
          <w:rFonts w:ascii="宋体" w:cs="宋体"/>
          <w:b/>
          <w:bCs/>
          <w:sz w:val="22"/>
        </w:rPr>
      </w:pPr>
    </w:p>
    <w:p w14:paraId="54D7097D">
      <w:pPr>
        <w:snapToGrid w:val="0"/>
        <w:spacing w:line="460" w:lineRule="atLeast"/>
        <w:ind w:firstLine="446" w:firstLineChars="200"/>
        <w:rPr>
          <w:rFonts w:ascii="宋体" w:cs="宋体"/>
          <w:b/>
          <w:bCs/>
          <w:sz w:val="22"/>
        </w:rPr>
      </w:pPr>
    </w:p>
    <w:p w14:paraId="6334F684">
      <w:pPr>
        <w:snapToGrid w:val="0"/>
        <w:spacing w:line="460" w:lineRule="atLeast"/>
        <w:ind w:firstLine="446" w:firstLineChars="200"/>
        <w:rPr>
          <w:rFonts w:ascii="宋体" w:cs="宋体"/>
          <w:b/>
          <w:bCs/>
          <w:sz w:val="22"/>
        </w:rPr>
      </w:pPr>
    </w:p>
    <w:p w14:paraId="19DABFAB">
      <w:pPr>
        <w:snapToGrid w:val="0"/>
        <w:spacing w:line="460" w:lineRule="atLeast"/>
        <w:ind w:firstLine="446" w:firstLineChars="200"/>
        <w:rPr>
          <w:rFonts w:ascii="宋体" w:cs="宋体"/>
          <w:b/>
          <w:bCs/>
          <w:sz w:val="22"/>
        </w:rPr>
      </w:pPr>
    </w:p>
    <w:p w14:paraId="16C1B9DC">
      <w:pPr>
        <w:snapToGrid w:val="0"/>
        <w:spacing w:line="460" w:lineRule="atLeast"/>
        <w:ind w:firstLine="446" w:firstLineChars="200"/>
        <w:rPr>
          <w:rFonts w:ascii="宋体" w:cs="宋体"/>
          <w:b/>
          <w:bCs/>
          <w:sz w:val="22"/>
        </w:rPr>
      </w:pPr>
    </w:p>
    <w:p w14:paraId="285A2A9C">
      <w:pPr>
        <w:snapToGrid w:val="0"/>
        <w:spacing w:line="460" w:lineRule="atLeast"/>
        <w:ind w:firstLine="446" w:firstLineChars="200"/>
        <w:rPr>
          <w:rFonts w:ascii="宋体" w:cs="宋体"/>
          <w:b/>
          <w:bCs/>
          <w:sz w:val="22"/>
        </w:rPr>
      </w:pPr>
    </w:p>
    <w:p w14:paraId="7B0FB220">
      <w:pPr>
        <w:snapToGrid w:val="0"/>
        <w:spacing w:line="460" w:lineRule="atLeast"/>
        <w:ind w:firstLine="446" w:firstLineChars="200"/>
        <w:rPr>
          <w:rFonts w:ascii="宋体" w:cs="宋体"/>
          <w:b/>
          <w:bCs/>
          <w:sz w:val="22"/>
        </w:rPr>
      </w:pPr>
    </w:p>
    <w:p w14:paraId="2CB5C287">
      <w:pPr>
        <w:snapToGrid w:val="0"/>
        <w:spacing w:line="460" w:lineRule="atLeast"/>
        <w:rPr>
          <w:rFonts w:ascii="宋体" w:cs="宋体"/>
          <w:b/>
          <w:bCs/>
          <w:sz w:val="22"/>
        </w:rPr>
      </w:pPr>
    </w:p>
    <w:p w14:paraId="715E7FDD">
      <w:pPr>
        <w:snapToGrid w:val="0"/>
        <w:spacing w:line="460" w:lineRule="atLeast"/>
        <w:ind w:firstLine="446" w:firstLineChars="200"/>
        <w:rPr>
          <w:rFonts w:ascii="宋体" w:cs="宋体"/>
          <w:b/>
          <w:bCs/>
          <w:sz w:val="22"/>
        </w:rPr>
      </w:pPr>
      <w:r>
        <w:rPr>
          <w:rFonts w:hint="eastAsia" w:ascii="宋体" w:cs="宋体"/>
          <w:b/>
          <w:bCs/>
          <w:sz w:val="22"/>
        </w:rPr>
        <w:t>二、节能、环保产品优先（强制）采购政策说明</w:t>
      </w:r>
      <w:bookmarkEnd w:id="72"/>
    </w:p>
    <w:p w14:paraId="5DB1BBF6">
      <w:pPr>
        <w:snapToGrid w:val="0"/>
        <w:spacing w:line="460" w:lineRule="atLeast"/>
        <w:ind w:firstLine="446" w:firstLineChars="200"/>
        <w:rPr>
          <w:rFonts w:ascii="宋体" w:cs="宋体"/>
          <w:sz w:val="22"/>
        </w:rPr>
      </w:pPr>
      <w:r>
        <w:rPr>
          <w:rFonts w:hint="eastAsia" w:ascii="宋体" w:cs="宋体"/>
          <w:sz w:val="22"/>
        </w:rPr>
        <w:t>1、政策依据</w:t>
      </w:r>
    </w:p>
    <w:p w14:paraId="143466F0">
      <w:pPr>
        <w:snapToGrid w:val="0"/>
        <w:spacing w:line="460" w:lineRule="atLeast"/>
        <w:ind w:firstLine="446" w:firstLineChars="200"/>
        <w:rPr>
          <w:rFonts w:ascii="宋体" w:cs="宋体"/>
          <w:sz w:val="22"/>
        </w:rPr>
      </w:pPr>
      <w:r>
        <w:rPr>
          <w:rFonts w:hint="eastAsia" w:ascii="宋体" w:cs="宋体"/>
          <w:sz w:val="22"/>
        </w:rPr>
        <w:t>（一）《国务院办公厅关于建立政府强制采购节能产品制度的通知》(国办发[2007]51号)</w:t>
      </w:r>
    </w:p>
    <w:p w14:paraId="7555C852">
      <w:pPr>
        <w:snapToGrid w:val="0"/>
        <w:spacing w:line="460" w:lineRule="atLeast"/>
        <w:ind w:firstLine="446" w:firstLineChars="200"/>
        <w:rPr>
          <w:rFonts w:ascii="宋体" w:cs="宋体"/>
          <w:sz w:val="22"/>
        </w:rPr>
      </w:pPr>
      <w:r>
        <w:rPr>
          <w:rFonts w:hint="eastAsia" w:ascii="宋体" w:cs="宋体"/>
          <w:sz w:val="22"/>
        </w:rPr>
        <w:t>（二）财政部、发展改革委发布的《节能产品政府采购实施意见》(财库[2004]185号)</w:t>
      </w:r>
    </w:p>
    <w:p w14:paraId="650BD66C">
      <w:pPr>
        <w:snapToGrid w:val="0"/>
        <w:spacing w:line="460" w:lineRule="atLeast"/>
        <w:ind w:firstLine="446" w:firstLineChars="200"/>
        <w:rPr>
          <w:rFonts w:ascii="宋体" w:cs="宋体"/>
          <w:sz w:val="22"/>
        </w:rPr>
      </w:pPr>
      <w:r>
        <w:rPr>
          <w:rFonts w:hint="eastAsia" w:ascii="宋体" w:cs="宋体"/>
          <w:sz w:val="22"/>
        </w:rPr>
        <w:t>（三）财政部、原环保总局印发的《环境标志产品政府采购实施的意见》（财库 [2006]90号）</w:t>
      </w:r>
    </w:p>
    <w:p w14:paraId="4E6A884F">
      <w:pPr>
        <w:snapToGrid w:val="0"/>
        <w:spacing w:line="460" w:lineRule="atLeast"/>
        <w:ind w:firstLine="446" w:firstLineChars="200"/>
        <w:rPr>
          <w:rFonts w:ascii="宋体" w:cs="宋体"/>
          <w:sz w:val="22"/>
        </w:rPr>
      </w:pPr>
      <w:r>
        <w:rPr>
          <w:rFonts w:hint="eastAsia" w:ascii="宋体" w:cs="宋体"/>
          <w:sz w:val="22"/>
        </w:rPr>
        <w:t>（四）《关于调整优化节能产品、环境标志产品政府采购执行机制的通知》（财库〔2019〕9号）</w:t>
      </w:r>
    </w:p>
    <w:p w14:paraId="651BDFA4">
      <w:pPr>
        <w:snapToGrid w:val="0"/>
        <w:spacing w:line="460" w:lineRule="atLeast"/>
        <w:ind w:firstLine="446" w:firstLineChars="200"/>
        <w:rPr>
          <w:rFonts w:ascii="宋体" w:cs="宋体"/>
          <w:sz w:val="22"/>
        </w:rPr>
      </w:pPr>
      <w:r>
        <w:rPr>
          <w:rFonts w:hint="eastAsia" w:ascii="宋体" w:cs="宋体"/>
          <w:sz w:val="22"/>
        </w:rPr>
        <w:t>（五）《关于印发节能产品政府采购品目清单的通知》（财库〔2019〕19号）</w:t>
      </w:r>
    </w:p>
    <w:p w14:paraId="43F03ECF">
      <w:pPr>
        <w:snapToGrid w:val="0"/>
        <w:spacing w:line="460" w:lineRule="atLeast"/>
        <w:ind w:firstLine="446" w:firstLineChars="200"/>
        <w:rPr>
          <w:rFonts w:ascii="宋体" w:cs="宋体"/>
          <w:sz w:val="22"/>
        </w:rPr>
      </w:pPr>
      <w:r>
        <w:rPr>
          <w:rFonts w:hint="eastAsia" w:ascii="宋体" w:cs="宋体"/>
          <w:sz w:val="22"/>
        </w:rPr>
        <w:t>（六）《关于印发环境标志产品政府采购品目清单的通知》（财库〔2019〕18号）</w:t>
      </w:r>
    </w:p>
    <w:p w14:paraId="19FE98B3">
      <w:pPr>
        <w:snapToGrid w:val="0"/>
        <w:spacing w:line="460" w:lineRule="atLeast"/>
        <w:ind w:firstLine="446" w:firstLineChars="200"/>
        <w:rPr>
          <w:rFonts w:ascii="宋体" w:cs="宋体"/>
          <w:sz w:val="22"/>
        </w:rPr>
      </w:pPr>
      <w:r>
        <w:rPr>
          <w:rFonts w:hint="eastAsia" w:ascii="宋体" w:cs="宋体"/>
          <w:sz w:val="22"/>
        </w:rPr>
        <w:t>（七）《市场监管总局关于发布参与实施政府采购节能产品、环境标志产品认证机构名录的公告》（2019年第16号）</w:t>
      </w:r>
    </w:p>
    <w:p w14:paraId="6538112B">
      <w:pPr>
        <w:snapToGrid w:val="0"/>
        <w:spacing w:line="360" w:lineRule="auto"/>
        <w:ind w:firstLine="446" w:firstLineChars="200"/>
        <w:rPr>
          <w:sz w:val="22"/>
        </w:rPr>
      </w:pPr>
      <w:r>
        <w:rPr>
          <w:rFonts w:hint="eastAsia" w:ascii="宋体" w:cs="宋体"/>
          <w:sz w:val="22"/>
        </w:rPr>
        <w:t>2、供应商投标货物属于节能、环保优先（强制）采购范围的，须提供相关证明材料。</w:t>
      </w:r>
    </w:p>
    <w:p w14:paraId="55506338">
      <w:pPr>
        <w:snapToGrid w:val="0"/>
        <w:spacing w:line="360" w:lineRule="auto"/>
        <w:ind w:firstLine="526" w:firstLineChars="200"/>
        <w:rPr>
          <w:rFonts w:ascii="宋体" w:cs="宋体"/>
          <w:b/>
          <w:bCs/>
          <w:sz w:val="26"/>
          <w:szCs w:val="26"/>
        </w:rPr>
      </w:pPr>
      <w:r>
        <w:rPr>
          <w:rFonts w:hint="eastAsia" w:ascii="宋体" w:cs="宋体"/>
          <w:b/>
          <w:bCs/>
          <w:sz w:val="26"/>
          <w:szCs w:val="26"/>
        </w:rPr>
        <w:t>三、信贷政策</w:t>
      </w:r>
    </w:p>
    <w:p w14:paraId="662AAE9A">
      <w:pPr>
        <w:snapToGrid w:val="0"/>
        <w:spacing w:line="460" w:lineRule="atLeast"/>
        <w:ind w:firstLine="446" w:firstLineChars="200"/>
        <w:jc w:val="left"/>
        <w:rPr>
          <w:rFonts w:ascii="宋体" w:cs="宋体"/>
          <w:sz w:val="22"/>
        </w:rPr>
      </w:pPr>
      <w:r>
        <w:rPr>
          <w:rFonts w:hint="eastAsia" w:ascii="宋体" w:cs="宋体"/>
          <w:sz w:val="22"/>
        </w:rPr>
        <w:t>1、温州市财政局关于温州市政府采购支持中小企业信用融资的通知（温财采〔2020〕3号）</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04D7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tcPr>
          <w:p w14:paraId="1A07255A">
            <w:pPr>
              <w:jc w:val="center"/>
              <w:rPr>
                <w:rFonts w:ascii="宋体" w:cs="宋体"/>
                <w:sz w:val="22"/>
              </w:rPr>
            </w:pPr>
            <w:r>
              <w:rPr>
                <w:rFonts w:hint="eastAsia" w:ascii="宋体" w:cs="宋体"/>
                <w:sz w:val="22"/>
              </w:rPr>
              <w:t>温州市政府采购支持中小企业信用融资合作银行</w:t>
            </w:r>
          </w:p>
        </w:tc>
      </w:tr>
      <w:tr w14:paraId="0BF8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31B26E1F">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银行名称</w:t>
            </w:r>
          </w:p>
        </w:tc>
        <w:tc>
          <w:tcPr>
            <w:tcW w:w="4247" w:type="dxa"/>
          </w:tcPr>
          <w:p w14:paraId="2E45C067">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产品特点（不超过120字）</w:t>
            </w:r>
          </w:p>
        </w:tc>
        <w:tc>
          <w:tcPr>
            <w:tcW w:w="1011" w:type="dxa"/>
          </w:tcPr>
          <w:p w14:paraId="591038D6">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经办人</w:t>
            </w:r>
          </w:p>
        </w:tc>
        <w:tc>
          <w:tcPr>
            <w:tcW w:w="1843" w:type="dxa"/>
          </w:tcPr>
          <w:p w14:paraId="20912F84">
            <w:pPr>
              <w:jc w:val="center"/>
              <w:rPr>
                <w:rFonts w:ascii="宋体" w:cs="宋体"/>
                <w:sz w:val="22"/>
              </w:rPr>
            </w:pPr>
            <w:r>
              <w:rPr>
                <w:rFonts w:hint="eastAsia" w:ascii="宋体" w:cs="宋体"/>
                <w:sz w:val="22"/>
              </w:rPr>
              <w:t>联系方式</w:t>
            </w:r>
          </w:p>
        </w:tc>
      </w:tr>
      <w:tr w14:paraId="69B1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284464B3">
            <w:pPr>
              <w:pStyle w:val="87"/>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4247" w:type="dxa"/>
          </w:tcPr>
          <w:p w14:paraId="42287D6B">
            <w:pPr>
              <w:rPr>
                <w:rFonts w:ascii="宋体" w:cs="宋体"/>
                <w:sz w:val="22"/>
              </w:rPr>
            </w:pPr>
            <w:r>
              <w:rPr>
                <w:rFonts w:hint="eastAsia" w:ascii="宋体" w:cs="宋体"/>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tcPr>
          <w:p w14:paraId="6E3ECF7B">
            <w:pPr>
              <w:pStyle w:val="87"/>
              <w:spacing w:line="360" w:lineRule="auto"/>
              <w:ind w:firstLine="0" w:firstLineChars="0"/>
              <w:rPr>
                <w:rFonts w:ascii="宋体" w:eastAsia="宋体" w:cs="宋体"/>
                <w:kern w:val="0"/>
                <w:sz w:val="22"/>
              </w:rPr>
            </w:pPr>
            <w:r>
              <w:rPr>
                <w:rFonts w:hint="eastAsia" w:ascii="宋体" w:eastAsia="宋体" w:cs="宋体"/>
                <w:kern w:val="0"/>
                <w:sz w:val="22"/>
              </w:rPr>
              <w:t>王经理</w:t>
            </w:r>
          </w:p>
        </w:tc>
        <w:tc>
          <w:tcPr>
            <w:tcW w:w="1843" w:type="dxa"/>
          </w:tcPr>
          <w:p w14:paraId="74F1BF16">
            <w:pPr>
              <w:jc w:val="left"/>
              <w:rPr>
                <w:rFonts w:ascii="宋体" w:cs="宋体"/>
                <w:sz w:val="22"/>
              </w:rPr>
            </w:pPr>
            <w:r>
              <w:rPr>
                <w:rFonts w:hint="eastAsia" w:ascii="宋体" w:cs="宋体"/>
                <w:sz w:val="22"/>
              </w:rPr>
              <w:t>0577-88186626</w:t>
            </w:r>
          </w:p>
          <w:p w14:paraId="1741B7D1">
            <w:pPr>
              <w:jc w:val="left"/>
              <w:rPr>
                <w:rFonts w:ascii="宋体" w:cs="宋体"/>
                <w:sz w:val="22"/>
              </w:rPr>
            </w:pPr>
          </w:p>
        </w:tc>
      </w:tr>
      <w:tr w14:paraId="4A3D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4E02A52F">
            <w:pPr>
              <w:rPr>
                <w:rFonts w:ascii="宋体" w:cs="宋体"/>
                <w:sz w:val="22"/>
              </w:rPr>
            </w:pPr>
            <w:r>
              <w:rPr>
                <w:rFonts w:hint="eastAsia" w:ascii="宋体" w:cs="宋体"/>
                <w:sz w:val="22"/>
              </w:rPr>
              <w:t>中国建设银行股份有限公司温州分行</w:t>
            </w:r>
          </w:p>
        </w:tc>
        <w:tc>
          <w:tcPr>
            <w:tcW w:w="4247" w:type="dxa"/>
          </w:tcPr>
          <w:p w14:paraId="4C1CB8AA">
            <w:pPr>
              <w:rPr>
                <w:rFonts w:ascii="宋体" w:cs="宋体"/>
                <w:sz w:val="22"/>
              </w:rPr>
            </w:pPr>
            <w:r>
              <w:rPr>
                <w:rFonts w:hint="eastAsia" w:ascii="宋体" w:cs="宋体"/>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tcPr>
          <w:p w14:paraId="33F7B00F">
            <w:pPr>
              <w:rPr>
                <w:rFonts w:ascii="宋体" w:cs="宋体"/>
                <w:sz w:val="22"/>
              </w:rPr>
            </w:pPr>
            <w:r>
              <w:rPr>
                <w:rFonts w:hint="eastAsia" w:ascii="宋体" w:cs="宋体"/>
                <w:sz w:val="22"/>
              </w:rPr>
              <w:t>张经理</w:t>
            </w:r>
          </w:p>
        </w:tc>
        <w:tc>
          <w:tcPr>
            <w:tcW w:w="1843" w:type="dxa"/>
          </w:tcPr>
          <w:p w14:paraId="445532BB">
            <w:pPr>
              <w:jc w:val="left"/>
              <w:rPr>
                <w:rFonts w:ascii="宋体" w:cs="宋体"/>
                <w:sz w:val="22"/>
              </w:rPr>
            </w:pPr>
            <w:r>
              <w:rPr>
                <w:rFonts w:hint="eastAsia" w:ascii="宋体" w:cs="宋体"/>
                <w:sz w:val="22"/>
              </w:rPr>
              <w:t>0577-88093286</w:t>
            </w:r>
          </w:p>
        </w:tc>
      </w:tr>
      <w:tr w14:paraId="4AD2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38258DA0">
            <w:pPr>
              <w:pStyle w:val="87"/>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4247" w:type="dxa"/>
            <w:vAlign w:val="center"/>
          </w:tcPr>
          <w:p w14:paraId="76A6BFD8">
            <w:pPr>
              <w:rPr>
                <w:rFonts w:ascii="宋体" w:cs="宋体"/>
                <w:sz w:val="22"/>
              </w:rPr>
            </w:pPr>
            <w:r>
              <w:rPr>
                <w:rFonts w:hint="eastAsia" w:ascii="宋体" w:cs="宋体"/>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vAlign w:val="center"/>
          </w:tcPr>
          <w:p w14:paraId="166C3852">
            <w:pPr>
              <w:rPr>
                <w:rFonts w:ascii="宋体" w:cs="宋体"/>
                <w:sz w:val="22"/>
              </w:rPr>
            </w:pPr>
            <w:r>
              <w:rPr>
                <w:rFonts w:hint="eastAsia" w:ascii="宋体" w:cs="宋体"/>
                <w:sz w:val="22"/>
              </w:rPr>
              <w:t>郑经理</w:t>
            </w:r>
          </w:p>
        </w:tc>
        <w:tc>
          <w:tcPr>
            <w:tcW w:w="1843" w:type="dxa"/>
            <w:vAlign w:val="center"/>
          </w:tcPr>
          <w:p w14:paraId="433F547F">
            <w:pPr>
              <w:jc w:val="left"/>
              <w:rPr>
                <w:rFonts w:ascii="宋体" w:cs="宋体"/>
                <w:sz w:val="22"/>
              </w:rPr>
            </w:pPr>
            <w:r>
              <w:rPr>
                <w:rFonts w:hint="eastAsia" w:ascii="宋体" w:cs="宋体"/>
                <w:sz w:val="22"/>
              </w:rPr>
              <w:t>0577-88193910</w:t>
            </w:r>
          </w:p>
          <w:p w14:paraId="0E6AE2FE">
            <w:pPr>
              <w:jc w:val="left"/>
              <w:rPr>
                <w:rFonts w:ascii="宋体" w:cs="宋体"/>
                <w:sz w:val="22"/>
              </w:rPr>
            </w:pPr>
          </w:p>
        </w:tc>
      </w:tr>
      <w:tr w14:paraId="51DD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18B4D51E">
            <w:pPr>
              <w:pStyle w:val="87"/>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4247" w:type="dxa"/>
          </w:tcPr>
          <w:p w14:paraId="256682A6">
            <w:pPr>
              <w:jc w:val="left"/>
              <w:rPr>
                <w:rFonts w:ascii="宋体" w:cs="宋体"/>
                <w:sz w:val="22"/>
              </w:rPr>
            </w:pPr>
            <w:r>
              <w:rPr>
                <w:rFonts w:hint="eastAsia" w:ascii="宋体" w:cs="宋体"/>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tcPr>
          <w:p w14:paraId="605D715A">
            <w:pPr>
              <w:rPr>
                <w:rFonts w:ascii="宋体" w:cs="宋体"/>
                <w:sz w:val="22"/>
              </w:rPr>
            </w:pPr>
            <w:r>
              <w:rPr>
                <w:rFonts w:hint="eastAsia" w:ascii="宋体" w:cs="宋体"/>
                <w:sz w:val="22"/>
              </w:rPr>
              <w:t>项经理</w:t>
            </w:r>
          </w:p>
        </w:tc>
        <w:tc>
          <w:tcPr>
            <w:tcW w:w="1843" w:type="dxa"/>
          </w:tcPr>
          <w:p w14:paraId="54485CBB">
            <w:pPr>
              <w:jc w:val="left"/>
              <w:rPr>
                <w:rFonts w:ascii="宋体" w:cs="宋体"/>
                <w:sz w:val="22"/>
              </w:rPr>
            </w:pPr>
            <w:r>
              <w:rPr>
                <w:rFonts w:hint="eastAsia" w:ascii="宋体" w:cs="宋体"/>
                <w:sz w:val="22"/>
              </w:rPr>
              <w:t>18057779630</w:t>
            </w:r>
          </w:p>
        </w:tc>
      </w:tr>
      <w:tr w14:paraId="1093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18D4CF75">
            <w:pPr>
              <w:pStyle w:val="87"/>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4247" w:type="dxa"/>
          </w:tcPr>
          <w:p w14:paraId="228EEFAC">
            <w:pPr>
              <w:rPr>
                <w:rFonts w:ascii="宋体" w:cs="宋体"/>
                <w:sz w:val="22"/>
              </w:rPr>
            </w:pPr>
            <w:r>
              <w:rPr>
                <w:rFonts w:hint="eastAsia" w:ascii="宋体" w:cs="宋体"/>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tcPr>
          <w:p w14:paraId="5A60C2BD">
            <w:pPr>
              <w:rPr>
                <w:rFonts w:ascii="宋体" w:cs="宋体"/>
                <w:sz w:val="22"/>
              </w:rPr>
            </w:pPr>
            <w:r>
              <w:rPr>
                <w:rFonts w:hint="eastAsia" w:ascii="宋体" w:cs="宋体"/>
                <w:sz w:val="22"/>
              </w:rPr>
              <w:t>陈经理</w:t>
            </w:r>
          </w:p>
        </w:tc>
        <w:tc>
          <w:tcPr>
            <w:tcW w:w="1843" w:type="dxa"/>
          </w:tcPr>
          <w:p w14:paraId="717271FB">
            <w:pPr>
              <w:jc w:val="left"/>
              <w:rPr>
                <w:rFonts w:ascii="宋体" w:cs="宋体"/>
                <w:sz w:val="22"/>
              </w:rPr>
            </w:pPr>
            <w:r>
              <w:rPr>
                <w:rFonts w:hint="eastAsia" w:ascii="宋体" w:cs="宋体"/>
                <w:sz w:val="22"/>
              </w:rPr>
              <w:t>0577－88007377</w:t>
            </w:r>
          </w:p>
          <w:p w14:paraId="6DA64CCC">
            <w:pPr>
              <w:jc w:val="left"/>
              <w:rPr>
                <w:rFonts w:ascii="宋体" w:cs="宋体"/>
                <w:sz w:val="22"/>
              </w:rPr>
            </w:pPr>
          </w:p>
        </w:tc>
      </w:tr>
      <w:tr w14:paraId="784E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1AD694EB">
            <w:pPr>
              <w:pStyle w:val="87"/>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4247" w:type="dxa"/>
          </w:tcPr>
          <w:p w14:paraId="6337CF53">
            <w:pPr>
              <w:rPr>
                <w:rFonts w:ascii="宋体" w:cs="宋体"/>
                <w:bCs/>
                <w:sz w:val="22"/>
              </w:rPr>
            </w:pPr>
            <w:r>
              <w:rPr>
                <w:rFonts w:hint="eastAsia" w:ascii="宋体" w:cs="宋体"/>
                <w:bCs/>
                <w:sz w:val="22"/>
              </w:rPr>
              <w:t>门槛低：纯信用，平台注册入库并取得采购合同即可申请</w:t>
            </w:r>
          </w:p>
          <w:p w14:paraId="56611984">
            <w:pPr>
              <w:rPr>
                <w:rFonts w:ascii="宋体" w:cs="宋体"/>
                <w:bCs/>
                <w:sz w:val="22"/>
              </w:rPr>
            </w:pPr>
            <w:r>
              <w:rPr>
                <w:rFonts w:hint="eastAsia" w:ascii="宋体" w:cs="宋体"/>
                <w:bCs/>
                <w:sz w:val="22"/>
              </w:rPr>
              <w:t>手续简：线上申请+线上签约，足不出户</w:t>
            </w:r>
          </w:p>
          <w:p w14:paraId="25D9D9B4">
            <w:pPr>
              <w:rPr>
                <w:rFonts w:ascii="宋体" w:cs="宋体"/>
                <w:bCs/>
                <w:sz w:val="22"/>
              </w:rPr>
            </w:pPr>
            <w:r>
              <w:rPr>
                <w:rFonts w:hint="eastAsia" w:ascii="宋体" w:cs="宋体"/>
                <w:bCs/>
                <w:sz w:val="22"/>
              </w:rPr>
              <w:t>利率优：按优于一般中小企业贷款利率执行</w:t>
            </w:r>
          </w:p>
          <w:p w14:paraId="0FBDB212">
            <w:pPr>
              <w:rPr>
                <w:rFonts w:ascii="宋体" w:cs="宋体"/>
                <w:sz w:val="22"/>
              </w:rPr>
            </w:pPr>
            <w:r>
              <w:rPr>
                <w:rFonts w:hint="eastAsia" w:ascii="宋体" w:cs="宋体"/>
                <w:bCs/>
                <w:sz w:val="22"/>
              </w:rPr>
              <w:t>额度高：最高为合同金额的80%</w:t>
            </w:r>
          </w:p>
        </w:tc>
        <w:tc>
          <w:tcPr>
            <w:tcW w:w="1011" w:type="dxa"/>
          </w:tcPr>
          <w:p w14:paraId="2CF59DD2">
            <w:pPr>
              <w:rPr>
                <w:rFonts w:ascii="宋体" w:cs="宋体"/>
                <w:sz w:val="22"/>
              </w:rPr>
            </w:pPr>
            <w:r>
              <w:rPr>
                <w:rFonts w:hint="eastAsia" w:ascii="宋体" w:cs="宋体"/>
                <w:sz w:val="22"/>
              </w:rPr>
              <w:t>叶经理</w:t>
            </w:r>
          </w:p>
        </w:tc>
        <w:tc>
          <w:tcPr>
            <w:tcW w:w="1843" w:type="dxa"/>
          </w:tcPr>
          <w:p w14:paraId="0DEFAA88">
            <w:pPr>
              <w:jc w:val="left"/>
              <w:rPr>
                <w:rFonts w:ascii="宋体" w:cs="宋体"/>
                <w:sz w:val="22"/>
              </w:rPr>
            </w:pPr>
            <w:r>
              <w:rPr>
                <w:rFonts w:hint="eastAsia" w:ascii="宋体" w:cs="宋体"/>
                <w:sz w:val="22"/>
              </w:rPr>
              <w:t>0577-88008933</w:t>
            </w:r>
          </w:p>
        </w:tc>
      </w:tr>
      <w:tr w14:paraId="68E7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649929F3">
            <w:pPr>
              <w:pStyle w:val="87"/>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4247" w:type="dxa"/>
          </w:tcPr>
          <w:p w14:paraId="48361A17">
            <w:pPr>
              <w:rPr>
                <w:rFonts w:ascii="宋体" w:cs="宋体"/>
                <w:sz w:val="22"/>
              </w:rPr>
            </w:pPr>
            <w:r>
              <w:rPr>
                <w:rFonts w:hint="eastAsia" w:ascii="宋体" w:cs="宋体"/>
                <w:sz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tcPr>
          <w:p w14:paraId="4FBA957D">
            <w:pPr>
              <w:rPr>
                <w:rFonts w:ascii="宋体" w:cs="宋体"/>
                <w:sz w:val="22"/>
              </w:rPr>
            </w:pPr>
            <w:r>
              <w:rPr>
                <w:rFonts w:hint="eastAsia" w:ascii="宋体" w:cs="宋体"/>
                <w:sz w:val="22"/>
              </w:rPr>
              <w:t>陈经理</w:t>
            </w:r>
          </w:p>
        </w:tc>
        <w:tc>
          <w:tcPr>
            <w:tcW w:w="1843" w:type="dxa"/>
          </w:tcPr>
          <w:p w14:paraId="3216FC24">
            <w:pPr>
              <w:jc w:val="left"/>
              <w:rPr>
                <w:rFonts w:ascii="宋体" w:cs="宋体"/>
                <w:sz w:val="22"/>
              </w:rPr>
            </w:pPr>
            <w:r>
              <w:rPr>
                <w:rFonts w:hint="eastAsia" w:ascii="宋体" w:cs="宋体"/>
                <w:sz w:val="22"/>
              </w:rPr>
              <w:t>0577-88056876</w:t>
            </w:r>
          </w:p>
          <w:p w14:paraId="0140BC0B">
            <w:pPr>
              <w:jc w:val="left"/>
              <w:rPr>
                <w:rFonts w:ascii="宋体" w:cs="宋体"/>
                <w:sz w:val="22"/>
              </w:rPr>
            </w:pPr>
          </w:p>
        </w:tc>
      </w:tr>
      <w:tr w14:paraId="6243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446DE68E">
            <w:pPr>
              <w:pStyle w:val="87"/>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4247" w:type="dxa"/>
            <w:vAlign w:val="center"/>
          </w:tcPr>
          <w:p w14:paraId="7810AA49">
            <w:pPr>
              <w:pStyle w:val="87"/>
              <w:spacing w:line="240" w:lineRule="auto"/>
              <w:ind w:firstLine="0" w:firstLineChars="0"/>
              <w:jc w:val="both"/>
              <w:rPr>
                <w:rFonts w:ascii="宋体" w:eastAsia="宋体" w:cs="宋体"/>
                <w:bCs/>
                <w:kern w:val="0"/>
                <w:sz w:val="22"/>
              </w:rPr>
            </w:pPr>
            <w:r>
              <w:rPr>
                <w:rFonts w:hint="eastAsia" w:ascii="宋体" w:eastAsia="宋体" w:cs="宋体"/>
                <w:bCs/>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vAlign w:val="center"/>
          </w:tcPr>
          <w:p w14:paraId="659831A5">
            <w:pPr>
              <w:rPr>
                <w:rFonts w:ascii="宋体" w:cs="宋体"/>
                <w:sz w:val="22"/>
              </w:rPr>
            </w:pPr>
            <w:r>
              <w:rPr>
                <w:rFonts w:hint="eastAsia" w:ascii="宋体" w:cs="宋体"/>
                <w:sz w:val="22"/>
              </w:rPr>
              <w:t>张经理</w:t>
            </w:r>
          </w:p>
          <w:p w14:paraId="6520CB04">
            <w:pPr>
              <w:rPr>
                <w:rFonts w:ascii="宋体" w:cs="宋体"/>
                <w:sz w:val="22"/>
              </w:rPr>
            </w:pPr>
            <w:r>
              <w:rPr>
                <w:rFonts w:hint="eastAsia" w:ascii="宋体" w:cs="宋体"/>
                <w:sz w:val="22"/>
              </w:rPr>
              <w:t>陈经理</w:t>
            </w:r>
          </w:p>
        </w:tc>
        <w:tc>
          <w:tcPr>
            <w:tcW w:w="1843" w:type="dxa"/>
            <w:vAlign w:val="center"/>
          </w:tcPr>
          <w:p w14:paraId="50DFFB36">
            <w:pPr>
              <w:pStyle w:val="87"/>
              <w:spacing w:line="360" w:lineRule="auto"/>
              <w:ind w:firstLine="0" w:firstLineChars="0"/>
              <w:rPr>
                <w:rFonts w:ascii="宋体" w:eastAsia="宋体" w:cs="宋体"/>
                <w:kern w:val="0"/>
                <w:sz w:val="22"/>
              </w:rPr>
            </w:pPr>
            <w:r>
              <w:rPr>
                <w:rFonts w:hint="eastAsia" w:ascii="宋体" w:eastAsia="宋体" w:cs="宋体"/>
                <w:kern w:val="0"/>
                <w:sz w:val="22"/>
              </w:rPr>
              <w:t>0577-88369368/13857713118</w:t>
            </w:r>
          </w:p>
          <w:p w14:paraId="35B90A0F">
            <w:pPr>
              <w:pStyle w:val="87"/>
              <w:spacing w:line="360" w:lineRule="auto"/>
              <w:ind w:firstLine="0" w:firstLineChars="0"/>
              <w:rPr>
                <w:rFonts w:ascii="宋体" w:eastAsia="宋体" w:cs="宋体"/>
                <w:kern w:val="0"/>
                <w:sz w:val="22"/>
              </w:rPr>
            </w:pPr>
            <w:r>
              <w:rPr>
                <w:rFonts w:hint="eastAsia" w:ascii="宋体" w:eastAsia="宋体" w:cs="宋体"/>
                <w:kern w:val="0"/>
                <w:sz w:val="22"/>
              </w:rPr>
              <w:t>0577-56969696-526506</w:t>
            </w:r>
          </w:p>
        </w:tc>
      </w:tr>
      <w:tr w14:paraId="7DC5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20C2A58D">
            <w:pPr>
              <w:pStyle w:val="87"/>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4247" w:type="dxa"/>
          </w:tcPr>
          <w:p w14:paraId="13271678">
            <w:pPr>
              <w:rPr>
                <w:rFonts w:ascii="宋体" w:cs="宋体"/>
                <w:bCs/>
                <w:sz w:val="22"/>
              </w:rPr>
            </w:pPr>
            <w:r>
              <w:rPr>
                <w:rFonts w:hint="eastAsia" w:ascii="宋体" w:cs="宋体"/>
                <w:bCs/>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tcPr>
          <w:p w14:paraId="7D8C66CC">
            <w:pPr>
              <w:rPr>
                <w:rFonts w:ascii="宋体" w:cs="宋体"/>
                <w:sz w:val="22"/>
              </w:rPr>
            </w:pPr>
            <w:r>
              <w:rPr>
                <w:rFonts w:hint="eastAsia" w:ascii="宋体" w:cs="宋体"/>
                <w:sz w:val="22"/>
              </w:rPr>
              <w:t>陈经理</w:t>
            </w:r>
          </w:p>
        </w:tc>
        <w:tc>
          <w:tcPr>
            <w:tcW w:w="1843" w:type="dxa"/>
          </w:tcPr>
          <w:p w14:paraId="5C5C2EB1">
            <w:pPr>
              <w:jc w:val="left"/>
              <w:rPr>
                <w:rFonts w:ascii="宋体" w:cs="宋体"/>
                <w:sz w:val="22"/>
              </w:rPr>
            </w:pPr>
            <w:r>
              <w:rPr>
                <w:rFonts w:hint="eastAsia" w:ascii="宋体" w:cs="宋体"/>
                <w:sz w:val="22"/>
              </w:rPr>
              <w:t>13736355866</w:t>
            </w:r>
          </w:p>
        </w:tc>
      </w:tr>
      <w:tr w14:paraId="02F1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61E42AFD">
            <w:pPr>
              <w:pStyle w:val="87"/>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4247" w:type="dxa"/>
          </w:tcPr>
          <w:p w14:paraId="5F8481C4">
            <w:pPr>
              <w:rPr>
                <w:rFonts w:ascii="宋体" w:cs="宋体"/>
                <w:sz w:val="22"/>
              </w:rPr>
            </w:pPr>
            <w:r>
              <w:rPr>
                <w:rFonts w:hint="eastAsia" w:ascii="宋体" w:cs="宋体"/>
                <w:sz w:val="22"/>
              </w:rPr>
              <w:t>政采订单贷：1、面向政府采购项目供应商，满足供应商资金周转需求，凭中标通知书即可申请，2、秒知额高，最高可贷500万元，单笔业务金额可贷中标金额的80%，</w:t>
            </w:r>
          </w:p>
          <w:p w14:paraId="30988D08">
            <w:pPr>
              <w:pStyle w:val="90"/>
              <w:ind w:left="5" w:firstLine="0" w:firstLineChars="0"/>
              <w:rPr>
                <w:rFonts w:ascii="宋体" w:cs="宋体"/>
                <w:sz w:val="22"/>
              </w:rPr>
            </w:pPr>
            <w:r>
              <w:rPr>
                <w:rFonts w:hint="eastAsia" w:ascii="宋体" w:cs="宋体"/>
                <w:sz w:val="22"/>
              </w:rPr>
              <w:t>最长期限可贷1年。信保贷：1、额度最高可达500万元</w:t>
            </w:r>
          </w:p>
          <w:p w14:paraId="7B88728C">
            <w:pPr>
              <w:rPr>
                <w:rFonts w:ascii="宋体" w:cs="宋体"/>
                <w:sz w:val="22"/>
              </w:rPr>
            </w:pPr>
            <w:r>
              <w:rPr>
                <w:rFonts w:hint="eastAsia" w:ascii="宋体" w:cs="宋体"/>
                <w:sz w:val="22"/>
              </w:rPr>
              <w:t>2、担保灵活，信用贷款3、贷款年利率至少可享受本单位一般性中小企业信用贷款利率基础上下浮10 %</w:t>
            </w:r>
          </w:p>
        </w:tc>
        <w:tc>
          <w:tcPr>
            <w:tcW w:w="1011" w:type="dxa"/>
          </w:tcPr>
          <w:p w14:paraId="561BB23F">
            <w:pPr>
              <w:rPr>
                <w:rFonts w:ascii="宋体" w:cs="宋体"/>
                <w:sz w:val="22"/>
              </w:rPr>
            </w:pPr>
            <w:r>
              <w:rPr>
                <w:rFonts w:hint="eastAsia" w:ascii="宋体" w:cs="宋体"/>
                <w:sz w:val="22"/>
              </w:rPr>
              <w:t>戴经理</w:t>
            </w:r>
          </w:p>
        </w:tc>
        <w:tc>
          <w:tcPr>
            <w:tcW w:w="1843" w:type="dxa"/>
          </w:tcPr>
          <w:p w14:paraId="2A4BD611">
            <w:pPr>
              <w:rPr>
                <w:rFonts w:ascii="宋体" w:cs="宋体"/>
                <w:sz w:val="22"/>
              </w:rPr>
            </w:pPr>
            <w:r>
              <w:rPr>
                <w:rFonts w:hint="eastAsia" w:ascii="宋体" w:cs="宋体"/>
                <w:sz w:val="22"/>
              </w:rPr>
              <w:t>13605772302</w:t>
            </w:r>
          </w:p>
        </w:tc>
      </w:tr>
      <w:tr w14:paraId="170E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37DEBFEA">
            <w:pPr>
              <w:pStyle w:val="87"/>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4247" w:type="dxa"/>
          </w:tcPr>
          <w:p w14:paraId="771DCFEF">
            <w:pPr>
              <w:autoSpaceDE w:val="0"/>
              <w:autoSpaceDN w:val="0"/>
              <w:adjustRightInd w:val="0"/>
              <w:jc w:val="left"/>
              <w:rPr>
                <w:rFonts w:ascii="宋体" w:cs="宋体"/>
                <w:sz w:val="22"/>
              </w:rPr>
            </w:pPr>
            <w:r>
              <w:rPr>
                <w:rFonts w:hint="eastAsia" w:ascii="宋体" w:cs="宋体"/>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tcPr>
          <w:p w14:paraId="6094195D">
            <w:pPr>
              <w:rPr>
                <w:rFonts w:ascii="宋体" w:cs="宋体"/>
                <w:sz w:val="22"/>
              </w:rPr>
            </w:pPr>
            <w:r>
              <w:rPr>
                <w:rFonts w:hint="eastAsia" w:ascii="宋体" w:cs="宋体"/>
                <w:sz w:val="22"/>
              </w:rPr>
              <w:t>缪经理</w:t>
            </w:r>
          </w:p>
        </w:tc>
        <w:tc>
          <w:tcPr>
            <w:tcW w:w="1843" w:type="dxa"/>
          </w:tcPr>
          <w:p w14:paraId="72A9470E">
            <w:pPr>
              <w:rPr>
                <w:rFonts w:ascii="宋体" w:cs="宋体"/>
                <w:sz w:val="22"/>
              </w:rPr>
            </w:pPr>
            <w:r>
              <w:rPr>
                <w:rFonts w:hint="eastAsia" w:ascii="宋体" w:cs="宋体"/>
                <w:sz w:val="22"/>
              </w:rPr>
              <w:t>0577-88248454</w:t>
            </w:r>
          </w:p>
        </w:tc>
      </w:tr>
      <w:tr w14:paraId="6360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03CEB579">
            <w:pPr>
              <w:pStyle w:val="87"/>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4247" w:type="dxa"/>
          </w:tcPr>
          <w:p w14:paraId="00AC6BD3">
            <w:pPr>
              <w:jc w:val="left"/>
              <w:rPr>
                <w:rFonts w:ascii="宋体" w:cs="宋体"/>
                <w:bCs/>
                <w:sz w:val="22"/>
              </w:rPr>
            </w:pPr>
            <w:r>
              <w:rPr>
                <w:rFonts w:hint="eastAsia" w:ascii="宋体" w:cs="宋体"/>
                <w:bCs/>
                <w:sz w:val="22"/>
              </w:rPr>
              <w:t>政采e贷：是浦发银行面向温州地区经营状况良好的小微企业政府采购项目供应商所提供的专属政府采购订单融资产品。产品特点：纯信用、免担保、门槛低、授信快、在线贷、秒放款</w:t>
            </w:r>
          </w:p>
          <w:p w14:paraId="5F1C36B5">
            <w:pPr>
              <w:shd w:val="clear" w:color="auto" w:fill="FFFFFF"/>
              <w:jc w:val="left"/>
              <w:rPr>
                <w:rFonts w:ascii="宋体" w:cs="宋体"/>
                <w:sz w:val="22"/>
              </w:rPr>
            </w:pPr>
            <w:r>
              <w:rPr>
                <w:rFonts w:hint="eastAsia" w:ascii="宋体" w:cs="宋体"/>
                <w:bCs/>
                <w:sz w:val="22"/>
              </w:rPr>
              <w:t>所需材料：企业基础证件、相关中标文件（中标通知书 、采购合同等）、其他必要文件</w:t>
            </w:r>
          </w:p>
        </w:tc>
        <w:tc>
          <w:tcPr>
            <w:tcW w:w="1011" w:type="dxa"/>
          </w:tcPr>
          <w:p w14:paraId="67AEE101">
            <w:pPr>
              <w:rPr>
                <w:rFonts w:ascii="宋体" w:cs="宋体"/>
                <w:sz w:val="22"/>
              </w:rPr>
            </w:pPr>
            <w:r>
              <w:rPr>
                <w:rFonts w:hint="eastAsia" w:ascii="宋体" w:cs="宋体"/>
                <w:sz w:val="22"/>
              </w:rPr>
              <w:t>叶经理</w:t>
            </w:r>
          </w:p>
        </w:tc>
        <w:tc>
          <w:tcPr>
            <w:tcW w:w="1843" w:type="dxa"/>
          </w:tcPr>
          <w:p w14:paraId="7310CC11">
            <w:pPr>
              <w:jc w:val="left"/>
              <w:rPr>
                <w:rFonts w:ascii="宋体" w:cs="宋体"/>
                <w:sz w:val="22"/>
              </w:rPr>
            </w:pPr>
            <w:r>
              <w:rPr>
                <w:rFonts w:hint="eastAsia" w:ascii="宋体" w:cs="宋体"/>
                <w:sz w:val="22"/>
              </w:rPr>
              <w:t>0577-55570829</w:t>
            </w:r>
          </w:p>
          <w:p w14:paraId="427AF723">
            <w:pPr>
              <w:jc w:val="left"/>
              <w:rPr>
                <w:rFonts w:ascii="宋体" w:cs="宋体"/>
                <w:sz w:val="22"/>
              </w:rPr>
            </w:pPr>
          </w:p>
        </w:tc>
      </w:tr>
    </w:tbl>
    <w:p w14:paraId="4A8DED33">
      <w:pPr>
        <w:jc w:val="center"/>
        <w:rPr>
          <w:rFonts w:ascii="宋体" w:cs="宋体"/>
          <w:sz w:val="22"/>
        </w:rPr>
      </w:pPr>
      <w:r>
        <w:rPr>
          <w:rFonts w:hint="eastAsia" w:ascii="宋体" w:cs="宋体"/>
          <w:sz w:val="22"/>
        </w:rPr>
        <w:br w:type="page"/>
      </w:r>
      <w:r>
        <w:rPr>
          <w:rFonts w:hint="eastAsia" w:ascii="宋体" w:cs="宋体"/>
          <w:b/>
          <w:bCs/>
          <w:sz w:val="28"/>
          <w:szCs w:val="28"/>
        </w:rPr>
        <w:t>温州市政府采购信用融资意向银行选择表</w:t>
      </w:r>
    </w:p>
    <w:p w14:paraId="6B561471">
      <w:pPr>
        <w:jc w:val="center"/>
        <w:rPr>
          <w:rFonts w:ascii="宋体" w:cs="宋体"/>
          <w:sz w:val="22"/>
        </w:rPr>
      </w:pPr>
      <w:r>
        <w:rPr>
          <w:rFonts w:hint="eastAsia" w:ascii="宋体" w:cs="宋体"/>
          <w:sz w:val="22"/>
        </w:rPr>
        <w:t>（温州市供应商填写）</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13D7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225E8435">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企业名称</w:t>
            </w:r>
          </w:p>
        </w:tc>
        <w:tc>
          <w:tcPr>
            <w:tcW w:w="8221" w:type="dxa"/>
            <w:gridSpan w:val="5"/>
          </w:tcPr>
          <w:p w14:paraId="2930A268">
            <w:pPr>
              <w:pStyle w:val="87"/>
              <w:spacing w:line="360" w:lineRule="auto"/>
              <w:ind w:firstLine="0" w:firstLineChars="0"/>
              <w:jc w:val="center"/>
              <w:rPr>
                <w:rFonts w:ascii="宋体" w:eastAsia="宋体" w:cs="宋体"/>
                <w:kern w:val="0"/>
                <w:sz w:val="22"/>
              </w:rPr>
            </w:pPr>
          </w:p>
        </w:tc>
      </w:tr>
      <w:tr w14:paraId="7F7A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34956103">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企业注册地</w:t>
            </w:r>
          </w:p>
        </w:tc>
        <w:tc>
          <w:tcPr>
            <w:tcW w:w="3685" w:type="dxa"/>
            <w:gridSpan w:val="2"/>
          </w:tcPr>
          <w:p w14:paraId="664A479E">
            <w:pPr>
              <w:pStyle w:val="87"/>
              <w:spacing w:line="360" w:lineRule="auto"/>
              <w:ind w:firstLine="0" w:firstLineChars="0"/>
              <w:jc w:val="center"/>
              <w:rPr>
                <w:rFonts w:ascii="宋体" w:eastAsia="宋体" w:cs="宋体"/>
                <w:kern w:val="0"/>
                <w:sz w:val="22"/>
              </w:rPr>
            </w:pPr>
          </w:p>
        </w:tc>
        <w:tc>
          <w:tcPr>
            <w:tcW w:w="2410" w:type="dxa"/>
            <w:gridSpan w:val="2"/>
          </w:tcPr>
          <w:p w14:paraId="7DAD64E4">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是否有融资意向</w:t>
            </w:r>
          </w:p>
        </w:tc>
        <w:tc>
          <w:tcPr>
            <w:tcW w:w="2126" w:type="dxa"/>
          </w:tcPr>
          <w:p w14:paraId="3FFBDDD5">
            <w:pPr>
              <w:pStyle w:val="87"/>
              <w:spacing w:line="360" w:lineRule="auto"/>
              <w:ind w:firstLine="0" w:firstLineChars="0"/>
              <w:jc w:val="center"/>
              <w:rPr>
                <w:rFonts w:ascii="宋体" w:eastAsia="宋体" w:cs="宋体"/>
                <w:kern w:val="0"/>
                <w:sz w:val="22"/>
              </w:rPr>
            </w:pPr>
          </w:p>
        </w:tc>
      </w:tr>
      <w:tr w14:paraId="0022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58978317">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融资联系人</w:t>
            </w:r>
          </w:p>
        </w:tc>
        <w:tc>
          <w:tcPr>
            <w:tcW w:w="2268" w:type="dxa"/>
          </w:tcPr>
          <w:p w14:paraId="464EB3BC">
            <w:pPr>
              <w:pStyle w:val="87"/>
              <w:spacing w:line="360" w:lineRule="auto"/>
              <w:ind w:firstLine="0" w:firstLineChars="0"/>
              <w:jc w:val="center"/>
              <w:rPr>
                <w:rFonts w:ascii="宋体" w:eastAsia="宋体" w:cs="宋体"/>
                <w:kern w:val="0"/>
                <w:sz w:val="22"/>
              </w:rPr>
            </w:pPr>
          </w:p>
        </w:tc>
        <w:tc>
          <w:tcPr>
            <w:tcW w:w="2268" w:type="dxa"/>
            <w:gridSpan w:val="2"/>
          </w:tcPr>
          <w:p w14:paraId="70BB8F5A">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联系方式</w:t>
            </w:r>
          </w:p>
        </w:tc>
        <w:tc>
          <w:tcPr>
            <w:tcW w:w="3685" w:type="dxa"/>
            <w:gridSpan w:val="2"/>
          </w:tcPr>
          <w:p w14:paraId="124CBF9C">
            <w:pPr>
              <w:pStyle w:val="87"/>
              <w:spacing w:line="360" w:lineRule="auto"/>
              <w:ind w:firstLine="0" w:firstLineChars="0"/>
              <w:jc w:val="center"/>
              <w:rPr>
                <w:rFonts w:ascii="宋体" w:eastAsia="宋体" w:cs="宋体"/>
                <w:kern w:val="0"/>
                <w:sz w:val="22"/>
              </w:rPr>
            </w:pPr>
          </w:p>
        </w:tc>
      </w:tr>
      <w:tr w14:paraId="3E26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1CCAD1D3">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温州市政府采购信用融资合作银行</w:t>
            </w:r>
          </w:p>
        </w:tc>
        <w:tc>
          <w:tcPr>
            <w:tcW w:w="3685" w:type="dxa"/>
            <w:gridSpan w:val="2"/>
          </w:tcPr>
          <w:p w14:paraId="2366C2B0">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选择作为意向融资银行（可多选）</w:t>
            </w:r>
          </w:p>
        </w:tc>
      </w:tr>
      <w:tr w14:paraId="12A3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1932269C">
            <w:pPr>
              <w:pStyle w:val="87"/>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3685" w:type="dxa"/>
            <w:gridSpan w:val="2"/>
          </w:tcPr>
          <w:p w14:paraId="36CD83DB">
            <w:pPr>
              <w:pStyle w:val="87"/>
              <w:spacing w:line="360" w:lineRule="auto"/>
              <w:ind w:firstLine="0" w:firstLineChars="0"/>
              <w:rPr>
                <w:rFonts w:ascii="宋体" w:eastAsia="宋体" w:cs="宋体"/>
                <w:kern w:val="0"/>
                <w:sz w:val="22"/>
              </w:rPr>
            </w:pPr>
          </w:p>
        </w:tc>
      </w:tr>
      <w:tr w14:paraId="2A5F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0A2B23C9">
            <w:pPr>
              <w:pStyle w:val="87"/>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3685" w:type="dxa"/>
            <w:gridSpan w:val="2"/>
          </w:tcPr>
          <w:p w14:paraId="410628A0">
            <w:pPr>
              <w:pStyle w:val="87"/>
              <w:spacing w:line="360" w:lineRule="auto"/>
              <w:ind w:firstLine="0" w:firstLineChars="0"/>
              <w:rPr>
                <w:rFonts w:ascii="宋体" w:eastAsia="宋体" w:cs="宋体"/>
                <w:kern w:val="0"/>
                <w:sz w:val="22"/>
              </w:rPr>
            </w:pPr>
          </w:p>
        </w:tc>
      </w:tr>
      <w:tr w14:paraId="772E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093331CA">
            <w:pPr>
              <w:pStyle w:val="87"/>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3685" w:type="dxa"/>
            <w:gridSpan w:val="2"/>
          </w:tcPr>
          <w:p w14:paraId="084D1258">
            <w:pPr>
              <w:pStyle w:val="87"/>
              <w:spacing w:line="360" w:lineRule="auto"/>
              <w:ind w:firstLine="0" w:firstLineChars="0"/>
              <w:rPr>
                <w:rFonts w:ascii="宋体" w:eastAsia="宋体" w:cs="宋体"/>
                <w:kern w:val="0"/>
                <w:sz w:val="22"/>
              </w:rPr>
            </w:pPr>
          </w:p>
        </w:tc>
      </w:tr>
      <w:tr w14:paraId="1CB2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77ECF808">
            <w:pPr>
              <w:rPr>
                <w:rFonts w:ascii="宋体" w:cs="宋体"/>
                <w:sz w:val="22"/>
              </w:rPr>
            </w:pPr>
            <w:r>
              <w:rPr>
                <w:rFonts w:hint="eastAsia" w:ascii="宋体" w:cs="宋体"/>
                <w:sz w:val="22"/>
              </w:rPr>
              <w:t>中国建设银行股份有限公司温州分行</w:t>
            </w:r>
          </w:p>
        </w:tc>
        <w:tc>
          <w:tcPr>
            <w:tcW w:w="3685" w:type="dxa"/>
            <w:gridSpan w:val="2"/>
          </w:tcPr>
          <w:p w14:paraId="63A77099">
            <w:pPr>
              <w:rPr>
                <w:rFonts w:ascii="宋体" w:cs="宋体"/>
                <w:sz w:val="22"/>
              </w:rPr>
            </w:pPr>
          </w:p>
        </w:tc>
      </w:tr>
      <w:tr w14:paraId="7C54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E03744E">
            <w:pPr>
              <w:pStyle w:val="87"/>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3685" w:type="dxa"/>
            <w:gridSpan w:val="2"/>
          </w:tcPr>
          <w:p w14:paraId="44ABE0B7">
            <w:pPr>
              <w:pStyle w:val="87"/>
              <w:spacing w:line="360" w:lineRule="auto"/>
              <w:ind w:firstLine="0" w:firstLineChars="0"/>
              <w:rPr>
                <w:rFonts w:ascii="宋体" w:eastAsia="宋体" w:cs="宋体"/>
                <w:kern w:val="0"/>
                <w:sz w:val="22"/>
              </w:rPr>
            </w:pPr>
          </w:p>
        </w:tc>
      </w:tr>
      <w:tr w14:paraId="4682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85724C3">
            <w:pPr>
              <w:pStyle w:val="87"/>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3685" w:type="dxa"/>
            <w:gridSpan w:val="2"/>
          </w:tcPr>
          <w:p w14:paraId="0554059E">
            <w:pPr>
              <w:pStyle w:val="87"/>
              <w:spacing w:line="360" w:lineRule="auto"/>
              <w:ind w:firstLine="0" w:firstLineChars="0"/>
              <w:rPr>
                <w:rFonts w:ascii="宋体" w:eastAsia="宋体" w:cs="宋体"/>
                <w:kern w:val="0"/>
                <w:sz w:val="22"/>
              </w:rPr>
            </w:pPr>
          </w:p>
        </w:tc>
      </w:tr>
      <w:tr w14:paraId="0B1B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EF34E0E">
            <w:pPr>
              <w:pStyle w:val="87"/>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3685" w:type="dxa"/>
            <w:gridSpan w:val="2"/>
          </w:tcPr>
          <w:p w14:paraId="5F372DDD">
            <w:pPr>
              <w:pStyle w:val="87"/>
              <w:spacing w:line="360" w:lineRule="auto"/>
              <w:ind w:firstLine="0" w:firstLineChars="0"/>
              <w:rPr>
                <w:rFonts w:ascii="宋体" w:eastAsia="宋体" w:cs="宋体"/>
                <w:kern w:val="0"/>
                <w:sz w:val="22"/>
              </w:rPr>
            </w:pPr>
          </w:p>
        </w:tc>
      </w:tr>
      <w:tr w14:paraId="4631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08ADD112">
            <w:pPr>
              <w:pStyle w:val="87"/>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3685" w:type="dxa"/>
            <w:gridSpan w:val="2"/>
          </w:tcPr>
          <w:p w14:paraId="576E46CB">
            <w:pPr>
              <w:pStyle w:val="87"/>
              <w:spacing w:line="360" w:lineRule="auto"/>
              <w:ind w:firstLine="0" w:firstLineChars="0"/>
              <w:rPr>
                <w:rFonts w:ascii="宋体" w:eastAsia="宋体" w:cs="宋体"/>
                <w:kern w:val="0"/>
                <w:sz w:val="22"/>
              </w:rPr>
            </w:pPr>
          </w:p>
        </w:tc>
      </w:tr>
      <w:tr w14:paraId="1F8C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070B740">
            <w:pPr>
              <w:pStyle w:val="87"/>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3685" w:type="dxa"/>
            <w:gridSpan w:val="2"/>
          </w:tcPr>
          <w:p w14:paraId="59834C04">
            <w:pPr>
              <w:pStyle w:val="87"/>
              <w:spacing w:line="360" w:lineRule="auto"/>
              <w:ind w:firstLine="0" w:firstLineChars="0"/>
              <w:rPr>
                <w:rFonts w:ascii="宋体" w:eastAsia="宋体" w:cs="宋体"/>
                <w:kern w:val="0"/>
                <w:sz w:val="22"/>
              </w:rPr>
            </w:pPr>
          </w:p>
        </w:tc>
      </w:tr>
      <w:tr w14:paraId="28E5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0308136C">
            <w:pPr>
              <w:pStyle w:val="87"/>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3685" w:type="dxa"/>
            <w:gridSpan w:val="2"/>
          </w:tcPr>
          <w:p w14:paraId="03EDCB7F">
            <w:pPr>
              <w:pStyle w:val="87"/>
              <w:spacing w:line="360" w:lineRule="auto"/>
              <w:ind w:firstLine="0" w:firstLineChars="0"/>
              <w:rPr>
                <w:rFonts w:ascii="宋体" w:eastAsia="宋体" w:cs="宋体"/>
                <w:kern w:val="0"/>
                <w:sz w:val="22"/>
              </w:rPr>
            </w:pPr>
          </w:p>
        </w:tc>
      </w:tr>
      <w:tr w14:paraId="1218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E701640">
            <w:pPr>
              <w:pStyle w:val="87"/>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3685" w:type="dxa"/>
            <w:gridSpan w:val="2"/>
          </w:tcPr>
          <w:p w14:paraId="2146167B">
            <w:pPr>
              <w:pStyle w:val="87"/>
              <w:spacing w:line="360" w:lineRule="auto"/>
              <w:ind w:firstLine="0" w:firstLineChars="0"/>
              <w:rPr>
                <w:rFonts w:ascii="宋体" w:eastAsia="宋体" w:cs="宋体"/>
                <w:kern w:val="0"/>
                <w:sz w:val="22"/>
              </w:rPr>
            </w:pPr>
          </w:p>
        </w:tc>
      </w:tr>
      <w:tr w14:paraId="29BB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6C4EF870">
            <w:pPr>
              <w:pStyle w:val="87"/>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3685" w:type="dxa"/>
            <w:gridSpan w:val="2"/>
          </w:tcPr>
          <w:p w14:paraId="3AA1D8D8">
            <w:pPr>
              <w:pStyle w:val="87"/>
              <w:spacing w:line="360" w:lineRule="auto"/>
              <w:ind w:firstLine="0" w:firstLineChars="0"/>
              <w:rPr>
                <w:rFonts w:ascii="宋体" w:eastAsia="宋体" w:cs="宋体"/>
                <w:kern w:val="0"/>
                <w:sz w:val="22"/>
              </w:rPr>
            </w:pPr>
          </w:p>
        </w:tc>
      </w:tr>
    </w:tbl>
    <w:p w14:paraId="6FB14EF7">
      <w:pPr>
        <w:rPr>
          <w:rFonts w:ascii="宋体" w:cs="宋体"/>
          <w:sz w:val="22"/>
        </w:rPr>
      </w:pPr>
    </w:p>
    <w:p w14:paraId="239B3863">
      <w:pPr>
        <w:rPr>
          <w:rFonts w:ascii="宋体" w:cs="宋体"/>
          <w:sz w:val="22"/>
        </w:rPr>
      </w:pPr>
      <w:r>
        <w:rPr>
          <w:rFonts w:hint="eastAsia" w:ascii="宋体" w:cs="宋体"/>
          <w:sz w:val="22"/>
        </w:rPr>
        <w:t>注：1、本表填写对象为注册地在温州市域内的供应商。</w:t>
      </w:r>
    </w:p>
    <w:p w14:paraId="3A6C37CD">
      <w:pPr>
        <w:spacing w:line="588" w:lineRule="exact"/>
        <w:ind w:firstLine="446" w:firstLineChars="200"/>
        <w:rPr>
          <w:rFonts w:ascii="宋体" w:cs="宋体"/>
          <w:b/>
          <w:sz w:val="22"/>
        </w:rPr>
      </w:pPr>
      <w:r>
        <w:rPr>
          <w:rFonts w:hint="eastAsia" w:ascii="宋体" w:cs="宋体"/>
          <w:sz w:val="22"/>
        </w:rPr>
        <w:t>2、财政部门根据企业自行选择，将本表及企业相关信息推送至相对应的融资意向银行经办人。</w:t>
      </w:r>
    </w:p>
    <w:p w14:paraId="77857789">
      <w:pPr>
        <w:snapToGrid w:val="0"/>
        <w:spacing w:line="380" w:lineRule="exact"/>
        <w:jc w:val="center"/>
        <w:rPr>
          <w:rFonts w:ascii="宋体" w:cs="宋体"/>
          <w:sz w:val="22"/>
        </w:rPr>
      </w:pPr>
      <w:r>
        <w:rPr>
          <w:rFonts w:hint="eastAsia" w:ascii="宋体" w:cs="宋体"/>
          <w:sz w:val="36"/>
        </w:rPr>
        <w:br w:type="page"/>
      </w:r>
      <w:bookmarkStart w:id="73" w:name="_Toc29876_WPSOffice_Level1"/>
      <w:r>
        <w:rPr>
          <w:rFonts w:hint="eastAsia" w:ascii="宋体" w:cs="宋体"/>
          <w:b/>
          <w:sz w:val="32"/>
          <w:szCs w:val="32"/>
        </w:rPr>
        <w:t>第五部分、合同格式</w:t>
      </w:r>
      <w:bookmarkEnd w:id="73"/>
    </w:p>
    <w:p w14:paraId="497E4895">
      <w:pPr>
        <w:tabs>
          <w:tab w:val="left" w:pos="1230"/>
        </w:tabs>
        <w:spacing w:line="400" w:lineRule="exact"/>
        <w:rPr>
          <w:rFonts w:ascii="宋体" w:cs="宋体"/>
          <w:b/>
          <w:sz w:val="22"/>
        </w:rPr>
      </w:pPr>
      <w:bookmarkStart w:id="74" w:name="_Toc11700_WPSOffice_Level1"/>
    </w:p>
    <w:p w14:paraId="03D48037">
      <w:pPr>
        <w:pStyle w:val="14"/>
        <w:jc w:val="center"/>
        <w:rPr>
          <w:rFonts w:ascii="宋体" w:hAnsi="宋体" w:cs="宋体"/>
          <w:b/>
          <w:bCs/>
          <w:spacing w:val="-20"/>
          <w:kern w:val="44"/>
          <w:sz w:val="48"/>
          <w:szCs w:val="48"/>
        </w:rPr>
      </w:pPr>
    </w:p>
    <w:p w14:paraId="40616280">
      <w:pPr>
        <w:pStyle w:val="14"/>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2FB5DB23">
      <w:pPr>
        <w:rPr>
          <w:rFonts w:ascii="宋体" w:hAnsi="宋体" w:cs="宋体"/>
          <w:b/>
          <w:bCs/>
          <w:spacing w:val="-20"/>
          <w:kern w:val="44"/>
          <w:sz w:val="40"/>
          <w:szCs w:val="40"/>
        </w:rPr>
      </w:pPr>
    </w:p>
    <w:p w14:paraId="37D430BD">
      <w:pPr>
        <w:rPr>
          <w:rFonts w:ascii="宋体" w:hAnsi="宋体" w:cs="宋体"/>
          <w:b/>
          <w:bCs/>
          <w:spacing w:val="-20"/>
          <w:kern w:val="44"/>
          <w:sz w:val="40"/>
          <w:szCs w:val="40"/>
        </w:rPr>
      </w:pPr>
    </w:p>
    <w:p w14:paraId="77610079">
      <w:pPr>
        <w:rPr>
          <w:rFonts w:ascii="宋体" w:hAnsi="宋体" w:cs="宋体"/>
          <w:b/>
          <w:bCs/>
          <w:spacing w:val="-20"/>
          <w:kern w:val="44"/>
          <w:sz w:val="40"/>
          <w:szCs w:val="40"/>
        </w:rPr>
      </w:pPr>
    </w:p>
    <w:p w14:paraId="0D563CCC">
      <w:pPr>
        <w:spacing w:line="360" w:lineRule="auto"/>
        <w:ind w:left="426"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D74001D">
      <w:pPr>
        <w:spacing w:line="360" w:lineRule="auto"/>
        <w:ind w:left="426" w:leftChars="200"/>
        <w:rPr>
          <w:sz w:val="32"/>
          <w:szCs w:val="32"/>
          <w:u w:val="single"/>
        </w:rPr>
      </w:pPr>
      <w:r>
        <w:rPr>
          <w:rFonts w:hint="eastAsia"/>
          <w:sz w:val="32"/>
          <w:szCs w:val="32"/>
        </w:rPr>
        <w:t>合同编号：</w:t>
      </w:r>
      <w:r>
        <w:rPr>
          <w:rFonts w:hint="eastAsia"/>
          <w:sz w:val="32"/>
          <w:szCs w:val="32"/>
          <w:u w:val="single"/>
        </w:rPr>
        <w:t xml:space="preserve">                             </w:t>
      </w:r>
    </w:p>
    <w:p w14:paraId="0F05FA6F">
      <w:pPr>
        <w:spacing w:line="360" w:lineRule="auto"/>
        <w:ind w:left="426" w:leftChars="200"/>
        <w:rPr>
          <w:sz w:val="32"/>
          <w:szCs w:val="32"/>
        </w:rPr>
      </w:pPr>
      <w:r>
        <w:rPr>
          <w:rFonts w:hint="eastAsia"/>
          <w:sz w:val="32"/>
          <w:szCs w:val="32"/>
        </w:rPr>
        <w:t>甲    方：</w:t>
      </w:r>
      <w:r>
        <w:rPr>
          <w:rFonts w:hint="eastAsia"/>
          <w:sz w:val="32"/>
          <w:szCs w:val="32"/>
          <w:u w:val="single"/>
        </w:rPr>
        <w:t xml:space="preserve">                             </w:t>
      </w:r>
    </w:p>
    <w:p w14:paraId="1763EB89">
      <w:pPr>
        <w:spacing w:line="360" w:lineRule="auto"/>
        <w:ind w:left="426" w:leftChars="200"/>
        <w:rPr>
          <w:sz w:val="32"/>
          <w:szCs w:val="32"/>
          <w:u w:val="single"/>
        </w:rPr>
      </w:pPr>
      <w:r>
        <w:rPr>
          <w:rFonts w:hint="eastAsia"/>
          <w:sz w:val="32"/>
          <w:szCs w:val="32"/>
        </w:rPr>
        <w:t>乙    方：</w:t>
      </w:r>
      <w:r>
        <w:rPr>
          <w:rFonts w:hint="eastAsia"/>
          <w:sz w:val="32"/>
          <w:szCs w:val="32"/>
          <w:u w:val="single"/>
        </w:rPr>
        <w:t xml:space="preserve">                             </w:t>
      </w:r>
    </w:p>
    <w:p w14:paraId="22E3A056">
      <w:pPr>
        <w:spacing w:line="360" w:lineRule="auto"/>
        <w:ind w:left="426"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4BC09EA"/>
    <w:p w14:paraId="7B46CDFA">
      <w:pPr>
        <w:rPr>
          <w:rFonts w:eastAsia="黑体"/>
          <w:sz w:val="44"/>
          <w:szCs w:val="44"/>
        </w:rPr>
      </w:pPr>
      <w:r>
        <w:rPr>
          <w:rFonts w:eastAsia="黑体"/>
          <w:sz w:val="44"/>
          <w:szCs w:val="44"/>
        </w:rPr>
        <w:br w:type="page"/>
      </w:r>
    </w:p>
    <w:p w14:paraId="178C2484">
      <w:pPr>
        <w:pStyle w:val="3"/>
        <w:adjustRightInd w:val="0"/>
        <w:snapToGrid w:val="0"/>
        <w:spacing w:line="400" w:lineRule="exact"/>
        <w:jc w:val="center"/>
        <w:rPr>
          <w:rFonts w:ascii="黑体" w:hAnsi="华文中宋" w:eastAsia="黑体"/>
          <w:b w:val="0"/>
          <w:bCs w:val="0"/>
          <w:sz w:val="28"/>
          <w:szCs w:val="28"/>
        </w:rPr>
      </w:pPr>
      <w:bookmarkStart w:id="75"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75"/>
    </w:p>
    <w:p w14:paraId="76A7CEC9">
      <w:pPr>
        <w:pStyle w:val="3"/>
        <w:adjustRightInd w:val="0"/>
        <w:snapToGrid w:val="0"/>
        <w:spacing w:line="400" w:lineRule="exact"/>
        <w:jc w:val="center"/>
        <w:rPr>
          <w:rFonts w:ascii="黑体" w:hAnsi="华文中宋" w:eastAsia="黑体"/>
          <w:b w:val="0"/>
          <w:bCs w:val="0"/>
          <w:sz w:val="28"/>
          <w:szCs w:val="28"/>
        </w:rPr>
      </w:pPr>
    </w:p>
    <w:p w14:paraId="623B3EE2">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55FD91C1">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51E9E068">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6D1E39EB">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61ACD6B">
      <w:pPr>
        <w:spacing w:line="400" w:lineRule="exact"/>
      </w:pPr>
    </w:p>
    <w:p w14:paraId="0A0EBC5E">
      <w:pPr>
        <w:pStyle w:val="8"/>
        <w:adjustRightInd w:val="0"/>
        <w:snapToGrid w:val="0"/>
        <w:spacing w:line="400" w:lineRule="exact"/>
        <w:ind w:left="0" w:firstLine="486"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43660E4">
      <w:pPr>
        <w:numPr>
          <w:ilvl w:val="0"/>
          <w:numId w:val="10"/>
        </w:numPr>
        <w:adjustRightInd w:val="0"/>
        <w:snapToGrid w:val="0"/>
        <w:spacing w:line="400" w:lineRule="exact"/>
        <w:ind w:firstLine="426" w:firstLineChars="200"/>
        <w:rPr>
          <w:rFonts w:ascii="宋体" w:hAnsi="宋体"/>
          <w:b/>
          <w:szCs w:val="21"/>
        </w:rPr>
      </w:pPr>
      <w:r>
        <w:rPr>
          <w:rFonts w:hint="eastAsia" w:ascii="宋体" w:hAnsi="宋体"/>
          <w:b/>
          <w:szCs w:val="21"/>
        </w:rPr>
        <w:t>项目信息</w:t>
      </w:r>
    </w:p>
    <w:p w14:paraId="762DF0D6">
      <w:pPr>
        <w:pStyle w:val="8"/>
        <w:numPr>
          <w:ilvl w:val="0"/>
          <w:numId w:val="11"/>
        </w:numPr>
        <w:adjustRightInd w:val="0"/>
        <w:snapToGrid w:val="0"/>
        <w:spacing w:line="400" w:lineRule="exact"/>
        <w:ind w:left="0" w:firstLine="486"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4D9224ED">
      <w:pPr>
        <w:pStyle w:val="8"/>
        <w:numPr>
          <w:ilvl w:val="255"/>
          <w:numId w:val="0"/>
        </w:numPr>
        <w:tabs>
          <w:tab w:val="left" w:pos="999"/>
        </w:tabs>
        <w:adjustRightInd w:val="0"/>
        <w:snapToGrid w:val="0"/>
        <w:spacing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28615F7E">
      <w:pPr>
        <w:pStyle w:val="8"/>
        <w:adjustRightInd w:val="0"/>
        <w:snapToGrid w:val="0"/>
        <w:spacing w:line="400" w:lineRule="exact"/>
        <w:ind w:left="0" w:firstLine="486"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3507AF4F">
      <w:pPr>
        <w:adjustRightInd w:val="0"/>
        <w:snapToGrid w:val="0"/>
        <w:spacing w:line="400" w:lineRule="exact"/>
        <w:ind w:firstLine="426" w:firstLineChars="200"/>
        <w:rPr>
          <w:rFonts w:ascii="宋体" w:hAnsi="宋体"/>
          <w:szCs w:val="21"/>
        </w:rPr>
      </w:pPr>
      <w:r>
        <w:rPr>
          <w:rFonts w:hint="eastAsia" w:ascii="宋体" w:hAnsi="宋体"/>
          <w:szCs w:val="21"/>
        </w:rPr>
        <w:t>（3）项目内容：</w:t>
      </w:r>
    </w:p>
    <w:p w14:paraId="436849F2">
      <w:pPr>
        <w:adjustRightInd w:val="0"/>
        <w:snapToGrid w:val="0"/>
        <w:spacing w:line="400" w:lineRule="exact"/>
        <w:ind w:firstLine="426"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14:paraId="2FB06A23">
      <w:pPr>
        <w:numPr>
          <w:ilvl w:val="255"/>
          <w:numId w:val="0"/>
        </w:numPr>
        <w:adjustRightInd w:val="0"/>
        <w:snapToGrid w:val="0"/>
        <w:spacing w:line="400" w:lineRule="exact"/>
        <w:ind w:firstLine="426"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5F9E0F16">
      <w:pPr>
        <w:adjustRightInd w:val="0"/>
        <w:snapToGrid w:val="0"/>
        <w:spacing w:line="400" w:lineRule="exact"/>
        <w:ind w:firstLine="958" w:firstLineChars="450"/>
        <w:rPr>
          <w:rFonts w:ascii="宋体" w:hAnsi="宋体"/>
          <w:szCs w:val="21"/>
          <w:u w:val="single"/>
        </w:rPr>
      </w:pPr>
      <w:r>
        <w:rPr>
          <w:rFonts w:hint="eastAsia" w:ascii="宋体" w:hAnsi="宋体"/>
          <w:szCs w:val="21"/>
        </w:rPr>
        <w:t>采购标的的技术要求、商务要求具体见附件。</w:t>
      </w:r>
    </w:p>
    <w:p w14:paraId="46724648">
      <w:pPr>
        <w:numPr>
          <w:ilvl w:val="255"/>
          <w:numId w:val="0"/>
        </w:numPr>
        <w:adjustRightInd w:val="0"/>
        <w:snapToGrid w:val="0"/>
        <w:spacing w:line="400" w:lineRule="exact"/>
        <w:ind w:firstLine="958"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6F852CFF">
      <w:pPr>
        <w:numPr>
          <w:ilvl w:val="255"/>
          <w:numId w:val="0"/>
        </w:numPr>
        <w:adjustRightInd w:val="0"/>
        <w:snapToGrid w:val="0"/>
        <w:spacing w:line="400" w:lineRule="exact"/>
        <w:ind w:firstLine="426"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5C748C34">
      <w:pPr>
        <w:numPr>
          <w:ilvl w:val="255"/>
          <w:numId w:val="0"/>
        </w:numPr>
        <w:adjustRightInd w:val="0"/>
        <w:snapToGrid w:val="0"/>
        <w:spacing w:line="400" w:lineRule="exact"/>
        <w:ind w:firstLine="426"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49742CFC">
      <w:pPr>
        <w:pStyle w:val="96"/>
        <w:ind w:firstLine="428"/>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0572ACCC">
      <w:pPr>
        <w:pStyle w:val="96"/>
        <w:ind w:firstLine="428"/>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3B86433C">
      <w:pPr>
        <w:pStyle w:val="96"/>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01F3FE05">
      <w:pPr>
        <w:pStyle w:val="96"/>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229F579A">
      <w:pPr>
        <w:pStyle w:val="96"/>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76BE4997">
      <w:pPr>
        <w:pStyle w:val="96"/>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否</w:t>
      </w:r>
    </w:p>
    <w:p w14:paraId="552402F6">
      <w:pPr>
        <w:pStyle w:val="96"/>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3649AFFA">
      <w:pPr>
        <w:pStyle w:val="96"/>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竞争性磋商</w:t>
      </w:r>
    </w:p>
    <w:p w14:paraId="0F9B810F">
      <w:pPr>
        <w:pStyle w:val="96"/>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0C8986F4">
      <w:pPr>
        <w:pStyle w:val="96"/>
        <w:numPr>
          <w:ilvl w:val="255"/>
          <w:numId w:val="0"/>
        </w:numPr>
        <w:snapToGrid w:val="0"/>
        <w:ind w:firstLine="223"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390DCF66">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09F7F69D">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33AB028">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8B4A12A">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7ED900F">
      <w:pPr>
        <w:adjustRightInd w:val="0"/>
        <w:snapToGrid w:val="0"/>
        <w:spacing w:line="400" w:lineRule="exact"/>
        <w:ind w:firstLine="426"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36BF4444">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28AFEDB4">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分包供应商/制造商名称（如供应商和制造商不同，请分别填写）：</w:t>
      </w:r>
    </w:p>
    <w:p w14:paraId="014B4EC1">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0C921693">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7BB056B8">
      <w:pPr>
        <w:adjustRightInd w:val="0"/>
        <w:snapToGrid w:val="0"/>
        <w:spacing w:line="400" w:lineRule="exact"/>
        <w:ind w:firstLine="852"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0DE33802">
      <w:pPr>
        <w:adjustRightInd w:val="0"/>
        <w:snapToGrid w:val="0"/>
        <w:spacing w:line="400" w:lineRule="exact"/>
        <w:ind w:firstLine="852"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1A9D51CA">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51A19C78">
      <w:pPr>
        <w:pStyle w:val="96"/>
        <w:tabs>
          <w:tab w:val="left" w:pos="1340"/>
        </w:tabs>
        <w:ind w:firstLine="428"/>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073A3C9F">
      <w:pPr>
        <w:numPr>
          <w:ilvl w:val="255"/>
          <w:numId w:val="0"/>
        </w:numPr>
        <w:adjustRightInd w:val="0"/>
        <w:snapToGrid w:val="0"/>
        <w:spacing w:line="400" w:lineRule="exact"/>
        <w:ind w:firstLine="426"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184CB569">
      <w:pPr>
        <w:numPr>
          <w:ilvl w:val="255"/>
          <w:numId w:val="0"/>
        </w:numPr>
        <w:adjustRightInd w:val="0"/>
        <w:snapToGrid w:val="0"/>
        <w:spacing w:line="400" w:lineRule="exact"/>
        <w:ind w:firstLine="852"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3042666D">
      <w:pPr>
        <w:numPr>
          <w:ilvl w:val="255"/>
          <w:numId w:val="0"/>
        </w:numPr>
        <w:adjustRightInd w:val="0"/>
        <w:snapToGrid w:val="0"/>
        <w:spacing w:line="400" w:lineRule="exact"/>
        <w:ind w:firstLine="852"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3966ED9F">
      <w:pPr>
        <w:adjustRightInd w:val="0"/>
        <w:snapToGrid w:val="0"/>
        <w:spacing w:line="400" w:lineRule="exact"/>
        <w:ind w:firstLine="852"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FE"/>
      </w:r>
      <w:r>
        <w:rPr>
          <w:rFonts w:hint="eastAsia" w:ascii="宋体" w:hAnsi="宋体"/>
          <w:szCs w:val="21"/>
        </w:rPr>
        <w:t>否</w:t>
      </w:r>
    </w:p>
    <w:p w14:paraId="58237055">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1067DCA0">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5FF359A9">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CCE0D8D">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1DE91368">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03B7A317">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48E301F6">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8D22FDB">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27B7318D">
      <w:pPr>
        <w:pStyle w:val="96"/>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5408A258">
      <w:pPr>
        <w:pStyle w:val="96"/>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1660D9C0">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A77D52E">
      <w:pPr>
        <w:pStyle w:val="96"/>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741FB852">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696A3301">
      <w:pPr>
        <w:numPr>
          <w:ilvl w:val="255"/>
          <w:numId w:val="0"/>
        </w:numPr>
        <w:adjustRightInd w:val="0"/>
        <w:snapToGrid w:val="0"/>
        <w:spacing w:line="400" w:lineRule="exact"/>
        <w:ind w:firstLine="852"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615E7180">
      <w:pPr>
        <w:numPr>
          <w:ilvl w:val="0"/>
          <w:numId w:val="10"/>
        </w:numPr>
        <w:adjustRightInd w:val="0"/>
        <w:snapToGrid w:val="0"/>
        <w:spacing w:line="400" w:lineRule="exact"/>
        <w:ind w:firstLine="426" w:firstLineChars="200"/>
        <w:rPr>
          <w:rFonts w:ascii="宋体" w:hAnsi="宋体"/>
          <w:b/>
          <w:szCs w:val="21"/>
        </w:rPr>
      </w:pPr>
      <w:r>
        <w:rPr>
          <w:rFonts w:hint="eastAsia" w:ascii="宋体" w:hAnsi="宋体"/>
          <w:b/>
          <w:szCs w:val="21"/>
        </w:rPr>
        <w:t>合同金额</w:t>
      </w:r>
    </w:p>
    <w:p w14:paraId="13C3957D">
      <w:pPr>
        <w:adjustRightInd w:val="0"/>
        <w:snapToGrid w:val="0"/>
        <w:spacing w:line="400" w:lineRule="exact"/>
        <w:ind w:firstLine="426"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0503F477">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643A0453">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77059141">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B73FF19">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70E10EDD">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63427D75">
      <w:pPr>
        <w:adjustRightInd w:val="0"/>
        <w:snapToGrid w:val="0"/>
        <w:spacing w:line="400" w:lineRule="exact"/>
        <w:ind w:firstLine="426"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77191471">
      <w:pPr>
        <w:pStyle w:val="63"/>
        <w:spacing w:line="400" w:lineRule="exact"/>
        <w:ind w:firstLine="428"/>
      </w:pPr>
      <w:r>
        <w:rPr>
          <w:rFonts w:hint="eastAsia" w:ascii="宋体" w:hAnsi="宋体"/>
        </w:rPr>
        <w:t>（3）付款方式（按项目实际勾选填写）：</w:t>
      </w:r>
    </w:p>
    <w:p w14:paraId="3EA19354">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7EDA3B80">
      <w:pPr>
        <w:adjustRightInd w:val="0"/>
        <w:snapToGrid w:val="0"/>
        <w:spacing w:line="400" w:lineRule="exact"/>
        <w:ind w:firstLine="639" w:firstLineChars="300"/>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73BB2DD8">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89773E0">
      <w:pPr>
        <w:adjustRightInd w:val="0"/>
        <w:snapToGrid w:val="0"/>
        <w:spacing w:line="400" w:lineRule="exact"/>
        <w:ind w:firstLine="639"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600FD20">
      <w:pPr>
        <w:numPr>
          <w:ilvl w:val="0"/>
          <w:numId w:val="10"/>
        </w:numPr>
        <w:adjustRightInd w:val="0"/>
        <w:snapToGrid w:val="0"/>
        <w:spacing w:line="400" w:lineRule="exact"/>
        <w:ind w:firstLine="426" w:firstLineChars="200"/>
        <w:rPr>
          <w:rFonts w:ascii="宋体" w:hAnsi="宋体"/>
          <w:b/>
          <w:szCs w:val="21"/>
          <w:u w:val="single"/>
        </w:rPr>
      </w:pPr>
      <w:r>
        <w:rPr>
          <w:rFonts w:hint="eastAsia" w:ascii="宋体" w:hAnsi="宋体"/>
          <w:b/>
          <w:szCs w:val="21"/>
        </w:rPr>
        <w:t>合同履行</w:t>
      </w:r>
    </w:p>
    <w:p w14:paraId="3771935C">
      <w:pPr>
        <w:adjustRightInd w:val="0"/>
        <w:snapToGrid w:val="0"/>
        <w:spacing w:line="400" w:lineRule="exact"/>
        <w:ind w:firstLine="426"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6DDE1CB">
      <w:pPr>
        <w:adjustRightInd w:val="0"/>
        <w:snapToGrid w:val="0"/>
        <w:spacing w:line="400" w:lineRule="exact"/>
        <w:ind w:firstLine="426"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42B1B55E">
      <w:pPr>
        <w:adjustRightInd w:val="0"/>
        <w:snapToGrid w:val="0"/>
        <w:spacing w:line="400" w:lineRule="exact"/>
        <w:ind w:firstLine="426"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154F4093">
      <w:pPr>
        <w:pStyle w:val="96"/>
        <w:ind w:firstLine="448"/>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0B038F36">
      <w:pPr>
        <w:pStyle w:val="96"/>
        <w:ind w:firstLine="428"/>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7BA94AAA">
      <w:pPr>
        <w:snapToGrid w:val="0"/>
        <w:spacing w:line="400" w:lineRule="exact"/>
        <w:ind w:firstLine="426"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2702C9B7">
      <w:pPr>
        <w:adjustRightInd w:val="0"/>
        <w:snapToGrid w:val="0"/>
        <w:spacing w:line="400" w:lineRule="exact"/>
        <w:ind w:firstLine="426"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6BD914F5">
      <w:pPr>
        <w:adjustRightInd w:val="0"/>
        <w:snapToGrid w:val="0"/>
        <w:spacing w:line="400" w:lineRule="exact"/>
        <w:ind w:firstLine="426"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385E7B7D">
      <w:pPr>
        <w:numPr>
          <w:ilvl w:val="0"/>
          <w:numId w:val="10"/>
        </w:numPr>
        <w:adjustRightInd w:val="0"/>
        <w:snapToGrid w:val="0"/>
        <w:spacing w:line="400" w:lineRule="exact"/>
        <w:ind w:firstLine="426" w:firstLineChars="200"/>
        <w:rPr>
          <w:rFonts w:ascii="宋体" w:hAnsi="宋体"/>
          <w:b/>
          <w:szCs w:val="21"/>
        </w:rPr>
      </w:pPr>
      <w:r>
        <w:rPr>
          <w:rFonts w:hint="eastAsia" w:ascii="宋体" w:hAnsi="宋体"/>
          <w:b/>
          <w:szCs w:val="21"/>
        </w:rPr>
        <w:t>合同验收</w:t>
      </w:r>
    </w:p>
    <w:p w14:paraId="2A39718D">
      <w:pPr>
        <w:numPr>
          <w:ilvl w:val="0"/>
          <w:numId w:val="12"/>
        </w:numPr>
        <w:adjustRightInd w:val="0"/>
        <w:snapToGrid w:val="0"/>
        <w:spacing w:line="400" w:lineRule="exact"/>
        <w:ind w:firstLine="426"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26275BFB">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0D5C6C9E">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1870686">
      <w:pPr>
        <w:adjustRightInd w:val="0"/>
        <w:snapToGrid w:val="0"/>
        <w:spacing w:line="400" w:lineRule="exact"/>
        <w:ind w:firstLine="852"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405E42B">
      <w:pPr>
        <w:adjustRightInd w:val="0"/>
        <w:snapToGrid w:val="0"/>
        <w:spacing w:line="400" w:lineRule="exact"/>
        <w:ind w:firstLine="852"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0E7F5C0">
      <w:pPr>
        <w:adjustRightInd w:val="0"/>
        <w:snapToGrid w:val="0"/>
        <w:spacing w:line="400" w:lineRule="exact"/>
        <w:ind w:firstLine="852"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2A64EA3">
      <w:pPr>
        <w:adjustRightInd w:val="0"/>
        <w:snapToGrid w:val="0"/>
        <w:spacing w:line="400" w:lineRule="exact"/>
        <w:ind w:firstLine="852"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2F31E514">
      <w:pPr>
        <w:adjustRightInd w:val="0"/>
        <w:snapToGrid w:val="0"/>
        <w:spacing w:line="400" w:lineRule="exact"/>
        <w:ind w:firstLine="852"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174C37D1">
      <w:pPr>
        <w:adjustRightInd w:val="0"/>
        <w:snapToGrid w:val="0"/>
        <w:spacing w:line="400" w:lineRule="exact"/>
        <w:ind w:firstLine="852"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5E59B31A">
      <w:pPr>
        <w:adjustRightInd w:val="0"/>
        <w:snapToGrid w:val="0"/>
        <w:spacing w:line="400" w:lineRule="exact"/>
        <w:ind w:firstLine="852"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2A38E1A8">
      <w:pPr>
        <w:adjustRightInd w:val="0"/>
        <w:snapToGrid w:val="0"/>
        <w:spacing w:line="400" w:lineRule="exact"/>
        <w:ind w:firstLine="426"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1A36F2EE">
      <w:pPr>
        <w:adjustRightInd w:val="0"/>
        <w:snapToGrid w:val="0"/>
        <w:spacing w:line="400" w:lineRule="exact"/>
        <w:ind w:firstLine="426"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FE"/>
      </w:r>
      <w:r>
        <w:rPr>
          <w:rFonts w:hint="eastAsia" w:ascii="宋体" w:hAnsi="宋体"/>
          <w:bCs/>
          <w:szCs w:val="21"/>
        </w:rPr>
        <w:t xml:space="preserve">一次性验收         </w:t>
      </w:r>
    </w:p>
    <w:p w14:paraId="37A3A41F">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540EACA8">
      <w:pPr>
        <w:adjustRightInd w:val="0"/>
        <w:snapToGrid w:val="0"/>
        <w:spacing w:line="400" w:lineRule="exact"/>
        <w:ind w:firstLine="426"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DA324E4">
      <w:pPr>
        <w:adjustRightInd w:val="0"/>
        <w:snapToGrid w:val="0"/>
        <w:spacing w:line="400" w:lineRule="exact"/>
        <w:ind w:firstLine="426"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632DC974">
      <w:pPr>
        <w:adjustRightInd w:val="0"/>
        <w:snapToGrid w:val="0"/>
        <w:spacing w:line="400" w:lineRule="exact"/>
        <w:ind w:firstLine="426"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C143A20">
      <w:pPr>
        <w:pStyle w:val="96"/>
        <w:ind w:firstLine="428"/>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FE"/>
      </w:r>
      <w:r>
        <w:rPr>
          <w:rFonts w:hint="eastAsia" w:ascii="宋体" w:hAnsi="宋体" w:eastAsia="宋体" w:cs="宋体"/>
          <w:bCs/>
          <w:sz w:val="21"/>
        </w:rPr>
        <w:t>否</w:t>
      </w:r>
    </w:p>
    <w:p w14:paraId="0A2F55E2">
      <w:pPr>
        <w:adjustRightInd w:val="0"/>
        <w:snapToGrid w:val="0"/>
        <w:spacing w:line="400" w:lineRule="exact"/>
        <w:ind w:firstLine="426"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4533177C">
      <w:pPr>
        <w:numPr>
          <w:ilvl w:val="0"/>
          <w:numId w:val="10"/>
        </w:numPr>
        <w:adjustRightInd w:val="0"/>
        <w:snapToGrid w:val="0"/>
        <w:spacing w:line="400" w:lineRule="exact"/>
        <w:ind w:firstLine="426" w:firstLineChars="200"/>
        <w:rPr>
          <w:rFonts w:ascii="宋体" w:hAnsi="宋体"/>
          <w:b/>
          <w:szCs w:val="21"/>
        </w:rPr>
      </w:pPr>
      <w:r>
        <w:rPr>
          <w:rFonts w:hint="eastAsia" w:ascii="宋体" w:hAnsi="宋体"/>
          <w:b/>
          <w:szCs w:val="21"/>
        </w:rPr>
        <w:t>组成合同的文件</w:t>
      </w:r>
    </w:p>
    <w:p w14:paraId="0E9BC683">
      <w:pPr>
        <w:adjustRightInd w:val="0"/>
        <w:snapToGrid w:val="0"/>
        <w:spacing w:line="400" w:lineRule="exact"/>
        <w:ind w:firstLine="426"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D257C85">
      <w:pPr>
        <w:adjustRightInd w:val="0"/>
        <w:snapToGrid w:val="0"/>
        <w:spacing w:line="400" w:lineRule="exact"/>
        <w:ind w:firstLine="426" w:firstLineChars="200"/>
        <w:rPr>
          <w:rFonts w:ascii="宋体" w:hAnsi="宋体"/>
          <w:szCs w:val="21"/>
        </w:rPr>
      </w:pPr>
      <w:r>
        <w:rPr>
          <w:rFonts w:hint="eastAsia" w:ascii="宋体" w:hAnsi="宋体"/>
          <w:szCs w:val="21"/>
        </w:rPr>
        <w:t>（1）政府采购合同协议书及其变更、补充协议</w:t>
      </w:r>
    </w:p>
    <w:p w14:paraId="4776AC84">
      <w:pPr>
        <w:adjustRightInd w:val="0"/>
        <w:snapToGrid w:val="0"/>
        <w:spacing w:line="400" w:lineRule="exact"/>
        <w:ind w:firstLine="426" w:firstLineChars="200"/>
        <w:rPr>
          <w:rFonts w:ascii="宋体" w:hAnsi="宋体"/>
          <w:szCs w:val="21"/>
        </w:rPr>
      </w:pPr>
      <w:r>
        <w:rPr>
          <w:rFonts w:hint="eastAsia" w:ascii="宋体" w:hAnsi="宋体"/>
          <w:szCs w:val="21"/>
        </w:rPr>
        <w:t>（2）政府采购合同专用条款</w:t>
      </w:r>
    </w:p>
    <w:p w14:paraId="4C79B6DF">
      <w:pPr>
        <w:adjustRightInd w:val="0"/>
        <w:snapToGrid w:val="0"/>
        <w:spacing w:line="400" w:lineRule="exact"/>
        <w:ind w:firstLine="426" w:firstLineChars="200"/>
        <w:rPr>
          <w:rFonts w:ascii="宋体" w:hAnsi="宋体"/>
          <w:szCs w:val="21"/>
        </w:rPr>
      </w:pPr>
      <w:r>
        <w:rPr>
          <w:rFonts w:hint="eastAsia" w:ascii="宋体" w:hAnsi="宋体"/>
          <w:szCs w:val="21"/>
        </w:rPr>
        <w:t>（3）政府采购合同通用条款</w:t>
      </w:r>
    </w:p>
    <w:p w14:paraId="2616C3CB">
      <w:pPr>
        <w:adjustRightInd w:val="0"/>
        <w:snapToGrid w:val="0"/>
        <w:spacing w:line="400" w:lineRule="exact"/>
        <w:ind w:firstLine="426" w:firstLineChars="200"/>
        <w:rPr>
          <w:rFonts w:ascii="宋体" w:hAnsi="宋体"/>
          <w:szCs w:val="21"/>
        </w:rPr>
      </w:pPr>
      <w:r>
        <w:rPr>
          <w:rFonts w:hint="eastAsia" w:ascii="宋体" w:hAnsi="宋体"/>
          <w:szCs w:val="21"/>
        </w:rPr>
        <w:t>（4）中标（成交）通知书</w:t>
      </w:r>
    </w:p>
    <w:p w14:paraId="62F7AD6E">
      <w:pPr>
        <w:adjustRightInd w:val="0"/>
        <w:snapToGrid w:val="0"/>
        <w:spacing w:line="400" w:lineRule="exact"/>
        <w:ind w:firstLine="426" w:firstLineChars="200"/>
        <w:rPr>
          <w:rFonts w:ascii="宋体" w:hAnsi="宋体"/>
          <w:szCs w:val="21"/>
        </w:rPr>
      </w:pPr>
      <w:r>
        <w:rPr>
          <w:rFonts w:hint="eastAsia" w:ascii="宋体" w:hAnsi="宋体"/>
          <w:szCs w:val="21"/>
        </w:rPr>
        <w:t>（5）投标（响应）文件</w:t>
      </w:r>
    </w:p>
    <w:p w14:paraId="4F914682">
      <w:pPr>
        <w:adjustRightInd w:val="0"/>
        <w:snapToGrid w:val="0"/>
        <w:spacing w:line="400" w:lineRule="exact"/>
        <w:ind w:firstLine="426" w:firstLineChars="200"/>
        <w:rPr>
          <w:rFonts w:ascii="宋体" w:hAnsi="宋体"/>
          <w:szCs w:val="21"/>
        </w:rPr>
      </w:pPr>
      <w:r>
        <w:rPr>
          <w:rFonts w:hint="eastAsia" w:ascii="宋体" w:hAnsi="宋体"/>
          <w:szCs w:val="21"/>
        </w:rPr>
        <w:t>（6）采购文件</w:t>
      </w:r>
    </w:p>
    <w:p w14:paraId="4E677156">
      <w:pPr>
        <w:adjustRightInd w:val="0"/>
        <w:snapToGrid w:val="0"/>
        <w:spacing w:line="400" w:lineRule="exact"/>
        <w:ind w:firstLine="426" w:firstLineChars="200"/>
        <w:rPr>
          <w:rFonts w:ascii="宋体" w:hAnsi="宋体"/>
          <w:szCs w:val="21"/>
        </w:rPr>
      </w:pPr>
      <w:r>
        <w:rPr>
          <w:rFonts w:hint="eastAsia" w:ascii="宋体" w:hAnsi="宋体"/>
          <w:szCs w:val="21"/>
        </w:rPr>
        <w:t>（7）有关技术文件，图纸</w:t>
      </w:r>
    </w:p>
    <w:p w14:paraId="2D67CF4F">
      <w:pPr>
        <w:pStyle w:val="96"/>
        <w:ind w:firstLine="428"/>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2FC8B3F1">
      <w:pPr>
        <w:numPr>
          <w:ilvl w:val="0"/>
          <w:numId w:val="10"/>
        </w:numPr>
        <w:adjustRightInd w:val="0"/>
        <w:snapToGrid w:val="0"/>
        <w:spacing w:line="400" w:lineRule="exact"/>
        <w:ind w:firstLine="426" w:firstLineChars="200"/>
        <w:rPr>
          <w:rFonts w:ascii="宋体" w:hAnsi="宋体"/>
          <w:b/>
          <w:szCs w:val="21"/>
        </w:rPr>
      </w:pPr>
      <w:r>
        <w:rPr>
          <w:rFonts w:hint="eastAsia" w:ascii="宋体" w:hAnsi="宋体"/>
          <w:b/>
          <w:szCs w:val="21"/>
        </w:rPr>
        <w:t>合同生效</w:t>
      </w:r>
    </w:p>
    <w:p w14:paraId="1D6C4656">
      <w:pPr>
        <w:adjustRightInd w:val="0"/>
        <w:snapToGrid w:val="0"/>
        <w:spacing w:line="400" w:lineRule="exact"/>
        <w:ind w:firstLine="426"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A1FADB2">
      <w:pPr>
        <w:numPr>
          <w:ilvl w:val="0"/>
          <w:numId w:val="10"/>
        </w:numPr>
        <w:adjustRightInd w:val="0"/>
        <w:snapToGrid w:val="0"/>
        <w:spacing w:line="400" w:lineRule="exact"/>
        <w:ind w:firstLine="426" w:firstLineChars="200"/>
        <w:rPr>
          <w:rFonts w:ascii="宋体" w:hAnsi="宋体"/>
          <w:b/>
          <w:szCs w:val="21"/>
        </w:rPr>
      </w:pPr>
      <w:r>
        <w:rPr>
          <w:rFonts w:hint="eastAsia" w:ascii="宋体" w:hAnsi="宋体"/>
          <w:b/>
          <w:szCs w:val="21"/>
        </w:rPr>
        <w:t>合同份数</w:t>
      </w:r>
    </w:p>
    <w:p w14:paraId="31304179">
      <w:pPr>
        <w:adjustRightInd w:val="0"/>
        <w:snapToGrid w:val="0"/>
        <w:spacing w:line="400" w:lineRule="exact"/>
        <w:ind w:firstLine="426"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6FA505DC">
      <w:pPr>
        <w:adjustRightInd w:val="0"/>
        <w:snapToGrid w:val="0"/>
        <w:spacing w:line="400" w:lineRule="exact"/>
        <w:ind w:firstLine="426"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AABA391">
      <w:pPr>
        <w:adjustRightInd w:val="0"/>
        <w:snapToGrid w:val="0"/>
        <w:spacing w:line="400" w:lineRule="exact"/>
        <w:ind w:firstLine="426"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688CBDC">
      <w:pPr>
        <w:adjustRightInd w:val="0"/>
        <w:snapToGrid w:val="0"/>
        <w:spacing w:line="400" w:lineRule="exact"/>
        <w:ind w:firstLine="426" w:firstLineChars="200"/>
      </w:pPr>
      <w:r>
        <w:rPr>
          <w:rFonts w:hint="eastAsia" w:ascii="宋体" w:hAnsi="宋体"/>
          <w:szCs w:val="21"/>
        </w:rPr>
        <w:t>附件：具体标的及其技术要求和商务要求、联合协议、分包意向协议等。</w:t>
      </w:r>
    </w:p>
    <w:p w14:paraId="20DA78CF">
      <w:pPr>
        <w:pStyle w:val="63"/>
        <w:spacing w:line="400" w:lineRule="exact"/>
        <w:ind w:firstLine="428"/>
      </w:pPr>
    </w:p>
    <w:p w14:paraId="0A4F3392">
      <w:pPr>
        <w:pStyle w:val="3"/>
        <w:spacing w:line="400" w:lineRule="exact"/>
        <w:rPr>
          <w:rFonts w:ascii="宋体" w:hAnsi="宋体"/>
          <w:b w:val="0"/>
          <w:bCs w:val="0"/>
          <w:sz w:val="21"/>
          <w:szCs w:val="21"/>
        </w:rPr>
      </w:pPr>
      <w:r>
        <w:rPr>
          <w:lang w:val="en"/>
        </w:rPr>
        <w:t xml:space="preserve">   </w:t>
      </w:r>
    </w:p>
    <w:p w14:paraId="75503DAC">
      <w:r>
        <w:rPr>
          <w:rFonts w:hint="eastAsia"/>
        </w:rPr>
        <w:br w:type="page"/>
      </w:r>
    </w:p>
    <w:p w14:paraId="4B8F0EEE">
      <w:pPr>
        <w:pStyle w:val="63"/>
        <w:ind w:firstLine="428"/>
      </w:pPr>
    </w:p>
    <w:tbl>
      <w:tblPr>
        <w:tblStyle w:val="3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5"/>
        <w:gridCol w:w="2235"/>
        <w:gridCol w:w="2391"/>
      </w:tblGrid>
      <w:tr w14:paraId="22CCFA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D534D89">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10A855BA">
            <w:pPr>
              <w:adjustRightInd w:val="0"/>
              <w:snapToGrid w:val="0"/>
              <w:spacing w:line="300" w:lineRule="exact"/>
              <w:jc w:val="center"/>
            </w:pPr>
            <w:r>
              <w:rPr>
                <w:szCs w:val="21"/>
              </w:rPr>
              <w:t>乙方</w:t>
            </w:r>
            <w:r>
              <w:rPr>
                <w:rFonts w:hint="eastAsia"/>
                <w:szCs w:val="21"/>
              </w:rPr>
              <w:t>（供应商）</w:t>
            </w:r>
          </w:p>
        </w:tc>
      </w:tr>
      <w:tr w14:paraId="0CC322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1730A02">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E42559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D87066D">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14:paraId="187FF714">
            <w:pPr>
              <w:adjustRightInd w:val="0"/>
              <w:snapToGrid w:val="0"/>
              <w:spacing w:line="300" w:lineRule="exact"/>
              <w:jc w:val="center"/>
              <w:rPr>
                <w:spacing w:val="20"/>
                <w:szCs w:val="21"/>
              </w:rPr>
            </w:pPr>
          </w:p>
        </w:tc>
      </w:tr>
      <w:tr w14:paraId="7C7D8C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EE25CEF">
            <w:pPr>
              <w:adjustRightInd w:val="0"/>
              <w:snapToGrid w:val="0"/>
              <w:spacing w:line="300" w:lineRule="exact"/>
              <w:jc w:val="center"/>
              <w:rPr>
                <w:szCs w:val="21"/>
              </w:rPr>
            </w:pPr>
            <w:r>
              <w:rPr>
                <w:szCs w:val="21"/>
              </w:rPr>
              <w:t>法定代表人</w:t>
            </w:r>
          </w:p>
          <w:p w14:paraId="145A91FC">
            <w:pPr>
              <w:adjustRightInd w:val="0"/>
              <w:snapToGrid w:val="0"/>
              <w:spacing w:line="300" w:lineRule="exact"/>
              <w:ind w:firstLine="101"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8E994A3">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3DEA4B6">
            <w:pPr>
              <w:adjustRightInd w:val="0"/>
              <w:snapToGrid w:val="0"/>
              <w:spacing w:line="300" w:lineRule="exact"/>
              <w:jc w:val="center"/>
              <w:rPr>
                <w:szCs w:val="21"/>
              </w:rPr>
            </w:pPr>
            <w:r>
              <w:rPr>
                <w:szCs w:val="21"/>
              </w:rPr>
              <w:t>法定代表人</w:t>
            </w:r>
          </w:p>
          <w:p w14:paraId="19CB1EDB">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0E0832B6">
            <w:pPr>
              <w:adjustRightInd w:val="0"/>
              <w:snapToGrid w:val="0"/>
              <w:spacing w:line="300" w:lineRule="exact"/>
              <w:jc w:val="center"/>
              <w:rPr>
                <w:szCs w:val="21"/>
              </w:rPr>
            </w:pPr>
          </w:p>
        </w:tc>
      </w:tr>
      <w:tr w14:paraId="4EEE71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7F9CC62">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B40D34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9AE4700">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14:paraId="4946AC03">
            <w:pPr>
              <w:adjustRightInd w:val="0"/>
              <w:snapToGrid w:val="0"/>
              <w:spacing w:line="300" w:lineRule="exact"/>
              <w:jc w:val="center"/>
              <w:rPr>
                <w:spacing w:val="20"/>
                <w:szCs w:val="21"/>
              </w:rPr>
            </w:pPr>
          </w:p>
        </w:tc>
      </w:tr>
      <w:tr w14:paraId="4B4AAF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A88017">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C744E2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3860910">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14:paraId="49722A81">
            <w:pPr>
              <w:adjustRightInd w:val="0"/>
              <w:snapToGrid w:val="0"/>
              <w:spacing w:line="300" w:lineRule="exact"/>
              <w:jc w:val="center"/>
              <w:rPr>
                <w:spacing w:val="20"/>
                <w:szCs w:val="21"/>
              </w:rPr>
            </w:pPr>
          </w:p>
        </w:tc>
      </w:tr>
      <w:tr w14:paraId="5C299F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93CDA17">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089E76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80E80B0">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04F2DFEF">
            <w:pPr>
              <w:adjustRightInd w:val="0"/>
              <w:snapToGrid w:val="0"/>
              <w:spacing w:line="300" w:lineRule="exact"/>
              <w:jc w:val="center"/>
              <w:rPr>
                <w:spacing w:val="20"/>
                <w:szCs w:val="21"/>
              </w:rPr>
            </w:pPr>
          </w:p>
        </w:tc>
      </w:tr>
      <w:tr w14:paraId="313715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6E4920">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A1CEC4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D36530D">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792FB78F">
            <w:pPr>
              <w:adjustRightInd w:val="0"/>
              <w:snapToGrid w:val="0"/>
              <w:spacing w:line="300" w:lineRule="exact"/>
              <w:jc w:val="center"/>
              <w:rPr>
                <w:spacing w:val="20"/>
                <w:szCs w:val="21"/>
              </w:rPr>
            </w:pPr>
          </w:p>
        </w:tc>
      </w:tr>
      <w:tr w14:paraId="05C1BF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8628D85">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D37724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6E33D10">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14:paraId="42C2957D">
            <w:pPr>
              <w:adjustRightInd w:val="0"/>
              <w:snapToGrid w:val="0"/>
              <w:spacing w:line="300" w:lineRule="exact"/>
              <w:jc w:val="center"/>
              <w:rPr>
                <w:spacing w:val="20"/>
                <w:szCs w:val="21"/>
              </w:rPr>
            </w:pPr>
          </w:p>
        </w:tc>
      </w:tr>
      <w:tr w14:paraId="0DC867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96D17A">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6F6B6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5E741A">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26B1AC31">
            <w:pPr>
              <w:adjustRightInd w:val="0"/>
              <w:snapToGrid w:val="0"/>
              <w:spacing w:line="300" w:lineRule="exact"/>
              <w:jc w:val="center"/>
              <w:rPr>
                <w:spacing w:val="20"/>
                <w:szCs w:val="21"/>
              </w:rPr>
            </w:pPr>
          </w:p>
        </w:tc>
      </w:tr>
      <w:tr w14:paraId="300C5C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99A63C">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792801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C24CFEA">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380259F4">
            <w:pPr>
              <w:adjustRightInd w:val="0"/>
              <w:snapToGrid w:val="0"/>
              <w:spacing w:line="300" w:lineRule="exact"/>
              <w:jc w:val="center"/>
              <w:rPr>
                <w:spacing w:val="20"/>
                <w:szCs w:val="21"/>
              </w:rPr>
            </w:pPr>
          </w:p>
        </w:tc>
      </w:tr>
      <w:tr w14:paraId="00E483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0A6634">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C76BA6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A788B0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730230F1">
            <w:pPr>
              <w:adjustRightInd w:val="0"/>
              <w:snapToGrid w:val="0"/>
              <w:spacing w:line="300" w:lineRule="exact"/>
              <w:jc w:val="center"/>
              <w:rPr>
                <w:spacing w:val="20"/>
                <w:szCs w:val="21"/>
              </w:rPr>
            </w:pPr>
          </w:p>
        </w:tc>
      </w:tr>
      <w:tr w14:paraId="10AE71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C635D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ACEAFF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0CFB0D7">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4CDC1DC">
            <w:pPr>
              <w:adjustRightInd w:val="0"/>
              <w:snapToGrid w:val="0"/>
              <w:spacing w:line="300" w:lineRule="exact"/>
              <w:jc w:val="center"/>
              <w:rPr>
                <w:spacing w:val="20"/>
                <w:szCs w:val="21"/>
              </w:rPr>
            </w:pPr>
          </w:p>
        </w:tc>
      </w:tr>
      <w:tr w14:paraId="59C409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9B2D29">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69ECDD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E127470">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6409B49D">
            <w:pPr>
              <w:adjustRightInd w:val="0"/>
              <w:snapToGrid w:val="0"/>
              <w:spacing w:line="300" w:lineRule="exact"/>
              <w:jc w:val="center"/>
              <w:rPr>
                <w:spacing w:val="20"/>
                <w:szCs w:val="21"/>
              </w:rPr>
            </w:pPr>
          </w:p>
        </w:tc>
      </w:tr>
      <w:tr w14:paraId="065DF2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3ED17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35A2C0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44CE83D">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1A8CDCAB">
            <w:pPr>
              <w:adjustRightInd w:val="0"/>
              <w:snapToGrid w:val="0"/>
              <w:spacing w:line="300" w:lineRule="exact"/>
              <w:jc w:val="center"/>
              <w:rPr>
                <w:spacing w:val="20"/>
                <w:szCs w:val="21"/>
              </w:rPr>
            </w:pPr>
          </w:p>
        </w:tc>
      </w:tr>
      <w:tr w14:paraId="002578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B809900">
            <w:pPr>
              <w:pStyle w:val="8"/>
              <w:adjustRightInd w:val="0"/>
              <w:snapToGrid w:val="0"/>
              <w:spacing w:before="156" w:beforeLines="50" w:line="360" w:lineRule="auto"/>
              <w:ind w:left="488" w:hanging="488"/>
              <w:jc w:val="left"/>
              <w:rPr>
                <w:spacing w:val="20"/>
                <w:szCs w:val="21"/>
              </w:rPr>
            </w:pPr>
            <w:r>
              <w:rPr>
                <w:rFonts w:hint="eastAsia" w:ascii="宋体" w:hAnsi="宋体"/>
                <w:szCs w:val="21"/>
              </w:rPr>
              <w:t>注：涉及联合体或其他合同主体的信息应按上表格式加列。</w:t>
            </w:r>
          </w:p>
        </w:tc>
      </w:tr>
    </w:tbl>
    <w:p w14:paraId="0F36789E">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76" w:name="_Toc27624"/>
      <w:r>
        <w:rPr>
          <w:rFonts w:hint="eastAsia" w:ascii="黑体" w:hAnsi="黑体" w:eastAsia="黑体"/>
          <w:b w:val="0"/>
          <w:bCs w:val="0"/>
          <w:sz w:val="28"/>
          <w:szCs w:val="28"/>
        </w:rPr>
        <w:t>第二节 政府采购合同通用条款</w:t>
      </w:r>
      <w:bookmarkEnd w:id="76"/>
    </w:p>
    <w:p w14:paraId="34F2EC62">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543819B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1.1合同当事人</w:t>
      </w:r>
    </w:p>
    <w:p w14:paraId="0DAD5F3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794E7A5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6715F34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233406E4">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1.2本合同下列术语应解释为：</w:t>
      </w:r>
    </w:p>
    <w:p w14:paraId="7A52482D">
      <w:pPr>
        <w:adjustRightInd w:val="0"/>
        <w:snapToGrid w:val="0"/>
        <w:spacing w:line="400" w:lineRule="exact"/>
        <w:ind w:firstLine="426"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4AE6B7ED">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12B9702D">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14:paraId="67F3B177">
      <w:pPr>
        <w:adjustRightInd w:val="0"/>
        <w:snapToGrid w:val="0"/>
        <w:spacing w:line="400" w:lineRule="exact"/>
        <w:ind w:firstLine="426"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24A99F1E">
      <w:pPr>
        <w:adjustRightInd w:val="0"/>
        <w:snapToGrid w:val="0"/>
        <w:spacing w:line="400" w:lineRule="exact"/>
        <w:ind w:firstLine="426"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407B319F">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442944F7">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378EA1FE">
      <w:pPr>
        <w:numPr>
          <w:ilvl w:val="0"/>
          <w:numId w:val="13"/>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7FCE3D61">
      <w:pPr>
        <w:autoSpaceDE w:val="0"/>
        <w:autoSpaceDN w:val="0"/>
        <w:adjustRightInd w:val="0"/>
        <w:snapToGrid w:val="0"/>
        <w:spacing w:line="400" w:lineRule="exact"/>
        <w:ind w:firstLine="426"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6374E874">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719EF5F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22279D3C">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27729AE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5AF636A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2290322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589432B3">
      <w:pPr>
        <w:snapToGrid w:val="0"/>
        <w:spacing w:line="400" w:lineRule="exact"/>
        <w:ind w:firstLine="426"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0915B2C4">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0FD25E0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78BBD7BF">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065ED6E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2FADC841">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572585DB">
      <w:pPr>
        <w:pStyle w:val="14"/>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4E546052">
      <w:pPr>
        <w:pStyle w:val="14"/>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1F42AC86">
      <w:pPr>
        <w:numPr>
          <w:ilvl w:val="0"/>
          <w:numId w:val="14"/>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5E92837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2BBBDF28">
      <w:pPr>
        <w:autoSpaceDE w:val="0"/>
        <w:autoSpaceDN w:val="0"/>
        <w:adjustRightInd w:val="0"/>
        <w:snapToGrid w:val="0"/>
        <w:spacing w:line="400" w:lineRule="exact"/>
        <w:ind w:firstLine="426"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2D28F045">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5E78A15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6100FBAA">
      <w:pPr>
        <w:adjustRightInd w:val="0"/>
        <w:snapToGrid w:val="0"/>
        <w:spacing w:line="400" w:lineRule="exact"/>
        <w:ind w:firstLine="426"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5173A23B">
      <w:pPr>
        <w:adjustRightInd w:val="0"/>
        <w:snapToGrid w:val="0"/>
        <w:spacing w:line="400" w:lineRule="exact"/>
        <w:ind w:firstLine="426"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78BA465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6921CE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47DBF81E">
      <w:pPr>
        <w:pStyle w:val="96"/>
        <w:ind w:firstLine="428"/>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4F198001">
      <w:pPr>
        <w:adjustRightInd w:val="0"/>
        <w:snapToGrid w:val="0"/>
        <w:spacing w:line="400" w:lineRule="exact"/>
        <w:jc w:val="left"/>
        <w:rPr>
          <w:rFonts w:ascii="宋体" w:hAnsi="宋体"/>
          <w:b/>
          <w:sz w:val="24"/>
        </w:rPr>
      </w:pPr>
      <w:r>
        <w:rPr>
          <w:rFonts w:hint="eastAsia" w:ascii="宋体" w:hAnsi="宋体"/>
          <w:b/>
          <w:sz w:val="24"/>
        </w:rPr>
        <w:t>8. 质量标准和保证</w:t>
      </w:r>
    </w:p>
    <w:p w14:paraId="57C2DDEA">
      <w:pPr>
        <w:pStyle w:val="16"/>
        <w:adjustRightInd w:val="0"/>
        <w:snapToGrid w:val="0"/>
        <w:spacing w:line="400" w:lineRule="exact"/>
        <w:ind w:firstLine="426" w:firstLineChars="200"/>
        <w:jc w:val="left"/>
        <w:rPr>
          <w:rFonts w:hAnsi="宋体"/>
          <w:b/>
        </w:rPr>
      </w:pPr>
      <w:r>
        <w:rPr>
          <w:rFonts w:hint="eastAsia" w:hAnsi="宋体"/>
        </w:rPr>
        <w:t>8.1 质量标准</w:t>
      </w:r>
    </w:p>
    <w:p w14:paraId="2787AB0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D213BA6">
      <w:pPr>
        <w:pStyle w:val="16"/>
        <w:adjustRightInd w:val="0"/>
        <w:snapToGrid w:val="0"/>
        <w:spacing w:line="400" w:lineRule="exact"/>
        <w:ind w:firstLine="426" w:firstLineChars="200"/>
        <w:jc w:val="left"/>
        <w:rPr>
          <w:rFonts w:hAnsi="宋体"/>
        </w:rPr>
      </w:pPr>
      <w:r>
        <w:rPr>
          <w:rFonts w:hint="eastAsia" w:hAnsi="宋体"/>
        </w:rPr>
        <w:t>（2）采用中华人民共和国法定计量单位。</w:t>
      </w:r>
    </w:p>
    <w:p w14:paraId="719B544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（3）乙方所提供的货物应符合国家有关安全、环保、卫生的规定。</w:t>
      </w:r>
    </w:p>
    <w:p w14:paraId="3AA88E1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61FDB9F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8.2 保证</w:t>
      </w:r>
    </w:p>
    <w:p w14:paraId="4C9B930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4CA3EB9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（2）在质量保证期内所发现的缺陷，甲方应尽快以书面形式通知乙方。</w:t>
      </w:r>
    </w:p>
    <w:p w14:paraId="08D17D8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3E898F2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15977CF9">
      <w:pPr>
        <w:adjustRightInd w:val="0"/>
        <w:snapToGrid w:val="0"/>
        <w:spacing w:line="400" w:lineRule="exact"/>
        <w:ind w:firstLine="426"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55CD8FF2">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14E0E40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9.1 乙方保证对其出售的货物享有合法的权利。</w:t>
      </w:r>
    </w:p>
    <w:p w14:paraId="71A5E6F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2F98DEC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9.3 如甲方使用上述货物构成对第三人侵权的，则由乙方承担全部责任。</w:t>
      </w:r>
    </w:p>
    <w:p w14:paraId="3A3AA1C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1FC66CF1">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77"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77"/>
      <w:r>
        <w:rPr>
          <w:rFonts w:hint="eastAsia" w:ascii="宋体" w:hAnsi="宋体"/>
          <w:szCs w:val="21"/>
        </w:rPr>
        <w:t>。</w:t>
      </w:r>
    </w:p>
    <w:p w14:paraId="3FA4619B">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72A95FA2">
      <w:pPr>
        <w:autoSpaceDE w:val="0"/>
        <w:autoSpaceDN w:val="0"/>
        <w:adjustRightInd w:val="0"/>
        <w:snapToGrid w:val="0"/>
        <w:spacing w:line="400" w:lineRule="exact"/>
        <w:ind w:firstLine="426"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3854FEE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4A83FAFE">
      <w:pPr>
        <w:adjustRightInd w:val="0"/>
        <w:snapToGrid w:val="0"/>
        <w:spacing w:line="400" w:lineRule="exact"/>
        <w:ind w:firstLine="426" w:firstLineChars="200"/>
        <w:jc w:val="left"/>
        <w:rPr>
          <w:rFonts w:ascii="宋体" w:hAnsi="宋体"/>
          <w:szCs w:val="21"/>
        </w:rPr>
      </w:pPr>
      <w:r>
        <w:rPr>
          <w:rFonts w:hint="eastAsia" w:ascii="宋体" w:hAnsi="宋体"/>
          <w:szCs w:val="21"/>
        </w:rPr>
        <w:t>12.1 合同价款支付按照国库集中支付制度及财政管理相关规定执行。</w:t>
      </w:r>
    </w:p>
    <w:p w14:paraId="3318792A">
      <w:pPr>
        <w:pStyle w:val="3"/>
        <w:spacing w:line="400" w:lineRule="exact"/>
        <w:ind w:firstLine="426"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kern w:val="2"/>
          <w:sz w:val="21"/>
          <w:szCs w:val="21"/>
        </w:rPr>
        <w:t>对于满足合同约定支付条件的，甲方</w:t>
      </w:r>
      <w:r>
        <w:rPr>
          <w:rFonts w:hint="eastAsia" w:ascii="宋体" w:hAnsi="宋体" w:eastAsia="宋体"/>
          <w:b w:val="0"/>
          <w:bCs w:val="0"/>
          <w:sz w:val="21"/>
          <w:szCs w:val="21"/>
        </w:rPr>
        <w:t>原则上应当自收到发票后7个工作日内</w:t>
      </w:r>
      <w:r>
        <w:rPr>
          <w:rFonts w:hint="eastAsia" w:ascii="宋体" w:hAnsi="宋体" w:eastAsia="宋体"/>
          <w:b w:val="0"/>
          <w:bCs w:val="0"/>
          <w:kern w:val="2"/>
          <w:sz w:val="21"/>
          <w:szCs w:val="21"/>
        </w:rPr>
        <w:t>将资金支付到合同约定的</w:t>
      </w:r>
      <w:r>
        <w:rPr>
          <w:rFonts w:hint="eastAsia" w:ascii="宋体" w:hAnsi="宋体"/>
          <w:b w:val="0"/>
          <w:bCs w:val="0"/>
          <w:kern w:val="2"/>
          <w:sz w:val="21"/>
          <w:szCs w:val="21"/>
        </w:rPr>
        <w:t>乙方</w:t>
      </w:r>
      <w:r>
        <w:rPr>
          <w:rFonts w:hint="eastAsia" w:ascii="宋体" w:hAnsi="宋体" w:eastAsia="宋体"/>
          <w:b w:val="0"/>
          <w:bCs w:val="0"/>
          <w:kern w:val="2"/>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kern w:val="2"/>
          <w:sz w:val="21"/>
          <w:szCs w:val="21"/>
        </w:rPr>
        <w:t>政府采购合同专用条款</w:t>
      </w:r>
      <w:r>
        <w:rPr>
          <w:rFonts w:hint="eastAsia" w:ascii="宋体" w:hAnsi="宋体" w:eastAsia="宋体"/>
          <w:b w:val="0"/>
          <w:bCs w:val="0"/>
          <w:kern w:val="2"/>
          <w:sz w:val="21"/>
          <w:szCs w:val="21"/>
        </w:rPr>
        <w:t>】中</w:t>
      </w:r>
      <w:r>
        <w:rPr>
          <w:rFonts w:hint="eastAsia" w:ascii="宋体" w:hAnsi="宋体"/>
          <w:b w:val="0"/>
          <w:bCs w:val="0"/>
          <w:kern w:val="2"/>
          <w:sz w:val="21"/>
          <w:szCs w:val="21"/>
        </w:rPr>
        <w:t>约</w:t>
      </w:r>
      <w:r>
        <w:rPr>
          <w:rFonts w:hint="eastAsia" w:ascii="宋体" w:hAnsi="宋体" w:eastAsia="宋体"/>
          <w:b w:val="0"/>
          <w:bCs w:val="0"/>
          <w:kern w:val="2"/>
          <w:sz w:val="21"/>
          <w:szCs w:val="21"/>
        </w:rPr>
        <w:t>定。</w:t>
      </w:r>
    </w:p>
    <w:p w14:paraId="11721221">
      <w:pPr>
        <w:pStyle w:val="14"/>
        <w:spacing w:line="400" w:lineRule="exact"/>
        <w:rPr>
          <w:rFonts w:ascii="宋体" w:hAnsi="宋体"/>
          <w:b/>
          <w:bCs/>
          <w:sz w:val="24"/>
          <w:szCs w:val="24"/>
        </w:rPr>
      </w:pPr>
      <w:r>
        <w:rPr>
          <w:rFonts w:hint="eastAsia" w:ascii="宋体" w:hAnsi="宋体"/>
          <w:b/>
          <w:bCs/>
          <w:sz w:val="24"/>
          <w:szCs w:val="24"/>
        </w:rPr>
        <w:t>13. 履约保证金</w:t>
      </w:r>
    </w:p>
    <w:p w14:paraId="515AFE7F">
      <w:pPr>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7A9C3CAA">
      <w:pPr>
        <w:adjustRightInd w:val="0"/>
        <w:snapToGrid w:val="0"/>
        <w:spacing w:line="400" w:lineRule="exact"/>
        <w:ind w:firstLine="426"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0314DA94">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24451970">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6F7B4C2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3F8252E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（1）货物的现场移动、安装、调试、启动监督及技术支持；</w:t>
      </w:r>
    </w:p>
    <w:p w14:paraId="1B7E8AE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（2）提供货物组装和维修所需的专用工具和辅助材料；</w:t>
      </w:r>
    </w:p>
    <w:p w14:paraId="06AED36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C2D2E0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180AAC18">
      <w:pPr>
        <w:pStyle w:val="96"/>
        <w:ind w:firstLine="428"/>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71F8F03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0703D1C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6E325B3E">
      <w:pPr>
        <w:adjustRightInd w:val="0"/>
        <w:snapToGrid w:val="0"/>
        <w:spacing w:line="400" w:lineRule="exact"/>
        <w:jc w:val="left"/>
        <w:rPr>
          <w:rFonts w:ascii="宋体" w:hAnsi="宋体"/>
          <w:b/>
          <w:bCs/>
          <w:sz w:val="24"/>
        </w:rPr>
      </w:pPr>
      <w:r>
        <w:rPr>
          <w:rFonts w:hint="eastAsia" w:ascii="宋体" w:hAnsi="宋体"/>
          <w:b/>
          <w:bCs/>
          <w:sz w:val="24"/>
        </w:rPr>
        <w:t>15. 违约责任</w:t>
      </w:r>
    </w:p>
    <w:p w14:paraId="730B2595">
      <w:pPr>
        <w:adjustRightInd w:val="0"/>
        <w:snapToGrid w:val="0"/>
        <w:spacing w:line="400" w:lineRule="exact"/>
        <w:ind w:firstLine="426" w:firstLineChars="200"/>
        <w:jc w:val="left"/>
        <w:rPr>
          <w:rFonts w:ascii="宋体" w:hAnsi="宋体"/>
          <w:bCs/>
          <w:szCs w:val="21"/>
        </w:rPr>
      </w:pPr>
      <w:r>
        <w:rPr>
          <w:rFonts w:hint="eastAsia" w:ascii="宋体" w:hAnsi="宋体"/>
          <w:bCs/>
          <w:szCs w:val="21"/>
        </w:rPr>
        <w:t>15.1质量瑕疵的违约责任</w:t>
      </w:r>
    </w:p>
    <w:p w14:paraId="0EBFA5F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72A01B73">
      <w:pPr>
        <w:autoSpaceDE w:val="0"/>
        <w:autoSpaceDN w:val="0"/>
        <w:adjustRightInd w:val="0"/>
        <w:snapToGrid w:val="0"/>
        <w:spacing w:line="400" w:lineRule="exact"/>
        <w:ind w:firstLine="426" w:firstLineChars="200"/>
        <w:jc w:val="left"/>
        <w:rPr>
          <w:rFonts w:ascii="宋体" w:hAnsi="宋体"/>
          <w:bCs/>
          <w:szCs w:val="21"/>
        </w:rPr>
      </w:pPr>
      <w:r>
        <w:rPr>
          <w:rFonts w:hint="eastAsia" w:ascii="宋体" w:hAnsi="宋体"/>
          <w:bCs/>
          <w:szCs w:val="21"/>
        </w:rPr>
        <w:t>15.2 迟延交货的违约责任</w:t>
      </w:r>
    </w:p>
    <w:p w14:paraId="0511855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AAF8ED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5178CEB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15.3 迟延支付的违约责任</w:t>
      </w:r>
    </w:p>
    <w:p w14:paraId="0FB56D4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2FB38DF3">
      <w:pPr>
        <w:adjustRightInd w:val="0"/>
        <w:snapToGrid w:val="0"/>
        <w:spacing w:line="400" w:lineRule="exact"/>
        <w:ind w:firstLine="426"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59AE5019">
      <w:pPr>
        <w:numPr>
          <w:ilvl w:val="0"/>
          <w:numId w:val="15"/>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6C72EA67">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6FC891F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2F7D1786">
      <w:pPr>
        <w:adjustRightInd w:val="0"/>
        <w:snapToGrid w:val="0"/>
        <w:spacing w:line="400" w:lineRule="exact"/>
        <w:ind w:firstLine="426" w:firstLineChars="200"/>
        <w:jc w:val="left"/>
        <w:rPr>
          <w:rFonts w:ascii="宋体" w:hAnsi="宋体"/>
          <w:szCs w:val="21"/>
        </w:rPr>
      </w:pPr>
      <w:r>
        <w:rPr>
          <w:rFonts w:hint="eastAsia" w:ascii="宋体" w:hAnsi="宋体"/>
          <w:szCs w:val="21"/>
        </w:rPr>
        <w:t>16.2合同的中止</w:t>
      </w:r>
    </w:p>
    <w:p w14:paraId="30BBDC2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7AC5DCF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11001B">
      <w:pPr>
        <w:pStyle w:val="96"/>
        <w:ind w:firstLine="428"/>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398EDD8F">
      <w:pPr>
        <w:snapToGrid w:val="0"/>
        <w:spacing w:line="400" w:lineRule="exact"/>
        <w:ind w:firstLine="426" w:firstLineChars="200"/>
        <w:jc w:val="left"/>
      </w:pPr>
      <w:r>
        <w:rPr>
          <w:rFonts w:hint="eastAsia" w:ascii="宋体" w:hAnsi="宋体"/>
          <w:szCs w:val="21"/>
        </w:rPr>
        <w:t>（4）甲方不得以行政区划调整、政府换届、机构或者职能调整以及相关责任人更替为由中止合同。</w:t>
      </w:r>
    </w:p>
    <w:p w14:paraId="729D5F65">
      <w:pPr>
        <w:adjustRightInd w:val="0"/>
        <w:snapToGrid w:val="0"/>
        <w:spacing w:line="400" w:lineRule="exact"/>
        <w:ind w:firstLine="426" w:firstLineChars="200"/>
        <w:jc w:val="left"/>
        <w:rPr>
          <w:rFonts w:ascii="宋体" w:hAnsi="宋体"/>
          <w:szCs w:val="21"/>
        </w:rPr>
      </w:pPr>
      <w:r>
        <w:rPr>
          <w:rFonts w:hint="eastAsia" w:ascii="宋体" w:hAnsi="宋体"/>
          <w:szCs w:val="21"/>
        </w:rPr>
        <w:t>16.3合同的终止</w:t>
      </w:r>
    </w:p>
    <w:p w14:paraId="7E5EFEB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（1）合同因有效期限届满而终止；</w:t>
      </w:r>
    </w:p>
    <w:p w14:paraId="3D27633E">
      <w:pPr>
        <w:snapToGrid w:val="0"/>
        <w:spacing w:line="400" w:lineRule="exact"/>
        <w:ind w:firstLine="426"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05E03623">
      <w:pPr>
        <w:pStyle w:val="96"/>
        <w:ind w:firstLine="448"/>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234A1F2C">
      <w:pPr>
        <w:pStyle w:val="96"/>
        <w:ind w:firstLine="428"/>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4D83CDF3">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3AE5950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416512D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758EEA68">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2BAA0D6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6ABC957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7FA1871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D8FA6C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559CD37E">
      <w:pPr>
        <w:pStyle w:val="96"/>
        <w:ind w:firstLine="428"/>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5511D2EE">
      <w:pPr>
        <w:pStyle w:val="96"/>
        <w:ind w:firstLine="428"/>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25F9F5A">
      <w:pPr>
        <w:pStyle w:val="96"/>
        <w:ind w:firstLine="428"/>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456F4E4B">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3574C0E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67AEA1BD">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2FA97D02">
      <w:pPr>
        <w:pStyle w:val="14"/>
        <w:spacing w:line="400" w:lineRule="exact"/>
        <w:ind w:firstLine="406"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2EE5689">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2C8001DA">
      <w:pPr>
        <w:pStyle w:val="96"/>
        <w:ind w:firstLine="428"/>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0BCDDE0E">
      <w:pPr>
        <w:pStyle w:val="96"/>
        <w:ind w:firstLine="428"/>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73AE1D09">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471C2FCE">
      <w:pPr>
        <w:pStyle w:val="96"/>
        <w:ind w:firstLine="428"/>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2DDA1A3E">
      <w:pPr>
        <w:pStyle w:val="96"/>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25655B6E">
      <w:pPr>
        <w:adjustRightInd w:val="0"/>
        <w:snapToGrid w:val="0"/>
        <w:spacing w:line="400" w:lineRule="exact"/>
        <w:ind w:firstLine="426"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694FB35F">
      <w:pPr>
        <w:adjustRightInd w:val="0"/>
        <w:snapToGrid w:val="0"/>
        <w:spacing w:line="400" w:lineRule="exact"/>
        <w:ind w:firstLine="426"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605011E8">
      <w:pPr>
        <w:numPr>
          <w:ilvl w:val="0"/>
          <w:numId w:val="16"/>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187FC22D">
      <w:pPr>
        <w:adjustRightInd w:val="0"/>
        <w:snapToGrid w:val="0"/>
        <w:spacing w:line="400" w:lineRule="exact"/>
        <w:ind w:firstLine="426"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69B46841">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78" w:name="_Toc20313"/>
    </w:p>
    <w:p w14:paraId="6D58673E">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03F0427A">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78"/>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C577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1C095A">
            <w:pPr>
              <w:adjustRightInd w:val="0"/>
              <w:snapToGrid w:val="0"/>
              <w:jc w:val="center"/>
              <w:rPr>
                <w:rFonts w:ascii="宋体" w:hAnsi="宋体"/>
                <w:szCs w:val="21"/>
              </w:rPr>
            </w:pPr>
            <w:r>
              <w:rPr>
                <w:rFonts w:hint="eastAsia" w:ascii="宋体" w:hAnsi="宋体"/>
                <w:szCs w:val="21"/>
              </w:rPr>
              <w:t>第二节</w:t>
            </w:r>
          </w:p>
          <w:p w14:paraId="0744C824">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1571B58E">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444716D6">
            <w:pPr>
              <w:adjustRightInd w:val="0"/>
              <w:snapToGrid w:val="0"/>
              <w:jc w:val="left"/>
              <w:rPr>
                <w:rFonts w:ascii="宋体" w:hAnsi="宋体"/>
                <w:szCs w:val="21"/>
              </w:rPr>
            </w:pPr>
            <w:r>
              <w:rPr>
                <w:rFonts w:hint="eastAsia" w:ascii="宋体" w:hAnsi="宋体"/>
                <w:szCs w:val="21"/>
              </w:rPr>
              <w:t>/</w:t>
            </w:r>
          </w:p>
        </w:tc>
      </w:tr>
      <w:tr w14:paraId="6809FA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DE25F71">
            <w:pPr>
              <w:adjustRightInd w:val="0"/>
              <w:snapToGrid w:val="0"/>
              <w:jc w:val="center"/>
              <w:rPr>
                <w:rFonts w:ascii="宋体" w:hAnsi="宋体"/>
                <w:szCs w:val="21"/>
              </w:rPr>
            </w:pPr>
            <w:r>
              <w:rPr>
                <w:rFonts w:hint="eastAsia" w:ascii="宋体" w:hAnsi="宋体"/>
                <w:szCs w:val="21"/>
              </w:rPr>
              <w:t>第二节</w:t>
            </w:r>
          </w:p>
          <w:p w14:paraId="147307E6">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1D4BC69A">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049CAB4B">
            <w:pPr>
              <w:adjustRightInd w:val="0"/>
              <w:snapToGrid w:val="0"/>
              <w:jc w:val="left"/>
              <w:rPr>
                <w:rFonts w:ascii="宋体" w:hAnsi="宋体"/>
                <w:szCs w:val="21"/>
              </w:rPr>
            </w:pPr>
            <w:r>
              <w:rPr>
                <w:rFonts w:hint="eastAsia" w:ascii="宋体" w:hAnsi="宋体"/>
                <w:szCs w:val="21"/>
              </w:rPr>
              <w:t>/</w:t>
            </w:r>
          </w:p>
        </w:tc>
      </w:tr>
      <w:tr w14:paraId="0D59E9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795C11">
            <w:pPr>
              <w:adjustRightInd w:val="0"/>
              <w:snapToGrid w:val="0"/>
              <w:jc w:val="center"/>
              <w:rPr>
                <w:rFonts w:ascii="宋体" w:hAnsi="宋体"/>
                <w:szCs w:val="21"/>
              </w:rPr>
            </w:pPr>
            <w:r>
              <w:rPr>
                <w:rFonts w:hint="eastAsia" w:ascii="宋体" w:hAnsi="宋体"/>
                <w:szCs w:val="21"/>
              </w:rPr>
              <w:t>第二节</w:t>
            </w:r>
          </w:p>
          <w:p w14:paraId="4C344977">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54A79CE8">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6BC73296">
            <w:pPr>
              <w:adjustRightInd w:val="0"/>
              <w:snapToGrid w:val="0"/>
              <w:jc w:val="left"/>
              <w:rPr>
                <w:rFonts w:ascii="宋体" w:hAnsi="宋体"/>
                <w:szCs w:val="21"/>
              </w:rPr>
            </w:pPr>
            <w:r>
              <w:rPr>
                <w:rFonts w:hint="eastAsia" w:ascii="宋体" w:hAnsi="宋体"/>
                <w:szCs w:val="21"/>
              </w:rPr>
              <w:t>以甲方实际要求为准。</w:t>
            </w:r>
          </w:p>
        </w:tc>
      </w:tr>
      <w:tr w14:paraId="031F66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75FCDD">
            <w:pPr>
              <w:adjustRightInd w:val="0"/>
              <w:snapToGrid w:val="0"/>
              <w:jc w:val="center"/>
              <w:rPr>
                <w:rFonts w:ascii="宋体" w:hAnsi="宋体"/>
                <w:szCs w:val="21"/>
              </w:rPr>
            </w:pPr>
            <w:r>
              <w:rPr>
                <w:rFonts w:hint="eastAsia" w:ascii="宋体" w:hAnsi="宋体"/>
                <w:szCs w:val="21"/>
              </w:rPr>
              <w:t>第二节</w:t>
            </w:r>
          </w:p>
          <w:p w14:paraId="50AC08A9">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23CD712C">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4BFEBB3B">
            <w:pPr>
              <w:adjustRightInd w:val="0"/>
              <w:snapToGrid w:val="0"/>
              <w:jc w:val="left"/>
              <w:rPr>
                <w:rFonts w:ascii="宋体" w:hAnsi="宋体"/>
                <w:szCs w:val="21"/>
              </w:rPr>
            </w:pPr>
            <w:r>
              <w:rPr>
                <w:rFonts w:hint="eastAsia" w:ascii="宋体" w:hAnsi="宋体"/>
                <w:szCs w:val="21"/>
              </w:rPr>
              <w:t>/</w:t>
            </w:r>
          </w:p>
        </w:tc>
      </w:tr>
      <w:tr w14:paraId="5CD36C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F8C396">
            <w:pPr>
              <w:adjustRightInd w:val="0"/>
              <w:snapToGrid w:val="0"/>
              <w:jc w:val="center"/>
              <w:rPr>
                <w:rFonts w:ascii="宋体" w:hAnsi="宋体"/>
                <w:szCs w:val="21"/>
              </w:rPr>
            </w:pPr>
            <w:r>
              <w:rPr>
                <w:rFonts w:hint="eastAsia" w:ascii="宋体" w:hAnsi="宋体"/>
                <w:szCs w:val="21"/>
              </w:rPr>
              <w:t>第二节</w:t>
            </w:r>
          </w:p>
          <w:p w14:paraId="026C58D5">
            <w:pPr>
              <w:snapToGrid w:val="0"/>
              <w:jc w:val="center"/>
            </w:pPr>
            <w:r>
              <w:rPr>
                <w:rFonts w:hint="eastAsia" w:ascii="宋体" w:hAnsi="宋体"/>
                <w:szCs w:val="21"/>
              </w:rPr>
              <w:t>第5.4款</w:t>
            </w:r>
          </w:p>
        </w:tc>
        <w:tc>
          <w:tcPr>
            <w:tcW w:w="1742" w:type="dxa"/>
            <w:vAlign w:val="center"/>
          </w:tcPr>
          <w:p w14:paraId="0709A565">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532A84D3">
            <w:pPr>
              <w:adjustRightInd w:val="0"/>
              <w:snapToGrid w:val="0"/>
              <w:jc w:val="left"/>
              <w:rPr>
                <w:rFonts w:ascii="宋体" w:hAnsi="宋体"/>
                <w:szCs w:val="21"/>
              </w:rPr>
            </w:pPr>
            <w:r>
              <w:rPr>
                <w:rFonts w:hint="eastAsia" w:ascii="宋体" w:hAnsi="宋体"/>
                <w:szCs w:val="21"/>
              </w:rPr>
              <w:t>/</w:t>
            </w:r>
          </w:p>
        </w:tc>
      </w:tr>
      <w:tr w14:paraId="7BF466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872900">
            <w:pPr>
              <w:adjustRightInd w:val="0"/>
              <w:snapToGrid w:val="0"/>
              <w:jc w:val="center"/>
              <w:rPr>
                <w:rFonts w:ascii="宋体" w:hAnsi="宋体"/>
                <w:szCs w:val="21"/>
              </w:rPr>
            </w:pPr>
            <w:r>
              <w:rPr>
                <w:rFonts w:hint="eastAsia" w:ascii="宋体" w:hAnsi="宋体"/>
                <w:szCs w:val="21"/>
              </w:rPr>
              <w:t>第二节</w:t>
            </w:r>
          </w:p>
          <w:p w14:paraId="28E96026">
            <w:pPr>
              <w:snapToGrid w:val="0"/>
              <w:jc w:val="center"/>
              <w:rPr>
                <w:rFonts w:ascii="宋体" w:hAnsi="宋体"/>
                <w:szCs w:val="21"/>
              </w:rPr>
            </w:pPr>
            <w:r>
              <w:rPr>
                <w:rFonts w:hint="eastAsia" w:ascii="宋体" w:hAnsi="宋体"/>
                <w:szCs w:val="21"/>
              </w:rPr>
              <w:t>第6.1款</w:t>
            </w:r>
          </w:p>
        </w:tc>
        <w:tc>
          <w:tcPr>
            <w:tcW w:w="1742" w:type="dxa"/>
            <w:vAlign w:val="center"/>
          </w:tcPr>
          <w:p w14:paraId="7369BB45">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26CC5567">
            <w:pPr>
              <w:adjustRightInd w:val="0"/>
              <w:snapToGrid w:val="0"/>
              <w:jc w:val="left"/>
              <w:rPr>
                <w:rFonts w:ascii="宋体" w:hAnsi="宋体"/>
                <w:szCs w:val="21"/>
              </w:rPr>
            </w:pPr>
            <w:r>
              <w:rPr>
                <w:rFonts w:hint="eastAsia" w:ascii="宋体" w:hAnsi="宋体"/>
                <w:szCs w:val="21"/>
              </w:rPr>
              <w:t>（1）政府采购合同协议书及其变更、补充协议</w:t>
            </w:r>
          </w:p>
          <w:p w14:paraId="40C93D0F">
            <w:pPr>
              <w:adjustRightInd w:val="0"/>
              <w:snapToGrid w:val="0"/>
              <w:jc w:val="left"/>
              <w:rPr>
                <w:rFonts w:ascii="宋体" w:hAnsi="宋体"/>
                <w:szCs w:val="21"/>
              </w:rPr>
            </w:pPr>
            <w:r>
              <w:rPr>
                <w:rFonts w:hint="eastAsia" w:ascii="宋体" w:hAnsi="宋体"/>
                <w:szCs w:val="21"/>
              </w:rPr>
              <w:t>（2）政府采购合同专用条款</w:t>
            </w:r>
          </w:p>
          <w:p w14:paraId="48E0D468">
            <w:pPr>
              <w:adjustRightInd w:val="0"/>
              <w:snapToGrid w:val="0"/>
              <w:jc w:val="left"/>
              <w:rPr>
                <w:rFonts w:ascii="宋体" w:hAnsi="宋体"/>
                <w:szCs w:val="21"/>
              </w:rPr>
            </w:pPr>
            <w:r>
              <w:rPr>
                <w:rFonts w:hint="eastAsia" w:ascii="宋体" w:hAnsi="宋体"/>
                <w:szCs w:val="21"/>
              </w:rPr>
              <w:t>（3）政府采购合同通用条款</w:t>
            </w:r>
          </w:p>
          <w:p w14:paraId="7D1938B6">
            <w:pPr>
              <w:adjustRightInd w:val="0"/>
              <w:snapToGrid w:val="0"/>
              <w:jc w:val="left"/>
              <w:rPr>
                <w:rFonts w:ascii="宋体" w:hAnsi="宋体"/>
                <w:szCs w:val="21"/>
              </w:rPr>
            </w:pPr>
            <w:r>
              <w:rPr>
                <w:rFonts w:hint="eastAsia" w:ascii="宋体" w:hAnsi="宋体"/>
                <w:szCs w:val="21"/>
              </w:rPr>
              <w:t>（4）中标（成交）通知书</w:t>
            </w:r>
          </w:p>
          <w:p w14:paraId="5BFD308F">
            <w:pPr>
              <w:adjustRightInd w:val="0"/>
              <w:snapToGrid w:val="0"/>
              <w:jc w:val="left"/>
              <w:rPr>
                <w:rFonts w:ascii="宋体" w:hAnsi="宋体"/>
                <w:szCs w:val="21"/>
              </w:rPr>
            </w:pPr>
            <w:r>
              <w:rPr>
                <w:rFonts w:hint="eastAsia" w:ascii="宋体" w:hAnsi="宋体"/>
                <w:szCs w:val="21"/>
              </w:rPr>
              <w:t>（5）投标（响应）文件</w:t>
            </w:r>
          </w:p>
          <w:p w14:paraId="5FD28530">
            <w:pPr>
              <w:adjustRightInd w:val="0"/>
              <w:snapToGrid w:val="0"/>
              <w:jc w:val="left"/>
              <w:rPr>
                <w:rFonts w:ascii="宋体" w:hAnsi="宋体"/>
                <w:szCs w:val="21"/>
              </w:rPr>
            </w:pPr>
            <w:r>
              <w:rPr>
                <w:rFonts w:hint="eastAsia" w:ascii="宋体" w:hAnsi="宋体"/>
                <w:szCs w:val="21"/>
              </w:rPr>
              <w:t>（6）采购文件</w:t>
            </w:r>
          </w:p>
          <w:p w14:paraId="468AB553">
            <w:pPr>
              <w:adjustRightInd w:val="0"/>
              <w:snapToGrid w:val="0"/>
              <w:jc w:val="left"/>
              <w:rPr>
                <w:rFonts w:ascii="宋体" w:hAnsi="宋体"/>
                <w:szCs w:val="21"/>
              </w:rPr>
            </w:pPr>
            <w:r>
              <w:rPr>
                <w:rFonts w:hint="eastAsia" w:ascii="宋体" w:hAnsi="宋体"/>
                <w:szCs w:val="21"/>
              </w:rPr>
              <w:t>（7）有关技术文件、图纸（如有）</w:t>
            </w:r>
          </w:p>
          <w:p w14:paraId="3B4EFCDC">
            <w:pPr>
              <w:adjustRightInd w:val="0"/>
              <w:snapToGrid w:val="0"/>
              <w:jc w:val="left"/>
              <w:rPr>
                <w:rFonts w:ascii="宋体" w:hAnsi="宋体"/>
                <w:szCs w:val="21"/>
              </w:rPr>
            </w:pPr>
            <w:r>
              <w:rPr>
                <w:rFonts w:hint="eastAsia" w:ascii="宋体" w:hAnsi="宋体"/>
                <w:szCs w:val="21"/>
              </w:rPr>
              <w:t>（8）国家法律、行政法规和规章制度规定或合同约定的作为合同组成部分的其他文件。</w:t>
            </w:r>
          </w:p>
        </w:tc>
      </w:tr>
      <w:tr w14:paraId="5E985B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3A70E28">
            <w:pPr>
              <w:adjustRightInd w:val="0"/>
              <w:snapToGrid w:val="0"/>
              <w:jc w:val="center"/>
              <w:rPr>
                <w:rFonts w:ascii="宋体" w:hAnsi="宋体"/>
                <w:szCs w:val="21"/>
              </w:rPr>
            </w:pPr>
            <w:r>
              <w:rPr>
                <w:rFonts w:hint="eastAsia" w:ascii="宋体" w:hAnsi="宋体"/>
                <w:szCs w:val="21"/>
              </w:rPr>
              <w:t>第二节</w:t>
            </w:r>
          </w:p>
          <w:p w14:paraId="6B4C2B3C">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43F9DD6A">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541C6957">
            <w:pPr>
              <w:adjustRightInd w:val="0"/>
              <w:snapToGrid w:val="0"/>
              <w:jc w:val="left"/>
              <w:rPr>
                <w:rFonts w:ascii="宋体" w:hAnsi="宋体"/>
                <w:szCs w:val="21"/>
              </w:rPr>
            </w:pPr>
            <w:r>
              <w:rPr>
                <w:rFonts w:hint="eastAsia" w:ascii="宋体" w:hAnsi="宋体"/>
                <w:szCs w:val="21"/>
              </w:rPr>
              <w:t>按国家规定要求。</w:t>
            </w:r>
          </w:p>
        </w:tc>
      </w:tr>
      <w:tr w14:paraId="470B53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23A45BE">
            <w:pPr>
              <w:adjustRightInd w:val="0"/>
              <w:snapToGrid w:val="0"/>
              <w:jc w:val="center"/>
              <w:rPr>
                <w:rFonts w:ascii="宋体" w:hAnsi="宋体"/>
                <w:szCs w:val="21"/>
              </w:rPr>
            </w:pPr>
          </w:p>
        </w:tc>
        <w:tc>
          <w:tcPr>
            <w:tcW w:w="1742" w:type="dxa"/>
            <w:vAlign w:val="center"/>
          </w:tcPr>
          <w:p w14:paraId="6C655832">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4E8B9D7B">
            <w:r>
              <w:rPr>
                <w:rFonts w:hint="eastAsia"/>
              </w:rPr>
              <w:t>按甲方指定地点</w:t>
            </w:r>
          </w:p>
        </w:tc>
      </w:tr>
      <w:tr w14:paraId="17B91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AF17DAD">
            <w:pPr>
              <w:adjustRightInd w:val="0"/>
              <w:snapToGrid w:val="0"/>
              <w:jc w:val="center"/>
              <w:rPr>
                <w:rFonts w:ascii="宋体" w:hAnsi="宋体"/>
                <w:szCs w:val="21"/>
              </w:rPr>
            </w:pPr>
            <w:r>
              <w:rPr>
                <w:rFonts w:hint="eastAsia" w:ascii="宋体" w:hAnsi="宋体"/>
                <w:szCs w:val="21"/>
              </w:rPr>
              <w:t>第二节</w:t>
            </w:r>
          </w:p>
          <w:p w14:paraId="1F0CF51F">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6A0C2BFF">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6B2E4ABC">
            <w:r>
              <w:rPr>
                <w:rFonts w:hint="eastAsia"/>
              </w:rPr>
              <w:t>按国家规定要求。</w:t>
            </w:r>
          </w:p>
        </w:tc>
      </w:tr>
      <w:tr w14:paraId="1DFD0C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EB51DAC">
            <w:pPr>
              <w:adjustRightInd w:val="0"/>
              <w:snapToGrid w:val="0"/>
              <w:jc w:val="center"/>
              <w:rPr>
                <w:rFonts w:ascii="宋体" w:hAnsi="宋体"/>
                <w:szCs w:val="21"/>
              </w:rPr>
            </w:pPr>
            <w:r>
              <w:rPr>
                <w:rFonts w:hint="eastAsia" w:ascii="宋体" w:hAnsi="宋体"/>
                <w:szCs w:val="21"/>
              </w:rPr>
              <w:t>第二节</w:t>
            </w:r>
          </w:p>
          <w:p w14:paraId="05B7E6CB">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3F4B274A">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066848C8">
            <w:r>
              <w:rPr>
                <w:rFonts w:hint="eastAsia"/>
              </w:rPr>
              <w:t>按国家规定要求。</w:t>
            </w:r>
          </w:p>
        </w:tc>
      </w:tr>
      <w:tr w14:paraId="5AC0C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D85FC9">
            <w:pPr>
              <w:adjustRightInd w:val="0"/>
              <w:snapToGrid w:val="0"/>
              <w:jc w:val="center"/>
              <w:rPr>
                <w:rFonts w:ascii="宋体" w:hAnsi="宋体"/>
                <w:szCs w:val="21"/>
              </w:rPr>
            </w:pPr>
            <w:r>
              <w:rPr>
                <w:rFonts w:hint="eastAsia" w:ascii="宋体" w:hAnsi="宋体"/>
                <w:szCs w:val="21"/>
              </w:rPr>
              <w:t>第二节</w:t>
            </w:r>
          </w:p>
          <w:p w14:paraId="05A3248F">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7E11E80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66F867E7">
            <w:pPr>
              <w:autoSpaceDE w:val="0"/>
              <w:autoSpaceDN w:val="0"/>
              <w:adjustRightInd w:val="0"/>
              <w:snapToGrid w:val="0"/>
              <w:ind w:firstLine="446" w:firstLineChars="200"/>
              <w:jc w:val="left"/>
              <w:rPr>
                <w:rFonts w:ascii="宋体" w:hAnsi="宋体"/>
                <w:szCs w:val="21"/>
              </w:rPr>
            </w:pPr>
            <w:r>
              <w:rPr>
                <w:rFonts w:hint="eastAsia"/>
                <w:sz w:val="22"/>
              </w:rPr>
              <w:t>提供不少于三年产品质保服务，须包含硬件保修、故障排查等服务内容（自验收合格之日起）（乙方另有承诺增加质保期的，按高的为准）</w:t>
            </w:r>
          </w:p>
        </w:tc>
      </w:tr>
      <w:tr w14:paraId="3B8C44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1A0258">
            <w:pPr>
              <w:adjustRightInd w:val="0"/>
              <w:snapToGrid w:val="0"/>
              <w:jc w:val="center"/>
              <w:rPr>
                <w:rFonts w:ascii="宋体" w:hAnsi="宋体"/>
                <w:szCs w:val="21"/>
              </w:rPr>
            </w:pPr>
            <w:r>
              <w:rPr>
                <w:rFonts w:hint="eastAsia" w:ascii="宋体" w:hAnsi="宋体"/>
                <w:szCs w:val="21"/>
              </w:rPr>
              <w:t>第二节</w:t>
            </w:r>
          </w:p>
          <w:p w14:paraId="3186DF24">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6B242619">
            <w:pPr>
              <w:adjustRightInd w:val="0"/>
              <w:snapToGrid w:val="0"/>
              <w:jc w:val="left"/>
              <w:rPr>
                <w:rFonts w:ascii="宋体" w:hAnsi="宋体"/>
                <w:szCs w:val="21"/>
              </w:rPr>
            </w:pPr>
            <w:r>
              <w:rPr>
                <w:rFonts w:hint="eastAsia" w:ascii="宋体" w:hAnsi="宋体"/>
                <w:szCs w:val="21"/>
              </w:rPr>
              <w:t>货物质量缺陷</w:t>
            </w:r>
          </w:p>
          <w:p w14:paraId="2C2FB023">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8662DF0">
            <w:pPr>
              <w:adjustRightInd w:val="0"/>
              <w:snapToGrid w:val="0"/>
              <w:jc w:val="left"/>
              <w:rPr>
                <w:rFonts w:ascii="宋体" w:hAnsi="宋体"/>
                <w:szCs w:val="21"/>
              </w:rPr>
            </w:pPr>
            <w:r>
              <w:rPr>
                <w:rFonts w:hint="eastAsia" w:ascii="宋体" w:hAnsi="宋体"/>
                <w:szCs w:val="21"/>
              </w:rPr>
              <w:t>在接到采购人通知后须30分钟内响应</w:t>
            </w:r>
          </w:p>
        </w:tc>
      </w:tr>
      <w:tr w14:paraId="39696A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FE2FBC">
            <w:pPr>
              <w:snapToGrid w:val="0"/>
              <w:jc w:val="center"/>
              <w:rPr>
                <w:rFonts w:ascii="宋体" w:hAnsi="宋体" w:cs="宋体"/>
                <w:szCs w:val="21"/>
              </w:rPr>
            </w:pPr>
            <w:r>
              <w:rPr>
                <w:rFonts w:hint="eastAsia" w:ascii="宋体" w:hAnsi="宋体" w:cs="宋体"/>
                <w:szCs w:val="21"/>
              </w:rPr>
              <w:t>第二节</w:t>
            </w:r>
          </w:p>
          <w:p w14:paraId="1E43FD07">
            <w:pPr>
              <w:pStyle w:val="96"/>
              <w:ind w:firstLine="0" w:firstLineChars="0"/>
              <w:jc w:val="center"/>
            </w:pPr>
            <w:r>
              <w:rPr>
                <w:rFonts w:hint="eastAsia" w:ascii="宋体" w:hAnsi="宋体" w:eastAsia="宋体" w:cs="宋体"/>
              </w:rPr>
              <w:t>第11.1款</w:t>
            </w:r>
          </w:p>
        </w:tc>
        <w:tc>
          <w:tcPr>
            <w:tcW w:w="1742" w:type="dxa"/>
            <w:vAlign w:val="center"/>
          </w:tcPr>
          <w:p w14:paraId="18562C0E">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3F369F8E">
            <w:pPr>
              <w:adjustRightInd w:val="0"/>
              <w:snapToGrid w:val="0"/>
              <w:jc w:val="left"/>
              <w:rPr>
                <w:rFonts w:ascii="宋体" w:hAnsi="宋体"/>
                <w:szCs w:val="21"/>
              </w:rPr>
            </w:pPr>
            <w:r>
              <w:rPr>
                <w:rFonts w:hint="eastAsia" w:ascii="宋体" w:hAnsi="宋体"/>
                <w:szCs w:val="21"/>
              </w:rPr>
              <w:t>/</w:t>
            </w:r>
          </w:p>
        </w:tc>
      </w:tr>
      <w:tr w14:paraId="5F75AC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E6594D2">
            <w:pPr>
              <w:adjustRightInd w:val="0"/>
              <w:snapToGrid w:val="0"/>
              <w:jc w:val="center"/>
              <w:rPr>
                <w:rFonts w:ascii="宋体" w:hAnsi="宋体"/>
                <w:szCs w:val="21"/>
              </w:rPr>
            </w:pPr>
            <w:r>
              <w:rPr>
                <w:rFonts w:hint="eastAsia" w:ascii="宋体" w:hAnsi="宋体"/>
                <w:szCs w:val="21"/>
              </w:rPr>
              <w:t>第二节</w:t>
            </w:r>
          </w:p>
          <w:p w14:paraId="465AAC8D">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7A08E8C0">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66AB0543">
            <w:pPr>
              <w:adjustRightInd w:val="0"/>
              <w:snapToGrid w:val="0"/>
              <w:jc w:val="left"/>
              <w:rPr>
                <w:rFonts w:ascii="宋体" w:hAnsi="宋体"/>
                <w:szCs w:val="21"/>
              </w:rPr>
            </w:pPr>
            <w:r>
              <w:rPr>
                <w:rFonts w:hint="eastAsia" w:ascii="宋体" w:hAnsi="宋体"/>
                <w:szCs w:val="21"/>
              </w:rPr>
              <w:t>对于满足合同约定支付条件的，甲方原则上自收到发票后7个工作日内将资金支付到合同约定的乙方账户。</w:t>
            </w:r>
          </w:p>
        </w:tc>
      </w:tr>
      <w:tr w14:paraId="646E64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C7384B4">
            <w:pPr>
              <w:adjustRightInd w:val="0"/>
              <w:snapToGrid w:val="0"/>
              <w:jc w:val="center"/>
              <w:rPr>
                <w:rFonts w:ascii="宋体" w:hAnsi="宋体"/>
                <w:szCs w:val="21"/>
              </w:rPr>
            </w:pPr>
            <w:r>
              <w:rPr>
                <w:rFonts w:hint="eastAsia" w:ascii="宋体" w:hAnsi="宋体"/>
                <w:szCs w:val="21"/>
              </w:rPr>
              <w:t>第二节</w:t>
            </w:r>
          </w:p>
          <w:p w14:paraId="18FB8267">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0A56A0F8">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5475574F">
            <w:pPr>
              <w:adjustRightInd w:val="0"/>
              <w:snapToGrid w:val="0"/>
              <w:jc w:val="left"/>
              <w:rPr>
                <w:rFonts w:ascii="宋体" w:hAnsi="宋体"/>
                <w:szCs w:val="21"/>
              </w:rPr>
            </w:pPr>
            <w:r>
              <w:rPr>
                <w:rFonts w:hint="eastAsia" w:ascii="宋体" w:hAnsi="宋体"/>
                <w:szCs w:val="21"/>
              </w:rPr>
              <w:t>1、乙方须提供符合采购文件和国家相关质量标准的全新合格货物。如发生所供货物与现行国家政策法规、合同约定不符，采购人有权拒收、退货、解除合同，或者乙方予以免费更换。</w:t>
            </w:r>
          </w:p>
          <w:p w14:paraId="51843CFE">
            <w:pPr>
              <w:adjustRightInd w:val="0"/>
              <w:snapToGrid w:val="0"/>
              <w:jc w:val="left"/>
              <w:rPr>
                <w:rFonts w:ascii="宋体" w:hAnsi="宋体"/>
                <w:szCs w:val="21"/>
              </w:rPr>
            </w:pPr>
            <w:r>
              <w:rPr>
                <w:rFonts w:hint="eastAsia" w:ascii="宋体" w:hAnsi="宋体"/>
                <w:szCs w:val="21"/>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565990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B1FF46">
            <w:pPr>
              <w:adjustRightInd w:val="0"/>
              <w:snapToGrid w:val="0"/>
              <w:jc w:val="center"/>
              <w:rPr>
                <w:rFonts w:ascii="宋体" w:hAnsi="宋体"/>
                <w:szCs w:val="21"/>
              </w:rPr>
            </w:pPr>
            <w:r>
              <w:rPr>
                <w:rFonts w:hint="eastAsia" w:ascii="宋体" w:hAnsi="宋体"/>
                <w:szCs w:val="21"/>
              </w:rPr>
              <w:t>第二节</w:t>
            </w:r>
          </w:p>
          <w:p w14:paraId="1575355D">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53EC24CD">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31AA06FA">
            <w:pPr>
              <w:adjustRightInd w:val="0"/>
              <w:snapToGrid w:val="0"/>
              <w:jc w:val="left"/>
              <w:rPr>
                <w:rFonts w:ascii="宋体" w:hAnsi="宋体"/>
                <w:szCs w:val="21"/>
              </w:rPr>
            </w:pPr>
            <w:r>
              <w:rPr>
                <w:rFonts w:hint="eastAsia" w:ascii="宋体" w:hAnsi="宋体"/>
                <w:szCs w:val="21"/>
              </w:rPr>
              <w:t>/</w:t>
            </w:r>
          </w:p>
        </w:tc>
      </w:tr>
      <w:tr w14:paraId="13F9BE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D8A62D6">
            <w:pPr>
              <w:adjustRightInd w:val="0"/>
              <w:snapToGrid w:val="0"/>
              <w:jc w:val="center"/>
              <w:rPr>
                <w:rFonts w:ascii="宋体" w:hAnsi="宋体"/>
                <w:szCs w:val="21"/>
              </w:rPr>
            </w:pPr>
            <w:r>
              <w:rPr>
                <w:rFonts w:hint="eastAsia" w:ascii="宋体" w:hAnsi="宋体"/>
                <w:szCs w:val="21"/>
              </w:rPr>
              <w:t>第二节</w:t>
            </w:r>
          </w:p>
          <w:p w14:paraId="58AAA3BC">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1296F146">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4145D1BD">
            <w:pPr>
              <w:adjustRightInd w:val="0"/>
              <w:snapToGrid w:val="0"/>
              <w:jc w:val="left"/>
              <w:rPr>
                <w:rFonts w:ascii="宋体" w:hAnsi="宋体"/>
                <w:szCs w:val="21"/>
              </w:rPr>
            </w:pPr>
            <w:r>
              <w:rPr>
                <w:rFonts w:hint="eastAsia"/>
                <w:sz w:val="22"/>
              </w:rPr>
              <w:t>提供不少于三年产品质保服务，须包含硬件保修、故障排查等服务内容（自验收合格之日起）（乙方另有承诺增加质保期的，按高的为准）</w:t>
            </w:r>
          </w:p>
        </w:tc>
      </w:tr>
      <w:tr w14:paraId="49ED83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4478EE9">
            <w:pPr>
              <w:adjustRightInd w:val="0"/>
              <w:snapToGrid w:val="0"/>
              <w:jc w:val="center"/>
              <w:rPr>
                <w:rFonts w:ascii="宋体" w:hAnsi="宋体"/>
                <w:szCs w:val="21"/>
              </w:rPr>
            </w:pPr>
            <w:r>
              <w:rPr>
                <w:rFonts w:hint="eastAsia" w:ascii="宋体" w:hAnsi="宋体"/>
                <w:szCs w:val="21"/>
              </w:rPr>
              <w:t>第二节</w:t>
            </w:r>
          </w:p>
          <w:p w14:paraId="24A7B157">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734EB280">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333328E1">
            <w:pPr>
              <w:adjustRightInd w:val="0"/>
              <w:snapToGrid w:val="0"/>
              <w:jc w:val="left"/>
              <w:rPr>
                <w:rFonts w:ascii="宋体" w:hAnsi="宋体"/>
                <w:szCs w:val="21"/>
              </w:rPr>
            </w:pPr>
            <w:r>
              <w:rPr>
                <w:rFonts w:hint="eastAsia" w:ascii="宋体" w:hAnsi="宋体"/>
                <w:szCs w:val="21"/>
              </w:rPr>
              <w:t>/</w:t>
            </w:r>
          </w:p>
        </w:tc>
      </w:tr>
      <w:tr w14:paraId="3E426E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FB207B">
            <w:pPr>
              <w:adjustRightInd w:val="0"/>
              <w:snapToGrid w:val="0"/>
              <w:jc w:val="center"/>
              <w:rPr>
                <w:rFonts w:ascii="宋体" w:hAnsi="宋体"/>
                <w:szCs w:val="21"/>
              </w:rPr>
            </w:pPr>
            <w:r>
              <w:rPr>
                <w:rFonts w:hint="eastAsia" w:ascii="宋体" w:hAnsi="宋体"/>
                <w:szCs w:val="21"/>
              </w:rPr>
              <w:t>第二节</w:t>
            </w:r>
          </w:p>
          <w:p w14:paraId="2F3CF3E2">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2D8EE193">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4AB2A6FA">
            <w:pPr>
              <w:adjustRightInd w:val="0"/>
              <w:snapToGrid w:val="0"/>
              <w:jc w:val="left"/>
              <w:rPr>
                <w:rFonts w:ascii="宋体" w:hAnsi="宋体"/>
                <w:szCs w:val="21"/>
              </w:rPr>
            </w:pPr>
            <w:r>
              <w:rPr>
                <w:rFonts w:hint="eastAsia" w:ascii="宋体" w:hAnsi="宋体"/>
                <w:szCs w:val="21"/>
              </w:rPr>
              <w:t>按采购文件及投标文件</w:t>
            </w:r>
          </w:p>
        </w:tc>
      </w:tr>
      <w:tr w14:paraId="45D5EA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E90F4E">
            <w:pPr>
              <w:adjustRightInd w:val="0"/>
              <w:snapToGrid w:val="0"/>
              <w:jc w:val="center"/>
              <w:rPr>
                <w:rFonts w:ascii="宋体" w:hAnsi="宋体"/>
                <w:szCs w:val="21"/>
              </w:rPr>
            </w:pPr>
            <w:r>
              <w:rPr>
                <w:rFonts w:hint="eastAsia" w:ascii="宋体" w:hAnsi="宋体"/>
                <w:szCs w:val="21"/>
              </w:rPr>
              <w:t>第二节</w:t>
            </w:r>
          </w:p>
          <w:p w14:paraId="67FE14D3">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16AD6C43">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3173963A">
            <w:pPr>
              <w:adjustRightInd w:val="0"/>
              <w:snapToGrid w:val="0"/>
              <w:jc w:val="left"/>
              <w:rPr>
                <w:rFonts w:ascii="宋体" w:hAnsi="宋体"/>
                <w:szCs w:val="21"/>
              </w:rPr>
            </w:pPr>
            <w:r>
              <w:rPr>
                <w:rFonts w:hint="eastAsia" w:ascii="宋体" w:hAnsi="宋体"/>
                <w:szCs w:val="21"/>
              </w:rPr>
              <w:t>1.甲方有权根据权威质量检测部门出具的检验报告向乙方提出索赔。</w:t>
            </w:r>
          </w:p>
          <w:p w14:paraId="0349539C">
            <w:pPr>
              <w:adjustRightInd w:val="0"/>
              <w:snapToGrid w:val="0"/>
              <w:jc w:val="left"/>
              <w:rPr>
                <w:rFonts w:ascii="宋体" w:hAnsi="宋体"/>
                <w:szCs w:val="21"/>
              </w:rPr>
            </w:pPr>
            <w:r>
              <w:rPr>
                <w:rFonts w:hint="eastAsia" w:ascii="宋体" w:hAnsi="宋体"/>
                <w:szCs w:val="21"/>
              </w:rPr>
              <w:t>2.在质量保证期内，如果乙方对缺陷产品负有责任而甲方提出索赔，乙方应按照甲方同意的下列一种或多种方式解决索赔事宜，并且甲方可以收取乙方合同总价20%的违约金：</w:t>
            </w:r>
          </w:p>
          <w:p w14:paraId="0BF2A1A4">
            <w:pPr>
              <w:adjustRightInd w:val="0"/>
              <w:snapToGrid w:val="0"/>
              <w:jc w:val="left"/>
              <w:rPr>
                <w:rFonts w:ascii="宋体" w:hAnsi="宋体"/>
                <w:szCs w:val="21"/>
              </w:rPr>
            </w:pPr>
            <w:r>
              <w:rPr>
                <w:rFonts w:hint="eastAsia" w:ascii="宋体" w:hAnsi="宋体"/>
                <w:szCs w:val="21"/>
              </w:rPr>
              <w:t>（1） 乙方退货并将货款退还给甲方，由此发生的一切费用和损失由乙方承担。</w:t>
            </w:r>
          </w:p>
          <w:p w14:paraId="795AB19C">
            <w:pPr>
              <w:adjustRightInd w:val="0"/>
              <w:snapToGrid w:val="0"/>
              <w:jc w:val="left"/>
              <w:rPr>
                <w:rFonts w:ascii="宋体" w:hAnsi="宋体"/>
                <w:szCs w:val="21"/>
              </w:rPr>
            </w:pPr>
            <w:r>
              <w:rPr>
                <w:rFonts w:hint="eastAsia" w:ascii="宋体" w:hAnsi="宋体"/>
                <w:szCs w:val="21"/>
              </w:rPr>
              <w:t>（2） 根据货物的质量状况以及甲方所遭受的损失，经过双方商定降低货物的价格。</w:t>
            </w:r>
          </w:p>
          <w:p w14:paraId="0C2A4B57">
            <w:pPr>
              <w:adjustRightInd w:val="0"/>
              <w:snapToGrid w:val="0"/>
              <w:jc w:val="left"/>
              <w:rPr>
                <w:rFonts w:ascii="宋体" w:hAnsi="宋体"/>
                <w:szCs w:val="21"/>
              </w:rPr>
            </w:pPr>
            <w:r>
              <w:rPr>
                <w:rFonts w:hint="eastAsia" w:ascii="宋体" w:hAnsi="宋体"/>
                <w:szCs w:val="21"/>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6A66B4A0">
            <w:pPr>
              <w:adjustRightInd w:val="0"/>
              <w:snapToGrid w:val="0"/>
              <w:jc w:val="left"/>
              <w:rPr>
                <w:rFonts w:ascii="宋体" w:hAnsi="宋体"/>
                <w:szCs w:val="21"/>
              </w:rPr>
            </w:pPr>
            <w:r>
              <w:rPr>
                <w:rFonts w:hint="eastAsia" w:ascii="宋体" w:hAnsi="宋体"/>
                <w:szCs w:val="21"/>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6C72CB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361B16">
            <w:pPr>
              <w:adjustRightInd w:val="0"/>
              <w:snapToGrid w:val="0"/>
              <w:jc w:val="center"/>
              <w:rPr>
                <w:rFonts w:ascii="宋体" w:hAnsi="宋体"/>
                <w:szCs w:val="21"/>
              </w:rPr>
            </w:pPr>
            <w:r>
              <w:rPr>
                <w:rFonts w:hint="eastAsia" w:ascii="宋体" w:hAnsi="宋体"/>
                <w:szCs w:val="21"/>
              </w:rPr>
              <w:t>第二节</w:t>
            </w:r>
          </w:p>
          <w:p w14:paraId="61773580">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0BAC5E1A">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3166909">
            <w:pPr>
              <w:adjustRightInd w:val="0"/>
              <w:snapToGrid w:val="0"/>
              <w:jc w:val="left"/>
              <w:rPr>
                <w:rFonts w:ascii="宋体" w:hAnsi="宋体"/>
                <w:szCs w:val="21"/>
              </w:rPr>
            </w:pPr>
            <w:r>
              <w:rPr>
                <w:rFonts w:hint="eastAsia" w:ascii="宋体" w:hAnsi="宋体"/>
                <w:szCs w:val="21"/>
              </w:rPr>
              <w:t>1. 乙方应按照《合同》规定的时间、地点交货和提供服务。</w:t>
            </w:r>
          </w:p>
          <w:p w14:paraId="7EBD4050">
            <w:pPr>
              <w:adjustRightInd w:val="0"/>
              <w:snapToGrid w:val="0"/>
              <w:jc w:val="left"/>
              <w:rPr>
                <w:rFonts w:ascii="宋体" w:hAnsi="宋体"/>
                <w:szCs w:val="21"/>
              </w:rPr>
            </w:pPr>
            <w:r>
              <w:rPr>
                <w:rFonts w:hint="eastAsia" w:ascii="宋体" w:hAnsi="宋体"/>
                <w:szCs w:val="21"/>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5EDBA6C6">
            <w:pPr>
              <w:adjustRightInd w:val="0"/>
              <w:snapToGrid w:val="0"/>
              <w:jc w:val="left"/>
              <w:rPr>
                <w:rFonts w:ascii="宋体" w:hAnsi="宋体"/>
                <w:szCs w:val="21"/>
              </w:rPr>
            </w:pPr>
            <w:r>
              <w:rPr>
                <w:rFonts w:hint="eastAsia" w:ascii="宋体" w:hAnsi="宋体"/>
                <w:szCs w:val="21"/>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082A40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304EF8">
            <w:pPr>
              <w:adjustRightInd w:val="0"/>
              <w:snapToGrid w:val="0"/>
              <w:jc w:val="center"/>
              <w:rPr>
                <w:rFonts w:ascii="宋体" w:hAnsi="宋体"/>
                <w:szCs w:val="21"/>
              </w:rPr>
            </w:pPr>
            <w:r>
              <w:rPr>
                <w:rFonts w:hint="eastAsia" w:ascii="宋体" w:hAnsi="宋体"/>
                <w:szCs w:val="21"/>
              </w:rPr>
              <w:t>第二节</w:t>
            </w:r>
          </w:p>
          <w:p w14:paraId="227242AD">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475B1368">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46CAC7DB">
            <w:pPr>
              <w:adjustRightInd w:val="0"/>
              <w:snapToGrid w:val="0"/>
              <w:jc w:val="left"/>
              <w:rPr>
                <w:rFonts w:ascii="宋体" w:hAnsi="宋体"/>
                <w:szCs w:val="21"/>
                <w:u w:val="single"/>
              </w:rPr>
            </w:pPr>
            <w:r>
              <w:rPr>
                <w:rFonts w:hint="eastAsia" w:ascii="宋体" w:hAnsi="宋体"/>
                <w:szCs w:val="21"/>
              </w:rPr>
              <w:t>/</w:t>
            </w:r>
          </w:p>
        </w:tc>
      </w:tr>
      <w:tr w14:paraId="476B3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C5BC013">
            <w:pPr>
              <w:adjustRightInd w:val="0"/>
              <w:snapToGrid w:val="0"/>
              <w:jc w:val="center"/>
              <w:rPr>
                <w:rFonts w:ascii="宋体" w:hAnsi="宋体"/>
                <w:szCs w:val="21"/>
              </w:rPr>
            </w:pPr>
            <w:r>
              <w:rPr>
                <w:rFonts w:hint="eastAsia" w:ascii="宋体" w:hAnsi="宋体"/>
                <w:szCs w:val="21"/>
              </w:rPr>
              <w:t>第二节</w:t>
            </w:r>
          </w:p>
          <w:p w14:paraId="39C0E64C">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173C2E04">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B27DC7B">
            <w:pPr>
              <w:adjustRightInd w:val="0"/>
              <w:snapToGrid w:val="0"/>
              <w:jc w:val="left"/>
              <w:rPr>
                <w:rFonts w:ascii="宋体" w:hAnsi="宋体"/>
                <w:szCs w:val="21"/>
                <w:u w:val="single"/>
              </w:rPr>
            </w:pPr>
            <w:r>
              <w:rPr>
                <w:rFonts w:hint="eastAsia" w:ascii="宋体" w:hAnsi="宋体"/>
                <w:szCs w:val="21"/>
                <w:u w:val="single"/>
              </w:rPr>
              <w:t>无</w:t>
            </w:r>
          </w:p>
        </w:tc>
      </w:tr>
      <w:tr w14:paraId="392CFA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B161AAB">
            <w:pPr>
              <w:adjustRightInd w:val="0"/>
              <w:snapToGrid w:val="0"/>
              <w:jc w:val="center"/>
              <w:rPr>
                <w:rFonts w:ascii="宋体" w:hAnsi="宋体"/>
                <w:szCs w:val="21"/>
              </w:rPr>
            </w:pPr>
            <w:r>
              <w:rPr>
                <w:rFonts w:hint="eastAsia" w:ascii="宋体" w:hAnsi="宋体"/>
                <w:szCs w:val="21"/>
              </w:rPr>
              <w:t>第二节</w:t>
            </w:r>
          </w:p>
          <w:p w14:paraId="38692360">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5E990DB9">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7969D44D">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71BF4D7F">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当地 </w:t>
            </w:r>
            <w:r>
              <w:rPr>
                <w:rFonts w:hint="eastAsia" w:ascii="宋体" w:hAnsi="宋体" w:cs="宋体"/>
                <w:iCs/>
                <w:szCs w:val="21"/>
              </w:rPr>
              <w:t>仲裁委员会申请仲裁，仲裁地点为</w:t>
            </w:r>
            <w:r>
              <w:rPr>
                <w:rFonts w:hint="eastAsia" w:ascii="宋体" w:hAnsi="宋体" w:cs="宋体"/>
                <w:iCs/>
                <w:szCs w:val="21"/>
                <w:u w:val="single"/>
              </w:rPr>
              <w:t xml:space="preserve"> 当地 </w:t>
            </w:r>
            <w:r>
              <w:rPr>
                <w:rFonts w:hint="eastAsia" w:ascii="宋体" w:hAnsi="宋体" w:cs="宋体"/>
                <w:iCs/>
                <w:szCs w:val="21"/>
              </w:rPr>
              <w:t>；</w:t>
            </w:r>
          </w:p>
          <w:p w14:paraId="14AA1FE4">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当地 </w:t>
            </w:r>
            <w:r>
              <w:rPr>
                <w:rFonts w:hint="eastAsia" w:ascii="宋体" w:hAnsi="宋体" w:cs="宋体"/>
                <w:iCs/>
                <w:szCs w:val="21"/>
              </w:rPr>
              <w:t>人民法院起诉。</w:t>
            </w:r>
          </w:p>
        </w:tc>
      </w:tr>
      <w:tr w14:paraId="1410F9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08BFA02">
            <w:pPr>
              <w:adjustRightInd w:val="0"/>
              <w:snapToGrid w:val="0"/>
              <w:jc w:val="center"/>
              <w:rPr>
                <w:rFonts w:ascii="宋体" w:hAnsi="宋体"/>
                <w:szCs w:val="21"/>
              </w:rPr>
            </w:pPr>
            <w:r>
              <w:rPr>
                <w:rFonts w:hint="eastAsia" w:ascii="宋体" w:hAnsi="宋体"/>
                <w:szCs w:val="21"/>
              </w:rPr>
              <w:t>第二节</w:t>
            </w:r>
          </w:p>
          <w:p w14:paraId="08FF7C7C">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4157FE4A">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32D0327C">
            <w:pPr>
              <w:adjustRightInd w:val="0"/>
              <w:snapToGrid w:val="0"/>
              <w:jc w:val="left"/>
              <w:rPr>
                <w:rFonts w:ascii="宋体" w:hAnsi="宋体"/>
                <w:szCs w:val="21"/>
              </w:rPr>
            </w:pPr>
            <w:r>
              <w:rPr>
                <w:rFonts w:hint="eastAsia" w:ascii="宋体" w:hAnsi="宋体"/>
                <w:szCs w:val="21"/>
              </w:rPr>
              <w:t>/</w:t>
            </w:r>
          </w:p>
        </w:tc>
      </w:tr>
    </w:tbl>
    <w:p w14:paraId="6F5B0DD9"/>
    <w:p w14:paraId="7EC65B16"/>
    <w:p w14:paraId="0A6850A4">
      <w:pPr>
        <w:autoSpaceDE w:val="0"/>
        <w:autoSpaceDN w:val="0"/>
        <w:adjustRightInd w:val="0"/>
        <w:spacing w:line="380" w:lineRule="exact"/>
        <w:jc w:val="center"/>
        <w:textAlignment w:val="bottom"/>
        <w:rPr>
          <w:rFonts w:ascii="宋体" w:cs="宋体"/>
          <w:b/>
          <w:bCs/>
          <w:sz w:val="22"/>
        </w:rPr>
      </w:pPr>
    </w:p>
    <w:p w14:paraId="2D74441E">
      <w:pPr>
        <w:pStyle w:val="7"/>
        <w:jc w:val="center"/>
        <w:rPr>
          <w:rFonts w:ascii="宋体" w:cs="宋体"/>
          <w:b/>
          <w:bCs/>
          <w:sz w:val="32"/>
          <w:szCs w:val="32"/>
        </w:rPr>
      </w:pPr>
    </w:p>
    <w:p w14:paraId="68AB32F2">
      <w:pPr>
        <w:pStyle w:val="8"/>
        <w:ind w:left="488" w:hanging="488"/>
      </w:pPr>
    </w:p>
    <w:p w14:paraId="01F95356">
      <w:pPr>
        <w:pStyle w:val="7"/>
      </w:pPr>
    </w:p>
    <w:p w14:paraId="08255AE3">
      <w:pPr>
        <w:pStyle w:val="7"/>
        <w:jc w:val="center"/>
        <w:rPr>
          <w:rFonts w:ascii="宋体" w:cs="宋体"/>
          <w:b/>
          <w:bCs/>
          <w:sz w:val="32"/>
          <w:szCs w:val="32"/>
        </w:rPr>
      </w:pPr>
    </w:p>
    <w:p w14:paraId="21814AD7">
      <w:pPr>
        <w:pStyle w:val="7"/>
        <w:jc w:val="center"/>
        <w:rPr>
          <w:rFonts w:ascii="宋体" w:cs="宋体"/>
          <w:b/>
          <w:bCs/>
          <w:sz w:val="32"/>
          <w:szCs w:val="32"/>
        </w:rPr>
      </w:pPr>
    </w:p>
    <w:p w14:paraId="6F1333DA">
      <w:pPr>
        <w:pStyle w:val="7"/>
        <w:jc w:val="center"/>
        <w:rPr>
          <w:rFonts w:ascii="宋体" w:cs="宋体"/>
          <w:b/>
          <w:bCs/>
          <w:sz w:val="32"/>
          <w:szCs w:val="32"/>
        </w:rPr>
      </w:pPr>
    </w:p>
    <w:p w14:paraId="624DF13E">
      <w:pPr>
        <w:pStyle w:val="7"/>
        <w:jc w:val="center"/>
        <w:rPr>
          <w:rFonts w:ascii="宋体" w:cs="宋体"/>
          <w:b/>
          <w:bCs/>
          <w:sz w:val="32"/>
          <w:szCs w:val="32"/>
        </w:rPr>
      </w:pPr>
    </w:p>
    <w:p w14:paraId="7937C5E3">
      <w:pPr>
        <w:pStyle w:val="7"/>
        <w:jc w:val="center"/>
        <w:rPr>
          <w:rFonts w:ascii="宋体" w:cs="宋体"/>
          <w:b/>
          <w:bCs/>
          <w:sz w:val="32"/>
          <w:szCs w:val="32"/>
        </w:rPr>
      </w:pPr>
    </w:p>
    <w:p w14:paraId="75C09EF9">
      <w:pPr>
        <w:pStyle w:val="7"/>
        <w:jc w:val="center"/>
        <w:rPr>
          <w:rFonts w:ascii="宋体" w:cs="宋体"/>
          <w:b/>
          <w:bCs/>
          <w:sz w:val="32"/>
          <w:szCs w:val="32"/>
        </w:rPr>
      </w:pPr>
    </w:p>
    <w:p w14:paraId="0A70B4CE">
      <w:pPr>
        <w:pStyle w:val="7"/>
        <w:jc w:val="center"/>
        <w:rPr>
          <w:rFonts w:ascii="宋体" w:cs="宋体"/>
          <w:b/>
          <w:bCs/>
          <w:sz w:val="32"/>
          <w:szCs w:val="32"/>
        </w:rPr>
      </w:pPr>
    </w:p>
    <w:p w14:paraId="6F2C28F3">
      <w:pPr>
        <w:pStyle w:val="7"/>
        <w:jc w:val="center"/>
        <w:rPr>
          <w:rFonts w:ascii="宋体" w:cs="宋体"/>
          <w:b/>
          <w:bCs/>
          <w:sz w:val="32"/>
          <w:szCs w:val="32"/>
        </w:rPr>
      </w:pPr>
    </w:p>
    <w:p w14:paraId="3F1165F1">
      <w:pPr>
        <w:pStyle w:val="7"/>
        <w:jc w:val="center"/>
        <w:rPr>
          <w:rFonts w:ascii="宋体" w:cs="宋体"/>
          <w:b/>
          <w:bCs/>
          <w:sz w:val="32"/>
          <w:szCs w:val="32"/>
        </w:rPr>
      </w:pPr>
    </w:p>
    <w:p w14:paraId="551B72F8">
      <w:pPr>
        <w:pStyle w:val="7"/>
        <w:jc w:val="center"/>
        <w:rPr>
          <w:rFonts w:ascii="宋体" w:cs="宋体"/>
          <w:b/>
          <w:bCs/>
          <w:sz w:val="32"/>
          <w:szCs w:val="32"/>
        </w:rPr>
      </w:pPr>
    </w:p>
    <w:p w14:paraId="00B23574">
      <w:pPr>
        <w:pStyle w:val="7"/>
        <w:jc w:val="center"/>
        <w:rPr>
          <w:rFonts w:ascii="宋体" w:cs="宋体"/>
          <w:b/>
          <w:bCs/>
          <w:sz w:val="32"/>
          <w:szCs w:val="32"/>
        </w:rPr>
      </w:pPr>
      <w:r>
        <w:rPr>
          <w:rFonts w:hint="eastAsia" w:ascii="宋体" w:cs="宋体"/>
          <w:b/>
          <w:bCs/>
          <w:sz w:val="32"/>
          <w:szCs w:val="32"/>
        </w:rPr>
        <w:t>第六部分、附件-投标文件格式</w:t>
      </w:r>
      <w:bookmarkEnd w:id="74"/>
    </w:p>
    <w:p w14:paraId="439CF7A7">
      <w:pPr>
        <w:autoSpaceDE w:val="0"/>
        <w:autoSpaceDN w:val="0"/>
        <w:adjustRightInd w:val="0"/>
        <w:spacing w:line="360" w:lineRule="exact"/>
        <w:rPr>
          <w:rFonts w:ascii="宋体" w:cs="宋体"/>
          <w:sz w:val="30"/>
          <w:lang w:val="zh-CN"/>
        </w:rPr>
      </w:pPr>
    </w:p>
    <w:p w14:paraId="76314D7F">
      <w:pPr>
        <w:autoSpaceDE w:val="0"/>
        <w:autoSpaceDN w:val="0"/>
        <w:adjustRightInd w:val="0"/>
        <w:spacing w:line="360" w:lineRule="exact"/>
        <w:rPr>
          <w:rFonts w:ascii="宋体" w:cs="宋体"/>
          <w:b/>
          <w:bCs/>
          <w:sz w:val="32"/>
          <w:szCs w:val="32"/>
        </w:rPr>
      </w:pPr>
      <w:r>
        <w:rPr>
          <w:rFonts w:hint="eastAsia" w:ascii="宋体" w:cs="宋体"/>
          <w:b/>
          <w:bCs/>
          <w:sz w:val="32"/>
          <w:szCs w:val="32"/>
          <w:lang w:val="zh-CN"/>
        </w:rPr>
        <w:t>附件一</w:t>
      </w:r>
    </w:p>
    <w:p w14:paraId="5A2C012D">
      <w:pPr>
        <w:autoSpaceDE w:val="0"/>
        <w:autoSpaceDN w:val="0"/>
        <w:adjustRightInd w:val="0"/>
        <w:spacing w:line="360" w:lineRule="atLeast"/>
        <w:jc w:val="center"/>
        <w:textAlignment w:val="baseline"/>
        <w:rPr>
          <w:rFonts w:ascii="宋体" w:cs="宋体"/>
          <w:b/>
          <w:bCs/>
          <w:sz w:val="32"/>
          <w:szCs w:val="32"/>
          <w:lang w:val="zh-CN"/>
        </w:rPr>
      </w:pPr>
      <w:r>
        <w:rPr>
          <w:rFonts w:hint="eastAsia" w:ascii="宋体" w:cs="宋体"/>
          <w:b/>
          <w:bCs/>
          <w:sz w:val="32"/>
          <w:szCs w:val="32"/>
        </w:rPr>
        <w:t>开标（报价）一览表</w:t>
      </w:r>
    </w:p>
    <w:p w14:paraId="39114122">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泰顺县人民法院网络安全设备采购（二次）</w:t>
      </w:r>
    </w:p>
    <w:p w14:paraId="4FC81FE8">
      <w:pPr>
        <w:autoSpaceDE w:val="0"/>
        <w:autoSpaceDN w:val="0"/>
        <w:adjustRightInd w:val="0"/>
        <w:spacing w:line="400" w:lineRule="exact"/>
        <w:rPr>
          <w:rFonts w:hint="eastAsia" w:ascii="宋体" w:eastAsia="宋体" w:cs="宋体"/>
          <w:sz w:val="22"/>
          <w:lang w:val="zh-CN" w:eastAsia="zh-CN"/>
        </w:rPr>
      </w:pPr>
      <w:r>
        <w:rPr>
          <w:rFonts w:hint="eastAsia" w:ascii="宋体" w:cs="宋体"/>
          <w:sz w:val="22"/>
          <w:lang w:val="zh-CN"/>
        </w:rPr>
        <w:t>采购编号：</w:t>
      </w:r>
      <w:r>
        <w:rPr>
          <w:rFonts w:hint="eastAsia" w:ascii="宋体" w:cs="宋体"/>
          <w:sz w:val="22"/>
          <w:u w:val="single"/>
          <w:lang w:eastAsia="zh-CN"/>
        </w:rPr>
        <w:t>TSCG202503010</w:t>
      </w:r>
    </w:p>
    <w:p w14:paraId="484EED76">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14:paraId="3625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14:paraId="4E04FF92">
            <w:pPr>
              <w:pStyle w:val="16"/>
              <w:jc w:val="center"/>
              <w:rPr>
                <w:rFonts w:cs="宋体"/>
                <w:b/>
                <w:bCs/>
                <w:kern w:val="2"/>
                <w:sz w:val="22"/>
                <w:szCs w:val="22"/>
              </w:rPr>
            </w:pPr>
            <w:r>
              <w:rPr>
                <w:rFonts w:hint="eastAsia" w:cs="宋体"/>
                <w:b/>
                <w:bCs/>
                <w:kern w:val="2"/>
                <w:sz w:val="22"/>
                <w:szCs w:val="22"/>
              </w:rPr>
              <w:t>标项</w:t>
            </w:r>
          </w:p>
        </w:tc>
        <w:tc>
          <w:tcPr>
            <w:tcW w:w="1663" w:type="dxa"/>
            <w:tcBorders>
              <w:right w:val="single" w:color="000000" w:sz="4" w:space="0"/>
            </w:tcBorders>
            <w:vAlign w:val="center"/>
          </w:tcPr>
          <w:p w14:paraId="401B3DFC">
            <w:pPr>
              <w:pStyle w:val="16"/>
              <w:jc w:val="center"/>
              <w:rPr>
                <w:rFonts w:cs="宋体"/>
                <w:b/>
                <w:bCs/>
                <w:kern w:val="2"/>
                <w:sz w:val="22"/>
                <w:szCs w:val="22"/>
              </w:rPr>
            </w:pPr>
            <w:r>
              <w:rPr>
                <w:rFonts w:hint="eastAsia" w:cs="宋体"/>
                <w:b/>
                <w:bCs/>
                <w:kern w:val="2"/>
                <w:sz w:val="22"/>
                <w:szCs w:val="22"/>
              </w:rPr>
              <w:t>标项名称</w:t>
            </w:r>
          </w:p>
        </w:tc>
        <w:tc>
          <w:tcPr>
            <w:tcW w:w="5022" w:type="dxa"/>
            <w:tcBorders>
              <w:left w:val="single" w:color="000000" w:sz="4" w:space="0"/>
            </w:tcBorders>
            <w:vAlign w:val="center"/>
          </w:tcPr>
          <w:p w14:paraId="0851DFCD">
            <w:pPr>
              <w:pStyle w:val="16"/>
              <w:jc w:val="center"/>
              <w:rPr>
                <w:rFonts w:cs="宋体"/>
                <w:b/>
                <w:bCs/>
                <w:kern w:val="2"/>
                <w:sz w:val="22"/>
                <w:szCs w:val="22"/>
              </w:rPr>
            </w:pPr>
            <w:r>
              <w:rPr>
                <w:rFonts w:hint="eastAsia" w:cs="宋体"/>
                <w:b/>
                <w:bCs/>
                <w:kern w:val="2"/>
                <w:sz w:val="22"/>
                <w:szCs w:val="22"/>
              </w:rPr>
              <w:t>投标报价</w:t>
            </w:r>
          </w:p>
        </w:tc>
        <w:tc>
          <w:tcPr>
            <w:tcW w:w="1866" w:type="dxa"/>
            <w:vAlign w:val="center"/>
          </w:tcPr>
          <w:p w14:paraId="7048AE9D">
            <w:pPr>
              <w:pStyle w:val="16"/>
              <w:jc w:val="center"/>
              <w:rPr>
                <w:rFonts w:cs="宋体"/>
                <w:b/>
                <w:bCs/>
                <w:kern w:val="2"/>
                <w:sz w:val="22"/>
                <w:szCs w:val="22"/>
              </w:rPr>
            </w:pPr>
          </w:p>
          <w:p w14:paraId="5447EE61">
            <w:pPr>
              <w:pStyle w:val="16"/>
              <w:jc w:val="center"/>
              <w:rPr>
                <w:rFonts w:cs="宋体"/>
                <w:b/>
                <w:bCs/>
                <w:kern w:val="2"/>
                <w:sz w:val="22"/>
                <w:szCs w:val="22"/>
              </w:rPr>
            </w:pPr>
            <w:r>
              <w:rPr>
                <w:rFonts w:hint="eastAsia" w:cs="宋体"/>
                <w:b/>
                <w:bCs/>
                <w:kern w:val="2"/>
                <w:sz w:val="22"/>
                <w:szCs w:val="22"/>
              </w:rPr>
              <w:t>最高限价</w:t>
            </w:r>
          </w:p>
        </w:tc>
      </w:tr>
      <w:tr w14:paraId="69E7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0" w:type="dxa"/>
            <w:vAlign w:val="center"/>
          </w:tcPr>
          <w:p w14:paraId="11974596">
            <w:pPr>
              <w:pStyle w:val="16"/>
              <w:spacing w:line="440" w:lineRule="atLeast"/>
              <w:jc w:val="center"/>
              <w:rPr>
                <w:rFonts w:cs="宋体"/>
                <w:kern w:val="2"/>
                <w:sz w:val="22"/>
                <w:szCs w:val="22"/>
              </w:rPr>
            </w:pPr>
            <w:r>
              <w:rPr>
                <w:rFonts w:hint="eastAsia" w:cs="宋体"/>
                <w:kern w:val="2"/>
                <w:sz w:val="22"/>
                <w:szCs w:val="22"/>
              </w:rPr>
              <w:t>1</w:t>
            </w:r>
          </w:p>
        </w:tc>
        <w:tc>
          <w:tcPr>
            <w:tcW w:w="1663" w:type="dxa"/>
            <w:tcBorders>
              <w:right w:val="single" w:color="000000" w:sz="4" w:space="0"/>
            </w:tcBorders>
            <w:vAlign w:val="center"/>
          </w:tcPr>
          <w:p w14:paraId="4120D0FB">
            <w:pPr>
              <w:pStyle w:val="16"/>
              <w:spacing w:line="440" w:lineRule="atLeast"/>
              <w:jc w:val="center"/>
              <w:rPr>
                <w:rFonts w:cs="宋体"/>
                <w:kern w:val="2"/>
                <w:sz w:val="22"/>
                <w:szCs w:val="22"/>
              </w:rPr>
            </w:pPr>
            <w:r>
              <w:rPr>
                <w:rFonts w:hint="eastAsia" w:cs="宋体"/>
                <w:bCs/>
                <w:sz w:val="22"/>
                <w:lang w:eastAsia="zh-CN"/>
              </w:rPr>
              <w:t>泰顺县人民法院网络安全设备采购（二次）</w:t>
            </w:r>
            <w:r>
              <w:rPr>
                <w:rFonts w:hint="eastAsia" w:cs="宋体"/>
                <w:bCs/>
                <w:sz w:val="22"/>
              </w:rPr>
              <w:t xml:space="preserve"> </w:t>
            </w:r>
          </w:p>
        </w:tc>
        <w:tc>
          <w:tcPr>
            <w:tcW w:w="5022" w:type="dxa"/>
            <w:tcBorders>
              <w:left w:val="single" w:color="000000" w:sz="4" w:space="0"/>
            </w:tcBorders>
            <w:vAlign w:val="center"/>
          </w:tcPr>
          <w:p w14:paraId="04012F5F">
            <w:pPr>
              <w:pStyle w:val="16"/>
              <w:spacing w:line="440" w:lineRule="atLeast"/>
              <w:ind w:firstLine="446" w:firstLineChars="200"/>
              <w:rPr>
                <w:rFonts w:cs="宋体"/>
                <w:kern w:val="2"/>
                <w:sz w:val="22"/>
                <w:szCs w:val="22"/>
                <w:u w:val="single"/>
              </w:rPr>
            </w:pPr>
            <w:r>
              <w:rPr>
                <w:rFonts w:hint="eastAsia" w:cs="宋体"/>
                <w:kern w:val="2"/>
                <w:sz w:val="22"/>
                <w:szCs w:val="22"/>
                <w:u w:val="single"/>
              </w:rPr>
              <w:t xml:space="preserve">大写：                  </w:t>
            </w:r>
          </w:p>
          <w:p w14:paraId="4EB0F51D">
            <w:pPr>
              <w:pStyle w:val="16"/>
              <w:spacing w:line="440" w:lineRule="atLeast"/>
              <w:ind w:firstLine="669" w:firstLineChars="300"/>
              <w:rPr>
                <w:rFonts w:cs="宋体"/>
                <w:kern w:val="2"/>
                <w:sz w:val="22"/>
                <w:szCs w:val="22"/>
                <w:u w:val="single"/>
              </w:rPr>
            </w:pPr>
            <w:r>
              <w:rPr>
                <w:rFonts w:hint="eastAsia" w:cs="宋体"/>
                <w:kern w:val="2"/>
                <w:sz w:val="22"/>
                <w:szCs w:val="22"/>
                <w:u w:val="single"/>
              </w:rPr>
              <w:t xml:space="preserve">小写：                </w:t>
            </w:r>
          </w:p>
        </w:tc>
        <w:tc>
          <w:tcPr>
            <w:tcW w:w="1866" w:type="dxa"/>
            <w:vAlign w:val="center"/>
          </w:tcPr>
          <w:p w14:paraId="464E500F">
            <w:pPr>
              <w:pStyle w:val="16"/>
              <w:ind w:firstLine="223" w:firstLineChars="100"/>
              <w:jc w:val="center"/>
              <w:rPr>
                <w:rFonts w:cs="宋体"/>
                <w:kern w:val="2"/>
                <w:sz w:val="22"/>
                <w:szCs w:val="22"/>
              </w:rPr>
            </w:pPr>
            <w:r>
              <w:rPr>
                <w:rFonts w:hint="eastAsia" w:cs="宋体"/>
                <w:kern w:val="2"/>
                <w:sz w:val="22"/>
                <w:szCs w:val="22"/>
              </w:rPr>
              <w:t>320000</w:t>
            </w:r>
          </w:p>
        </w:tc>
      </w:tr>
    </w:tbl>
    <w:p w14:paraId="59B74702">
      <w:pPr>
        <w:pStyle w:val="16"/>
        <w:spacing w:line="440" w:lineRule="atLeast"/>
        <w:rPr>
          <w:rFonts w:cs="宋体"/>
          <w:sz w:val="22"/>
        </w:rPr>
      </w:pPr>
    </w:p>
    <w:p w14:paraId="6413B3AB">
      <w:pPr>
        <w:autoSpaceDE w:val="0"/>
        <w:autoSpaceDN w:val="0"/>
        <w:spacing w:line="360" w:lineRule="auto"/>
        <w:rPr>
          <w:rFonts w:ascii="宋体" w:cs="宋体"/>
          <w:sz w:val="22"/>
        </w:rPr>
      </w:pPr>
      <w:r>
        <w:rPr>
          <w:rFonts w:hint="eastAsia" w:ascii="宋体" w:cs="宋体"/>
          <w:sz w:val="22"/>
        </w:rPr>
        <w:t>1、▲本项目采用总价方式报价。</w:t>
      </w:r>
    </w:p>
    <w:p w14:paraId="54969319">
      <w:pPr>
        <w:autoSpaceDE w:val="0"/>
        <w:autoSpaceDN w:val="0"/>
        <w:spacing w:line="360" w:lineRule="auto"/>
        <w:rPr>
          <w:rFonts w:ascii="宋体" w:cs="宋体"/>
          <w:sz w:val="22"/>
        </w:rPr>
      </w:pPr>
      <w:r>
        <w:rPr>
          <w:rFonts w:hint="eastAsia" w:ascii="宋体" w:cs="宋体"/>
          <w:sz w:val="22"/>
        </w:rPr>
        <w:t>2、▲开标（报价）一览表中投标价为符合竞争性磋商文件要求的投标报价。</w:t>
      </w:r>
    </w:p>
    <w:p w14:paraId="5B1D104B">
      <w:pPr>
        <w:autoSpaceDE w:val="0"/>
        <w:autoSpaceDN w:val="0"/>
        <w:spacing w:line="360" w:lineRule="auto"/>
        <w:rPr>
          <w:rFonts w:ascii="宋体" w:cs="宋体"/>
          <w:b/>
          <w:bCs/>
          <w:sz w:val="22"/>
        </w:rPr>
      </w:pPr>
      <w:r>
        <w:rPr>
          <w:rFonts w:hint="eastAsia" w:ascii="宋体" w:cs="宋体"/>
          <w:sz w:val="22"/>
        </w:rPr>
        <w:t>3、▲不提供此表格的将视为没有实质性响应竞争性磋商文件。</w:t>
      </w:r>
    </w:p>
    <w:p w14:paraId="40D4A3BA">
      <w:pPr>
        <w:pStyle w:val="16"/>
        <w:spacing w:line="440" w:lineRule="atLeast"/>
        <w:rPr>
          <w:rFonts w:cs="宋体"/>
          <w:b/>
          <w:bCs/>
          <w:sz w:val="22"/>
        </w:rPr>
      </w:pPr>
      <w:r>
        <w:rPr>
          <w:rFonts w:hint="eastAsia" w:cs="宋体"/>
          <w:sz w:val="22"/>
        </w:rPr>
        <w:t>供应商全称：（盖章）</w:t>
      </w:r>
    </w:p>
    <w:p w14:paraId="5F142C87">
      <w:pPr>
        <w:pStyle w:val="16"/>
        <w:spacing w:line="440" w:lineRule="atLeast"/>
        <w:rPr>
          <w:rFonts w:cs="宋体"/>
          <w:b/>
          <w:bCs/>
          <w:sz w:val="22"/>
          <w:lang w:val="zh-CN"/>
        </w:rPr>
      </w:pPr>
      <w:r>
        <w:rPr>
          <w:rFonts w:hint="eastAsia" w:cs="宋体"/>
          <w:sz w:val="22"/>
        </w:rPr>
        <w:t>法定代表人（签字或盖章）或</w:t>
      </w:r>
      <w:r>
        <w:rPr>
          <w:rFonts w:hint="eastAsia" w:cs="宋体"/>
          <w:sz w:val="22"/>
          <w:lang w:val="zh-CN"/>
        </w:rPr>
        <w:t>授权代表（签字）：</w:t>
      </w:r>
    </w:p>
    <w:p w14:paraId="4D37AAAB">
      <w:pPr>
        <w:pStyle w:val="16"/>
        <w:spacing w:line="440" w:lineRule="atLeast"/>
        <w:rPr>
          <w:rFonts w:cs="宋体"/>
          <w:b/>
          <w:bCs/>
          <w:sz w:val="22"/>
        </w:rPr>
      </w:pPr>
      <w:r>
        <w:rPr>
          <w:rFonts w:hint="eastAsia" w:cs="宋体"/>
          <w:sz w:val="22"/>
        </w:rPr>
        <w:t>日期：</w:t>
      </w:r>
    </w:p>
    <w:p w14:paraId="26361934">
      <w:pPr>
        <w:spacing w:line="360" w:lineRule="exact"/>
        <w:jc w:val="left"/>
        <w:rPr>
          <w:rFonts w:ascii="宋体" w:cs="宋体"/>
          <w:sz w:val="22"/>
          <w:lang w:val="zh-CN"/>
        </w:rPr>
      </w:pPr>
      <w:bookmarkStart w:id="79" w:name="_Toc31481_WPSOffice_Level2"/>
    </w:p>
    <w:p w14:paraId="7EA6EE2F">
      <w:pPr>
        <w:pStyle w:val="33"/>
        <w:rPr>
          <w:rFonts w:ascii="宋体" w:cs="宋体"/>
          <w:sz w:val="22"/>
          <w:lang w:val="zh-CN"/>
        </w:rPr>
      </w:pPr>
    </w:p>
    <w:p w14:paraId="602E71DF">
      <w:pPr>
        <w:pStyle w:val="33"/>
        <w:rPr>
          <w:rFonts w:ascii="宋体" w:cs="宋体"/>
          <w:sz w:val="22"/>
          <w:lang w:val="zh-CN"/>
        </w:rPr>
      </w:pPr>
    </w:p>
    <w:p w14:paraId="48A49EE2">
      <w:pPr>
        <w:pStyle w:val="14"/>
        <w:rPr>
          <w:rFonts w:ascii="宋体" w:cs="宋体"/>
          <w:b/>
          <w:bCs/>
          <w:sz w:val="32"/>
          <w:szCs w:val="32"/>
        </w:rPr>
      </w:pPr>
    </w:p>
    <w:p w14:paraId="1061C0D1">
      <w:pPr>
        <w:pStyle w:val="14"/>
        <w:rPr>
          <w:rFonts w:ascii="宋体" w:cs="宋体"/>
          <w:b/>
          <w:bCs/>
          <w:sz w:val="32"/>
          <w:szCs w:val="32"/>
        </w:rPr>
      </w:pPr>
    </w:p>
    <w:p w14:paraId="18BB61D8">
      <w:pPr>
        <w:pStyle w:val="14"/>
        <w:rPr>
          <w:rFonts w:ascii="宋体" w:cs="宋体"/>
          <w:b/>
          <w:bCs/>
          <w:sz w:val="32"/>
          <w:szCs w:val="32"/>
        </w:rPr>
      </w:pPr>
    </w:p>
    <w:p w14:paraId="25F905CD">
      <w:pPr>
        <w:pStyle w:val="14"/>
        <w:rPr>
          <w:rFonts w:ascii="宋体" w:cs="宋体"/>
          <w:b/>
          <w:bCs/>
          <w:sz w:val="32"/>
          <w:szCs w:val="32"/>
        </w:rPr>
      </w:pPr>
    </w:p>
    <w:p w14:paraId="1B9B7642">
      <w:pPr>
        <w:pStyle w:val="14"/>
        <w:rPr>
          <w:rFonts w:ascii="宋体" w:cs="宋体"/>
          <w:b/>
          <w:bCs/>
          <w:sz w:val="32"/>
          <w:szCs w:val="32"/>
        </w:rPr>
      </w:pPr>
    </w:p>
    <w:p w14:paraId="70A09CCF"/>
    <w:p w14:paraId="40FE0FD1">
      <w:pPr>
        <w:pStyle w:val="14"/>
        <w:rPr>
          <w:rFonts w:ascii="宋体" w:cs="宋体"/>
          <w:b/>
          <w:bCs/>
          <w:sz w:val="32"/>
          <w:szCs w:val="32"/>
        </w:rPr>
      </w:pPr>
      <w:r>
        <w:rPr>
          <w:rFonts w:hint="eastAsia" w:ascii="宋体" w:cs="宋体"/>
          <w:b/>
          <w:bCs/>
          <w:sz w:val="32"/>
          <w:szCs w:val="32"/>
        </w:rPr>
        <w:t>附件二</w:t>
      </w:r>
    </w:p>
    <w:p w14:paraId="7D4D8E0D">
      <w:pPr>
        <w:autoSpaceDE w:val="0"/>
        <w:autoSpaceDN w:val="0"/>
        <w:adjustRightInd w:val="0"/>
        <w:spacing w:line="400" w:lineRule="exact"/>
        <w:jc w:val="center"/>
        <w:rPr>
          <w:rFonts w:ascii="宋体" w:cs="宋体"/>
          <w:b/>
          <w:bCs/>
          <w:sz w:val="22"/>
        </w:rPr>
      </w:pPr>
      <w:r>
        <w:rPr>
          <w:rFonts w:hint="eastAsia" w:ascii="宋体" w:cs="宋体"/>
          <w:b/>
          <w:bCs/>
          <w:sz w:val="32"/>
          <w:szCs w:val="32"/>
        </w:rPr>
        <w:t>投标分项报价表</w:t>
      </w:r>
    </w:p>
    <w:p w14:paraId="43333143">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泰顺县人民法院网络安全设备采购（二次）</w:t>
      </w:r>
      <w:r>
        <w:rPr>
          <w:rFonts w:hint="eastAsia" w:ascii="宋体" w:cs="宋体"/>
          <w:sz w:val="22"/>
          <w:lang w:val="zh-CN"/>
        </w:rPr>
        <w:t xml:space="preserve">          </w:t>
      </w:r>
    </w:p>
    <w:p w14:paraId="5099E474">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TSCG202503010</w:t>
      </w:r>
      <w:r>
        <w:rPr>
          <w:rFonts w:hint="eastAsia" w:ascii="宋体" w:cs="宋体"/>
          <w:sz w:val="22"/>
          <w:u w:val="single"/>
          <w:lang w:val="zh-CN"/>
        </w:rPr>
        <w:t xml:space="preserve"> </w:t>
      </w:r>
      <w:r>
        <w:rPr>
          <w:rFonts w:hint="eastAsia" w:ascii="宋体" w:cs="宋体"/>
          <w:sz w:val="22"/>
          <w:lang w:val="zh-CN"/>
        </w:rPr>
        <w:t xml:space="preserve">       </w:t>
      </w:r>
    </w:p>
    <w:p w14:paraId="5D576DE6">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5"/>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5A6C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194C4885">
            <w:pPr>
              <w:ind w:right="-11"/>
              <w:jc w:val="center"/>
              <w:rPr>
                <w:rFonts w:ascii="宋体" w:cs="宋体"/>
                <w:bCs/>
                <w:sz w:val="22"/>
              </w:rPr>
            </w:pPr>
            <w:r>
              <w:rPr>
                <w:rFonts w:hint="eastAsia" w:ascii="宋体" w:cs="宋体"/>
                <w:bCs/>
                <w:sz w:val="22"/>
              </w:rPr>
              <w:t>序号</w:t>
            </w:r>
          </w:p>
        </w:tc>
        <w:tc>
          <w:tcPr>
            <w:tcW w:w="1310" w:type="dxa"/>
            <w:vAlign w:val="center"/>
          </w:tcPr>
          <w:p w14:paraId="51C9AB44">
            <w:pPr>
              <w:ind w:right="-11"/>
              <w:jc w:val="center"/>
              <w:rPr>
                <w:rFonts w:ascii="宋体" w:cs="宋体"/>
                <w:bCs/>
                <w:sz w:val="22"/>
              </w:rPr>
            </w:pPr>
            <w:r>
              <w:rPr>
                <w:rFonts w:hint="eastAsia" w:ascii="宋体" w:cs="宋体"/>
                <w:bCs/>
                <w:sz w:val="22"/>
              </w:rPr>
              <w:t>名称</w:t>
            </w:r>
          </w:p>
        </w:tc>
        <w:tc>
          <w:tcPr>
            <w:tcW w:w="960" w:type="dxa"/>
            <w:vAlign w:val="center"/>
          </w:tcPr>
          <w:p w14:paraId="7F053E7B">
            <w:pPr>
              <w:ind w:right="-11"/>
              <w:jc w:val="center"/>
              <w:rPr>
                <w:rFonts w:ascii="宋体" w:cs="宋体"/>
                <w:bCs/>
                <w:sz w:val="22"/>
              </w:rPr>
            </w:pPr>
            <w:r>
              <w:rPr>
                <w:rFonts w:hint="eastAsia" w:ascii="宋体" w:cs="宋体"/>
                <w:bCs/>
                <w:sz w:val="22"/>
              </w:rPr>
              <w:t>型号</w:t>
            </w:r>
          </w:p>
        </w:tc>
        <w:tc>
          <w:tcPr>
            <w:tcW w:w="1120" w:type="dxa"/>
            <w:vAlign w:val="center"/>
          </w:tcPr>
          <w:p w14:paraId="51544307">
            <w:pPr>
              <w:ind w:right="-11"/>
              <w:jc w:val="center"/>
              <w:rPr>
                <w:rFonts w:ascii="宋体" w:cs="宋体"/>
                <w:bCs/>
                <w:sz w:val="22"/>
              </w:rPr>
            </w:pPr>
            <w:r>
              <w:rPr>
                <w:rFonts w:hint="eastAsia" w:ascii="宋体" w:cs="宋体"/>
                <w:bCs/>
                <w:sz w:val="22"/>
              </w:rPr>
              <w:t>品牌、产地</w:t>
            </w:r>
          </w:p>
        </w:tc>
        <w:tc>
          <w:tcPr>
            <w:tcW w:w="1300" w:type="dxa"/>
            <w:vAlign w:val="center"/>
          </w:tcPr>
          <w:p w14:paraId="039E88CE">
            <w:pPr>
              <w:ind w:right="-11"/>
              <w:jc w:val="center"/>
              <w:rPr>
                <w:rFonts w:ascii="宋体" w:cs="宋体"/>
                <w:bCs/>
                <w:sz w:val="22"/>
              </w:rPr>
            </w:pPr>
            <w:r>
              <w:rPr>
                <w:rFonts w:hint="eastAsia" w:ascii="宋体" w:cs="宋体"/>
                <w:bCs/>
                <w:sz w:val="22"/>
              </w:rPr>
              <w:t>主要规格</w:t>
            </w:r>
          </w:p>
        </w:tc>
        <w:tc>
          <w:tcPr>
            <w:tcW w:w="837" w:type="dxa"/>
            <w:vAlign w:val="center"/>
          </w:tcPr>
          <w:p w14:paraId="7A78C3C8">
            <w:pPr>
              <w:ind w:right="-11"/>
              <w:jc w:val="center"/>
              <w:rPr>
                <w:rFonts w:ascii="宋体" w:cs="宋体"/>
                <w:bCs/>
                <w:sz w:val="22"/>
              </w:rPr>
            </w:pPr>
            <w:r>
              <w:rPr>
                <w:rFonts w:hint="eastAsia" w:ascii="宋体" w:cs="宋体"/>
                <w:bCs/>
                <w:sz w:val="22"/>
              </w:rPr>
              <w:t>数量</w:t>
            </w:r>
          </w:p>
        </w:tc>
        <w:tc>
          <w:tcPr>
            <w:tcW w:w="837" w:type="dxa"/>
            <w:vAlign w:val="center"/>
          </w:tcPr>
          <w:p w14:paraId="615C0A9A">
            <w:pPr>
              <w:ind w:right="-11"/>
              <w:jc w:val="center"/>
              <w:rPr>
                <w:rFonts w:ascii="宋体" w:cs="宋体"/>
                <w:bCs/>
                <w:sz w:val="22"/>
              </w:rPr>
            </w:pPr>
            <w:r>
              <w:rPr>
                <w:rFonts w:hint="eastAsia" w:ascii="宋体" w:cs="宋体"/>
                <w:bCs/>
                <w:sz w:val="22"/>
              </w:rPr>
              <w:t>单位</w:t>
            </w:r>
          </w:p>
        </w:tc>
        <w:tc>
          <w:tcPr>
            <w:tcW w:w="837" w:type="dxa"/>
            <w:vAlign w:val="center"/>
          </w:tcPr>
          <w:p w14:paraId="701193C5">
            <w:pPr>
              <w:ind w:right="-11"/>
              <w:jc w:val="center"/>
              <w:rPr>
                <w:rFonts w:ascii="宋体" w:cs="宋体"/>
                <w:sz w:val="22"/>
              </w:rPr>
            </w:pPr>
            <w:r>
              <w:rPr>
                <w:rFonts w:hint="eastAsia" w:ascii="宋体" w:cs="宋体"/>
                <w:bCs/>
                <w:sz w:val="22"/>
              </w:rPr>
              <w:t>单价</w:t>
            </w:r>
          </w:p>
        </w:tc>
        <w:tc>
          <w:tcPr>
            <w:tcW w:w="839" w:type="dxa"/>
            <w:vAlign w:val="center"/>
          </w:tcPr>
          <w:p w14:paraId="2D08649A">
            <w:pPr>
              <w:ind w:right="-11"/>
              <w:jc w:val="center"/>
              <w:rPr>
                <w:rFonts w:ascii="宋体" w:cs="宋体"/>
                <w:sz w:val="22"/>
              </w:rPr>
            </w:pPr>
            <w:r>
              <w:rPr>
                <w:rFonts w:hint="eastAsia" w:ascii="宋体" w:cs="宋体"/>
                <w:bCs/>
                <w:sz w:val="22"/>
              </w:rPr>
              <w:t>总价</w:t>
            </w:r>
          </w:p>
        </w:tc>
        <w:tc>
          <w:tcPr>
            <w:tcW w:w="830" w:type="dxa"/>
            <w:vAlign w:val="center"/>
          </w:tcPr>
          <w:p w14:paraId="3CC9D663">
            <w:pPr>
              <w:ind w:right="-11"/>
              <w:jc w:val="center"/>
              <w:rPr>
                <w:rFonts w:ascii="宋体" w:cs="宋体"/>
                <w:bCs/>
                <w:sz w:val="22"/>
              </w:rPr>
            </w:pPr>
            <w:r>
              <w:rPr>
                <w:rFonts w:hint="eastAsia" w:ascii="宋体" w:cs="宋体"/>
                <w:bCs/>
                <w:sz w:val="22"/>
              </w:rPr>
              <w:t>备注</w:t>
            </w:r>
          </w:p>
        </w:tc>
      </w:tr>
      <w:tr w14:paraId="29E1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D279DAA">
            <w:pPr>
              <w:ind w:right="-11"/>
              <w:jc w:val="center"/>
              <w:rPr>
                <w:rFonts w:ascii="宋体" w:cs="宋体"/>
                <w:sz w:val="22"/>
              </w:rPr>
            </w:pPr>
            <w:r>
              <w:rPr>
                <w:rFonts w:hint="eastAsia" w:ascii="宋体" w:cs="宋体"/>
                <w:sz w:val="22"/>
              </w:rPr>
              <w:t>1</w:t>
            </w:r>
          </w:p>
        </w:tc>
        <w:tc>
          <w:tcPr>
            <w:tcW w:w="1310" w:type="dxa"/>
            <w:vAlign w:val="center"/>
          </w:tcPr>
          <w:p w14:paraId="25FF7B6B">
            <w:pPr>
              <w:rPr>
                <w:rFonts w:ascii="宋体" w:cs="宋体"/>
                <w:sz w:val="22"/>
              </w:rPr>
            </w:pPr>
          </w:p>
        </w:tc>
        <w:tc>
          <w:tcPr>
            <w:tcW w:w="960" w:type="dxa"/>
            <w:vAlign w:val="center"/>
          </w:tcPr>
          <w:p w14:paraId="79919D4D">
            <w:pPr>
              <w:jc w:val="center"/>
              <w:rPr>
                <w:rFonts w:ascii="宋体" w:cs="宋体"/>
                <w:sz w:val="22"/>
              </w:rPr>
            </w:pPr>
          </w:p>
        </w:tc>
        <w:tc>
          <w:tcPr>
            <w:tcW w:w="1120" w:type="dxa"/>
            <w:vAlign w:val="center"/>
          </w:tcPr>
          <w:p w14:paraId="09C621A9">
            <w:pPr>
              <w:jc w:val="center"/>
              <w:rPr>
                <w:rFonts w:ascii="宋体" w:cs="宋体"/>
                <w:sz w:val="22"/>
              </w:rPr>
            </w:pPr>
          </w:p>
        </w:tc>
        <w:tc>
          <w:tcPr>
            <w:tcW w:w="1300" w:type="dxa"/>
            <w:vAlign w:val="center"/>
          </w:tcPr>
          <w:p w14:paraId="687B11F3">
            <w:pPr>
              <w:jc w:val="center"/>
              <w:rPr>
                <w:rFonts w:ascii="宋体" w:cs="宋体"/>
                <w:sz w:val="22"/>
              </w:rPr>
            </w:pPr>
          </w:p>
        </w:tc>
        <w:tc>
          <w:tcPr>
            <w:tcW w:w="837" w:type="dxa"/>
            <w:vAlign w:val="center"/>
          </w:tcPr>
          <w:p w14:paraId="1F3B8CFC">
            <w:pPr>
              <w:ind w:right="-11"/>
              <w:jc w:val="center"/>
              <w:rPr>
                <w:rFonts w:ascii="宋体" w:cs="宋体"/>
                <w:sz w:val="22"/>
              </w:rPr>
            </w:pPr>
          </w:p>
        </w:tc>
        <w:tc>
          <w:tcPr>
            <w:tcW w:w="837" w:type="dxa"/>
            <w:vAlign w:val="center"/>
          </w:tcPr>
          <w:p w14:paraId="5017EF91">
            <w:pPr>
              <w:jc w:val="center"/>
              <w:rPr>
                <w:rFonts w:ascii="宋体" w:cs="宋体"/>
                <w:sz w:val="22"/>
              </w:rPr>
            </w:pPr>
          </w:p>
        </w:tc>
        <w:tc>
          <w:tcPr>
            <w:tcW w:w="837" w:type="dxa"/>
            <w:vAlign w:val="center"/>
          </w:tcPr>
          <w:p w14:paraId="32DED32B">
            <w:pPr>
              <w:ind w:right="-11"/>
              <w:jc w:val="center"/>
              <w:rPr>
                <w:rFonts w:ascii="宋体" w:cs="宋体"/>
                <w:sz w:val="22"/>
              </w:rPr>
            </w:pPr>
          </w:p>
        </w:tc>
        <w:tc>
          <w:tcPr>
            <w:tcW w:w="839" w:type="dxa"/>
            <w:vAlign w:val="center"/>
          </w:tcPr>
          <w:p w14:paraId="0424FF0B">
            <w:pPr>
              <w:ind w:right="-11"/>
              <w:jc w:val="center"/>
              <w:rPr>
                <w:rFonts w:ascii="宋体" w:cs="宋体"/>
                <w:sz w:val="22"/>
              </w:rPr>
            </w:pPr>
          </w:p>
        </w:tc>
        <w:tc>
          <w:tcPr>
            <w:tcW w:w="830" w:type="dxa"/>
            <w:vAlign w:val="center"/>
          </w:tcPr>
          <w:p w14:paraId="21E4AAF6">
            <w:pPr>
              <w:ind w:right="-11"/>
              <w:jc w:val="center"/>
              <w:rPr>
                <w:rFonts w:ascii="宋体" w:cs="宋体"/>
                <w:sz w:val="22"/>
              </w:rPr>
            </w:pPr>
          </w:p>
        </w:tc>
      </w:tr>
      <w:tr w14:paraId="14BA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5B9029D">
            <w:pPr>
              <w:ind w:right="-11"/>
              <w:jc w:val="center"/>
              <w:rPr>
                <w:rFonts w:ascii="宋体" w:cs="宋体"/>
                <w:sz w:val="22"/>
              </w:rPr>
            </w:pPr>
            <w:r>
              <w:rPr>
                <w:rFonts w:hint="eastAsia" w:ascii="宋体" w:cs="宋体"/>
                <w:sz w:val="22"/>
              </w:rPr>
              <w:t>2</w:t>
            </w:r>
          </w:p>
        </w:tc>
        <w:tc>
          <w:tcPr>
            <w:tcW w:w="1310" w:type="dxa"/>
            <w:vAlign w:val="center"/>
          </w:tcPr>
          <w:p w14:paraId="2F5F0623">
            <w:pPr>
              <w:rPr>
                <w:rFonts w:ascii="宋体" w:cs="宋体"/>
                <w:sz w:val="22"/>
              </w:rPr>
            </w:pPr>
          </w:p>
        </w:tc>
        <w:tc>
          <w:tcPr>
            <w:tcW w:w="960" w:type="dxa"/>
            <w:vAlign w:val="center"/>
          </w:tcPr>
          <w:p w14:paraId="0A07D7FC">
            <w:pPr>
              <w:jc w:val="center"/>
              <w:rPr>
                <w:rFonts w:ascii="宋体" w:cs="宋体"/>
                <w:sz w:val="22"/>
              </w:rPr>
            </w:pPr>
          </w:p>
        </w:tc>
        <w:tc>
          <w:tcPr>
            <w:tcW w:w="1120" w:type="dxa"/>
            <w:vAlign w:val="center"/>
          </w:tcPr>
          <w:p w14:paraId="0C1BB74C">
            <w:pPr>
              <w:jc w:val="center"/>
              <w:rPr>
                <w:rFonts w:ascii="宋体" w:cs="宋体"/>
                <w:sz w:val="22"/>
              </w:rPr>
            </w:pPr>
          </w:p>
        </w:tc>
        <w:tc>
          <w:tcPr>
            <w:tcW w:w="1300" w:type="dxa"/>
            <w:vAlign w:val="center"/>
          </w:tcPr>
          <w:p w14:paraId="1CD7AFF2">
            <w:pPr>
              <w:jc w:val="center"/>
              <w:rPr>
                <w:rFonts w:ascii="宋体" w:cs="宋体"/>
                <w:sz w:val="22"/>
              </w:rPr>
            </w:pPr>
          </w:p>
        </w:tc>
        <w:tc>
          <w:tcPr>
            <w:tcW w:w="837" w:type="dxa"/>
            <w:vAlign w:val="center"/>
          </w:tcPr>
          <w:p w14:paraId="5E98A41B">
            <w:pPr>
              <w:ind w:right="-11"/>
              <w:jc w:val="center"/>
              <w:rPr>
                <w:rFonts w:ascii="宋体" w:cs="宋体"/>
                <w:sz w:val="22"/>
              </w:rPr>
            </w:pPr>
          </w:p>
        </w:tc>
        <w:tc>
          <w:tcPr>
            <w:tcW w:w="837" w:type="dxa"/>
            <w:vAlign w:val="center"/>
          </w:tcPr>
          <w:p w14:paraId="7F0C6F25">
            <w:pPr>
              <w:jc w:val="center"/>
              <w:rPr>
                <w:rFonts w:ascii="宋体" w:cs="宋体"/>
                <w:sz w:val="22"/>
              </w:rPr>
            </w:pPr>
          </w:p>
        </w:tc>
        <w:tc>
          <w:tcPr>
            <w:tcW w:w="837" w:type="dxa"/>
            <w:vAlign w:val="center"/>
          </w:tcPr>
          <w:p w14:paraId="631CA7FB">
            <w:pPr>
              <w:ind w:right="-11"/>
              <w:jc w:val="center"/>
              <w:rPr>
                <w:rFonts w:ascii="宋体" w:cs="宋体"/>
                <w:sz w:val="22"/>
              </w:rPr>
            </w:pPr>
          </w:p>
        </w:tc>
        <w:tc>
          <w:tcPr>
            <w:tcW w:w="839" w:type="dxa"/>
            <w:vAlign w:val="center"/>
          </w:tcPr>
          <w:p w14:paraId="0CD540B1">
            <w:pPr>
              <w:ind w:right="-11"/>
              <w:jc w:val="center"/>
              <w:rPr>
                <w:rFonts w:ascii="宋体" w:cs="宋体"/>
                <w:sz w:val="22"/>
              </w:rPr>
            </w:pPr>
          </w:p>
        </w:tc>
        <w:tc>
          <w:tcPr>
            <w:tcW w:w="830" w:type="dxa"/>
            <w:vAlign w:val="center"/>
          </w:tcPr>
          <w:p w14:paraId="6D940C12">
            <w:pPr>
              <w:ind w:right="-11"/>
              <w:jc w:val="center"/>
              <w:rPr>
                <w:rFonts w:ascii="宋体" w:cs="宋体"/>
                <w:sz w:val="22"/>
              </w:rPr>
            </w:pPr>
          </w:p>
        </w:tc>
      </w:tr>
      <w:tr w14:paraId="3AA5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136ECB0">
            <w:pPr>
              <w:ind w:right="-11"/>
              <w:jc w:val="center"/>
              <w:rPr>
                <w:rFonts w:ascii="宋体" w:cs="宋体"/>
                <w:sz w:val="22"/>
              </w:rPr>
            </w:pPr>
            <w:r>
              <w:rPr>
                <w:rFonts w:hint="eastAsia" w:ascii="宋体" w:cs="宋体"/>
                <w:sz w:val="22"/>
              </w:rPr>
              <w:t>3</w:t>
            </w:r>
          </w:p>
        </w:tc>
        <w:tc>
          <w:tcPr>
            <w:tcW w:w="1310" w:type="dxa"/>
            <w:vAlign w:val="center"/>
          </w:tcPr>
          <w:p w14:paraId="37FE06BD">
            <w:pPr>
              <w:rPr>
                <w:rFonts w:ascii="宋体" w:cs="宋体"/>
                <w:sz w:val="22"/>
              </w:rPr>
            </w:pPr>
          </w:p>
        </w:tc>
        <w:tc>
          <w:tcPr>
            <w:tcW w:w="960" w:type="dxa"/>
            <w:vAlign w:val="center"/>
          </w:tcPr>
          <w:p w14:paraId="469B3FCF">
            <w:pPr>
              <w:jc w:val="center"/>
              <w:rPr>
                <w:rFonts w:ascii="宋体" w:cs="宋体"/>
                <w:sz w:val="22"/>
              </w:rPr>
            </w:pPr>
          </w:p>
        </w:tc>
        <w:tc>
          <w:tcPr>
            <w:tcW w:w="1120" w:type="dxa"/>
            <w:vAlign w:val="center"/>
          </w:tcPr>
          <w:p w14:paraId="46C296ED">
            <w:pPr>
              <w:jc w:val="center"/>
              <w:rPr>
                <w:rFonts w:ascii="宋体" w:cs="宋体"/>
                <w:sz w:val="22"/>
              </w:rPr>
            </w:pPr>
          </w:p>
        </w:tc>
        <w:tc>
          <w:tcPr>
            <w:tcW w:w="1300" w:type="dxa"/>
            <w:vAlign w:val="center"/>
          </w:tcPr>
          <w:p w14:paraId="296296B3">
            <w:pPr>
              <w:jc w:val="center"/>
              <w:rPr>
                <w:rFonts w:ascii="宋体" w:cs="宋体"/>
                <w:sz w:val="22"/>
              </w:rPr>
            </w:pPr>
          </w:p>
        </w:tc>
        <w:tc>
          <w:tcPr>
            <w:tcW w:w="837" w:type="dxa"/>
            <w:vAlign w:val="center"/>
          </w:tcPr>
          <w:p w14:paraId="3FB2F752">
            <w:pPr>
              <w:ind w:right="-11"/>
              <w:jc w:val="center"/>
              <w:rPr>
                <w:rFonts w:ascii="宋体" w:cs="宋体"/>
                <w:sz w:val="22"/>
              </w:rPr>
            </w:pPr>
          </w:p>
        </w:tc>
        <w:tc>
          <w:tcPr>
            <w:tcW w:w="837" w:type="dxa"/>
            <w:vAlign w:val="center"/>
          </w:tcPr>
          <w:p w14:paraId="6BAF3A56">
            <w:pPr>
              <w:jc w:val="center"/>
              <w:rPr>
                <w:rFonts w:ascii="宋体" w:cs="宋体"/>
                <w:sz w:val="22"/>
              </w:rPr>
            </w:pPr>
          </w:p>
        </w:tc>
        <w:tc>
          <w:tcPr>
            <w:tcW w:w="837" w:type="dxa"/>
            <w:vAlign w:val="center"/>
          </w:tcPr>
          <w:p w14:paraId="0BB01979">
            <w:pPr>
              <w:ind w:right="-11"/>
              <w:jc w:val="center"/>
              <w:rPr>
                <w:rFonts w:ascii="宋体" w:cs="宋体"/>
                <w:sz w:val="22"/>
              </w:rPr>
            </w:pPr>
          </w:p>
        </w:tc>
        <w:tc>
          <w:tcPr>
            <w:tcW w:w="839" w:type="dxa"/>
            <w:vAlign w:val="center"/>
          </w:tcPr>
          <w:p w14:paraId="6CD8D52B">
            <w:pPr>
              <w:ind w:right="-11"/>
              <w:jc w:val="center"/>
              <w:rPr>
                <w:rFonts w:ascii="宋体" w:cs="宋体"/>
                <w:sz w:val="22"/>
              </w:rPr>
            </w:pPr>
          </w:p>
        </w:tc>
        <w:tc>
          <w:tcPr>
            <w:tcW w:w="830" w:type="dxa"/>
            <w:vAlign w:val="center"/>
          </w:tcPr>
          <w:p w14:paraId="0D3B4834">
            <w:pPr>
              <w:ind w:right="-11"/>
              <w:jc w:val="center"/>
              <w:rPr>
                <w:rFonts w:ascii="宋体" w:cs="宋体"/>
                <w:sz w:val="22"/>
              </w:rPr>
            </w:pPr>
          </w:p>
        </w:tc>
      </w:tr>
      <w:tr w14:paraId="59EE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D8388CE">
            <w:pPr>
              <w:ind w:right="-11"/>
              <w:jc w:val="center"/>
              <w:rPr>
                <w:rFonts w:ascii="宋体" w:cs="宋体"/>
                <w:sz w:val="22"/>
              </w:rPr>
            </w:pPr>
            <w:r>
              <w:rPr>
                <w:rFonts w:hint="eastAsia" w:ascii="宋体" w:cs="宋体"/>
                <w:sz w:val="22"/>
              </w:rPr>
              <w:t>.</w:t>
            </w:r>
          </w:p>
        </w:tc>
        <w:tc>
          <w:tcPr>
            <w:tcW w:w="1310" w:type="dxa"/>
            <w:vAlign w:val="center"/>
          </w:tcPr>
          <w:p w14:paraId="704CCD2C">
            <w:pPr>
              <w:rPr>
                <w:rFonts w:ascii="宋体" w:cs="宋体"/>
                <w:sz w:val="22"/>
              </w:rPr>
            </w:pPr>
          </w:p>
        </w:tc>
        <w:tc>
          <w:tcPr>
            <w:tcW w:w="960" w:type="dxa"/>
            <w:vAlign w:val="center"/>
          </w:tcPr>
          <w:p w14:paraId="46040816">
            <w:pPr>
              <w:jc w:val="center"/>
              <w:rPr>
                <w:rFonts w:ascii="宋体" w:cs="宋体"/>
                <w:sz w:val="22"/>
              </w:rPr>
            </w:pPr>
          </w:p>
        </w:tc>
        <w:tc>
          <w:tcPr>
            <w:tcW w:w="1120" w:type="dxa"/>
            <w:vAlign w:val="center"/>
          </w:tcPr>
          <w:p w14:paraId="539C10B3">
            <w:pPr>
              <w:jc w:val="center"/>
              <w:rPr>
                <w:rFonts w:ascii="宋体" w:cs="宋体"/>
                <w:sz w:val="22"/>
              </w:rPr>
            </w:pPr>
          </w:p>
        </w:tc>
        <w:tc>
          <w:tcPr>
            <w:tcW w:w="1300" w:type="dxa"/>
            <w:vAlign w:val="center"/>
          </w:tcPr>
          <w:p w14:paraId="2A3353E9">
            <w:pPr>
              <w:jc w:val="center"/>
              <w:rPr>
                <w:rFonts w:ascii="宋体" w:cs="宋体"/>
                <w:sz w:val="22"/>
              </w:rPr>
            </w:pPr>
          </w:p>
        </w:tc>
        <w:tc>
          <w:tcPr>
            <w:tcW w:w="837" w:type="dxa"/>
            <w:vAlign w:val="center"/>
          </w:tcPr>
          <w:p w14:paraId="44AB6CA9">
            <w:pPr>
              <w:ind w:right="-11"/>
              <w:jc w:val="center"/>
              <w:rPr>
                <w:rFonts w:ascii="宋体" w:cs="宋体"/>
                <w:sz w:val="22"/>
              </w:rPr>
            </w:pPr>
          </w:p>
        </w:tc>
        <w:tc>
          <w:tcPr>
            <w:tcW w:w="837" w:type="dxa"/>
            <w:vAlign w:val="center"/>
          </w:tcPr>
          <w:p w14:paraId="40F96F27">
            <w:pPr>
              <w:rPr>
                <w:rFonts w:ascii="宋体" w:cs="宋体"/>
                <w:sz w:val="22"/>
              </w:rPr>
            </w:pPr>
          </w:p>
        </w:tc>
        <w:tc>
          <w:tcPr>
            <w:tcW w:w="837" w:type="dxa"/>
            <w:vAlign w:val="center"/>
          </w:tcPr>
          <w:p w14:paraId="7A53DCAD">
            <w:pPr>
              <w:ind w:right="-11"/>
              <w:jc w:val="center"/>
              <w:rPr>
                <w:rFonts w:ascii="宋体" w:cs="宋体"/>
                <w:sz w:val="22"/>
              </w:rPr>
            </w:pPr>
          </w:p>
        </w:tc>
        <w:tc>
          <w:tcPr>
            <w:tcW w:w="839" w:type="dxa"/>
            <w:vAlign w:val="center"/>
          </w:tcPr>
          <w:p w14:paraId="393BB7D0">
            <w:pPr>
              <w:ind w:right="-11"/>
              <w:jc w:val="center"/>
              <w:rPr>
                <w:rFonts w:ascii="宋体" w:cs="宋体"/>
                <w:sz w:val="22"/>
              </w:rPr>
            </w:pPr>
          </w:p>
        </w:tc>
        <w:tc>
          <w:tcPr>
            <w:tcW w:w="830" w:type="dxa"/>
            <w:vAlign w:val="center"/>
          </w:tcPr>
          <w:p w14:paraId="2556A196">
            <w:pPr>
              <w:ind w:right="-11"/>
              <w:jc w:val="center"/>
              <w:rPr>
                <w:rFonts w:ascii="宋体" w:cs="宋体"/>
                <w:sz w:val="22"/>
              </w:rPr>
            </w:pPr>
          </w:p>
        </w:tc>
      </w:tr>
      <w:tr w14:paraId="27AD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8E66FDD">
            <w:pPr>
              <w:ind w:right="-11"/>
              <w:jc w:val="center"/>
              <w:rPr>
                <w:rFonts w:ascii="宋体" w:cs="宋体"/>
                <w:sz w:val="22"/>
              </w:rPr>
            </w:pPr>
            <w:r>
              <w:rPr>
                <w:rFonts w:hint="eastAsia" w:ascii="宋体" w:cs="宋体"/>
                <w:sz w:val="22"/>
              </w:rPr>
              <w:t>.</w:t>
            </w:r>
          </w:p>
        </w:tc>
        <w:tc>
          <w:tcPr>
            <w:tcW w:w="1310" w:type="dxa"/>
            <w:vAlign w:val="center"/>
          </w:tcPr>
          <w:p w14:paraId="71D21A71">
            <w:pPr>
              <w:rPr>
                <w:rFonts w:ascii="宋体" w:cs="宋体"/>
                <w:sz w:val="22"/>
              </w:rPr>
            </w:pPr>
          </w:p>
        </w:tc>
        <w:tc>
          <w:tcPr>
            <w:tcW w:w="960" w:type="dxa"/>
            <w:vAlign w:val="center"/>
          </w:tcPr>
          <w:p w14:paraId="68600C7A">
            <w:pPr>
              <w:jc w:val="center"/>
              <w:rPr>
                <w:rFonts w:ascii="宋体" w:cs="宋体"/>
                <w:sz w:val="22"/>
              </w:rPr>
            </w:pPr>
          </w:p>
        </w:tc>
        <w:tc>
          <w:tcPr>
            <w:tcW w:w="1120" w:type="dxa"/>
            <w:vAlign w:val="center"/>
          </w:tcPr>
          <w:p w14:paraId="62186E66">
            <w:pPr>
              <w:jc w:val="center"/>
              <w:rPr>
                <w:rFonts w:ascii="宋体" w:cs="宋体"/>
                <w:sz w:val="22"/>
              </w:rPr>
            </w:pPr>
          </w:p>
        </w:tc>
        <w:tc>
          <w:tcPr>
            <w:tcW w:w="1300" w:type="dxa"/>
            <w:vAlign w:val="center"/>
          </w:tcPr>
          <w:p w14:paraId="2995FE9B">
            <w:pPr>
              <w:jc w:val="center"/>
              <w:rPr>
                <w:rFonts w:ascii="宋体" w:cs="宋体"/>
                <w:sz w:val="22"/>
              </w:rPr>
            </w:pPr>
          </w:p>
        </w:tc>
        <w:tc>
          <w:tcPr>
            <w:tcW w:w="837" w:type="dxa"/>
            <w:vAlign w:val="center"/>
          </w:tcPr>
          <w:p w14:paraId="64C9EAD9">
            <w:pPr>
              <w:ind w:right="-11"/>
              <w:jc w:val="center"/>
              <w:rPr>
                <w:rFonts w:ascii="宋体" w:cs="宋体"/>
                <w:sz w:val="22"/>
              </w:rPr>
            </w:pPr>
          </w:p>
        </w:tc>
        <w:tc>
          <w:tcPr>
            <w:tcW w:w="837" w:type="dxa"/>
            <w:vAlign w:val="center"/>
          </w:tcPr>
          <w:p w14:paraId="54BC2BD6">
            <w:pPr>
              <w:jc w:val="center"/>
              <w:rPr>
                <w:rFonts w:ascii="宋体" w:cs="宋体"/>
                <w:sz w:val="22"/>
              </w:rPr>
            </w:pPr>
          </w:p>
        </w:tc>
        <w:tc>
          <w:tcPr>
            <w:tcW w:w="837" w:type="dxa"/>
            <w:vAlign w:val="center"/>
          </w:tcPr>
          <w:p w14:paraId="373A8FC0">
            <w:pPr>
              <w:ind w:right="-11"/>
              <w:jc w:val="center"/>
              <w:rPr>
                <w:rFonts w:ascii="宋体" w:cs="宋体"/>
                <w:sz w:val="22"/>
              </w:rPr>
            </w:pPr>
          </w:p>
        </w:tc>
        <w:tc>
          <w:tcPr>
            <w:tcW w:w="839" w:type="dxa"/>
            <w:vAlign w:val="center"/>
          </w:tcPr>
          <w:p w14:paraId="45FF45E1">
            <w:pPr>
              <w:ind w:right="-11"/>
              <w:jc w:val="center"/>
              <w:rPr>
                <w:rFonts w:ascii="宋体" w:cs="宋体"/>
                <w:sz w:val="22"/>
              </w:rPr>
            </w:pPr>
          </w:p>
        </w:tc>
        <w:tc>
          <w:tcPr>
            <w:tcW w:w="830" w:type="dxa"/>
            <w:vAlign w:val="center"/>
          </w:tcPr>
          <w:p w14:paraId="6476486A">
            <w:pPr>
              <w:ind w:right="-11"/>
              <w:jc w:val="center"/>
              <w:rPr>
                <w:rFonts w:ascii="宋体" w:cs="宋体"/>
                <w:sz w:val="22"/>
              </w:rPr>
            </w:pPr>
          </w:p>
        </w:tc>
      </w:tr>
      <w:tr w14:paraId="440B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032E0E2">
            <w:pPr>
              <w:ind w:right="-11"/>
              <w:jc w:val="center"/>
              <w:rPr>
                <w:rFonts w:ascii="宋体" w:cs="宋体"/>
                <w:sz w:val="22"/>
              </w:rPr>
            </w:pPr>
            <w:r>
              <w:rPr>
                <w:rFonts w:hint="eastAsia" w:ascii="宋体" w:cs="宋体"/>
                <w:sz w:val="22"/>
              </w:rPr>
              <w:t>.</w:t>
            </w:r>
          </w:p>
        </w:tc>
        <w:tc>
          <w:tcPr>
            <w:tcW w:w="1310" w:type="dxa"/>
            <w:vAlign w:val="center"/>
          </w:tcPr>
          <w:p w14:paraId="5F9136A9">
            <w:pPr>
              <w:rPr>
                <w:rFonts w:ascii="宋体" w:cs="宋体"/>
                <w:sz w:val="22"/>
              </w:rPr>
            </w:pPr>
          </w:p>
        </w:tc>
        <w:tc>
          <w:tcPr>
            <w:tcW w:w="960" w:type="dxa"/>
            <w:vAlign w:val="center"/>
          </w:tcPr>
          <w:p w14:paraId="5B636ED0">
            <w:pPr>
              <w:jc w:val="center"/>
              <w:rPr>
                <w:rFonts w:ascii="宋体" w:cs="宋体"/>
                <w:sz w:val="22"/>
              </w:rPr>
            </w:pPr>
          </w:p>
        </w:tc>
        <w:tc>
          <w:tcPr>
            <w:tcW w:w="1120" w:type="dxa"/>
            <w:vAlign w:val="center"/>
          </w:tcPr>
          <w:p w14:paraId="2B3D41C3">
            <w:pPr>
              <w:jc w:val="center"/>
              <w:rPr>
                <w:rFonts w:ascii="宋体" w:cs="宋体"/>
                <w:sz w:val="22"/>
              </w:rPr>
            </w:pPr>
          </w:p>
        </w:tc>
        <w:tc>
          <w:tcPr>
            <w:tcW w:w="1300" w:type="dxa"/>
            <w:vAlign w:val="center"/>
          </w:tcPr>
          <w:p w14:paraId="73A548A1">
            <w:pPr>
              <w:jc w:val="center"/>
              <w:rPr>
                <w:rFonts w:ascii="宋体" w:cs="宋体"/>
                <w:sz w:val="22"/>
              </w:rPr>
            </w:pPr>
          </w:p>
        </w:tc>
        <w:tc>
          <w:tcPr>
            <w:tcW w:w="837" w:type="dxa"/>
            <w:vAlign w:val="center"/>
          </w:tcPr>
          <w:p w14:paraId="4AE8DED7">
            <w:pPr>
              <w:ind w:right="-11"/>
              <w:jc w:val="center"/>
              <w:rPr>
                <w:rFonts w:ascii="宋体" w:cs="宋体"/>
                <w:sz w:val="22"/>
              </w:rPr>
            </w:pPr>
          </w:p>
        </w:tc>
        <w:tc>
          <w:tcPr>
            <w:tcW w:w="837" w:type="dxa"/>
            <w:vAlign w:val="center"/>
          </w:tcPr>
          <w:p w14:paraId="458955D0">
            <w:pPr>
              <w:jc w:val="center"/>
              <w:rPr>
                <w:rFonts w:ascii="宋体" w:cs="宋体"/>
                <w:sz w:val="22"/>
              </w:rPr>
            </w:pPr>
          </w:p>
        </w:tc>
        <w:tc>
          <w:tcPr>
            <w:tcW w:w="837" w:type="dxa"/>
            <w:vAlign w:val="center"/>
          </w:tcPr>
          <w:p w14:paraId="49DC7133">
            <w:pPr>
              <w:ind w:right="-11"/>
              <w:jc w:val="center"/>
              <w:rPr>
                <w:rFonts w:ascii="宋体" w:cs="宋体"/>
                <w:sz w:val="22"/>
              </w:rPr>
            </w:pPr>
          </w:p>
        </w:tc>
        <w:tc>
          <w:tcPr>
            <w:tcW w:w="839" w:type="dxa"/>
            <w:vAlign w:val="center"/>
          </w:tcPr>
          <w:p w14:paraId="61370838">
            <w:pPr>
              <w:ind w:right="-11"/>
              <w:jc w:val="center"/>
              <w:rPr>
                <w:rFonts w:ascii="宋体" w:cs="宋体"/>
                <w:sz w:val="22"/>
              </w:rPr>
            </w:pPr>
          </w:p>
        </w:tc>
        <w:tc>
          <w:tcPr>
            <w:tcW w:w="830" w:type="dxa"/>
            <w:vAlign w:val="center"/>
          </w:tcPr>
          <w:p w14:paraId="5FC299C9">
            <w:pPr>
              <w:ind w:right="-11"/>
              <w:jc w:val="center"/>
              <w:rPr>
                <w:rFonts w:ascii="宋体" w:cs="宋体"/>
                <w:sz w:val="22"/>
              </w:rPr>
            </w:pPr>
          </w:p>
        </w:tc>
      </w:tr>
      <w:tr w14:paraId="3A5B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EDAAD74">
            <w:pPr>
              <w:ind w:right="-11"/>
              <w:jc w:val="center"/>
              <w:rPr>
                <w:rFonts w:ascii="宋体" w:cs="宋体"/>
                <w:sz w:val="22"/>
              </w:rPr>
            </w:pPr>
            <w:r>
              <w:rPr>
                <w:rFonts w:hint="eastAsia" w:ascii="宋体" w:cs="宋体"/>
                <w:sz w:val="22"/>
              </w:rPr>
              <w:t>.</w:t>
            </w:r>
          </w:p>
        </w:tc>
        <w:tc>
          <w:tcPr>
            <w:tcW w:w="1310" w:type="dxa"/>
            <w:vAlign w:val="center"/>
          </w:tcPr>
          <w:p w14:paraId="5ED87B3E">
            <w:pPr>
              <w:rPr>
                <w:rFonts w:ascii="宋体" w:cs="宋体"/>
                <w:sz w:val="22"/>
              </w:rPr>
            </w:pPr>
          </w:p>
        </w:tc>
        <w:tc>
          <w:tcPr>
            <w:tcW w:w="960" w:type="dxa"/>
            <w:vAlign w:val="center"/>
          </w:tcPr>
          <w:p w14:paraId="009889DC">
            <w:pPr>
              <w:jc w:val="center"/>
              <w:rPr>
                <w:rFonts w:ascii="宋体" w:cs="宋体"/>
                <w:sz w:val="22"/>
              </w:rPr>
            </w:pPr>
          </w:p>
        </w:tc>
        <w:tc>
          <w:tcPr>
            <w:tcW w:w="1120" w:type="dxa"/>
            <w:vAlign w:val="center"/>
          </w:tcPr>
          <w:p w14:paraId="66859A1A">
            <w:pPr>
              <w:jc w:val="center"/>
              <w:rPr>
                <w:rFonts w:ascii="宋体" w:cs="宋体"/>
                <w:sz w:val="22"/>
              </w:rPr>
            </w:pPr>
          </w:p>
        </w:tc>
        <w:tc>
          <w:tcPr>
            <w:tcW w:w="1300" w:type="dxa"/>
            <w:vAlign w:val="center"/>
          </w:tcPr>
          <w:p w14:paraId="71F650AF">
            <w:pPr>
              <w:jc w:val="center"/>
              <w:rPr>
                <w:rFonts w:ascii="宋体" w:cs="宋体"/>
                <w:sz w:val="22"/>
              </w:rPr>
            </w:pPr>
          </w:p>
        </w:tc>
        <w:tc>
          <w:tcPr>
            <w:tcW w:w="837" w:type="dxa"/>
            <w:vAlign w:val="center"/>
          </w:tcPr>
          <w:p w14:paraId="13B3CBA2">
            <w:pPr>
              <w:ind w:right="-11"/>
              <w:jc w:val="center"/>
              <w:rPr>
                <w:rFonts w:ascii="宋体" w:cs="宋体"/>
                <w:sz w:val="22"/>
              </w:rPr>
            </w:pPr>
          </w:p>
        </w:tc>
        <w:tc>
          <w:tcPr>
            <w:tcW w:w="837" w:type="dxa"/>
            <w:vAlign w:val="center"/>
          </w:tcPr>
          <w:p w14:paraId="6C109109">
            <w:pPr>
              <w:jc w:val="center"/>
              <w:rPr>
                <w:rFonts w:ascii="宋体" w:cs="宋体"/>
                <w:sz w:val="22"/>
              </w:rPr>
            </w:pPr>
          </w:p>
        </w:tc>
        <w:tc>
          <w:tcPr>
            <w:tcW w:w="837" w:type="dxa"/>
            <w:vAlign w:val="center"/>
          </w:tcPr>
          <w:p w14:paraId="2A9EEB9C">
            <w:pPr>
              <w:ind w:right="-11"/>
              <w:jc w:val="center"/>
              <w:rPr>
                <w:rFonts w:ascii="宋体" w:cs="宋体"/>
                <w:sz w:val="22"/>
              </w:rPr>
            </w:pPr>
          </w:p>
        </w:tc>
        <w:tc>
          <w:tcPr>
            <w:tcW w:w="839" w:type="dxa"/>
            <w:vAlign w:val="center"/>
          </w:tcPr>
          <w:p w14:paraId="77856262">
            <w:pPr>
              <w:ind w:right="-11"/>
              <w:jc w:val="center"/>
              <w:rPr>
                <w:rFonts w:ascii="宋体" w:cs="宋体"/>
                <w:sz w:val="22"/>
              </w:rPr>
            </w:pPr>
          </w:p>
        </w:tc>
        <w:tc>
          <w:tcPr>
            <w:tcW w:w="830" w:type="dxa"/>
            <w:vAlign w:val="center"/>
          </w:tcPr>
          <w:p w14:paraId="67E789F6">
            <w:pPr>
              <w:ind w:right="-11"/>
              <w:jc w:val="center"/>
              <w:rPr>
                <w:rFonts w:ascii="宋体" w:cs="宋体"/>
                <w:sz w:val="22"/>
              </w:rPr>
            </w:pPr>
          </w:p>
        </w:tc>
      </w:tr>
      <w:tr w14:paraId="4571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6F8EDB3">
            <w:pPr>
              <w:widowControl/>
              <w:jc w:val="center"/>
              <w:textAlignment w:val="center"/>
              <w:rPr>
                <w:rFonts w:ascii="宋体" w:cs="宋体"/>
                <w:sz w:val="22"/>
              </w:rPr>
            </w:pPr>
            <w:r>
              <w:rPr>
                <w:rFonts w:hint="eastAsia" w:ascii="宋体" w:cs="宋体"/>
                <w:sz w:val="22"/>
              </w:rPr>
              <w:t>.</w:t>
            </w:r>
          </w:p>
        </w:tc>
        <w:tc>
          <w:tcPr>
            <w:tcW w:w="1310" w:type="dxa"/>
            <w:vAlign w:val="center"/>
          </w:tcPr>
          <w:p w14:paraId="49ABDDDC">
            <w:pPr>
              <w:widowControl/>
              <w:jc w:val="center"/>
              <w:textAlignment w:val="center"/>
              <w:rPr>
                <w:rFonts w:ascii="宋体" w:cs="宋体"/>
                <w:sz w:val="22"/>
              </w:rPr>
            </w:pPr>
          </w:p>
        </w:tc>
        <w:tc>
          <w:tcPr>
            <w:tcW w:w="960" w:type="dxa"/>
            <w:vAlign w:val="center"/>
          </w:tcPr>
          <w:p w14:paraId="5AA60D8B">
            <w:pPr>
              <w:jc w:val="center"/>
              <w:rPr>
                <w:rFonts w:ascii="宋体" w:cs="宋体"/>
                <w:sz w:val="22"/>
              </w:rPr>
            </w:pPr>
          </w:p>
        </w:tc>
        <w:tc>
          <w:tcPr>
            <w:tcW w:w="1120" w:type="dxa"/>
            <w:vAlign w:val="center"/>
          </w:tcPr>
          <w:p w14:paraId="4E82CAC3">
            <w:pPr>
              <w:jc w:val="center"/>
              <w:rPr>
                <w:rFonts w:ascii="宋体" w:cs="宋体"/>
                <w:sz w:val="22"/>
              </w:rPr>
            </w:pPr>
          </w:p>
        </w:tc>
        <w:tc>
          <w:tcPr>
            <w:tcW w:w="1300" w:type="dxa"/>
            <w:vAlign w:val="center"/>
          </w:tcPr>
          <w:p w14:paraId="26E8D281">
            <w:pPr>
              <w:jc w:val="center"/>
              <w:rPr>
                <w:rFonts w:ascii="宋体" w:cs="宋体"/>
                <w:sz w:val="22"/>
              </w:rPr>
            </w:pPr>
          </w:p>
        </w:tc>
        <w:tc>
          <w:tcPr>
            <w:tcW w:w="837" w:type="dxa"/>
            <w:vAlign w:val="center"/>
          </w:tcPr>
          <w:p w14:paraId="5F43CCFD">
            <w:pPr>
              <w:widowControl/>
              <w:jc w:val="center"/>
              <w:textAlignment w:val="center"/>
              <w:rPr>
                <w:rFonts w:ascii="宋体" w:cs="宋体"/>
                <w:sz w:val="22"/>
              </w:rPr>
            </w:pPr>
          </w:p>
        </w:tc>
        <w:tc>
          <w:tcPr>
            <w:tcW w:w="837" w:type="dxa"/>
            <w:vAlign w:val="center"/>
          </w:tcPr>
          <w:p w14:paraId="11D4B749">
            <w:pPr>
              <w:widowControl/>
              <w:jc w:val="center"/>
              <w:textAlignment w:val="center"/>
              <w:rPr>
                <w:rFonts w:ascii="宋体" w:cs="宋体"/>
                <w:sz w:val="22"/>
              </w:rPr>
            </w:pPr>
          </w:p>
        </w:tc>
        <w:tc>
          <w:tcPr>
            <w:tcW w:w="837" w:type="dxa"/>
            <w:vAlign w:val="center"/>
          </w:tcPr>
          <w:p w14:paraId="2227DC26">
            <w:pPr>
              <w:widowControl/>
              <w:jc w:val="center"/>
              <w:textAlignment w:val="center"/>
              <w:rPr>
                <w:rFonts w:ascii="宋体" w:cs="宋体"/>
                <w:sz w:val="22"/>
              </w:rPr>
            </w:pPr>
          </w:p>
        </w:tc>
        <w:tc>
          <w:tcPr>
            <w:tcW w:w="839" w:type="dxa"/>
            <w:vAlign w:val="center"/>
          </w:tcPr>
          <w:p w14:paraId="76E32468">
            <w:pPr>
              <w:ind w:right="-11"/>
              <w:jc w:val="center"/>
              <w:rPr>
                <w:rFonts w:ascii="宋体" w:cs="宋体"/>
                <w:sz w:val="22"/>
              </w:rPr>
            </w:pPr>
          </w:p>
        </w:tc>
        <w:tc>
          <w:tcPr>
            <w:tcW w:w="830" w:type="dxa"/>
            <w:vAlign w:val="center"/>
          </w:tcPr>
          <w:p w14:paraId="4C6534AF">
            <w:pPr>
              <w:ind w:right="-11"/>
              <w:jc w:val="center"/>
              <w:rPr>
                <w:rFonts w:ascii="宋体" w:cs="宋体"/>
                <w:sz w:val="22"/>
              </w:rPr>
            </w:pPr>
          </w:p>
        </w:tc>
      </w:tr>
      <w:tr w14:paraId="0EAD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DB48369">
            <w:pPr>
              <w:widowControl/>
              <w:jc w:val="center"/>
              <w:textAlignment w:val="center"/>
              <w:rPr>
                <w:rFonts w:ascii="宋体" w:cs="宋体"/>
                <w:sz w:val="22"/>
              </w:rPr>
            </w:pPr>
            <w:r>
              <w:rPr>
                <w:rFonts w:hint="eastAsia" w:ascii="宋体" w:cs="宋体"/>
                <w:sz w:val="22"/>
              </w:rPr>
              <w:t>.</w:t>
            </w:r>
          </w:p>
        </w:tc>
        <w:tc>
          <w:tcPr>
            <w:tcW w:w="1310" w:type="dxa"/>
            <w:vAlign w:val="center"/>
          </w:tcPr>
          <w:p w14:paraId="0A109E29">
            <w:pPr>
              <w:widowControl/>
              <w:jc w:val="left"/>
              <w:textAlignment w:val="center"/>
              <w:rPr>
                <w:rFonts w:ascii="宋体" w:cs="宋体"/>
                <w:sz w:val="22"/>
              </w:rPr>
            </w:pPr>
          </w:p>
        </w:tc>
        <w:tc>
          <w:tcPr>
            <w:tcW w:w="960" w:type="dxa"/>
            <w:vAlign w:val="center"/>
          </w:tcPr>
          <w:p w14:paraId="6F1A2FAF">
            <w:pPr>
              <w:widowControl/>
              <w:jc w:val="center"/>
              <w:textAlignment w:val="center"/>
              <w:rPr>
                <w:rFonts w:ascii="宋体" w:cs="宋体"/>
                <w:sz w:val="22"/>
              </w:rPr>
            </w:pPr>
          </w:p>
        </w:tc>
        <w:tc>
          <w:tcPr>
            <w:tcW w:w="1120" w:type="dxa"/>
            <w:vAlign w:val="center"/>
          </w:tcPr>
          <w:p w14:paraId="415E2D73">
            <w:pPr>
              <w:widowControl/>
              <w:jc w:val="center"/>
              <w:textAlignment w:val="center"/>
              <w:rPr>
                <w:rFonts w:ascii="宋体" w:cs="宋体"/>
                <w:sz w:val="22"/>
              </w:rPr>
            </w:pPr>
          </w:p>
        </w:tc>
        <w:tc>
          <w:tcPr>
            <w:tcW w:w="1300" w:type="dxa"/>
            <w:vAlign w:val="center"/>
          </w:tcPr>
          <w:p w14:paraId="0E92910A">
            <w:pPr>
              <w:widowControl/>
              <w:jc w:val="center"/>
              <w:textAlignment w:val="center"/>
              <w:rPr>
                <w:rFonts w:ascii="宋体" w:cs="宋体"/>
                <w:sz w:val="22"/>
              </w:rPr>
            </w:pPr>
          </w:p>
        </w:tc>
        <w:tc>
          <w:tcPr>
            <w:tcW w:w="837" w:type="dxa"/>
            <w:vAlign w:val="center"/>
          </w:tcPr>
          <w:p w14:paraId="51A443B7">
            <w:pPr>
              <w:widowControl/>
              <w:jc w:val="center"/>
              <w:textAlignment w:val="center"/>
              <w:rPr>
                <w:rFonts w:ascii="宋体" w:cs="宋体"/>
                <w:sz w:val="22"/>
              </w:rPr>
            </w:pPr>
          </w:p>
        </w:tc>
        <w:tc>
          <w:tcPr>
            <w:tcW w:w="837" w:type="dxa"/>
            <w:vAlign w:val="center"/>
          </w:tcPr>
          <w:p w14:paraId="519D6CF3">
            <w:pPr>
              <w:widowControl/>
              <w:jc w:val="center"/>
              <w:textAlignment w:val="center"/>
              <w:rPr>
                <w:rFonts w:ascii="宋体" w:cs="宋体"/>
                <w:sz w:val="22"/>
              </w:rPr>
            </w:pPr>
          </w:p>
        </w:tc>
        <w:tc>
          <w:tcPr>
            <w:tcW w:w="837" w:type="dxa"/>
            <w:vAlign w:val="center"/>
          </w:tcPr>
          <w:p w14:paraId="443D8B54">
            <w:pPr>
              <w:widowControl/>
              <w:jc w:val="center"/>
              <w:textAlignment w:val="center"/>
              <w:rPr>
                <w:rFonts w:ascii="宋体" w:cs="宋体"/>
                <w:sz w:val="22"/>
              </w:rPr>
            </w:pPr>
          </w:p>
        </w:tc>
        <w:tc>
          <w:tcPr>
            <w:tcW w:w="839" w:type="dxa"/>
            <w:vAlign w:val="center"/>
          </w:tcPr>
          <w:p w14:paraId="3FAB2503">
            <w:pPr>
              <w:ind w:right="-11"/>
              <w:jc w:val="center"/>
              <w:rPr>
                <w:rFonts w:ascii="宋体" w:cs="宋体"/>
                <w:sz w:val="22"/>
              </w:rPr>
            </w:pPr>
          </w:p>
        </w:tc>
        <w:tc>
          <w:tcPr>
            <w:tcW w:w="830" w:type="dxa"/>
            <w:vAlign w:val="center"/>
          </w:tcPr>
          <w:p w14:paraId="46489969">
            <w:pPr>
              <w:ind w:right="-11"/>
              <w:jc w:val="center"/>
              <w:rPr>
                <w:rFonts w:ascii="宋体" w:cs="宋体"/>
                <w:sz w:val="22"/>
              </w:rPr>
            </w:pPr>
          </w:p>
        </w:tc>
      </w:tr>
      <w:tr w14:paraId="24C8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38B481C">
            <w:pPr>
              <w:widowControl/>
              <w:jc w:val="center"/>
              <w:textAlignment w:val="center"/>
              <w:rPr>
                <w:rFonts w:ascii="宋体" w:cs="宋体"/>
                <w:sz w:val="22"/>
              </w:rPr>
            </w:pPr>
            <w:r>
              <w:rPr>
                <w:rFonts w:hint="eastAsia" w:ascii="宋体" w:cs="宋体"/>
                <w:sz w:val="22"/>
              </w:rPr>
              <w:t>.</w:t>
            </w:r>
          </w:p>
        </w:tc>
        <w:tc>
          <w:tcPr>
            <w:tcW w:w="1310" w:type="dxa"/>
            <w:vAlign w:val="center"/>
          </w:tcPr>
          <w:p w14:paraId="5F047C24">
            <w:pPr>
              <w:widowControl/>
              <w:jc w:val="left"/>
              <w:textAlignment w:val="center"/>
              <w:rPr>
                <w:rFonts w:ascii="宋体" w:cs="宋体"/>
                <w:sz w:val="22"/>
              </w:rPr>
            </w:pPr>
          </w:p>
        </w:tc>
        <w:tc>
          <w:tcPr>
            <w:tcW w:w="960" w:type="dxa"/>
            <w:vAlign w:val="center"/>
          </w:tcPr>
          <w:p w14:paraId="7C3B5958">
            <w:pPr>
              <w:widowControl/>
              <w:jc w:val="center"/>
              <w:textAlignment w:val="center"/>
              <w:rPr>
                <w:rFonts w:ascii="宋体" w:cs="宋体"/>
                <w:sz w:val="22"/>
              </w:rPr>
            </w:pPr>
          </w:p>
        </w:tc>
        <w:tc>
          <w:tcPr>
            <w:tcW w:w="1120" w:type="dxa"/>
            <w:vAlign w:val="center"/>
          </w:tcPr>
          <w:p w14:paraId="0D4D7396">
            <w:pPr>
              <w:widowControl/>
              <w:jc w:val="center"/>
              <w:textAlignment w:val="center"/>
              <w:rPr>
                <w:rFonts w:ascii="宋体" w:cs="宋体"/>
                <w:sz w:val="22"/>
              </w:rPr>
            </w:pPr>
          </w:p>
        </w:tc>
        <w:tc>
          <w:tcPr>
            <w:tcW w:w="1300" w:type="dxa"/>
            <w:vAlign w:val="center"/>
          </w:tcPr>
          <w:p w14:paraId="5F824BB2">
            <w:pPr>
              <w:widowControl/>
              <w:jc w:val="center"/>
              <w:textAlignment w:val="center"/>
              <w:rPr>
                <w:rFonts w:ascii="宋体" w:cs="宋体"/>
                <w:sz w:val="22"/>
              </w:rPr>
            </w:pPr>
          </w:p>
        </w:tc>
        <w:tc>
          <w:tcPr>
            <w:tcW w:w="837" w:type="dxa"/>
            <w:vAlign w:val="center"/>
          </w:tcPr>
          <w:p w14:paraId="02E6BD9D">
            <w:pPr>
              <w:widowControl/>
              <w:jc w:val="center"/>
              <w:textAlignment w:val="center"/>
              <w:rPr>
                <w:rFonts w:ascii="宋体" w:cs="宋体"/>
                <w:sz w:val="22"/>
              </w:rPr>
            </w:pPr>
          </w:p>
        </w:tc>
        <w:tc>
          <w:tcPr>
            <w:tcW w:w="837" w:type="dxa"/>
            <w:vAlign w:val="center"/>
          </w:tcPr>
          <w:p w14:paraId="29972D62">
            <w:pPr>
              <w:widowControl/>
              <w:jc w:val="center"/>
              <w:textAlignment w:val="center"/>
              <w:rPr>
                <w:rFonts w:ascii="宋体" w:cs="宋体"/>
                <w:sz w:val="22"/>
              </w:rPr>
            </w:pPr>
          </w:p>
        </w:tc>
        <w:tc>
          <w:tcPr>
            <w:tcW w:w="837" w:type="dxa"/>
            <w:vAlign w:val="center"/>
          </w:tcPr>
          <w:p w14:paraId="5AE215A6">
            <w:pPr>
              <w:widowControl/>
              <w:jc w:val="center"/>
              <w:textAlignment w:val="center"/>
              <w:rPr>
                <w:rFonts w:ascii="宋体" w:cs="宋体"/>
                <w:sz w:val="22"/>
              </w:rPr>
            </w:pPr>
          </w:p>
        </w:tc>
        <w:tc>
          <w:tcPr>
            <w:tcW w:w="839" w:type="dxa"/>
            <w:vAlign w:val="center"/>
          </w:tcPr>
          <w:p w14:paraId="1D16D096">
            <w:pPr>
              <w:ind w:right="-11"/>
              <w:jc w:val="center"/>
              <w:rPr>
                <w:rFonts w:ascii="宋体" w:cs="宋体"/>
                <w:sz w:val="22"/>
              </w:rPr>
            </w:pPr>
          </w:p>
        </w:tc>
        <w:tc>
          <w:tcPr>
            <w:tcW w:w="830" w:type="dxa"/>
            <w:vAlign w:val="center"/>
          </w:tcPr>
          <w:p w14:paraId="55DBE96F">
            <w:pPr>
              <w:ind w:right="-11"/>
              <w:jc w:val="center"/>
              <w:rPr>
                <w:rFonts w:ascii="宋体" w:cs="宋体"/>
                <w:sz w:val="22"/>
              </w:rPr>
            </w:pPr>
          </w:p>
        </w:tc>
      </w:tr>
      <w:tr w14:paraId="430C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1468F92">
            <w:pPr>
              <w:widowControl/>
              <w:jc w:val="center"/>
              <w:textAlignment w:val="center"/>
              <w:rPr>
                <w:rFonts w:ascii="宋体" w:cs="宋体"/>
                <w:sz w:val="22"/>
              </w:rPr>
            </w:pPr>
          </w:p>
        </w:tc>
        <w:tc>
          <w:tcPr>
            <w:tcW w:w="1310" w:type="dxa"/>
            <w:vAlign w:val="center"/>
          </w:tcPr>
          <w:p w14:paraId="2772B82F">
            <w:pPr>
              <w:widowControl/>
              <w:jc w:val="left"/>
              <w:textAlignment w:val="center"/>
              <w:rPr>
                <w:rFonts w:ascii="宋体" w:cs="宋体"/>
                <w:sz w:val="22"/>
              </w:rPr>
            </w:pPr>
          </w:p>
        </w:tc>
        <w:tc>
          <w:tcPr>
            <w:tcW w:w="960" w:type="dxa"/>
            <w:vAlign w:val="center"/>
          </w:tcPr>
          <w:p w14:paraId="728E8801">
            <w:pPr>
              <w:widowControl/>
              <w:jc w:val="center"/>
              <w:textAlignment w:val="center"/>
              <w:rPr>
                <w:rFonts w:ascii="宋体" w:cs="宋体"/>
                <w:sz w:val="22"/>
              </w:rPr>
            </w:pPr>
          </w:p>
        </w:tc>
        <w:tc>
          <w:tcPr>
            <w:tcW w:w="1120" w:type="dxa"/>
            <w:vAlign w:val="center"/>
          </w:tcPr>
          <w:p w14:paraId="39DCD98A">
            <w:pPr>
              <w:widowControl/>
              <w:jc w:val="center"/>
              <w:textAlignment w:val="center"/>
              <w:rPr>
                <w:rFonts w:ascii="宋体" w:cs="宋体"/>
                <w:sz w:val="22"/>
              </w:rPr>
            </w:pPr>
          </w:p>
        </w:tc>
        <w:tc>
          <w:tcPr>
            <w:tcW w:w="1300" w:type="dxa"/>
            <w:vAlign w:val="center"/>
          </w:tcPr>
          <w:p w14:paraId="4E34B0AA">
            <w:pPr>
              <w:widowControl/>
              <w:jc w:val="center"/>
              <w:textAlignment w:val="center"/>
              <w:rPr>
                <w:rFonts w:ascii="宋体" w:cs="宋体"/>
                <w:sz w:val="22"/>
              </w:rPr>
            </w:pPr>
          </w:p>
        </w:tc>
        <w:tc>
          <w:tcPr>
            <w:tcW w:w="837" w:type="dxa"/>
            <w:vAlign w:val="center"/>
          </w:tcPr>
          <w:p w14:paraId="43F467E5">
            <w:pPr>
              <w:widowControl/>
              <w:jc w:val="center"/>
              <w:textAlignment w:val="center"/>
              <w:rPr>
                <w:rFonts w:ascii="宋体" w:cs="宋体"/>
                <w:sz w:val="22"/>
              </w:rPr>
            </w:pPr>
          </w:p>
        </w:tc>
        <w:tc>
          <w:tcPr>
            <w:tcW w:w="837" w:type="dxa"/>
            <w:vAlign w:val="center"/>
          </w:tcPr>
          <w:p w14:paraId="3B80AE9C">
            <w:pPr>
              <w:widowControl/>
              <w:jc w:val="center"/>
              <w:textAlignment w:val="center"/>
              <w:rPr>
                <w:rFonts w:ascii="宋体" w:cs="宋体"/>
                <w:sz w:val="22"/>
              </w:rPr>
            </w:pPr>
          </w:p>
        </w:tc>
        <w:tc>
          <w:tcPr>
            <w:tcW w:w="837" w:type="dxa"/>
            <w:vAlign w:val="center"/>
          </w:tcPr>
          <w:p w14:paraId="4C701098">
            <w:pPr>
              <w:widowControl/>
              <w:jc w:val="center"/>
              <w:textAlignment w:val="center"/>
              <w:rPr>
                <w:rFonts w:ascii="宋体" w:cs="宋体"/>
                <w:sz w:val="22"/>
              </w:rPr>
            </w:pPr>
          </w:p>
        </w:tc>
        <w:tc>
          <w:tcPr>
            <w:tcW w:w="839" w:type="dxa"/>
            <w:vAlign w:val="center"/>
          </w:tcPr>
          <w:p w14:paraId="4C58D8D3">
            <w:pPr>
              <w:widowControl/>
              <w:jc w:val="center"/>
              <w:textAlignment w:val="center"/>
              <w:rPr>
                <w:rFonts w:ascii="宋体" w:cs="宋体"/>
                <w:sz w:val="22"/>
              </w:rPr>
            </w:pPr>
          </w:p>
        </w:tc>
        <w:tc>
          <w:tcPr>
            <w:tcW w:w="830" w:type="dxa"/>
            <w:vAlign w:val="center"/>
          </w:tcPr>
          <w:p w14:paraId="00318B48">
            <w:pPr>
              <w:ind w:right="-11"/>
              <w:jc w:val="center"/>
              <w:rPr>
                <w:rFonts w:ascii="宋体" w:cs="宋体"/>
                <w:sz w:val="22"/>
              </w:rPr>
            </w:pPr>
          </w:p>
        </w:tc>
      </w:tr>
      <w:tr w14:paraId="6E2B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vAlign w:val="center"/>
          </w:tcPr>
          <w:p w14:paraId="1AE39007">
            <w:pPr>
              <w:ind w:right="-11"/>
              <w:jc w:val="center"/>
              <w:rPr>
                <w:rFonts w:ascii="宋体" w:cs="宋体"/>
                <w:sz w:val="22"/>
              </w:rPr>
            </w:pPr>
            <w:r>
              <w:rPr>
                <w:rFonts w:hint="eastAsia" w:ascii="宋体" w:cs="宋体"/>
                <w:sz w:val="22"/>
              </w:rPr>
              <w:t>合计总价</w:t>
            </w:r>
          </w:p>
        </w:tc>
        <w:tc>
          <w:tcPr>
            <w:tcW w:w="6600" w:type="dxa"/>
            <w:gridSpan w:val="7"/>
            <w:vAlign w:val="center"/>
          </w:tcPr>
          <w:p w14:paraId="4F86F2B1">
            <w:pPr>
              <w:spacing w:line="340" w:lineRule="exact"/>
              <w:rPr>
                <w:rFonts w:ascii="宋体" w:cs="宋体"/>
                <w:bCs/>
                <w:sz w:val="22"/>
              </w:rPr>
            </w:pPr>
          </w:p>
        </w:tc>
      </w:tr>
    </w:tbl>
    <w:p w14:paraId="24F610AF">
      <w:pPr>
        <w:rPr>
          <w:rFonts w:ascii="宋体" w:cs="宋体"/>
          <w:bCs/>
          <w:sz w:val="22"/>
        </w:rPr>
      </w:pPr>
    </w:p>
    <w:p w14:paraId="3E2BEC56">
      <w:pPr>
        <w:rPr>
          <w:rFonts w:ascii="宋体" w:cs="宋体"/>
          <w:sz w:val="22"/>
        </w:rPr>
      </w:pPr>
      <w:r>
        <w:rPr>
          <w:rFonts w:hint="eastAsia" w:ascii="宋体" w:cs="宋体"/>
          <w:bCs/>
          <w:sz w:val="22"/>
        </w:rPr>
        <w:t>注：</w:t>
      </w:r>
      <w:r>
        <w:rPr>
          <w:rFonts w:hint="eastAsia" w:ascii="宋体" w:cs="宋体"/>
          <w:sz w:val="22"/>
        </w:rPr>
        <w:t>1.不提供详细分项报价表将视为没有实质性响应竞争性磋商文件。</w:t>
      </w:r>
    </w:p>
    <w:p w14:paraId="4FBF5A76">
      <w:pPr>
        <w:ind w:firstLine="630"/>
        <w:rPr>
          <w:rFonts w:ascii="宋体" w:cs="宋体"/>
          <w:sz w:val="22"/>
        </w:rPr>
      </w:pPr>
      <w:r>
        <w:rPr>
          <w:rFonts w:hint="eastAsia" w:ascii="宋体" w:cs="宋体"/>
          <w:sz w:val="22"/>
        </w:rPr>
        <w:t>2.此表的合计总价应与附件一“开标（报价）一览表”投标总价相一致</w:t>
      </w:r>
      <w:r>
        <w:rPr>
          <w:rFonts w:hint="eastAsia" w:ascii="宋体" w:cs="宋体"/>
          <w:b/>
          <w:bCs/>
          <w:sz w:val="22"/>
        </w:rPr>
        <w:t>。</w:t>
      </w:r>
    </w:p>
    <w:p w14:paraId="33BEAE90">
      <w:pPr>
        <w:ind w:firstLine="630"/>
        <w:rPr>
          <w:rFonts w:ascii="宋体" w:cs="宋体"/>
          <w:sz w:val="22"/>
        </w:rPr>
      </w:pPr>
      <w:r>
        <w:rPr>
          <w:rFonts w:hint="eastAsia" w:ascii="宋体" w:cs="宋体"/>
          <w:sz w:val="22"/>
        </w:rPr>
        <w:t>3.如果所报项免费请在该备注栏内注明“免”，如果含在产品价格中则填“含”，如无此项内容则填“无”，不留空白。</w:t>
      </w:r>
    </w:p>
    <w:p w14:paraId="476C1A14">
      <w:pPr>
        <w:ind w:firstLine="630"/>
        <w:rPr>
          <w:rFonts w:ascii="宋体" w:cs="宋体"/>
          <w:sz w:val="22"/>
        </w:rPr>
      </w:pPr>
      <w:r>
        <w:rPr>
          <w:rFonts w:hint="eastAsia" w:ascii="宋体" w:cs="宋体"/>
          <w:sz w:val="22"/>
        </w:rPr>
        <w:t>4.根据《中华人民共和国政府采购法实施条例 》第四十三条规定，在中标或者成交公告的内容中可能增加本表，请各供应商认真填写，确保报价数据的真实性、完整性和合理性。</w:t>
      </w:r>
    </w:p>
    <w:p w14:paraId="6D1B23B9">
      <w:pPr>
        <w:ind w:firstLine="630"/>
        <w:rPr>
          <w:rFonts w:ascii="宋体" w:cs="宋体"/>
          <w:b/>
          <w:bCs/>
          <w:sz w:val="22"/>
          <w:u w:val="single"/>
        </w:rPr>
      </w:pPr>
      <w:r>
        <w:rPr>
          <w:rFonts w:hint="eastAsia" w:ascii="宋体" w:cs="宋体"/>
          <w:sz w:val="22"/>
        </w:rPr>
        <w:t>5.</w:t>
      </w:r>
      <w:r>
        <w:rPr>
          <w:rFonts w:hint="eastAsia" w:ascii="宋体" w:cs="宋体"/>
          <w:b/>
          <w:bCs/>
          <w:sz w:val="22"/>
          <w:u w:val="single"/>
        </w:rPr>
        <w:t>▲中标后，以上投标单价将按投标供应商最终报价同比例下浮（采购人若有变更采购需求的情况除外），供应商报价时应注意各个分项报价。</w:t>
      </w:r>
    </w:p>
    <w:p w14:paraId="42DDAE59">
      <w:pPr>
        <w:ind w:firstLine="630"/>
        <w:rPr>
          <w:rFonts w:ascii="宋体" w:cs="宋体"/>
          <w:sz w:val="22"/>
          <w:u w:val="single"/>
        </w:rPr>
      </w:pPr>
      <w:r>
        <w:rPr>
          <w:rFonts w:hint="eastAsia" w:ascii="宋体" w:cs="宋体"/>
          <w:sz w:val="22"/>
        </w:rPr>
        <w:t xml:space="preserve">     6.表格可以延续。            </w:t>
      </w:r>
    </w:p>
    <w:p w14:paraId="1C535972">
      <w:pPr>
        <w:spacing w:line="440" w:lineRule="atLeast"/>
        <w:rPr>
          <w:rFonts w:ascii="宋体" w:cs="宋体"/>
          <w:sz w:val="22"/>
        </w:rPr>
      </w:pPr>
    </w:p>
    <w:p w14:paraId="79D1AE54">
      <w:pPr>
        <w:spacing w:line="440" w:lineRule="atLeast"/>
        <w:rPr>
          <w:rFonts w:ascii="宋体" w:cs="宋体"/>
          <w:b/>
          <w:bCs/>
          <w:sz w:val="22"/>
        </w:rPr>
      </w:pPr>
      <w:r>
        <w:rPr>
          <w:rFonts w:hint="eastAsia" w:ascii="宋体" w:cs="宋体"/>
          <w:sz w:val="22"/>
        </w:rPr>
        <w:t>供应商全称：（盖章）</w:t>
      </w:r>
    </w:p>
    <w:p w14:paraId="477B28EF">
      <w:pPr>
        <w:spacing w:line="440" w:lineRule="atLeast"/>
        <w:rPr>
          <w:rFonts w:ascii="宋体" w:cs="宋体"/>
          <w:sz w:val="22"/>
          <w:lang w:val="zh-CN"/>
        </w:rPr>
      </w:pPr>
      <w:r>
        <w:rPr>
          <w:rFonts w:hint="eastAsia" w:ascii="宋体" w:cs="宋体"/>
          <w:sz w:val="22"/>
        </w:rPr>
        <w:t>法定代表人（签字或盖章）或</w:t>
      </w:r>
      <w:r>
        <w:rPr>
          <w:rFonts w:hint="eastAsia" w:ascii="宋体" w:cs="宋体"/>
          <w:sz w:val="22"/>
          <w:lang w:val="zh-CN"/>
        </w:rPr>
        <w:t>授权代表（签字）：</w:t>
      </w:r>
    </w:p>
    <w:p w14:paraId="236710F4">
      <w:pPr>
        <w:spacing w:line="440" w:lineRule="atLeast"/>
        <w:rPr>
          <w:rFonts w:ascii="宋体" w:cs="宋体"/>
          <w:sz w:val="22"/>
        </w:rPr>
      </w:pPr>
      <w:r>
        <w:rPr>
          <w:rFonts w:hint="eastAsia" w:ascii="宋体" w:cs="宋体"/>
          <w:sz w:val="22"/>
        </w:rPr>
        <w:t>日期：</w:t>
      </w:r>
    </w:p>
    <w:p w14:paraId="5C323CCD">
      <w:pPr>
        <w:pStyle w:val="16"/>
        <w:spacing w:line="360" w:lineRule="exact"/>
        <w:rPr>
          <w:rFonts w:cs="宋体"/>
          <w:b/>
          <w:bCs/>
          <w:sz w:val="32"/>
          <w:szCs w:val="32"/>
        </w:rPr>
      </w:pPr>
    </w:p>
    <w:p w14:paraId="73DDC421">
      <w:pPr>
        <w:pStyle w:val="16"/>
        <w:spacing w:line="360" w:lineRule="exact"/>
        <w:rPr>
          <w:rFonts w:cs="宋体"/>
          <w:b/>
          <w:bCs/>
          <w:sz w:val="32"/>
          <w:szCs w:val="32"/>
        </w:rPr>
      </w:pPr>
      <w:r>
        <w:rPr>
          <w:rFonts w:hint="eastAsia" w:cs="宋体"/>
          <w:b/>
          <w:bCs/>
          <w:sz w:val="32"/>
          <w:szCs w:val="32"/>
        </w:rPr>
        <w:t>附件三</w:t>
      </w:r>
    </w:p>
    <w:p w14:paraId="19ADC905">
      <w:pPr>
        <w:spacing w:line="360" w:lineRule="exact"/>
        <w:jc w:val="left"/>
        <w:rPr>
          <w:rFonts w:ascii="宋体" w:cs="宋体"/>
          <w:b/>
          <w:bCs/>
          <w:sz w:val="32"/>
          <w:szCs w:val="32"/>
        </w:rPr>
      </w:pPr>
    </w:p>
    <w:p w14:paraId="29D3A7A4">
      <w:pPr>
        <w:pStyle w:val="16"/>
        <w:spacing w:line="360" w:lineRule="exact"/>
        <w:jc w:val="center"/>
        <w:rPr>
          <w:rFonts w:cs="宋体"/>
          <w:b/>
          <w:bCs/>
          <w:sz w:val="32"/>
          <w:szCs w:val="32"/>
        </w:rPr>
      </w:pPr>
      <w:r>
        <w:rPr>
          <w:rFonts w:hint="eastAsia" w:cs="宋体"/>
          <w:b/>
          <w:bCs/>
          <w:sz w:val="32"/>
          <w:szCs w:val="32"/>
        </w:rPr>
        <w:t>质保期外维修费用</w:t>
      </w:r>
    </w:p>
    <w:p w14:paraId="070F58AF">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eastAsia="zh-CN"/>
        </w:rPr>
        <w:t>泰顺县人民法院网络安全设备采购（二次）</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4AD4E4B8">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TSCG202503010</w:t>
      </w:r>
      <w:r>
        <w:rPr>
          <w:rFonts w:hint="eastAsia" w:ascii="宋体" w:cs="宋体"/>
          <w:sz w:val="22"/>
          <w:u w:val="single"/>
          <w:lang w:val="zh-CN"/>
        </w:rPr>
        <w:t xml:space="preserve"> </w:t>
      </w:r>
      <w:r>
        <w:rPr>
          <w:rFonts w:hint="eastAsia" w:ascii="宋体" w:cs="宋体"/>
          <w:sz w:val="22"/>
          <w:lang w:val="zh-CN"/>
        </w:rPr>
        <w:t xml:space="preserve">       </w:t>
      </w:r>
    </w:p>
    <w:p w14:paraId="1FF7A67D">
      <w:pPr>
        <w:pStyle w:val="16"/>
        <w:spacing w:line="360" w:lineRule="exact"/>
        <w:jc w:val="left"/>
        <w:rPr>
          <w:rFonts w:cs="宋体"/>
          <w:b/>
          <w:bCs/>
          <w:sz w:val="32"/>
          <w:szCs w:val="32"/>
          <w:lang w:val="zh-CN"/>
        </w:rPr>
      </w:pPr>
      <w:r>
        <w:rPr>
          <w:rFonts w:hint="eastAsia" w:cs="宋体"/>
          <w:sz w:val="22"/>
        </w:rPr>
        <w:t>价格单位：</w:t>
      </w:r>
      <w:r>
        <w:rPr>
          <w:rFonts w:hint="eastAsia" w:cs="宋体"/>
          <w:sz w:val="22"/>
          <w:szCs w:val="22"/>
          <w:u w:val="single"/>
        </w:rPr>
        <w:t>元人民币</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14:paraId="6D3A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080AE15D">
            <w:pPr>
              <w:pStyle w:val="16"/>
              <w:adjustRightInd w:val="0"/>
              <w:snapToGrid w:val="0"/>
              <w:spacing w:line="400" w:lineRule="exact"/>
              <w:jc w:val="center"/>
              <w:rPr>
                <w:rFonts w:cs="宋体"/>
                <w:b/>
                <w:bCs/>
                <w:kern w:val="2"/>
                <w:sz w:val="22"/>
                <w:szCs w:val="22"/>
              </w:rPr>
            </w:pPr>
            <w:r>
              <w:rPr>
                <w:rFonts w:hint="eastAsia" w:cs="宋体"/>
                <w:b/>
                <w:bCs/>
                <w:kern w:val="2"/>
                <w:sz w:val="22"/>
                <w:szCs w:val="22"/>
              </w:rPr>
              <w:t>序号</w:t>
            </w:r>
          </w:p>
        </w:tc>
        <w:tc>
          <w:tcPr>
            <w:tcW w:w="2551" w:type="dxa"/>
            <w:vAlign w:val="center"/>
          </w:tcPr>
          <w:p w14:paraId="3FDC26F5">
            <w:pPr>
              <w:pStyle w:val="16"/>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1660" w:type="dxa"/>
            <w:vAlign w:val="center"/>
          </w:tcPr>
          <w:p w14:paraId="06881C46">
            <w:pPr>
              <w:pStyle w:val="16"/>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810" w:type="dxa"/>
            <w:vAlign w:val="center"/>
          </w:tcPr>
          <w:p w14:paraId="16F4E6D7">
            <w:pPr>
              <w:pStyle w:val="16"/>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2350" w:type="dxa"/>
            <w:vAlign w:val="center"/>
          </w:tcPr>
          <w:p w14:paraId="59AB240C">
            <w:pPr>
              <w:pStyle w:val="16"/>
              <w:adjustRightInd w:val="0"/>
              <w:snapToGrid w:val="0"/>
              <w:spacing w:line="400" w:lineRule="exact"/>
              <w:jc w:val="center"/>
              <w:rPr>
                <w:rFonts w:cs="宋体"/>
                <w:b/>
                <w:bCs/>
                <w:kern w:val="2"/>
                <w:sz w:val="22"/>
                <w:szCs w:val="22"/>
              </w:rPr>
            </w:pPr>
            <w:r>
              <w:rPr>
                <w:rFonts w:hint="eastAsia" w:cs="宋体"/>
                <w:b/>
                <w:bCs/>
                <w:kern w:val="2"/>
                <w:sz w:val="22"/>
                <w:szCs w:val="22"/>
              </w:rPr>
              <w:t>备注</w:t>
            </w:r>
          </w:p>
        </w:tc>
      </w:tr>
      <w:tr w14:paraId="5A19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7C44916">
            <w:pPr>
              <w:pStyle w:val="16"/>
              <w:adjustRightInd w:val="0"/>
              <w:snapToGrid w:val="0"/>
              <w:spacing w:line="400" w:lineRule="exact"/>
              <w:jc w:val="center"/>
              <w:rPr>
                <w:rFonts w:cs="宋体"/>
                <w:b/>
                <w:bCs/>
                <w:kern w:val="2"/>
                <w:sz w:val="22"/>
                <w:szCs w:val="22"/>
              </w:rPr>
            </w:pPr>
          </w:p>
        </w:tc>
        <w:tc>
          <w:tcPr>
            <w:tcW w:w="2551" w:type="dxa"/>
          </w:tcPr>
          <w:p w14:paraId="77F04410">
            <w:pPr>
              <w:pStyle w:val="16"/>
              <w:adjustRightInd w:val="0"/>
              <w:snapToGrid w:val="0"/>
              <w:spacing w:line="400" w:lineRule="exact"/>
              <w:jc w:val="center"/>
              <w:rPr>
                <w:rFonts w:cs="宋体"/>
                <w:b/>
                <w:bCs/>
                <w:kern w:val="2"/>
                <w:sz w:val="22"/>
                <w:szCs w:val="22"/>
              </w:rPr>
            </w:pPr>
          </w:p>
        </w:tc>
        <w:tc>
          <w:tcPr>
            <w:tcW w:w="1660" w:type="dxa"/>
          </w:tcPr>
          <w:p w14:paraId="779A169E">
            <w:pPr>
              <w:pStyle w:val="16"/>
              <w:adjustRightInd w:val="0"/>
              <w:snapToGrid w:val="0"/>
              <w:spacing w:line="400" w:lineRule="exact"/>
              <w:jc w:val="center"/>
              <w:rPr>
                <w:rFonts w:cs="宋体"/>
                <w:b/>
                <w:bCs/>
                <w:kern w:val="2"/>
                <w:sz w:val="22"/>
                <w:szCs w:val="22"/>
              </w:rPr>
            </w:pPr>
          </w:p>
        </w:tc>
        <w:tc>
          <w:tcPr>
            <w:tcW w:w="1810" w:type="dxa"/>
          </w:tcPr>
          <w:p w14:paraId="55F0A520">
            <w:pPr>
              <w:pStyle w:val="16"/>
              <w:adjustRightInd w:val="0"/>
              <w:snapToGrid w:val="0"/>
              <w:spacing w:line="400" w:lineRule="exact"/>
              <w:jc w:val="center"/>
              <w:rPr>
                <w:rFonts w:cs="宋体"/>
                <w:b/>
                <w:bCs/>
                <w:kern w:val="2"/>
                <w:sz w:val="22"/>
                <w:szCs w:val="22"/>
              </w:rPr>
            </w:pPr>
          </w:p>
        </w:tc>
        <w:tc>
          <w:tcPr>
            <w:tcW w:w="2350" w:type="dxa"/>
          </w:tcPr>
          <w:p w14:paraId="73713686">
            <w:pPr>
              <w:pStyle w:val="16"/>
              <w:adjustRightInd w:val="0"/>
              <w:snapToGrid w:val="0"/>
              <w:spacing w:line="400" w:lineRule="exact"/>
              <w:jc w:val="center"/>
              <w:rPr>
                <w:rFonts w:cs="宋体"/>
                <w:b/>
                <w:bCs/>
                <w:kern w:val="2"/>
                <w:sz w:val="22"/>
                <w:szCs w:val="22"/>
              </w:rPr>
            </w:pPr>
          </w:p>
        </w:tc>
      </w:tr>
      <w:tr w14:paraId="4B3E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0279B26">
            <w:pPr>
              <w:pStyle w:val="16"/>
              <w:adjustRightInd w:val="0"/>
              <w:snapToGrid w:val="0"/>
              <w:spacing w:line="400" w:lineRule="exact"/>
              <w:jc w:val="center"/>
              <w:rPr>
                <w:rFonts w:cs="宋体"/>
                <w:b/>
                <w:bCs/>
                <w:kern w:val="2"/>
                <w:sz w:val="22"/>
                <w:szCs w:val="22"/>
              </w:rPr>
            </w:pPr>
          </w:p>
        </w:tc>
        <w:tc>
          <w:tcPr>
            <w:tcW w:w="2551" w:type="dxa"/>
          </w:tcPr>
          <w:p w14:paraId="12D43C13">
            <w:pPr>
              <w:pStyle w:val="16"/>
              <w:adjustRightInd w:val="0"/>
              <w:snapToGrid w:val="0"/>
              <w:spacing w:line="400" w:lineRule="exact"/>
              <w:jc w:val="center"/>
              <w:rPr>
                <w:rFonts w:cs="宋体"/>
                <w:b/>
                <w:bCs/>
                <w:kern w:val="2"/>
                <w:sz w:val="22"/>
                <w:szCs w:val="22"/>
              </w:rPr>
            </w:pPr>
          </w:p>
        </w:tc>
        <w:tc>
          <w:tcPr>
            <w:tcW w:w="1660" w:type="dxa"/>
          </w:tcPr>
          <w:p w14:paraId="2EC5833E">
            <w:pPr>
              <w:pStyle w:val="16"/>
              <w:adjustRightInd w:val="0"/>
              <w:snapToGrid w:val="0"/>
              <w:spacing w:line="400" w:lineRule="exact"/>
              <w:jc w:val="center"/>
              <w:rPr>
                <w:rFonts w:cs="宋体"/>
                <w:b/>
                <w:bCs/>
                <w:kern w:val="2"/>
                <w:sz w:val="22"/>
                <w:szCs w:val="22"/>
              </w:rPr>
            </w:pPr>
          </w:p>
        </w:tc>
        <w:tc>
          <w:tcPr>
            <w:tcW w:w="1810" w:type="dxa"/>
          </w:tcPr>
          <w:p w14:paraId="3CD071CF">
            <w:pPr>
              <w:pStyle w:val="16"/>
              <w:adjustRightInd w:val="0"/>
              <w:snapToGrid w:val="0"/>
              <w:spacing w:line="400" w:lineRule="exact"/>
              <w:jc w:val="center"/>
              <w:rPr>
                <w:rFonts w:cs="宋体"/>
                <w:b/>
                <w:bCs/>
                <w:kern w:val="2"/>
                <w:sz w:val="22"/>
                <w:szCs w:val="22"/>
              </w:rPr>
            </w:pPr>
          </w:p>
        </w:tc>
        <w:tc>
          <w:tcPr>
            <w:tcW w:w="2350" w:type="dxa"/>
          </w:tcPr>
          <w:p w14:paraId="6C843C6E">
            <w:pPr>
              <w:pStyle w:val="16"/>
              <w:adjustRightInd w:val="0"/>
              <w:snapToGrid w:val="0"/>
              <w:spacing w:line="400" w:lineRule="exact"/>
              <w:jc w:val="center"/>
              <w:rPr>
                <w:rFonts w:cs="宋体"/>
                <w:b/>
                <w:bCs/>
                <w:kern w:val="2"/>
                <w:sz w:val="22"/>
                <w:szCs w:val="22"/>
              </w:rPr>
            </w:pPr>
          </w:p>
        </w:tc>
      </w:tr>
      <w:tr w14:paraId="675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0EAA719">
            <w:pPr>
              <w:pStyle w:val="16"/>
              <w:adjustRightInd w:val="0"/>
              <w:snapToGrid w:val="0"/>
              <w:spacing w:line="400" w:lineRule="exact"/>
              <w:jc w:val="center"/>
              <w:rPr>
                <w:rFonts w:cs="宋体"/>
                <w:b/>
                <w:bCs/>
                <w:kern w:val="2"/>
                <w:sz w:val="22"/>
                <w:szCs w:val="22"/>
              </w:rPr>
            </w:pPr>
          </w:p>
        </w:tc>
        <w:tc>
          <w:tcPr>
            <w:tcW w:w="2551" w:type="dxa"/>
          </w:tcPr>
          <w:p w14:paraId="55802A89">
            <w:pPr>
              <w:pStyle w:val="16"/>
              <w:adjustRightInd w:val="0"/>
              <w:snapToGrid w:val="0"/>
              <w:spacing w:line="400" w:lineRule="exact"/>
              <w:jc w:val="center"/>
              <w:rPr>
                <w:rFonts w:cs="宋体"/>
                <w:b/>
                <w:bCs/>
                <w:kern w:val="2"/>
                <w:sz w:val="22"/>
                <w:szCs w:val="22"/>
              </w:rPr>
            </w:pPr>
          </w:p>
        </w:tc>
        <w:tc>
          <w:tcPr>
            <w:tcW w:w="1660" w:type="dxa"/>
          </w:tcPr>
          <w:p w14:paraId="786E317D">
            <w:pPr>
              <w:pStyle w:val="16"/>
              <w:adjustRightInd w:val="0"/>
              <w:snapToGrid w:val="0"/>
              <w:spacing w:line="400" w:lineRule="exact"/>
              <w:jc w:val="center"/>
              <w:rPr>
                <w:rFonts w:cs="宋体"/>
                <w:b/>
                <w:bCs/>
                <w:kern w:val="2"/>
                <w:sz w:val="22"/>
                <w:szCs w:val="22"/>
              </w:rPr>
            </w:pPr>
          </w:p>
        </w:tc>
        <w:tc>
          <w:tcPr>
            <w:tcW w:w="1810" w:type="dxa"/>
          </w:tcPr>
          <w:p w14:paraId="1CF0D137">
            <w:pPr>
              <w:pStyle w:val="16"/>
              <w:adjustRightInd w:val="0"/>
              <w:snapToGrid w:val="0"/>
              <w:spacing w:line="400" w:lineRule="exact"/>
              <w:jc w:val="center"/>
              <w:rPr>
                <w:rFonts w:cs="宋体"/>
                <w:b/>
                <w:bCs/>
                <w:kern w:val="2"/>
                <w:sz w:val="22"/>
                <w:szCs w:val="22"/>
              </w:rPr>
            </w:pPr>
          </w:p>
        </w:tc>
        <w:tc>
          <w:tcPr>
            <w:tcW w:w="2350" w:type="dxa"/>
          </w:tcPr>
          <w:p w14:paraId="20560653">
            <w:pPr>
              <w:pStyle w:val="16"/>
              <w:adjustRightInd w:val="0"/>
              <w:snapToGrid w:val="0"/>
              <w:spacing w:line="400" w:lineRule="exact"/>
              <w:jc w:val="center"/>
              <w:rPr>
                <w:rFonts w:cs="宋体"/>
                <w:b/>
                <w:bCs/>
                <w:kern w:val="2"/>
                <w:sz w:val="22"/>
                <w:szCs w:val="22"/>
              </w:rPr>
            </w:pPr>
          </w:p>
        </w:tc>
      </w:tr>
      <w:tr w14:paraId="7E6E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F99F019">
            <w:pPr>
              <w:pStyle w:val="16"/>
              <w:adjustRightInd w:val="0"/>
              <w:snapToGrid w:val="0"/>
              <w:spacing w:line="400" w:lineRule="exact"/>
              <w:jc w:val="center"/>
              <w:rPr>
                <w:rFonts w:cs="宋体"/>
                <w:b/>
                <w:bCs/>
                <w:kern w:val="2"/>
                <w:sz w:val="22"/>
                <w:szCs w:val="22"/>
              </w:rPr>
            </w:pPr>
          </w:p>
        </w:tc>
        <w:tc>
          <w:tcPr>
            <w:tcW w:w="2551" w:type="dxa"/>
          </w:tcPr>
          <w:p w14:paraId="27251359">
            <w:pPr>
              <w:pStyle w:val="16"/>
              <w:adjustRightInd w:val="0"/>
              <w:snapToGrid w:val="0"/>
              <w:spacing w:line="400" w:lineRule="exact"/>
              <w:jc w:val="center"/>
              <w:rPr>
                <w:rFonts w:cs="宋体"/>
                <w:b/>
                <w:bCs/>
                <w:kern w:val="2"/>
                <w:sz w:val="22"/>
                <w:szCs w:val="22"/>
              </w:rPr>
            </w:pPr>
          </w:p>
        </w:tc>
        <w:tc>
          <w:tcPr>
            <w:tcW w:w="1660" w:type="dxa"/>
          </w:tcPr>
          <w:p w14:paraId="084082E2">
            <w:pPr>
              <w:pStyle w:val="16"/>
              <w:adjustRightInd w:val="0"/>
              <w:snapToGrid w:val="0"/>
              <w:spacing w:line="400" w:lineRule="exact"/>
              <w:jc w:val="center"/>
              <w:rPr>
                <w:rFonts w:cs="宋体"/>
                <w:b/>
                <w:bCs/>
                <w:kern w:val="2"/>
                <w:sz w:val="22"/>
                <w:szCs w:val="22"/>
              </w:rPr>
            </w:pPr>
          </w:p>
        </w:tc>
        <w:tc>
          <w:tcPr>
            <w:tcW w:w="1810" w:type="dxa"/>
          </w:tcPr>
          <w:p w14:paraId="29753E8A">
            <w:pPr>
              <w:pStyle w:val="16"/>
              <w:adjustRightInd w:val="0"/>
              <w:snapToGrid w:val="0"/>
              <w:spacing w:line="400" w:lineRule="exact"/>
              <w:jc w:val="center"/>
              <w:rPr>
                <w:rFonts w:cs="宋体"/>
                <w:b/>
                <w:bCs/>
                <w:kern w:val="2"/>
                <w:sz w:val="22"/>
                <w:szCs w:val="22"/>
              </w:rPr>
            </w:pPr>
          </w:p>
        </w:tc>
        <w:tc>
          <w:tcPr>
            <w:tcW w:w="2350" w:type="dxa"/>
          </w:tcPr>
          <w:p w14:paraId="45DC56A8">
            <w:pPr>
              <w:pStyle w:val="16"/>
              <w:adjustRightInd w:val="0"/>
              <w:snapToGrid w:val="0"/>
              <w:spacing w:line="400" w:lineRule="exact"/>
              <w:jc w:val="center"/>
              <w:rPr>
                <w:rFonts w:cs="宋体"/>
                <w:b/>
                <w:bCs/>
                <w:kern w:val="2"/>
                <w:sz w:val="22"/>
                <w:szCs w:val="22"/>
              </w:rPr>
            </w:pPr>
          </w:p>
        </w:tc>
      </w:tr>
      <w:tr w14:paraId="05BF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1B06DEF">
            <w:pPr>
              <w:pStyle w:val="16"/>
              <w:adjustRightInd w:val="0"/>
              <w:snapToGrid w:val="0"/>
              <w:spacing w:line="400" w:lineRule="exact"/>
              <w:jc w:val="center"/>
              <w:rPr>
                <w:rFonts w:cs="宋体"/>
                <w:b/>
                <w:bCs/>
                <w:kern w:val="2"/>
                <w:sz w:val="22"/>
                <w:szCs w:val="22"/>
              </w:rPr>
            </w:pPr>
          </w:p>
        </w:tc>
        <w:tc>
          <w:tcPr>
            <w:tcW w:w="2551" w:type="dxa"/>
          </w:tcPr>
          <w:p w14:paraId="6DBF2550">
            <w:pPr>
              <w:pStyle w:val="16"/>
              <w:adjustRightInd w:val="0"/>
              <w:snapToGrid w:val="0"/>
              <w:spacing w:line="400" w:lineRule="exact"/>
              <w:jc w:val="center"/>
              <w:rPr>
                <w:rFonts w:cs="宋体"/>
                <w:b/>
                <w:bCs/>
                <w:kern w:val="2"/>
                <w:sz w:val="22"/>
                <w:szCs w:val="22"/>
              </w:rPr>
            </w:pPr>
          </w:p>
        </w:tc>
        <w:tc>
          <w:tcPr>
            <w:tcW w:w="1660" w:type="dxa"/>
          </w:tcPr>
          <w:p w14:paraId="1B5B28F8">
            <w:pPr>
              <w:pStyle w:val="16"/>
              <w:adjustRightInd w:val="0"/>
              <w:snapToGrid w:val="0"/>
              <w:spacing w:line="400" w:lineRule="exact"/>
              <w:jc w:val="center"/>
              <w:rPr>
                <w:rFonts w:cs="宋体"/>
                <w:b/>
                <w:bCs/>
                <w:kern w:val="2"/>
                <w:sz w:val="22"/>
                <w:szCs w:val="22"/>
              </w:rPr>
            </w:pPr>
          </w:p>
        </w:tc>
        <w:tc>
          <w:tcPr>
            <w:tcW w:w="1810" w:type="dxa"/>
          </w:tcPr>
          <w:p w14:paraId="45750F3A">
            <w:pPr>
              <w:pStyle w:val="16"/>
              <w:adjustRightInd w:val="0"/>
              <w:snapToGrid w:val="0"/>
              <w:spacing w:line="400" w:lineRule="exact"/>
              <w:jc w:val="center"/>
              <w:rPr>
                <w:rFonts w:cs="宋体"/>
                <w:b/>
                <w:bCs/>
                <w:kern w:val="2"/>
                <w:sz w:val="22"/>
                <w:szCs w:val="22"/>
              </w:rPr>
            </w:pPr>
          </w:p>
        </w:tc>
        <w:tc>
          <w:tcPr>
            <w:tcW w:w="2350" w:type="dxa"/>
          </w:tcPr>
          <w:p w14:paraId="699AD0F3">
            <w:pPr>
              <w:pStyle w:val="16"/>
              <w:adjustRightInd w:val="0"/>
              <w:snapToGrid w:val="0"/>
              <w:spacing w:line="400" w:lineRule="exact"/>
              <w:jc w:val="center"/>
              <w:rPr>
                <w:rFonts w:cs="宋体"/>
                <w:b/>
                <w:bCs/>
                <w:kern w:val="2"/>
                <w:sz w:val="22"/>
                <w:szCs w:val="22"/>
              </w:rPr>
            </w:pPr>
          </w:p>
        </w:tc>
      </w:tr>
      <w:tr w14:paraId="6F91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05F1711">
            <w:pPr>
              <w:pStyle w:val="16"/>
              <w:adjustRightInd w:val="0"/>
              <w:snapToGrid w:val="0"/>
              <w:spacing w:line="400" w:lineRule="exact"/>
              <w:jc w:val="center"/>
              <w:rPr>
                <w:rFonts w:cs="宋体"/>
                <w:b/>
                <w:bCs/>
                <w:kern w:val="2"/>
                <w:sz w:val="22"/>
                <w:szCs w:val="22"/>
              </w:rPr>
            </w:pPr>
          </w:p>
        </w:tc>
        <w:tc>
          <w:tcPr>
            <w:tcW w:w="2551" w:type="dxa"/>
          </w:tcPr>
          <w:p w14:paraId="792F6CDA">
            <w:pPr>
              <w:pStyle w:val="16"/>
              <w:adjustRightInd w:val="0"/>
              <w:snapToGrid w:val="0"/>
              <w:spacing w:line="400" w:lineRule="exact"/>
              <w:jc w:val="center"/>
              <w:rPr>
                <w:rFonts w:cs="宋体"/>
                <w:b/>
                <w:bCs/>
                <w:kern w:val="2"/>
                <w:sz w:val="22"/>
                <w:szCs w:val="22"/>
              </w:rPr>
            </w:pPr>
          </w:p>
        </w:tc>
        <w:tc>
          <w:tcPr>
            <w:tcW w:w="1660" w:type="dxa"/>
          </w:tcPr>
          <w:p w14:paraId="7DDB2ECF">
            <w:pPr>
              <w:pStyle w:val="16"/>
              <w:adjustRightInd w:val="0"/>
              <w:snapToGrid w:val="0"/>
              <w:spacing w:line="400" w:lineRule="exact"/>
              <w:jc w:val="center"/>
              <w:rPr>
                <w:rFonts w:cs="宋体"/>
                <w:b/>
                <w:bCs/>
                <w:kern w:val="2"/>
                <w:sz w:val="22"/>
                <w:szCs w:val="22"/>
              </w:rPr>
            </w:pPr>
          </w:p>
        </w:tc>
        <w:tc>
          <w:tcPr>
            <w:tcW w:w="1810" w:type="dxa"/>
          </w:tcPr>
          <w:p w14:paraId="488237AE">
            <w:pPr>
              <w:pStyle w:val="16"/>
              <w:adjustRightInd w:val="0"/>
              <w:snapToGrid w:val="0"/>
              <w:spacing w:line="400" w:lineRule="exact"/>
              <w:jc w:val="center"/>
              <w:rPr>
                <w:rFonts w:cs="宋体"/>
                <w:b/>
                <w:bCs/>
                <w:kern w:val="2"/>
                <w:sz w:val="22"/>
                <w:szCs w:val="22"/>
              </w:rPr>
            </w:pPr>
          </w:p>
        </w:tc>
        <w:tc>
          <w:tcPr>
            <w:tcW w:w="2350" w:type="dxa"/>
          </w:tcPr>
          <w:p w14:paraId="48B6C43F">
            <w:pPr>
              <w:pStyle w:val="16"/>
              <w:adjustRightInd w:val="0"/>
              <w:snapToGrid w:val="0"/>
              <w:spacing w:line="400" w:lineRule="exact"/>
              <w:jc w:val="center"/>
              <w:rPr>
                <w:rFonts w:cs="宋体"/>
                <w:b/>
                <w:bCs/>
                <w:kern w:val="2"/>
                <w:sz w:val="22"/>
                <w:szCs w:val="22"/>
              </w:rPr>
            </w:pPr>
          </w:p>
        </w:tc>
      </w:tr>
      <w:tr w14:paraId="7DBD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3886AB9">
            <w:pPr>
              <w:pStyle w:val="16"/>
              <w:adjustRightInd w:val="0"/>
              <w:snapToGrid w:val="0"/>
              <w:spacing w:line="400" w:lineRule="exact"/>
              <w:jc w:val="center"/>
              <w:rPr>
                <w:rFonts w:cs="宋体"/>
                <w:b/>
                <w:bCs/>
                <w:kern w:val="2"/>
                <w:sz w:val="22"/>
                <w:szCs w:val="22"/>
              </w:rPr>
            </w:pPr>
          </w:p>
        </w:tc>
        <w:tc>
          <w:tcPr>
            <w:tcW w:w="2551" w:type="dxa"/>
          </w:tcPr>
          <w:p w14:paraId="3CA39647">
            <w:pPr>
              <w:pStyle w:val="16"/>
              <w:adjustRightInd w:val="0"/>
              <w:snapToGrid w:val="0"/>
              <w:spacing w:line="400" w:lineRule="exact"/>
              <w:jc w:val="center"/>
              <w:rPr>
                <w:rFonts w:cs="宋体"/>
                <w:b/>
                <w:bCs/>
                <w:kern w:val="2"/>
                <w:sz w:val="22"/>
                <w:szCs w:val="22"/>
              </w:rPr>
            </w:pPr>
          </w:p>
        </w:tc>
        <w:tc>
          <w:tcPr>
            <w:tcW w:w="1660" w:type="dxa"/>
          </w:tcPr>
          <w:p w14:paraId="59C70F3F">
            <w:pPr>
              <w:pStyle w:val="16"/>
              <w:adjustRightInd w:val="0"/>
              <w:snapToGrid w:val="0"/>
              <w:spacing w:line="400" w:lineRule="exact"/>
              <w:jc w:val="center"/>
              <w:rPr>
                <w:rFonts w:cs="宋体"/>
                <w:b/>
                <w:bCs/>
                <w:kern w:val="2"/>
                <w:sz w:val="22"/>
                <w:szCs w:val="22"/>
              </w:rPr>
            </w:pPr>
          </w:p>
        </w:tc>
        <w:tc>
          <w:tcPr>
            <w:tcW w:w="1810" w:type="dxa"/>
          </w:tcPr>
          <w:p w14:paraId="5C78FB3A">
            <w:pPr>
              <w:pStyle w:val="16"/>
              <w:adjustRightInd w:val="0"/>
              <w:snapToGrid w:val="0"/>
              <w:spacing w:line="400" w:lineRule="exact"/>
              <w:jc w:val="center"/>
              <w:rPr>
                <w:rFonts w:cs="宋体"/>
                <w:b/>
                <w:bCs/>
                <w:kern w:val="2"/>
                <w:sz w:val="22"/>
                <w:szCs w:val="22"/>
              </w:rPr>
            </w:pPr>
          </w:p>
        </w:tc>
        <w:tc>
          <w:tcPr>
            <w:tcW w:w="2350" w:type="dxa"/>
          </w:tcPr>
          <w:p w14:paraId="12928D3A">
            <w:pPr>
              <w:pStyle w:val="16"/>
              <w:adjustRightInd w:val="0"/>
              <w:snapToGrid w:val="0"/>
              <w:spacing w:line="400" w:lineRule="exact"/>
              <w:jc w:val="center"/>
              <w:rPr>
                <w:rFonts w:cs="宋体"/>
                <w:b/>
                <w:bCs/>
                <w:kern w:val="2"/>
                <w:sz w:val="22"/>
                <w:szCs w:val="22"/>
              </w:rPr>
            </w:pPr>
          </w:p>
        </w:tc>
      </w:tr>
      <w:tr w14:paraId="45A3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8A3B386">
            <w:pPr>
              <w:pStyle w:val="16"/>
              <w:adjustRightInd w:val="0"/>
              <w:snapToGrid w:val="0"/>
              <w:spacing w:line="400" w:lineRule="exact"/>
              <w:jc w:val="center"/>
              <w:rPr>
                <w:rFonts w:cs="宋体"/>
                <w:b/>
                <w:bCs/>
                <w:kern w:val="2"/>
                <w:sz w:val="22"/>
                <w:szCs w:val="22"/>
              </w:rPr>
            </w:pPr>
          </w:p>
        </w:tc>
        <w:tc>
          <w:tcPr>
            <w:tcW w:w="2551" w:type="dxa"/>
          </w:tcPr>
          <w:p w14:paraId="4F4851D4">
            <w:pPr>
              <w:pStyle w:val="16"/>
              <w:adjustRightInd w:val="0"/>
              <w:snapToGrid w:val="0"/>
              <w:spacing w:line="400" w:lineRule="exact"/>
              <w:jc w:val="center"/>
              <w:rPr>
                <w:rFonts w:cs="宋体"/>
                <w:b/>
                <w:bCs/>
                <w:kern w:val="2"/>
                <w:sz w:val="22"/>
                <w:szCs w:val="22"/>
              </w:rPr>
            </w:pPr>
          </w:p>
        </w:tc>
        <w:tc>
          <w:tcPr>
            <w:tcW w:w="1660" w:type="dxa"/>
          </w:tcPr>
          <w:p w14:paraId="5633FBB6">
            <w:pPr>
              <w:pStyle w:val="16"/>
              <w:adjustRightInd w:val="0"/>
              <w:snapToGrid w:val="0"/>
              <w:spacing w:line="400" w:lineRule="exact"/>
              <w:jc w:val="center"/>
              <w:rPr>
                <w:rFonts w:cs="宋体"/>
                <w:b/>
                <w:bCs/>
                <w:kern w:val="2"/>
                <w:sz w:val="22"/>
                <w:szCs w:val="22"/>
              </w:rPr>
            </w:pPr>
          </w:p>
        </w:tc>
        <w:tc>
          <w:tcPr>
            <w:tcW w:w="1810" w:type="dxa"/>
          </w:tcPr>
          <w:p w14:paraId="611FFDC2">
            <w:pPr>
              <w:pStyle w:val="16"/>
              <w:adjustRightInd w:val="0"/>
              <w:snapToGrid w:val="0"/>
              <w:spacing w:line="400" w:lineRule="exact"/>
              <w:jc w:val="center"/>
              <w:rPr>
                <w:rFonts w:cs="宋体"/>
                <w:b/>
                <w:bCs/>
                <w:kern w:val="2"/>
                <w:sz w:val="22"/>
                <w:szCs w:val="22"/>
              </w:rPr>
            </w:pPr>
          </w:p>
        </w:tc>
        <w:tc>
          <w:tcPr>
            <w:tcW w:w="2350" w:type="dxa"/>
          </w:tcPr>
          <w:p w14:paraId="3CC584D5">
            <w:pPr>
              <w:pStyle w:val="16"/>
              <w:adjustRightInd w:val="0"/>
              <w:snapToGrid w:val="0"/>
              <w:spacing w:line="400" w:lineRule="exact"/>
              <w:jc w:val="center"/>
              <w:rPr>
                <w:rFonts w:cs="宋体"/>
                <w:b/>
                <w:bCs/>
                <w:kern w:val="2"/>
                <w:sz w:val="22"/>
                <w:szCs w:val="22"/>
              </w:rPr>
            </w:pPr>
          </w:p>
        </w:tc>
      </w:tr>
      <w:tr w14:paraId="157D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FBAF519">
            <w:pPr>
              <w:pStyle w:val="16"/>
              <w:adjustRightInd w:val="0"/>
              <w:snapToGrid w:val="0"/>
              <w:spacing w:line="400" w:lineRule="exact"/>
              <w:jc w:val="center"/>
              <w:rPr>
                <w:rFonts w:cs="宋体"/>
                <w:b/>
                <w:bCs/>
                <w:kern w:val="2"/>
                <w:sz w:val="22"/>
                <w:szCs w:val="22"/>
              </w:rPr>
            </w:pPr>
          </w:p>
        </w:tc>
        <w:tc>
          <w:tcPr>
            <w:tcW w:w="2551" w:type="dxa"/>
          </w:tcPr>
          <w:p w14:paraId="4FD7BED2">
            <w:pPr>
              <w:pStyle w:val="16"/>
              <w:adjustRightInd w:val="0"/>
              <w:snapToGrid w:val="0"/>
              <w:spacing w:line="400" w:lineRule="exact"/>
              <w:jc w:val="center"/>
              <w:rPr>
                <w:rFonts w:cs="宋体"/>
                <w:b/>
                <w:bCs/>
                <w:kern w:val="2"/>
                <w:sz w:val="22"/>
                <w:szCs w:val="22"/>
              </w:rPr>
            </w:pPr>
          </w:p>
        </w:tc>
        <w:tc>
          <w:tcPr>
            <w:tcW w:w="1660" w:type="dxa"/>
          </w:tcPr>
          <w:p w14:paraId="4B1B6F8C">
            <w:pPr>
              <w:pStyle w:val="16"/>
              <w:adjustRightInd w:val="0"/>
              <w:snapToGrid w:val="0"/>
              <w:spacing w:line="400" w:lineRule="exact"/>
              <w:jc w:val="center"/>
              <w:rPr>
                <w:rFonts w:cs="宋体"/>
                <w:b/>
                <w:bCs/>
                <w:kern w:val="2"/>
                <w:sz w:val="22"/>
                <w:szCs w:val="22"/>
              </w:rPr>
            </w:pPr>
          </w:p>
        </w:tc>
        <w:tc>
          <w:tcPr>
            <w:tcW w:w="1810" w:type="dxa"/>
          </w:tcPr>
          <w:p w14:paraId="17926FB3">
            <w:pPr>
              <w:pStyle w:val="16"/>
              <w:adjustRightInd w:val="0"/>
              <w:snapToGrid w:val="0"/>
              <w:spacing w:line="400" w:lineRule="exact"/>
              <w:jc w:val="center"/>
              <w:rPr>
                <w:rFonts w:cs="宋体"/>
                <w:b/>
                <w:bCs/>
                <w:kern w:val="2"/>
                <w:sz w:val="22"/>
                <w:szCs w:val="22"/>
              </w:rPr>
            </w:pPr>
          </w:p>
        </w:tc>
        <w:tc>
          <w:tcPr>
            <w:tcW w:w="2350" w:type="dxa"/>
          </w:tcPr>
          <w:p w14:paraId="593C8C81">
            <w:pPr>
              <w:pStyle w:val="16"/>
              <w:adjustRightInd w:val="0"/>
              <w:snapToGrid w:val="0"/>
              <w:spacing w:line="400" w:lineRule="exact"/>
              <w:jc w:val="center"/>
              <w:rPr>
                <w:rFonts w:cs="宋体"/>
                <w:b/>
                <w:bCs/>
                <w:kern w:val="2"/>
                <w:sz w:val="22"/>
                <w:szCs w:val="22"/>
              </w:rPr>
            </w:pPr>
          </w:p>
        </w:tc>
      </w:tr>
      <w:tr w14:paraId="662E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7F2B573">
            <w:pPr>
              <w:pStyle w:val="16"/>
              <w:adjustRightInd w:val="0"/>
              <w:snapToGrid w:val="0"/>
              <w:spacing w:line="400" w:lineRule="exact"/>
              <w:jc w:val="center"/>
              <w:rPr>
                <w:rFonts w:cs="宋体"/>
                <w:b/>
                <w:bCs/>
                <w:kern w:val="2"/>
                <w:sz w:val="22"/>
                <w:szCs w:val="22"/>
              </w:rPr>
            </w:pPr>
          </w:p>
        </w:tc>
        <w:tc>
          <w:tcPr>
            <w:tcW w:w="2551" w:type="dxa"/>
          </w:tcPr>
          <w:p w14:paraId="2E47F7CE">
            <w:pPr>
              <w:pStyle w:val="16"/>
              <w:adjustRightInd w:val="0"/>
              <w:snapToGrid w:val="0"/>
              <w:spacing w:line="400" w:lineRule="exact"/>
              <w:jc w:val="center"/>
              <w:rPr>
                <w:rFonts w:cs="宋体"/>
                <w:b/>
                <w:bCs/>
                <w:kern w:val="2"/>
                <w:sz w:val="22"/>
                <w:szCs w:val="22"/>
              </w:rPr>
            </w:pPr>
          </w:p>
        </w:tc>
        <w:tc>
          <w:tcPr>
            <w:tcW w:w="1660" w:type="dxa"/>
          </w:tcPr>
          <w:p w14:paraId="504ADE3F">
            <w:pPr>
              <w:pStyle w:val="16"/>
              <w:adjustRightInd w:val="0"/>
              <w:snapToGrid w:val="0"/>
              <w:spacing w:line="400" w:lineRule="exact"/>
              <w:jc w:val="center"/>
              <w:rPr>
                <w:rFonts w:cs="宋体"/>
                <w:b/>
                <w:bCs/>
                <w:kern w:val="2"/>
                <w:sz w:val="22"/>
                <w:szCs w:val="22"/>
              </w:rPr>
            </w:pPr>
          </w:p>
        </w:tc>
        <w:tc>
          <w:tcPr>
            <w:tcW w:w="1810" w:type="dxa"/>
          </w:tcPr>
          <w:p w14:paraId="45027F90">
            <w:pPr>
              <w:pStyle w:val="16"/>
              <w:adjustRightInd w:val="0"/>
              <w:snapToGrid w:val="0"/>
              <w:spacing w:line="400" w:lineRule="exact"/>
              <w:jc w:val="center"/>
              <w:rPr>
                <w:rFonts w:cs="宋体"/>
                <w:b/>
                <w:bCs/>
                <w:kern w:val="2"/>
                <w:sz w:val="22"/>
                <w:szCs w:val="22"/>
              </w:rPr>
            </w:pPr>
          </w:p>
        </w:tc>
        <w:tc>
          <w:tcPr>
            <w:tcW w:w="2350" w:type="dxa"/>
          </w:tcPr>
          <w:p w14:paraId="3B8BEF2A">
            <w:pPr>
              <w:pStyle w:val="16"/>
              <w:adjustRightInd w:val="0"/>
              <w:snapToGrid w:val="0"/>
              <w:spacing w:line="400" w:lineRule="exact"/>
              <w:jc w:val="center"/>
              <w:rPr>
                <w:rFonts w:cs="宋体"/>
                <w:b/>
                <w:bCs/>
                <w:kern w:val="2"/>
                <w:sz w:val="22"/>
                <w:szCs w:val="22"/>
              </w:rPr>
            </w:pPr>
          </w:p>
        </w:tc>
      </w:tr>
      <w:tr w14:paraId="7236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FF5F36B">
            <w:pPr>
              <w:pStyle w:val="16"/>
              <w:adjustRightInd w:val="0"/>
              <w:snapToGrid w:val="0"/>
              <w:spacing w:line="400" w:lineRule="exact"/>
              <w:jc w:val="center"/>
              <w:rPr>
                <w:rFonts w:cs="宋体"/>
                <w:b/>
                <w:bCs/>
                <w:kern w:val="2"/>
                <w:sz w:val="22"/>
                <w:szCs w:val="22"/>
              </w:rPr>
            </w:pPr>
          </w:p>
        </w:tc>
        <w:tc>
          <w:tcPr>
            <w:tcW w:w="2551" w:type="dxa"/>
          </w:tcPr>
          <w:p w14:paraId="4AF1449E">
            <w:pPr>
              <w:pStyle w:val="16"/>
              <w:adjustRightInd w:val="0"/>
              <w:snapToGrid w:val="0"/>
              <w:spacing w:line="400" w:lineRule="exact"/>
              <w:jc w:val="center"/>
              <w:rPr>
                <w:rFonts w:cs="宋体"/>
                <w:b/>
                <w:bCs/>
                <w:kern w:val="2"/>
                <w:sz w:val="22"/>
                <w:szCs w:val="22"/>
              </w:rPr>
            </w:pPr>
          </w:p>
        </w:tc>
        <w:tc>
          <w:tcPr>
            <w:tcW w:w="1660" w:type="dxa"/>
          </w:tcPr>
          <w:p w14:paraId="04C73D77">
            <w:pPr>
              <w:pStyle w:val="16"/>
              <w:adjustRightInd w:val="0"/>
              <w:snapToGrid w:val="0"/>
              <w:spacing w:line="400" w:lineRule="exact"/>
              <w:jc w:val="center"/>
              <w:rPr>
                <w:rFonts w:cs="宋体"/>
                <w:b/>
                <w:bCs/>
                <w:kern w:val="2"/>
                <w:sz w:val="22"/>
                <w:szCs w:val="22"/>
              </w:rPr>
            </w:pPr>
          </w:p>
        </w:tc>
        <w:tc>
          <w:tcPr>
            <w:tcW w:w="1810" w:type="dxa"/>
          </w:tcPr>
          <w:p w14:paraId="517D2785">
            <w:pPr>
              <w:pStyle w:val="16"/>
              <w:adjustRightInd w:val="0"/>
              <w:snapToGrid w:val="0"/>
              <w:spacing w:line="400" w:lineRule="exact"/>
              <w:jc w:val="center"/>
              <w:rPr>
                <w:rFonts w:cs="宋体"/>
                <w:b/>
                <w:bCs/>
                <w:kern w:val="2"/>
                <w:sz w:val="22"/>
                <w:szCs w:val="22"/>
              </w:rPr>
            </w:pPr>
          </w:p>
        </w:tc>
        <w:tc>
          <w:tcPr>
            <w:tcW w:w="2350" w:type="dxa"/>
          </w:tcPr>
          <w:p w14:paraId="301BF168">
            <w:pPr>
              <w:pStyle w:val="16"/>
              <w:adjustRightInd w:val="0"/>
              <w:snapToGrid w:val="0"/>
              <w:spacing w:line="400" w:lineRule="exact"/>
              <w:jc w:val="center"/>
              <w:rPr>
                <w:rFonts w:cs="宋体"/>
                <w:b/>
                <w:bCs/>
                <w:kern w:val="2"/>
                <w:sz w:val="22"/>
                <w:szCs w:val="22"/>
              </w:rPr>
            </w:pPr>
          </w:p>
        </w:tc>
      </w:tr>
      <w:tr w14:paraId="57DB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C217A46">
            <w:pPr>
              <w:pStyle w:val="16"/>
              <w:adjustRightInd w:val="0"/>
              <w:snapToGrid w:val="0"/>
              <w:spacing w:line="400" w:lineRule="exact"/>
              <w:jc w:val="center"/>
              <w:rPr>
                <w:rFonts w:cs="宋体"/>
                <w:b/>
                <w:bCs/>
                <w:kern w:val="2"/>
                <w:sz w:val="22"/>
                <w:szCs w:val="22"/>
              </w:rPr>
            </w:pPr>
          </w:p>
        </w:tc>
        <w:tc>
          <w:tcPr>
            <w:tcW w:w="2551" w:type="dxa"/>
          </w:tcPr>
          <w:p w14:paraId="53BB9FFF">
            <w:pPr>
              <w:pStyle w:val="16"/>
              <w:adjustRightInd w:val="0"/>
              <w:snapToGrid w:val="0"/>
              <w:spacing w:line="400" w:lineRule="exact"/>
              <w:jc w:val="center"/>
              <w:rPr>
                <w:rFonts w:cs="宋体"/>
                <w:b/>
                <w:bCs/>
                <w:kern w:val="2"/>
                <w:sz w:val="22"/>
                <w:szCs w:val="22"/>
              </w:rPr>
            </w:pPr>
          </w:p>
        </w:tc>
        <w:tc>
          <w:tcPr>
            <w:tcW w:w="1660" w:type="dxa"/>
          </w:tcPr>
          <w:p w14:paraId="77234678">
            <w:pPr>
              <w:pStyle w:val="16"/>
              <w:adjustRightInd w:val="0"/>
              <w:snapToGrid w:val="0"/>
              <w:spacing w:line="400" w:lineRule="exact"/>
              <w:jc w:val="center"/>
              <w:rPr>
                <w:rFonts w:cs="宋体"/>
                <w:b/>
                <w:bCs/>
                <w:kern w:val="2"/>
                <w:sz w:val="22"/>
                <w:szCs w:val="22"/>
              </w:rPr>
            </w:pPr>
          </w:p>
        </w:tc>
        <w:tc>
          <w:tcPr>
            <w:tcW w:w="1810" w:type="dxa"/>
          </w:tcPr>
          <w:p w14:paraId="0E6382D3">
            <w:pPr>
              <w:pStyle w:val="16"/>
              <w:adjustRightInd w:val="0"/>
              <w:snapToGrid w:val="0"/>
              <w:spacing w:line="400" w:lineRule="exact"/>
              <w:jc w:val="center"/>
              <w:rPr>
                <w:rFonts w:cs="宋体"/>
                <w:b/>
                <w:bCs/>
                <w:kern w:val="2"/>
                <w:sz w:val="22"/>
                <w:szCs w:val="22"/>
              </w:rPr>
            </w:pPr>
          </w:p>
        </w:tc>
        <w:tc>
          <w:tcPr>
            <w:tcW w:w="2350" w:type="dxa"/>
          </w:tcPr>
          <w:p w14:paraId="2F9B5CD7">
            <w:pPr>
              <w:pStyle w:val="16"/>
              <w:adjustRightInd w:val="0"/>
              <w:snapToGrid w:val="0"/>
              <w:spacing w:line="400" w:lineRule="exact"/>
              <w:jc w:val="center"/>
              <w:rPr>
                <w:rFonts w:cs="宋体"/>
                <w:b/>
                <w:bCs/>
                <w:kern w:val="2"/>
                <w:sz w:val="22"/>
                <w:szCs w:val="22"/>
              </w:rPr>
            </w:pPr>
          </w:p>
        </w:tc>
      </w:tr>
      <w:tr w14:paraId="0A65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C9A8A98">
            <w:pPr>
              <w:pStyle w:val="16"/>
              <w:adjustRightInd w:val="0"/>
              <w:snapToGrid w:val="0"/>
              <w:spacing w:line="400" w:lineRule="exact"/>
              <w:jc w:val="center"/>
              <w:rPr>
                <w:rFonts w:cs="宋体"/>
                <w:b/>
                <w:bCs/>
                <w:kern w:val="2"/>
                <w:sz w:val="22"/>
                <w:szCs w:val="22"/>
              </w:rPr>
            </w:pPr>
          </w:p>
        </w:tc>
        <w:tc>
          <w:tcPr>
            <w:tcW w:w="2551" w:type="dxa"/>
          </w:tcPr>
          <w:p w14:paraId="02DF2C0B">
            <w:pPr>
              <w:pStyle w:val="16"/>
              <w:adjustRightInd w:val="0"/>
              <w:snapToGrid w:val="0"/>
              <w:spacing w:line="400" w:lineRule="exact"/>
              <w:jc w:val="center"/>
              <w:rPr>
                <w:rFonts w:cs="宋体"/>
                <w:b/>
                <w:bCs/>
                <w:kern w:val="2"/>
                <w:sz w:val="22"/>
                <w:szCs w:val="22"/>
              </w:rPr>
            </w:pPr>
          </w:p>
        </w:tc>
        <w:tc>
          <w:tcPr>
            <w:tcW w:w="1660" w:type="dxa"/>
          </w:tcPr>
          <w:p w14:paraId="636E4A43">
            <w:pPr>
              <w:pStyle w:val="16"/>
              <w:adjustRightInd w:val="0"/>
              <w:snapToGrid w:val="0"/>
              <w:spacing w:line="400" w:lineRule="exact"/>
              <w:jc w:val="center"/>
              <w:rPr>
                <w:rFonts w:cs="宋体"/>
                <w:b/>
                <w:bCs/>
                <w:kern w:val="2"/>
                <w:sz w:val="22"/>
                <w:szCs w:val="22"/>
              </w:rPr>
            </w:pPr>
          </w:p>
        </w:tc>
        <w:tc>
          <w:tcPr>
            <w:tcW w:w="1810" w:type="dxa"/>
          </w:tcPr>
          <w:p w14:paraId="218018C3">
            <w:pPr>
              <w:pStyle w:val="16"/>
              <w:adjustRightInd w:val="0"/>
              <w:snapToGrid w:val="0"/>
              <w:spacing w:line="400" w:lineRule="exact"/>
              <w:jc w:val="center"/>
              <w:rPr>
                <w:rFonts w:cs="宋体"/>
                <w:b/>
                <w:bCs/>
                <w:kern w:val="2"/>
                <w:sz w:val="22"/>
                <w:szCs w:val="22"/>
              </w:rPr>
            </w:pPr>
          </w:p>
        </w:tc>
        <w:tc>
          <w:tcPr>
            <w:tcW w:w="2350" w:type="dxa"/>
          </w:tcPr>
          <w:p w14:paraId="6FA7C78D">
            <w:pPr>
              <w:pStyle w:val="16"/>
              <w:adjustRightInd w:val="0"/>
              <w:snapToGrid w:val="0"/>
              <w:spacing w:line="400" w:lineRule="exact"/>
              <w:jc w:val="center"/>
              <w:rPr>
                <w:rFonts w:cs="宋体"/>
                <w:b/>
                <w:bCs/>
                <w:kern w:val="2"/>
                <w:sz w:val="22"/>
                <w:szCs w:val="22"/>
              </w:rPr>
            </w:pPr>
          </w:p>
        </w:tc>
      </w:tr>
    </w:tbl>
    <w:p w14:paraId="327BDF6D">
      <w:pPr>
        <w:pStyle w:val="16"/>
        <w:adjustRightInd w:val="0"/>
        <w:snapToGrid w:val="0"/>
        <w:spacing w:line="400" w:lineRule="exact"/>
        <w:rPr>
          <w:rFonts w:cs="宋体"/>
          <w:sz w:val="22"/>
        </w:rPr>
      </w:pPr>
    </w:p>
    <w:p w14:paraId="032F3FAE">
      <w:pPr>
        <w:pStyle w:val="16"/>
        <w:adjustRightInd w:val="0"/>
        <w:snapToGrid w:val="0"/>
        <w:spacing w:line="400" w:lineRule="exact"/>
        <w:rPr>
          <w:rFonts w:cs="宋体"/>
          <w:sz w:val="22"/>
          <w:u w:val="single"/>
        </w:rPr>
      </w:pPr>
      <w:r>
        <w:rPr>
          <w:rFonts w:hint="eastAsia" w:cs="宋体"/>
          <w:sz w:val="22"/>
        </w:rPr>
        <w:t>供应商盖章：</w:t>
      </w:r>
    </w:p>
    <w:p w14:paraId="0DD414E1">
      <w:pPr>
        <w:pStyle w:val="16"/>
        <w:adjustRightInd w:val="0"/>
        <w:snapToGrid w:val="0"/>
        <w:spacing w:line="400" w:lineRule="exact"/>
        <w:rPr>
          <w:rFonts w:cs="宋体"/>
          <w:sz w:val="22"/>
          <w:u w:val="single"/>
        </w:rPr>
      </w:pPr>
    </w:p>
    <w:p w14:paraId="7F508097">
      <w:pPr>
        <w:spacing w:line="360" w:lineRule="exact"/>
        <w:jc w:val="left"/>
        <w:rPr>
          <w:rFonts w:ascii="宋体" w:cs="宋体"/>
          <w:b/>
          <w:bCs/>
          <w:sz w:val="32"/>
          <w:szCs w:val="32"/>
        </w:rPr>
      </w:pPr>
    </w:p>
    <w:p w14:paraId="07876268">
      <w:pPr>
        <w:spacing w:line="360" w:lineRule="exact"/>
        <w:jc w:val="left"/>
        <w:rPr>
          <w:rFonts w:ascii="宋体" w:cs="宋体"/>
          <w:b/>
          <w:bCs/>
          <w:sz w:val="32"/>
          <w:szCs w:val="32"/>
        </w:rPr>
      </w:pPr>
    </w:p>
    <w:p w14:paraId="66F46F10">
      <w:pPr>
        <w:spacing w:line="360" w:lineRule="exact"/>
        <w:jc w:val="left"/>
        <w:rPr>
          <w:rFonts w:ascii="宋体" w:cs="宋体"/>
          <w:b/>
          <w:bCs/>
          <w:sz w:val="32"/>
          <w:szCs w:val="32"/>
        </w:rPr>
      </w:pPr>
    </w:p>
    <w:p w14:paraId="26B8EDDC">
      <w:pPr>
        <w:spacing w:line="360" w:lineRule="exact"/>
        <w:jc w:val="left"/>
        <w:rPr>
          <w:rFonts w:ascii="宋体" w:cs="宋体"/>
          <w:b/>
          <w:bCs/>
          <w:sz w:val="32"/>
          <w:szCs w:val="32"/>
        </w:rPr>
      </w:pPr>
    </w:p>
    <w:p w14:paraId="36734B85">
      <w:pPr>
        <w:spacing w:line="360" w:lineRule="exact"/>
        <w:jc w:val="left"/>
        <w:rPr>
          <w:rFonts w:ascii="宋体" w:cs="宋体"/>
          <w:b/>
          <w:bCs/>
          <w:sz w:val="32"/>
          <w:szCs w:val="32"/>
        </w:rPr>
      </w:pPr>
    </w:p>
    <w:p w14:paraId="217A9600">
      <w:pPr>
        <w:spacing w:line="360" w:lineRule="exact"/>
        <w:jc w:val="left"/>
        <w:rPr>
          <w:rFonts w:ascii="宋体" w:cs="宋体"/>
          <w:b/>
          <w:bCs/>
          <w:sz w:val="32"/>
          <w:szCs w:val="32"/>
        </w:rPr>
      </w:pPr>
    </w:p>
    <w:p w14:paraId="541F2891">
      <w:pPr>
        <w:spacing w:line="360" w:lineRule="exact"/>
        <w:jc w:val="left"/>
        <w:rPr>
          <w:rFonts w:ascii="宋体" w:cs="宋体"/>
          <w:b/>
          <w:bCs/>
          <w:sz w:val="32"/>
          <w:szCs w:val="32"/>
        </w:rPr>
      </w:pPr>
    </w:p>
    <w:p w14:paraId="3F603EB5">
      <w:pPr>
        <w:spacing w:line="360" w:lineRule="exact"/>
        <w:jc w:val="left"/>
        <w:rPr>
          <w:rFonts w:ascii="宋体" w:cs="宋体"/>
          <w:b/>
          <w:bCs/>
          <w:sz w:val="32"/>
          <w:szCs w:val="32"/>
        </w:rPr>
      </w:pPr>
    </w:p>
    <w:p w14:paraId="1CD74A25">
      <w:pPr>
        <w:spacing w:line="360" w:lineRule="exact"/>
        <w:jc w:val="left"/>
        <w:rPr>
          <w:rFonts w:ascii="宋体" w:cs="宋体"/>
          <w:b/>
          <w:bCs/>
          <w:sz w:val="32"/>
          <w:szCs w:val="32"/>
        </w:rPr>
      </w:pPr>
    </w:p>
    <w:p w14:paraId="4112F915">
      <w:pPr>
        <w:spacing w:line="360" w:lineRule="exact"/>
        <w:jc w:val="left"/>
        <w:rPr>
          <w:rFonts w:ascii="宋体" w:cs="宋体"/>
          <w:b/>
          <w:bCs/>
          <w:sz w:val="32"/>
          <w:szCs w:val="32"/>
        </w:rPr>
      </w:pPr>
    </w:p>
    <w:p w14:paraId="4BEBEF49">
      <w:pPr>
        <w:spacing w:line="360" w:lineRule="exact"/>
        <w:jc w:val="left"/>
        <w:rPr>
          <w:rFonts w:ascii="宋体" w:cs="宋体"/>
          <w:b/>
          <w:bCs/>
          <w:sz w:val="32"/>
          <w:szCs w:val="32"/>
        </w:rPr>
      </w:pPr>
    </w:p>
    <w:p w14:paraId="24D4E48C">
      <w:pPr>
        <w:spacing w:line="360" w:lineRule="exact"/>
        <w:jc w:val="left"/>
        <w:rPr>
          <w:rFonts w:ascii="宋体" w:cs="宋体"/>
          <w:b/>
          <w:bCs/>
          <w:sz w:val="32"/>
          <w:szCs w:val="32"/>
        </w:rPr>
      </w:pPr>
    </w:p>
    <w:p w14:paraId="7B34718A">
      <w:pPr>
        <w:spacing w:line="360" w:lineRule="exact"/>
        <w:jc w:val="left"/>
        <w:rPr>
          <w:rFonts w:ascii="宋体" w:cs="宋体"/>
          <w:b/>
          <w:bCs/>
          <w:sz w:val="32"/>
          <w:szCs w:val="32"/>
        </w:rPr>
      </w:pPr>
      <w:r>
        <w:rPr>
          <w:rFonts w:hint="eastAsia" w:ascii="宋体" w:cs="宋体"/>
          <w:b/>
          <w:bCs/>
          <w:sz w:val="32"/>
          <w:szCs w:val="32"/>
        </w:rPr>
        <w:t>附件四</w:t>
      </w:r>
    </w:p>
    <w:p w14:paraId="621D56FD">
      <w:pPr>
        <w:spacing w:line="360" w:lineRule="exact"/>
        <w:jc w:val="center"/>
        <w:rPr>
          <w:rFonts w:ascii="宋体" w:cs="宋体"/>
          <w:b/>
          <w:bCs/>
          <w:sz w:val="32"/>
          <w:szCs w:val="32"/>
        </w:rPr>
      </w:pPr>
      <w:r>
        <w:rPr>
          <w:rFonts w:hint="eastAsia" w:ascii="宋体" w:cs="宋体"/>
          <w:b/>
          <w:bCs/>
          <w:sz w:val="32"/>
          <w:szCs w:val="32"/>
        </w:rPr>
        <w:t>设备零件、易损件、备品备件报价表</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09CE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4A3A789C">
            <w:pPr>
              <w:pStyle w:val="16"/>
              <w:adjustRightInd w:val="0"/>
              <w:snapToGrid w:val="0"/>
              <w:spacing w:line="400" w:lineRule="exact"/>
              <w:jc w:val="center"/>
              <w:rPr>
                <w:rFonts w:cs="宋体"/>
                <w:b/>
                <w:bCs/>
                <w:kern w:val="2"/>
                <w:sz w:val="22"/>
                <w:szCs w:val="22"/>
              </w:rPr>
            </w:pPr>
            <w:r>
              <w:rPr>
                <w:rFonts w:hint="eastAsia" w:cs="宋体"/>
                <w:b/>
                <w:bCs/>
                <w:kern w:val="2"/>
                <w:sz w:val="22"/>
                <w:szCs w:val="22"/>
              </w:rPr>
              <w:t>序 号</w:t>
            </w:r>
          </w:p>
        </w:tc>
        <w:tc>
          <w:tcPr>
            <w:tcW w:w="1688" w:type="dxa"/>
            <w:vAlign w:val="center"/>
          </w:tcPr>
          <w:p w14:paraId="6B6F4250">
            <w:pPr>
              <w:pStyle w:val="16"/>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2110" w:type="dxa"/>
            <w:vAlign w:val="center"/>
          </w:tcPr>
          <w:p w14:paraId="17E0419C">
            <w:pPr>
              <w:pStyle w:val="16"/>
              <w:adjustRightInd w:val="0"/>
              <w:snapToGrid w:val="0"/>
              <w:spacing w:line="400" w:lineRule="exact"/>
              <w:jc w:val="center"/>
              <w:rPr>
                <w:rFonts w:cs="宋体"/>
                <w:b/>
                <w:bCs/>
                <w:kern w:val="2"/>
                <w:sz w:val="22"/>
                <w:szCs w:val="22"/>
              </w:rPr>
            </w:pPr>
            <w:r>
              <w:rPr>
                <w:rFonts w:hint="eastAsia" w:cs="宋体"/>
                <w:b/>
                <w:bCs/>
                <w:kern w:val="2"/>
                <w:sz w:val="22"/>
                <w:szCs w:val="22"/>
              </w:rPr>
              <w:t>产地/规格/型号</w:t>
            </w:r>
          </w:p>
        </w:tc>
        <w:tc>
          <w:tcPr>
            <w:tcW w:w="1477" w:type="dxa"/>
            <w:vAlign w:val="center"/>
          </w:tcPr>
          <w:p w14:paraId="1CE3D994">
            <w:pPr>
              <w:pStyle w:val="16"/>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230" w:type="dxa"/>
            <w:vAlign w:val="center"/>
          </w:tcPr>
          <w:p w14:paraId="3A77207D">
            <w:pPr>
              <w:pStyle w:val="16"/>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1940" w:type="dxa"/>
            <w:vAlign w:val="center"/>
          </w:tcPr>
          <w:p w14:paraId="19F511A4">
            <w:pPr>
              <w:pStyle w:val="16"/>
              <w:adjustRightInd w:val="0"/>
              <w:snapToGrid w:val="0"/>
              <w:spacing w:line="400" w:lineRule="exact"/>
              <w:jc w:val="center"/>
              <w:rPr>
                <w:rFonts w:cs="宋体"/>
                <w:b/>
                <w:bCs/>
                <w:kern w:val="2"/>
                <w:sz w:val="22"/>
                <w:szCs w:val="22"/>
              </w:rPr>
            </w:pPr>
            <w:r>
              <w:rPr>
                <w:rFonts w:hint="eastAsia" w:cs="宋体"/>
                <w:b/>
                <w:bCs/>
                <w:kern w:val="2"/>
                <w:sz w:val="22"/>
                <w:szCs w:val="22"/>
              </w:rPr>
              <w:t>备 注</w:t>
            </w:r>
          </w:p>
        </w:tc>
      </w:tr>
      <w:tr w14:paraId="2B30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A7C8CE7">
            <w:pPr>
              <w:pStyle w:val="16"/>
              <w:adjustRightInd w:val="0"/>
              <w:snapToGrid w:val="0"/>
              <w:spacing w:line="400" w:lineRule="exact"/>
              <w:jc w:val="center"/>
              <w:rPr>
                <w:rFonts w:cs="宋体"/>
                <w:b/>
                <w:bCs/>
                <w:kern w:val="2"/>
                <w:sz w:val="22"/>
                <w:szCs w:val="22"/>
              </w:rPr>
            </w:pPr>
          </w:p>
        </w:tc>
        <w:tc>
          <w:tcPr>
            <w:tcW w:w="1688" w:type="dxa"/>
          </w:tcPr>
          <w:p w14:paraId="1989F416">
            <w:pPr>
              <w:pStyle w:val="16"/>
              <w:adjustRightInd w:val="0"/>
              <w:snapToGrid w:val="0"/>
              <w:spacing w:line="400" w:lineRule="exact"/>
              <w:jc w:val="center"/>
              <w:rPr>
                <w:rFonts w:cs="宋体"/>
                <w:b/>
                <w:bCs/>
                <w:kern w:val="2"/>
                <w:sz w:val="22"/>
                <w:szCs w:val="22"/>
              </w:rPr>
            </w:pPr>
          </w:p>
        </w:tc>
        <w:tc>
          <w:tcPr>
            <w:tcW w:w="2110" w:type="dxa"/>
          </w:tcPr>
          <w:p w14:paraId="31BA8BBD">
            <w:pPr>
              <w:pStyle w:val="16"/>
              <w:adjustRightInd w:val="0"/>
              <w:snapToGrid w:val="0"/>
              <w:spacing w:line="400" w:lineRule="exact"/>
              <w:jc w:val="center"/>
              <w:rPr>
                <w:rFonts w:cs="宋体"/>
                <w:b/>
                <w:bCs/>
                <w:kern w:val="2"/>
                <w:sz w:val="22"/>
                <w:szCs w:val="22"/>
              </w:rPr>
            </w:pPr>
          </w:p>
        </w:tc>
        <w:tc>
          <w:tcPr>
            <w:tcW w:w="1477" w:type="dxa"/>
          </w:tcPr>
          <w:p w14:paraId="56EB752D">
            <w:pPr>
              <w:pStyle w:val="16"/>
              <w:adjustRightInd w:val="0"/>
              <w:snapToGrid w:val="0"/>
              <w:spacing w:line="400" w:lineRule="exact"/>
              <w:jc w:val="center"/>
              <w:rPr>
                <w:rFonts w:cs="宋体"/>
                <w:b/>
                <w:bCs/>
                <w:kern w:val="2"/>
                <w:sz w:val="22"/>
                <w:szCs w:val="22"/>
              </w:rPr>
            </w:pPr>
          </w:p>
        </w:tc>
        <w:tc>
          <w:tcPr>
            <w:tcW w:w="1230" w:type="dxa"/>
          </w:tcPr>
          <w:p w14:paraId="25BFA086">
            <w:pPr>
              <w:pStyle w:val="16"/>
              <w:adjustRightInd w:val="0"/>
              <w:snapToGrid w:val="0"/>
              <w:spacing w:line="400" w:lineRule="exact"/>
              <w:jc w:val="center"/>
              <w:rPr>
                <w:rFonts w:cs="宋体"/>
                <w:b/>
                <w:bCs/>
                <w:kern w:val="2"/>
                <w:sz w:val="22"/>
                <w:szCs w:val="22"/>
              </w:rPr>
            </w:pPr>
          </w:p>
        </w:tc>
        <w:tc>
          <w:tcPr>
            <w:tcW w:w="1940" w:type="dxa"/>
          </w:tcPr>
          <w:p w14:paraId="5F48A2F8">
            <w:pPr>
              <w:pStyle w:val="16"/>
              <w:adjustRightInd w:val="0"/>
              <w:snapToGrid w:val="0"/>
              <w:spacing w:line="400" w:lineRule="exact"/>
              <w:jc w:val="center"/>
              <w:rPr>
                <w:rFonts w:cs="宋体"/>
                <w:b/>
                <w:bCs/>
                <w:kern w:val="2"/>
                <w:sz w:val="22"/>
                <w:szCs w:val="22"/>
              </w:rPr>
            </w:pPr>
          </w:p>
        </w:tc>
      </w:tr>
      <w:tr w14:paraId="38F5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3406E2A">
            <w:pPr>
              <w:pStyle w:val="16"/>
              <w:adjustRightInd w:val="0"/>
              <w:snapToGrid w:val="0"/>
              <w:spacing w:line="400" w:lineRule="exact"/>
              <w:jc w:val="center"/>
              <w:rPr>
                <w:rFonts w:cs="宋体"/>
                <w:b/>
                <w:bCs/>
                <w:kern w:val="2"/>
                <w:sz w:val="22"/>
                <w:szCs w:val="22"/>
              </w:rPr>
            </w:pPr>
          </w:p>
        </w:tc>
        <w:tc>
          <w:tcPr>
            <w:tcW w:w="1688" w:type="dxa"/>
          </w:tcPr>
          <w:p w14:paraId="4356F750">
            <w:pPr>
              <w:pStyle w:val="16"/>
              <w:adjustRightInd w:val="0"/>
              <w:snapToGrid w:val="0"/>
              <w:spacing w:line="400" w:lineRule="exact"/>
              <w:jc w:val="center"/>
              <w:rPr>
                <w:rFonts w:cs="宋体"/>
                <w:b/>
                <w:bCs/>
                <w:kern w:val="2"/>
                <w:sz w:val="22"/>
                <w:szCs w:val="22"/>
              </w:rPr>
            </w:pPr>
          </w:p>
        </w:tc>
        <w:tc>
          <w:tcPr>
            <w:tcW w:w="2110" w:type="dxa"/>
          </w:tcPr>
          <w:p w14:paraId="084C13BD">
            <w:pPr>
              <w:pStyle w:val="16"/>
              <w:adjustRightInd w:val="0"/>
              <w:snapToGrid w:val="0"/>
              <w:spacing w:line="400" w:lineRule="exact"/>
              <w:jc w:val="center"/>
              <w:rPr>
                <w:rFonts w:cs="宋体"/>
                <w:b/>
                <w:bCs/>
                <w:kern w:val="2"/>
                <w:sz w:val="22"/>
                <w:szCs w:val="22"/>
              </w:rPr>
            </w:pPr>
          </w:p>
        </w:tc>
        <w:tc>
          <w:tcPr>
            <w:tcW w:w="1477" w:type="dxa"/>
          </w:tcPr>
          <w:p w14:paraId="17FE591F">
            <w:pPr>
              <w:pStyle w:val="16"/>
              <w:adjustRightInd w:val="0"/>
              <w:snapToGrid w:val="0"/>
              <w:spacing w:line="400" w:lineRule="exact"/>
              <w:jc w:val="center"/>
              <w:rPr>
                <w:rFonts w:cs="宋体"/>
                <w:b/>
                <w:bCs/>
                <w:kern w:val="2"/>
                <w:sz w:val="22"/>
                <w:szCs w:val="22"/>
              </w:rPr>
            </w:pPr>
          </w:p>
        </w:tc>
        <w:tc>
          <w:tcPr>
            <w:tcW w:w="1230" w:type="dxa"/>
          </w:tcPr>
          <w:p w14:paraId="31BC7389">
            <w:pPr>
              <w:pStyle w:val="16"/>
              <w:adjustRightInd w:val="0"/>
              <w:snapToGrid w:val="0"/>
              <w:spacing w:line="400" w:lineRule="exact"/>
              <w:jc w:val="center"/>
              <w:rPr>
                <w:rFonts w:cs="宋体"/>
                <w:b/>
                <w:bCs/>
                <w:kern w:val="2"/>
                <w:sz w:val="22"/>
                <w:szCs w:val="22"/>
              </w:rPr>
            </w:pPr>
          </w:p>
        </w:tc>
        <w:tc>
          <w:tcPr>
            <w:tcW w:w="1940" w:type="dxa"/>
          </w:tcPr>
          <w:p w14:paraId="2A82B138">
            <w:pPr>
              <w:pStyle w:val="16"/>
              <w:adjustRightInd w:val="0"/>
              <w:snapToGrid w:val="0"/>
              <w:spacing w:line="400" w:lineRule="exact"/>
              <w:jc w:val="center"/>
              <w:rPr>
                <w:rFonts w:cs="宋体"/>
                <w:b/>
                <w:bCs/>
                <w:kern w:val="2"/>
                <w:sz w:val="22"/>
                <w:szCs w:val="22"/>
              </w:rPr>
            </w:pPr>
          </w:p>
        </w:tc>
      </w:tr>
      <w:tr w14:paraId="63DC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EC84C60">
            <w:pPr>
              <w:pStyle w:val="16"/>
              <w:adjustRightInd w:val="0"/>
              <w:snapToGrid w:val="0"/>
              <w:spacing w:line="400" w:lineRule="exact"/>
              <w:jc w:val="center"/>
              <w:rPr>
                <w:rFonts w:cs="宋体"/>
                <w:b/>
                <w:bCs/>
                <w:kern w:val="2"/>
                <w:sz w:val="22"/>
                <w:szCs w:val="22"/>
              </w:rPr>
            </w:pPr>
          </w:p>
        </w:tc>
        <w:tc>
          <w:tcPr>
            <w:tcW w:w="1688" w:type="dxa"/>
          </w:tcPr>
          <w:p w14:paraId="59746C63">
            <w:pPr>
              <w:pStyle w:val="16"/>
              <w:adjustRightInd w:val="0"/>
              <w:snapToGrid w:val="0"/>
              <w:spacing w:line="400" w:lineRule="exact"/>
              <w:jc w:val="center"/>
              <w:rPr>
                <w:rFonts w:cs="宋体"/>
                <w:b/>
                <w:bCs/>
                <w:kern w:val="2"/>
                <w:sz w:val="22"/>
                <w:szCs w:val="22"/>
              </w:rPr>
            </w:pPr>
          </w:p>
        </w:tc>
        <w:tc>
          <w:tcPr>
            <w:tcW w:w="2110" w:type="dxa"/>
          </w:tcPr>
          <w:p w14:paraId="0B160BB1">
            <w:pPr>
              <w:pStyle w:val="16"/>
              <w:adjustRightInd w:val="0"/>
              <w:snapToGrid w:val="0"/>
              <w:spacing w:line="400" w:lineRule="exact"/>
              <w:jc w:val="center"/>
              <w:rPr>
                <w:rFonts w:cs="宋体"/>
                <w:b/>
                <w:bCs/>
                <w:kern w:val="2"/>
                <w:sz w:val="22"/>
                <w:szCs w:val="22"/>
              </w:rPr>
            </w:pPr>
          </w:p>
        </w:tc>
        <w:tc>
          <w:tcPr>
            <w:tcW w:w="1477" w:type="dxa"/>
          </w:tcPr>
          <w:p w14:paraId="6CF7D362">
            <w:pPr>
              <w:pStyle w:val="16"/>
              <w:adjustRightInd w:val="0"/>
              <w:snapToGrid w:val="0"/>
              <w:spacing w:line="400" w:lineRule="exact"/>
              <w:jc w:val="center"/>
              <w:rPr>
                <w:rFonts w:cs="宋体"/>
                <w:b/>
                <w:bCs/>
                <w:kern w:val="2"/>
                <w:sz w:val="22"/>
                <w:szCs w:val="22"/>
              </w:rPr>
            </w:pPr>
          </w:p>
        </w:tc>
        <w:tc>
          <w:tcPr>
            <w:tcW w:w="1230" w:type="dxa"/>
          </w:tcPr>
          <w:p w14:paraId="78D0AB8B">
            <w:pPr>
              <w:pStyle w:val="16"/>
              <w:adjustRightInd w:val="0"/>
              <w:snapToGrid w:val="0"/>
              <w:spacing w:line="400" w:lineRule="exact"/>
              <w:jc w:val="center"/>
              <w:rPr>
                <w:rFonts w:cs="宋体"/>
                <w:b/>
                <w:bCs/>
                <w:kern w:val="2"/>
                <w:sz w:val="22"/>
                <w:szCs w:val="22"/>
              </w:rPr>
            </w:pPr>
          </w:p>
        </w:tc>
        <w:tc>
          <w:tcPr>
            <w:tcW w:w="1940" w:type="dxa"/>
          </w:tcPr>
          <w:p w14:paraId="5BD5D9E8">
            <w:pPr>
              <w:pStyle w:val="16"/>
              <w:adjustRightInd w:val="0"/>
              <w:snapToGrid w:val="0"/>
              <w:spacing w:line="400" w:lineRule="exact"/>
              <w:jc w:val="center"/>
              <w:rPr>
                <w:rFonts w:cs="宋体"/>
                <w:b/>
                <w:bCs/>
                <w:kern w:val="2"/>
                <w:sz w:val="22"/>
                <w:szCs w:val="22"/>
              </w:rPr>
            </w:pPr>
          </w:p>
        </w:tc>
      </w:tr>
      <w:tr w14:paraId="67ED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1D86B76">
            <w:pPr>
              <w:pStyle w:val="16"/>
              <w:adjustRightInd w:val="0"/>
              <w:snapToGrid w:val="0"/>
              <w:spacing w:line="400" w:lineRule="exact"/>
              <w:jc w:val="center"/>
              <w:rPr>
                <w:rFonts w:cs="宋体"/>
                <w:b/>
                <w:bCs/>
                <w:kern w:val="2"/>
                <w:sz w:val="22"/>
                <w:szCs w:val="22"/>
              </w:rPr>
            </w:pPr>
          </w:p>
        </w:tc>
        <w:tc>
          <w:tcPr>
            <w:tcW w:w="1688" w:type="dxa"/>
          </w:tcPr>
          <w:p w14:paraId="02E8BD14">
            <w:pPr>
              <w:pStyle w:val="16"/>
              <w:adjustRightInd w:val="0"/>
              <w:snapToGrid w:val="0"/>
              <w:spacing w:line="400" w:lineRule="exact"/>
              <w:jc w:val="center"/>
              <w:rPr>
                <w:rFonts w:cs="宋体"/>
                <w:b/>
                <w:bCs/>
                <w:kern w:val="2"/>
                <w:sz w:val="22"/>
                <w:szCs w:val="22"/>
              </w:rPr>
            </w:pPr>
          </w:p>
        </w:tc>
        <w:tc>
          <w:tcPr>
            <w:tcW w:w="2110" w:type="dxa"/>
          </w:tcPr>
          <w:p w14:paraId="152F7189">
            <w:pPr>
              <w:pStyle w:val="16"/>
              <w:adjustRightInd w:val="0"/>
              <w:snapToGrid w:val="0"/>
              <w:spacing w:line="400" w:lineRule="exact"/>
              <w:jc w:val="center"/>
              <w:rPr>
                <w:rFonts w:cs="宋体"/>
                <w:b/>
                <w:bCs/>
                <w:kern w:val="2"/>
                <w:sz w:val="22"/>
                <w:szCs w:val="22"/>
              </w:rPr>
            </w:pPr>
          </w:p>
        </w:tc>
        <w:tc>
          <w:tcPr>
            <w:tcW w:w="1477" w:type="dxa"/>
          </w:tcPr>
          <w:p w14:paraId="4318944E">
            <w:pPr>
              <w:pStyle w:val="16"/>
              <w:adjustRightInd w:val="0"/>
              <w:snapToGrid w:val="0"/>
              <w:spacing w:line="400" w:lineRule="exact"/>
              <w:jc w:val="center"/>
              <w:rPr>
                <w:rFonts w:cs="宋体"/>
                <w:b/>
                <w:bCs/>
                <w:kern w:val="2"/>
                <w:sz w:val="22"/>
                <w:szCs w:val="22"/>
              </w:rPr>
            </w:pPr>
          </w:p>
        </w:tc>
        <w:tc>
          <w:tcPr>
            <w:tcW w:w="1230" w:type="dxa"/>
          </w:tcPr>
          <w:p w14:paraId="74D5BF1A">
            <w:pPr>
              <w:pStyle w:val="16"/>
              <w:adjustRightInd w:val="0"/>
              <w:snapToGrid w:val="0"/>
              <w:spacing w:line="400" w:lineRule="exact"/>
              <w:jc w:val="center"/>
              <w:rPr>
                <w:rFonts w:cs="宋体"/>
                <w:b/>
                <w:bCs/>
                <w:kern w:val="2"/>
                <w:sz w:val="22"/>
                <w:szCs w:val="22"/>
              </w:rPr>
            </w:pPr>
          </w:p>
        </w:tc>
        <w:tc>
          <w:tcPr>
            <w:tcW w:w="1940" w:type="dxa"/>
          </w:tcPr>
          <w:p w14:paraId="1F073BFE">
            <w:pPr>
              <w:pStyle w:val="16"/>
              <w:adjustRightInd w:val="0"/>
              <w:snapToGrid w:val="0"/>
              <w:spacing w:line="400" w:lineRule="exact"/>
              <w:jc w:val="center"/>
              <w:rPr>
                <w:rFonts w:cs="宋体"/>
                <w:b/>
                <w:bCs/>
                <w:kern w:val="2"/>
                <w:sz w:val="22"/>
                <w:szCs w:val="22"/>
              </w:rPr>
            </w:pPr>
          </w:p>
        </w:tc>
      </w:tr>
      <w:tr w14:paraId="147E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E649C1E">
            <w:pPr>
              <w:pStyle w:val="16"/>
              <w:adjustRightInd w:val="0"/>
              <w:snapToGrid w:val="0"/>
              <w:spacing w:line="400" w:lineRule="exact"/>
              <w:jc w:val="center"/>
              <w:rPr>
                <w:rFonts w:cs="宋体"/>
                <w:b/>
                <w:bCs/>
                <w:kern w:val="2"/>
                <w:sz w:val="22"/>
                <w:szCs w:val="22"/>
              </w:rPr>
            </w:pPr>
          </w:p>
        </w:tc>
        <w:tc>
          <w:tcPr>
            <w:tcW w:w="1688" w:type="dxa"/>
          </w:tcPr>
          <w:p w14:paraId="06E5F933">
            <w:pPr>
              <w:pStyle w:val="16"/>
              <w:adjustRightInd w:val="0"/>
              <w:snapToGrid w:val="0"/>
              <w:spacing w:line="400" w:lineRule="exact"/>
              <w:jc w:val="center"/>
              <w:rPr>
                <w:rFonts w:cs="宋体"/>
                <w:b/>
                <w:bCs/>
                <w:kern w:val="2"/>
                <w:sz w:val="22"/>
                <w:szCs w:val="22"/>
              </w:rPr>
            </w:pPr>
          </w:p>
        </w:tc>
        <w:tc>
          <w:tcPr>
            <w:tcW w:w="2110" w:type="dxa"/>
          </w:tcPr>
          <w:p w14:paraId="3A356355">
            <w:pPr>
              <w:pStyle w:val="16"/>
              <w:adjustRightInd w:val="0"/>
              <w:snapToGrid w:val="0"/>
              <w:spacing w:line="400" w:lineRule="exact"/>
              <w:jc w:val="center"/>
              <w:rPr>
                <w:rFonts w:cs="宋体"/>
                <w:b/>
                <w:bCs/>
                <w:kern w:val="2"/>
                <w:sz w:val="22"/>
                <w:szCs w:val="22"/>
              </w:rPr>
            </w:pPr>
          </w:p>
        </w:tc>
        <w:tc>
          <w:tcPr>
            <w:tcW w:w="1477" w:type="dxa"/>
          </w:tcPr>
          <w:p w14:paraId="6C858C8D">
            <w:pPr>
              <w:pStyle w:val="16"/>
              <w:adjustRightInd w:val="0"/>
              <w:snapToGrid w:val="0"/>
              <w:spacing w:line="400" w:lineRule="exact"/>
              <w:jc w:val="center"/>
              <w:rPr>
                <w:rFonts w:cs="宋体"/>
                <w:b/>
                <w:bCs/>
                <w:kern w:val="2"/>
                <w:sz w:val="22"/>
                <w:szCs w:val="22"/>
              </w:rPr>
            </w:pPr>
          </w:p>
        </w:tc>
        <w:tc>
          <w:tcPr>
            <w:tcW w:w="1230" w:type="dxa"/>
          </w:tcPr>
          <w:p w14:paraId="1AA75EF9">
            <w:pPr>
              <w:pStyle w:val="16"/>
              <w:adjustRightInd w:val="0"/>
              <w:snapToGrid w:val="0"/>
              <w:spacing w:line="400" w:lineRule="exact"/>
              <w:jc w:val="center"/>
              <w:rPr>
                <w:rFonts w:cs="宋体"/>
                <w:b/>
                <w:bCs/>
                <w:kern w:val="2"/>
                <w:sz w:val="22"/>
                <w:szCs w:val="22"/>
              </w:rPr>
            </w:pPr>
          </w:p>
        </w:tc>
        <w:tc>
          <w:tcPr>
            <w:tcW w:w="1940" w:type="dxa"/>
          </w:tcPr>
          <w:p w14:paraId="15D40FEC">
            <w:pPr>
              <w:pStyle w:val="16"/>
              <w:adjustRightInd w:val="0"/>
              <w:snapToGrid w:val="0"/>
              <w:spacing w:line="400" w:lineRule="exact"/>
              <w:jc w:val="center"/>
              <w:rPr>
                <w:rFonts w:cs="宋体"/>
                <w:b/>
                <w:bCs/>
                <w:kern w:val="2"/>
                <w:sz w:val="22"/>
                <w:szCs w:val="22"/>
              </w:rPr>
            </w:pPr>
          </w:p>
        </w:tc>
      </w:tr>
      <w:tr w14:paraId="5350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7DE0D37">
            <w:pPr>
              <w:pStyle w:val="16"/>
              <w:adjustRightInd w:val="0"/>
              <w:snapToGrid w:val="0"/>
              <w:spacing w:line="400" w:lineRule="exact"/>
              <w:jc w:val="center"/>
              <w:rPr>
                <w:rFonts w:cs="宋体"/>
                <w:b/>
                <w:bCs/>
                <w:kern w:val="2"/>
                <w:sz w:val="22"/>
                <w:szCs w:val="22"/>
              </w:rPr>
            </w:pPr>
          </w:p>
        </w:tc>
        <w:tc>
          <w:tcPr>
            <w:tcW w:w="1688" w:type="dxa"/>
          </w:tcPr>
          <w:p w14:paraId="2AA78DEC">
            <w:pPr>
              <w:pStyle w:val="16"/>
              <w:adjustRightInd w:val="0"/>
              <w:snapToGrid w:val="0"/>
              <w:spacing w:line="400" w:lineRule="exact"/>
              <w:jc w:val="center"/>
              <w:rPr>
                <w:rFonts w:cs="宋体"/>
                <w:b/>
                <w:bCs/>
                <w:kern w:val="2"/>
                <w:sz w:val="22"/>
                <w:szCs w:val="22"/>
              </w:rPr>
            </w:pPr>
          </w:p>
        </w:tc>
        <w:tc>
          <w:tcPr>
            <w:tcW w:w="2110" w:type="dxa"/>
          </w:tcPr>
          <w:p w14:paraId="72D6E374">
            <w:pPr>
              <w:pStyle w:val="16"/>
              <w:adjustRightInd w:val="0"/>
              <w:snapToGrid w:val="0"/>
              <w:spacing w:line="400" w:lineRule="exact"/>
              <w:jc w:val="center"/>
              <w:rPr>
                <w:rFonts w:cs="宋体"/>
                <w:b/>
                <w:bCs/>
                <w:kern w:val="2"/>
                <w:sz w:val="22"/>
                <w:szCs w:val="22"/>
              </w:rPr>
            </w:pPr>
          </w:p>
        </w:tc>
        <w:tc>
          <w:tcPr>
            <w:tcW w:w="1477" w:type="dxa"/>
          </w:tcPr>
          <w:p w14:paraId="6D769A0D">
            <w:pPr>
              <w:pStyle w:val="16"/>
              <w:adjustRightInd w:val="0"/>
              <w:snapToGrid w:val="0"/>
              <w:spacing w:line="400" w:lineRule="exact"/>
              <w:jc w:val="center"/>
              <w:rPr>
                <w:rFonts w:cs="宋体"/>
                <w:b/>
                <w:bCs/>
                <w:kern w:val="2"/>
                <w:sz w:val="22"/>
                <w:szCs w:val="22"/>
              </w:rPr>
            </w:pPr>
          </w:p>
        </w:tc>
        <w:tc>
          <w:tcPr>
            <w:tcW w:w="1230" w:type="dxa"/>
          </w:tcPr>
          <w:p w14:paraId="7A54FC1A">
            <w:pPr>
              <w:pStyle w:val="16"/>
              <w:adjustRightInd w:val="0"/>
              <w:snapToGrid w:val="0"/>
              <w:spacing w:line="400" w:lineRule="exact"/>
              <w:jc w:val="center"/>
              <w:rPr>
                <w:rFonts w:cs="宋体"/>
                <w:b/>
                <w:bCs/>
                <w:kern w:val="2"/>
                <w:sz w:val="22"/>
                <w:szCs w:val="22"/>
              </w:rPr>
            </w:pPr>
          </w:p>
        </w:tc>
        <w:tc>
          <w:tcPr>
            <w:tcW w:w="1940" w:type="dxa"/>
          </w:tcPr>
          <w:p w14:paraId="5C915668">
            <w:pPr>
              <w:pStyle w:val="16"/>
              <w:adjustRightInd w:val="0"/>
              <w:snapToGrid w:val="0"/>
              <w:spacing w:line="400" w:lineRule="exact"/>
              <w:jc w:val="center"/>
              <w:rPr>
                <w:rFonts w:cs="宋体"/>
                <w:b/>
                <w:bCs/>
                <w:kern w:val="2"/>
                <w:sz w:val="22"/>
                <w:szCs w:val="22"/>
              </w:rPr>
            </w:pPr>
          </w:p>
        </w:tc>
      </w:tr>
      <w:tr w14:paraId="256D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FC6E5C1">
            <w:pPr>
              <w:pStyle w:val="16"/>
              <w:adjustRightInd w:val="0"/>
              <w:snapToGrid w:val="0"/>
              <w:spacing w:line="400" w:lineRule="exact"/>
              <w:jc w:val="center"/>
              <w:rPr>
                <w:rFonts w:cs="宋体"/>
                <w:b/>
                <w:bCs/>
                <w:kern w:val="2"/>
                <w:sz w:val="22"/>
                <w:szCs w:val="22"/>
              </w:rPr>
            </w:pPr>
          </w:p>
        </w:tc>
        <w:tc>
          <w:tcPr>
            <w:tcW w:w="1688" w:type="dxa"/>
          </w:tcPr>
          <w:p w14:paraId="21F605BD">
            <w:pPr>
              <w:pStyle w:val="16"/>
              <w:adjustRightInd w:val="0"/>
              <w:snapToGrid w:val="0"/>
              <w:spacing w:line="400" w:lineRule="exact"/>
              <w:jc w:val="center"/>
              <w:rPr>
                <w:rFonts w:cs="宋体"/>
                <w:b/>
                <w:bCs/>
                <w:kern w:val="2"/>
                <w:sz w:val="22"/>
                <w:szCs w:val="22"/>
              </w:rPr>
            </w:pPr>
          </w:p>
        </w:tc>
        <w:tc>
          <w:tcPr>
            <w:tcW w:w="2110" w:type="dxa"/>
          </w:tcPr>
          <w:p w14:paraId="0D6546D1">
            <w:pPr>
              <w:pStyle w:val="16"/>
              <w:adjustRightInd w:val="0"/>
              <w:snapToGrid w:val="0"/>
              <w:spacing w:line="400" w:lineRule="exact"/>
              <w:jc w:val="center"/>
              <w:rPr>
                <w:rFonts w:cs="宋体"/>
                <w:b/>
                <w:bCs/>
                <w:kern w:val="2"/>
                <w:sz w:val="22"/>
                <w:szCs w:val="22"/>
              </w:rPr>
            </w:pPr>
          </w:p>
        </w:tc>
        <w:tc>
          <w:tcPr>
            <w:tcW w:w="1477" w:type="dxa"/>
          </w:tcPr>
          <w:p w14:paraId="5CAF702A">
            <w:pPr>
              <w:pStyle w:val="16"/>
              <w:adjustRightInd w:val="0"/>
              <w:snapToGrid w:val="0"/>
              <w:spacing w:line="400" w:lineRule="exact"/>
              <w:jc w:val="center"/>
              <w:rPr>
                <w:rFonts w:cs="宋体"/>
                <w:b/>
                <w:bCs/>
                <w:kern w:val="2"/>
                <w:sz w:val="22"/>
                <w:szCs w:val="22"/>
              </w:rPr>
            </w:pPr>
          </w:p>
        </w:tc>
        <w:tc>
          <w:tcPr>
            <w:tcW w:w="1230" w:type="dxa"/>
          </w:tcPr>
          <w:p w14:paraId="083FF869">
            <w:pPr>
              <w:pStyle w:val="16"/>
              <w:adjustRightInd w:val="0"/>
              <w:snapToGrid w:val="0"/>
              <w:spacing w:line="400" w:lineRule="exact"/>
              <w:jc w:val="center"/>
              <w:rPr>
                <w:rFonts w:cs="宋体"/>
                <w:b/>
                <w:bCs/>
                <w:kern w:val="2"/>
                <w:sz w:val="22"/>
                <w:szCs w:val="22"/>
              </w:rPr>
            </w:pPr>
          </w:p>
        </w:tc>
        <w:tc>
          <w:tcPr>
            <w:tcW w:w="1940" w:type="dxa"/>
          </w:tcPr>
          <w:p w14:paraId="016DFCBB">
            <w:pPr>
              <w:pStyle w:val="16"/>
              <w:adjustRightInd w:val="0"/>
              <w:snapToGrid w:val="0"/>
              <w:spacing w:line="400" w:lineRule="exact"/>
              <w:jc w:val="center"/>
              <w:rPr>
                <w:rFonts w:cs="宋体"/>
                <w:b/>
                <w:bCs/>
                <w:kern w:val="2"/>
                <w:sz w:val="22"/>
                <w:szCs w:val="22"/>
              </w:rPr>
            </w:pPr>
          </w:p>
        </w:tc>
      </w:tr>
      <w:tr w14:paraId="4192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105E6EF">
            <w:pPr>
              <w:pStyle w:val="16"/>
              <w:adjustRightInd w:val="0"/>
              <w:snapToGrid w:val="0"/>
              <w:spacing w:line="400" w:lineRule="exact"/>
              <w:jc w:val="center"/>
              <w:rPr>
                <w:rFonts w:cs="宋体"/>
                <w:b/>
                <w:bCs/>
                <w:kern w:val="2"/>
                <w:sz w:val="22"/>
                <w:szCs w:val="22"/>
              </w:rPr>
            </w:pPr>
          </w:p>
        </w:tc>
        <w:tc>
          <w:tcPr>
            <w:tcW w:w="1688" w:type="dxa"/>
          </w:tcPr>
          <w:p w14:paraId="20B9DCDB">
            <w:pPr>
              <w:pStyle w:val="16"/>
              <w:adjustRightInd w:val="0"/>
              <w:snapToGrid w:val="0"/>
              <w:spacing w:line="400" w:lineRule="exact"/>
              <w:jc w:val="center"/>
              <w:rPr>
                <w:rFonts w:cs="宋体"/>
                <w:b/>
                <w:bCs/>
                <w:kern w:val="2"/>
                <w:sz w:val="22"/>
                <w:szCs w:val="22"/>
              </w:rPr>
            </w:pPr>
          </w:p>
        </w:tc>
        <w:tc>
          <w:tcPr>
            <w:tcW w:w="2110" w:type="dxa"/>
          </w:tcPr>
          <w:p w14:paraId="2F63AA8B">
            <w:pPr>
              <w:pStyle w:val="16"/>
              <w:adjustRightInd w:val="0"/>
              <w:snapToGrid w:val="0"/>
              <w:spacing w:line="400" w:lineRule="exact"/>
              <w:jc w:val="center"/>
              <w:rPr>
                <w:rFonts w:cs="宋体"/>
                <w:b/>
                <w:bCs/>
                <w:kern w:val="2"/>
                <w:sz w:val="22"/>
                <w:szCs w:val="22"/>
              </w:rPr>
            </w:pPr>
          </w:p>
        </w:tc>
        <w:tc>
          <w:tcPr>
            <w:tcW w:w="1477" w:type="dxa"/>
          </w:tcPr>
          <w:p w14:paraId="2F401F36">
            <w:pPr>
              <w:pStyle w:val="16"/>
              <w:adjustRightInd w:val="0"/>
              <w:snapToGrid w:val="0"/>
              <w:spacing w:line="400" w:lineRule="exact"/>
              <w:jc w:val="center"/>
              <w:rPr>
                <w:rFonts w:cs="宋体"/>
                <w:b/>
                <w:bCs/>
                <w:kern w:val="2"/>
                <w:sz w:val="22"/>
                <w:szCs w:val="22"/>
              </w:rPr>
            </w:pPr>
          </w:p>
        </w:tc>
        <w:tc>
          <w:tcPr>
            <w:tcW w:w="1230" w:type="dxa"/>
          </w:tcPr>
          <w:p w14:paraId="0E3C7D19">
            <w:pPr>
              <w:pStyle w:val="16"/>
              <w:adjustRightInd w:val="0"/>
              <w:snapToGrid w:val="0"/>
              <w:spacing w:line="400" w:lineRule="exact"/>
              <w:jc w:val="center"/>
              <w:rPr>
                <w:rFonts w:cs="宋体"/>
                <w:b/>
                <w:bCs/>
                <w:kern w:val="2"/>
                <w:sz w:val="22"/>
                <w:szCs w:val="22"/>
              </w:rPr>
            </w:pPr>
          </w:p>
        </w:tc>
        <w:tc>
          <w:tcPr>
            <w:tcW w:w="1940" w:type="dxa"/>
          </w:tcPr>
          <w:p w14:paraId="04661AA1">
            <w:pPr>
              <w:pStyle w:val="16"/>
              <w:adjustRightInd w:val="0"/>
              <w:snapToGrid w:val="0"/>
              <w:spacing w:line="400" w:lineRule="exact"/>
              <w:jc w:val="center"/>
              <w:rPr>
                <w:rFonts w:cs="宋体"/>
                <w:b/>
                <w:bCs/>
                <w:kern w:val="2"/>
                <w:sz w:val="22"/>
                <w:szCs w:val="22"/>
              </w:rPr>
            </w:pPr>
          </w:p>
        </w:tc>
      </w:tr>
      <w:tr w14:paraId="252C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919CB2A">
            <w:pPr>
              <w:pStyle w:val="16"/>
              <w:adjustRightInd w:val="0"/>
              <w:snapToGrid w:val="0"/>
              <w:spacing w:line="400" w:lineRule="exact"/>
              <w:jc w:val="center"/>
              <w:rPr>
                <w:rFonts w:cs="宋体"/>
                <w:b/>
                <w:bCs/>
                <w:kern w:val="2"/>
                <w:sz w:val="22"/>
                <w:szCs w:val="22"/>
              </w:rPr>
            </w:pPr>
          </w:p>
        </w:tc>
        <w:tc>
          <w:tcPr>
            <w:tcW w:w="1688" w:type="dxa"/>
          </w:tcPr>
          <w:p w14:paraId="3F2726CD">
            <w:pPr>
              <w:pStyle w:val="16"/>
              <w:adjustRightInd w:val="0"/>
              <w:snapToGrid w:val="0"/>
              <w:spacing w:line="400" w:lineRule="exact"/>
              <w:jc w:val="center"/>
              <w:rPr>
                <w:rFonts w:cs="宋体"/>
                <w:b/>
                <w:bCs/>
                <w:kern w:val="2"/>
                <w:sz w:val="22"/>
                <w:szCs w:val="22"/>
              </w:rPr>
            </w:pPr>
          </w:p>
        </w:tc>
        <w:tc>
          <w:tcPr>
            <w:tcW w:w="2110" w:type="dxa"/>
          </w:tcPr>
          <w:p w14:paraId="602A6661">
            <w:pPr>
              <w:pStyle w:val="16"/>
              <w:adjustRightInd w:val="0"/>
              <w:snapToGrid w:val="0"/>
              <w:spacing w:line="400" w:lineRule="exact"/>
              <w:jc w:val="center"/>
              <w:rPr>
                <w:rFonts w:cs="宋体"/>
                <w:b/>
                <w:bCs/>
                <w:kern w:val="2"/>
                <w:sz w:val="22"/>
                <w:szCs w:val="22"/>
              </w:rPr>
            </w:pPr>
          </w:p>
        </w:tc>
        <w:tc>
          <w:tcPr>
            <w:tcW w:w="1477" w:type="dxa"/>
          </w:tcPr>
          <w:p w14:paraId="401CA8B2">
            <w:pPr>
              <w:pStyle w:val="16"/>
              <w:adjustRightInd w:val="0"/>
              <w:snapToGrid w:val="0"/>
              <w:spacing w:line="400" w:lineRule="exact"/>
              <w:jc w:val="center"/>
              <w:rPr>
                <w:rFonts w:cs="宋体"/>
                <w:b/>
                <w:bCs/>
                <w:kern w:val="2"/>
                <w:sz w:val="22"/>
                <w:szCs w:val="22"/>
              </w:rPr>
            </w:pPr>
          </w:p>
        </w:tc>
        <w:tc>
          <w:tcPr>
            <w:tcW w:w="1230" w:type="dxa"/>
          </w:tcPr>
          <w:p w14:paraId="4AB72B53">
            <w:pPr>
              <w:pStyle w:val="16"/>
              <w:adjustRightInd w:val="0"/>
              <w:snapToGrid w:val="0"/>
              <w:spacing w:line="400" w:lineRule="exact"/>
              <w:jc w:val="center"/>
              <w:rPr>
                <w:rFonts w:cs="宋体"/>
                <w:b/>
                <w:bCs/>
                <w:kern w:val="2"/>
                <w:sz w:val="22"/>
                <w:szCs w:val="22"/>
              </w:rPr>
            </w:pPr>
          </w:p>
        </w:tc>
        <w:tc>
          <w:tcPr>
            <w:tcW w:w="1940" w:type="dxa"/>
          </w:tcPr>
          <w:p w14:paraId="27F2F03C">
            <w:pPr>
              <w:pStyle w:val="16"/>
              <w:adjustRightInd w:val="0"/>
              <w:snapToGrid w:val="0"/>
              <w:spacing w:line="400" w:lineRule="exact"/>
              <w:jc w:val="center"/>
              <w:rPr>
                <w:rFonts w:cs="宋体"/>
                <w:b/>
                <w:bCs/>
                <w:kern w:val="2"/>
                <w:sz w:val="22"/>
                <w:szCs w:val="22"/>
              </w:rPr>
            </w:pPr>
          </w:p>
        </w:tc>
      </w:tr>
      <w:tr w14:paraId="5C5A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D7DE16A">
            <w:pPr>
              <w:pStyle w:val="16"/>
              <w:adjustRightInd w:val="0"/>
              <w:snapToGrid w:val="0"/>
              <w:spacing w:line="400" w:lineRule="exact"/>
              <w:jc w:val="center"/>
              <w:rPr>
                <w:rFonts w:cs="宋体"/>
                <w:b/>
                <w:bCs/>
                <w:kern w:val="2"/>
                <w:sz w:val="22"/>
                <w:szCs w:val="22"/>
              </w:rPr>
            </w:pPr>
          </w:p>
        </w:tc>
        <w:tc>
          <w:tcPr>
            <w:tcW w:w="1688" w:type="dxa"/>
          </w:tcPr>
          <w:p w14:paraId="5F9DAFE7">
            <w:pPr>
              <w:pStyle w:val="16"/>
              <w:adjustRightInd w:val="0"/>
              <w:snapToGrid w:val="0"/>
              <w:spacing w:line="400" w:lineRule="exact"/>
              <w:jc w:val="center"/>
              <w:rPr>
                <w:rFonts w:cs="宋体"/>
                <w:b/>
                <w:bCs/>
                <w:kern w:val="2"/>
                <w:sz w:val="22"/>
                <w:szCs w:val="22"/>
              </w:rPr>
            </w:pPr>
          </w:p>
        </w:tc>
        <w:tc>
          <w:tcPr>
            <w:tcW w:w="2110" w:type="dxa"/>
          </w:tcPr>
          <w:p w14:paraId="4B678113">
            <w:pPr>
              <w:pStyle w:val="16"/>
              <w:adjustRightInd w:val="0"/>
              <w:snapToGrid w:val="0"/>
              <w:spacing w:line="400" w:lineRule="exact"/>
              <w:jc w:val="center"/>
              <w:rPr>
                <w:rFonts w:cs="宋体"/>
                <w:b/>
                <w:bCs/>
                <w:kern w:val="2"/>
                <w:sz w:val="22"/>
                <w:szCs w:val="22"/>
              </w:rPr>
            </w:pPr>
          </w:p>
        </w:tc>
        <w:tc>
          <w:tcPr>
            <w:tcW w:w="1477" w:type="dxa"/>
          </w:tcPr>
          <w:p w14:paraId="559D0449">
            <w:pPr>
              <w:pStyle w:val="16"/>
              <w:adjustRightInd w:val="0"/>
              <w:snapToGrid w:val="0"/>
              <w:spacing w:line="400" w:lineRule="exact"/>
              <w:jc w:val="center"/>
              <w:rPr>
                <w:rFonts w:cs="宋体"/>
                <w:b/>
                <w:bCs/>
                <w:kern w:val="2"/>
                <w:sz w:val="22"/>
                <w:szCs w:val="22"/>
              </w:rPr>
            </w:pPr>
          </w:p>
        </w:tc>
        <w:tc>
          <w:tcPr>
            <w:tcW w:w="1230" w:type="dxa"/>
          </w:tcPr>
          <w:p w14:paraId="7CD4CDA0">
            <w:pPr>
              <w:pStyle w:val="16"/>
              <w:adjustRightInd w:val="0"/>
              <w:snapToGrid w:val="0"/>
              <w:spacing w:line="400" w:lineRule="exact"/>
              <w:jc w:val="center"/>
              <w:rPr>
                <w:rFonts w:cs="宋体"/>
                <w:b/>
                <w:bCs/>
                <w:kern w:val="2"/>
                <w:sz w:val="22"/>
                <w:szCs w:val="22"/>
              </w:rPr>
            </w:pPr>
          </w:p>
        </w:tc>
        <w:tc>
          <w:tcPr>
            <w:tcW w:w="1940" w:type="dxa"/>
          </w:tcPr>
          <w:p w14:paraId="129797D8">
            <w:pPr>
              <w:pStyle w:val="16"/>
              <w:adjustRightInd w:val="0"/>
              <w:snapToGrid w:val="0"/>
              <w:spacing w:line="400" w:lineRule="exact"/>
              <w:jc w:val="center"/>
              <w:rPr>
                <w:rFonts w:cs="宋体"/>
                <w:b/>
                <w:bCs/>
                <w:kern w:val="2"/>
                <w:sz w:val="22"/>
                <w:szCs w:val="22"/>
              </w:rPr>
            </w:pPr>
          </w:p>
        </w:tc>
      </w:tr>
      <w:tr w14:paraId="5AC4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2A2D7E2">
            <w:pPr>
              <w:pStyle w:val="16"/>
              <w:adjustRightInd w:val="0"/>
              <w:snapToGrid w:val="0"/>
              <w:spacing w:line="400" w:lineRule="exact"/>
              <w:jc w:val="center"/>
              <w:rPr>
                <w:rFonts w:cs="宋体"/>
                <w:b/>
                <w:bCs/>
                <w:kern w:val="2"/>
                <w:sz w:val="22"/>
                <w:szCs w:val="22"/>
              </w:rPr>
            </w:pPr>
          </w:p>
        </w:tc>
        <w:tc>
          <w:tcPr>
            <w:tcW w:w="1688" w:type="dxa"/>
          </w:tcPr>
          <w:p w14:paraId="23E74916">
            <w:pPr>
              <w:pStyle w:val="16"/>
              <w:adjustRightInd w:val="0"/>
              <w:snapToGrid w:val="0"/>
              <w:spacing w:line="400" w:lineRule="exact"/>
              <w:jc w:val="center"/>
              <w:rPr>
                <w:rFonts w:cs="宋体"/>
                <w:b/>
                <w:bCs/>
                <w:kern w:val="2"/>
                <w:sz w:val="22"/>
                <w:szCs w:val="22"/>
              </w:rPr>
            </w:pPr>
          </w:p>
        </w:tc>
        <w:tc>
          <w:tcPr>
            <w:tcW w:w="2110" w:type="dxa"/>
          </w:tcPr>
          <w:p w14:paraId="371D0DD6">
            <w:pPr>
              <w:pStyle w:val="16"/>
              <w:adjustRightInd w:val="0"/>
              <w:snapToGrid w:val="0"/>
              <w:spacing w:line="400" w:lineRule="exact"/>
              <w:jc w:val="center"/>
              <w:rPr>
                <w:rFonts w:cs="宋体"/>
                <w:b/>
                <w:bCs/>
                <w:kern w:val="2"/>
                <w:sz w:val="22"/>
                <w:szCs w:val="22"/>
              </w:rPr>
            </w:pPr>
          </w:p>
        </w:tc>
        <w:tc>
          <w:tcPr>
            <w:tcW w:w="1477" w:type="dxa"/>
          </w:tcPr>
          <w:p w14:paraId="243CAF14">
            <w:pPr>
              <w:pStyle w:val="16"/>
              <w:adjustRightInd w:val="0"/>
              <w:snapToGrid w:val="0"/>
              <w:spacing w:line="400" w:lineRule="exact"/>
              <w:jc w:val="center"/>
              <w:rPr>
                <w:rFonts w:cs="宋体"/>
                <w:b/>
                <w:bCs/>
                <w:kern w:val="2"/>
                <w:sz w:val="22"/>
                <w:szCs w:val="22"/>
              </w:rPr>
            </w:pPr>
          </w:p>
        </w:tc>
        <w:tc>
          <w:tcPr>
            <w:tcW w:w="1230" w:type="dxa"/>
          </w:tcPr>
          <w:p w14:paraId="6ABB0CE7">
            <w:pPr>
              <w:pStyle w:val="16"/>
              <w:adjustRightInd w:val="0"/>
              <w:snapToGrid w:val="0"/>
              <w:spacing w:line="400" w:lineRule="exact"/>
              <w:jc w:val="center"/>
              <w:rPr>
                <w:rFonts w:cs="宋体"/>
                <w:b/>
                <w:bCs/>
                <w:kern w:val="2"/>
                <w:sz w:val="22"/>
                <w:szCs w:val="22"/>
              </w:rPr>
            </w:pPr>
          </w:p>
        </w:tc>
        <w:tc>
          <w:tcPr>
            <w:tcW w:w="1940" w:type="dxa"/>
          </w:tcPr>
          <w:p w14:paraId="63B078AB">
            <w:pPr>
              <w:pStyle w:val="16"/>
              <w:adjustRightInd w:val="0"/>
              <w:snapToGrid w:val="0"/>
              <w:spacing w:line="400" w:lineRule="exact"/>
              <w:jc w:val="center"/>
              <w:rPr>
                <w:rFonts w:cs="宋体"/>
                <w:b/>
                <w:bCs/>
                <w:kern w:val="2"/>
                <w:sz w:val="22"/>
                <w:szCs w:val="22"/>
              </w:rPr>
            </w:pPr>
          </w:p>
        </w:tc>
      </w:tr>
      <w:tr w14:paraId="3BD4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F9A5F71">
            <w:pPr>
              <w:pStyle w:val="16"/>
              <w:adjustRightInd w:val="0"/>
              <w:snapToGrid w:val="0"/>
              <w:spacing w:line="400" w:lineRule="exact"/>
              <w:jc w:val="center"/>
              <w:rPr>
                <w:rFonts w:cs="宋体"/>
                <w:b/>
                <w:bCs/>
                <w:kern w:val="2"/>
                <w:sz w:val="22"/>
                <w:szCs w:val="22"/>
              </w:rPr>
            </w:pPr>
          </w:p>
        </w:tc>
        <w:tc>
          <w:tcPr>
            <w:tcW w:w="1688" w:type="dxa"/>
          </w:tcPr>
          <w:p w14:paraId="3C6CEEC7">
            <w:pPr>
              <w:pStyle w:val="16"/>
              <w:adjustRightInd w:val="0"/>
              <w:snapToGrid w:val="0"/>
              <w:spacing w:line="400" w:lineRule="exact"/>
              <w:jc w:val="center"/>
              <w:rPr>
                <w:rFonts w:cs="宋体"/>
                <w:b/>
                <w:bCs/>
                <w:kern w:val="2"/>
                <w:sz w:val="22"/>
                <w:szCs w:val="22"/>
              </w:rPr>
            </w:pPr>
          </w:p>
        </w:tc>
        <w:tc>
          <w:tcPr>
            <w:tcW w:w="2110" w:type="dxa"/>
          </w:tcPr>
          <w:p w14:paraId="364332CF">
            <w:pPr>
              <w:pStyle w:val="16"/>
              <w:adjustRightInd w:val="0"/>
              <w:snapToGrid w:val="0"/>
              <w:spacing w:line="400" w:lineRule="exact"/>
              <w:jc w:val="center"/>
              <w:rPr>
                <w:rFonts w:cs="宋体"/>
                <w:b/>
                <w:bCs/>
                <w:kern w:val="2"/>
                <w:sz w:val="22"/>
                <w:szCs w:val="22"/>
              </w:rPr>
            </w:pPr>
          </w:p>
        </w:tc>
        <w:tc>
          <w:tcPr>
            <w:tcW w:w="1477" w:type="dxa"/>
          </w:tcPr>
          <w:p w14:paraId="5A551B21">
            <w:pPr>
              <w:pStyle w:val="16"/>
              <w:adjustRightInd w:val="0"/>
              <w:snapToGrid w:val="0"/>
              <w:spacing w:line="400" w:lineRule="exact"/>
              <w:jc w:val="center"/>
              <w:rPr>
                <w:rFonts w:cs="宋体"/>
                <w:b/>
                <w:bCs/>
                <w:kern w:val="2"/>
                <w:sz w:val="22"/>
                <w:szCs w:val="22"/>
              </w:rPr>
            </w:pPr>
          </w:p>
        </w:tc>
        <w:tc>
          <w:tcPr>
            <w:tcW w:w="1230" w:type="dxa"/>
          </w:tcPr>
          <w:p w14:paraId="215D492B">
            <w:pPr>
              <w:pStyle w:val="16"/>
              <w:adjustRightInd w:val="0"/>
              <w:snapToGrid w:val="0"/>
              <w:spacing w:line="400" w:lineRule="exact"/>
              <w:jc w:val="center"/>
              <w:rPr>
                <w:rFonts w:cs="宋体"/>
                <w:b/>
                <w:bCs/>
                <w:kern w:val="2"/>
                <w:sz w:val="22"/>
                <w:szCs w:val="22"/>
              </w:rPr>
            </w:pPr>
          </w:p>
        </w:tc>
        <w:tc>
          <w:tcPr>
            <w:tcW w:w="1940" w:type="dxa"/>
          </w:tcPr>
          <w:p w14:paraId="3D2B9DB0">
            <w:pPr>
              <w:pStyle w:val="16"/>
              <w:adjustRightInd w:val="0"/>
              <w:snapToGrid w:val="0"/>
              <w:spacing w:line="400" w:lineRule="exact"/>
              <w:jc w:val="center"/>
              <w:rPr>
                <w:rFonts w:cs="宋体"/>
                <w:b/>
                <w:bCs/>
                <w:kern w:val="2"/>
                <w:sz w:val="22"/>
                <w:szCs w:val="22"/>
              </w:rPr>
            </w:pPr>
          </w:p>
        </w:tc>
      </w:tr>
      <w:tr w14:paraId="3AFB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DC0F312">
            <w:pPr>
              <w:pStyle w:val="16"/>
              <w:adjustRightInd w:val="0"/>
              <w:snapToGrid w:val="0"/>
              <w:spacing w:line="400" w:lineRule="exact"/>
              <w:jc w:val="center"/>
              <w:rPr>
                <w:rFonts w:cs="宋体"/>
                <w:b/>
                <w:bCs/>
                <w:kern w:val="2"/>
                <w:sz w:val="22"/>
                <w:szCs w:val="22"/>
              </w:rPr>
            </w:pPr>
          </w:p>
        </w:tc>
        <w:tc>
          <w:tcPr>
            <w:tcW w:w="1688" w:type="dxa"/>
          </w:tcPr>
          <w:p w14:paraId="104DF60D">
            <w:pPr>
              <w:pStyle w:val="16"/>
              <w:adjustRightInd w:val="0"/>
              <w:snapToGrid w:val="0"/>
              <w:spacing w:line="400" w:lineRule="exact"/>
              <w:jc w:val="center"/>
              <w:rPr>
                <w:rFonts w:cs="宋体"/>
                <w:b/>
                <w:bCs/>
                <w:kern w:val="2"/>
                <w:sz w:val="22"/>
                <w:szCs w:val="22"/>
              </w:rPr>
            </w:pPr>
          </w:p>
        </w:tc>
        <w:tc>
          <w:tcPr>
            <w:tcW w:w="2110" w:type="dxa"/>
          </w:tcPr>
          <w:p w14:paraId="5CA8047B">
            <w:pPr>
              <w:pStyle w:val="16"/>
              <w:adjustRightInd w:val="0"/>
              <w:snapToGrid w:val="0"/>
              <w:spacing w:line="400" w:lineRule="exact"/>
              <w:jc w:val="center"/>
              <w:rPr>
                <w:rFonts w:cs="宋体"/>
                <w:b/>
                <w:bCs/>
                <w:kern w:val="2"/>
                <w:sz w:val="22"/>
                <w:szCs w:val="22"/>
              </w:rPr>
            </w:pPr>
          </w:p>
        </w:tc>
        <w:tc>
          <w:tcPr>
            <w:tcW w:w="1477" w:type="dxa"/>
          </w:tcPr>
          <w:p w14:paraId="469AA811">
            <w:pPr>
              <w:pStyle w:val="16"/>
              <w:adjustRightInd w:val="0"/>
              <w:snapToGrid w:val="0"/>
              <w:spacing w:line="400" w:lineRule="exact"/>
              <w:jc w:val="center"/>
              <w:rPr>
                <w:rFonts w:cs="宋体"/>
                <w:b/>
                <w:bCs/>
                <w:kern w:val="2"/>
                <w:sz w:val="22"/>
                <w:szCs w:val="22"/>
              </w:rPr>
            </w:pPr>
          </w:p>
        </w:tc>
        <w:tc>
          <w:tcPr>
            <w:tcW w:w="1230" w:type="dxa"/>
          </w:tcPr>
          <w:p w14:paraId="630452CE">
            <w:pPr>
              <w:pStyle w:val="16"/>
              <w:adjustRightInd w:val="0"/>
              <w:snapToGrid w:val="0"/>
              <w:spacing w:line="400" w:lineRule="exact"/>
              <w:jc w:val="center"/>
              <w:rPr>
                <w:rFonts w:cs="宋体"/>
                <w:b/>
                <w:bCs/>
                <w:kern w:val="2"/>
                <w:sz w:val="22"/>
                <w:szCs w:val="22"/>
              </w:rPr>
            </w:pPr>
          </w:p>
        </w:tc>
        <w:tc>
          <w:tcPr>
            <w:tcW w:w="1940" w:type="dxa"/>
          </w:tcPr>
          <w:p w14:paraId="06F18DCA">
            <w:pPr>
              <w:pStyle w:val="16"/>
              <w:adjustRightInd w:val="0"/>
              <w:snapToGrid w:val="0"/>
              <w:spacing w:line="400" w:lineRule="exact"/>
              <w:jc w:val="center"/>
              <w:rPr>
                <w:rFonts w:cs="宋体"/>
                <w:b/>
                <w:bCs/>
                <w:kern w:val="2"/>
                <w:sz w:val="22"/>
                <w:szCs w:val="22"/>
              </w:rPr>
            </w:pPr>
          </w:p>
        </w:tc>
      </w:tr>
    </w:tbl>
    <w:p w14:paraId="7F7F2717">
      <w:pPr>
        <w:pStyle w:val="16"/>
        <w:adjustRightInd w:val="0"/>
        <w:snapToGrid w:val="0"/>
        <w:spacing w:line="400" w:lineRule="exact"/>
        <w:rPr>
          <w:rFonts w:cs="宋体"/>
          <w:sz w:val="22"/>
        </w:rPr>
      </w:pPr>
    </w:p>
    <w:p w14:paraId="102B6879">
      <w:pPr>
        <w:pStyle w:val="16"/>
        <w:adjustRightInd w:val="0"/>
        <w:snapToGrid w:val="0"/>
        <w:spacing w:line="400" w:lineRule="exact"/>
        <w:rPr>
          <w:rFonts w:cs="宋体"/>
          <w:sz w:val="22"/>
        </w:rPr>
      </w:pPr>
      <w:r>
        <w:rPr>
          <w:rFonts w:hint="eastAsia" w:cs="宋体"/>
          <w:sz w:val="22"/>
        </w:rPr>
        <w:t>供应商盖章：</w:t>
      </w:r>
    </w:p>
    <w:p w14:paraId="206F569E">
      <w:pPr>
        <w:pStyle w:val="16"/>
        <w:adjustRightInd w:val="0"/>
        <w:snapToGrid w:val="0"/>
        <w:spacing w:line="400" w:lineRule="exact"/>
        <w:rPr>
          <w:rFonts w:cs="宋体"/>
          <w:sz w:val="24"/>
        </w:rPr>
      </w:pPr>
    </w:p>
    <w:p w14:paraId="434938BB">
      <w:pPr>
        <w:pStyle w:val="16"/>
        <w:adjustRightInd w:val="0"/>
        <w:snapToGrid w:val="0"/>
        <w:spacing w:line="400" w:lineRule="exact"/>
        <w:rPr>
          <w:rFonts w:cs="宋体"/>
          <w:sz w:val="22"/>
          <w:u w:val="single"/>
        </w:rPr>
      </w:pPr>
    </w:p>
    <w:p w14:paraId="2258D3F3">
      <w:pPr>
        <w:pStyle w:val="16"/>
        <w:adjustRightInd w:val="0"/>
        <w:snapToGrid w:val="0"/>
        <w:spacing w:line="400" w:lineRule="exact"/>
        <w:rPr>
          <w:rFonts w:cs="宋体"/>
          <w:sz w:val="22"/>
          <w:u w:val="single"/>
        </w:rPr>
      </w:pPr>
    </w:p>
    <w:p w14:paraId="66FCFB96">
      <w:pPr>
        <w:pStyle w:val="16"/>
        <w:adjustRightInd w:val="0"/>
        <w:snapToGrid w:val="0"/>
        <w:spacing w:line="400" w:lineRule="exact"/>
        <w:rPr>
          <w:rFonts w:cs="宋体"/>
          <w:sz w:val="22"/>
          <w:u w:val="single"/>
        </w:rPr>
      </w:pPr>
    </w:p>
    <w:p w14:paraId="441BD324">
      <w:pPr>
        <w:pStyle w:val="16"/>
        <w:adjustRightInd w:val="0"/>
        <w:snapToGrid w:val="0"/>
        <w:spacing w:line="400" w:lineRule="exact"/>
        <w:rPr>
          <w:rFonts w:cs="宋体"/>
          <w:sz w:val="22"/>
          <w:u w:val="single"/>
        </w:rPr>
      </w:pPr>
    </w:p>
    <w:p w14:paraId="062947D6">
      <w:pPr>
        <w:pStyle w:val="16"/>
        <w:adjustRightInd w:val="0"/>
        <w:snapToGrid w:val="0"/>
        <w:spacing w:line="400" w:lineRule="exact"/>
        <w:rPr>
          <w:rFonts w:cs="宋体"/>
          <w:sz w:val="24"/>
        </w:rPr>
      </w:pPr>
    </w:p>
    <w:p w14:paraId="25476C82">
      <w:pPr>
        <w:pStyle w:val="16"/>
        <w:adjustRightInd w:val="0"/>
        <w:snapToGrid w:val="0"/>
        <w:spacing w:line="400" w:lineRule="exact"/>
        <w:rPr>
          <w:rFonts w:cs="宋体"/>
          <w:sz w:val="24"/>
        </w:rPr>
      </w:pPr>
    </w:p>
    <w:p w14:paraId="662F94A8">
      <w:pPr>
        <w:pStyle w:val="16"/>
        <w:adjustRightInd w:val="0"/>
        <w:snapToGrid w:val="0"/>
        <w:spacing w:line="400" w:lineRule="exact"/>
        <w:rPr>
          <w:rFonts w:cs="宋体"/>
          <w:sz w:val="24"/>
        </w:rPr>
      </w:pPr>
    </w:p>
    <w:p w14:paraId="0051016A">
      <w:pPr>
        <w:spacing w:line="360" w:lineRule="exact"/>
        <w:jc w:val="left"/>
        <w:rPr>
          <w:rFonts w:ascii="宋体" w:cs="宋体"/>
          <w:sz w:val="22"/>
          <w:lang w:val="zh-CN"/>
        </w:rPr>
      </w:pPr>
    </w:p>
    <w:bookmarkEnd w:id="79"/>
    <w:p w14:paraId="2A887479">
      <w:pPr>
        <w:spacing w:line="360" w:lineRule="exact"/>
        <w:jc w:val="left"/>
        <w:rPr>
          <w:rFonts w:ascii="宋体" w:cs="宋体"/>
          <w:sz w:val="30"/>
        </w:rPr>
      </w:pPr>
    </w:p>
    <w:p w14:paraId="51B4BFBB">
      <w:pPr>
        <w:tabs>
          <w:tab w:val="left" w:pos="1069"/>
          <w:tab w:val="left" w:pos="2352"/>
        </w:tabs>
        <w:autoSpaceDE w:val="0"/>
        <w:autoSpaceDN w:val="0"/>
        <w:adjustRightInd w:val="0"/>
        <w:spacing w:line="460" w:lineRule="atLeast"/>
        <w:rPr>
          <w:rFonts w:ascii="宋体" w:cs="宋体"/>
          <w:b/>
          <w:bCs/>
          <w:sz w:val="30"/>
          <w:lang w:val="zh-CN"/>
        </w:rPr>
      </w:pPr>
    </w:p>
    <w:p w14:paraId="1125115A">
      <w:pPr>
        <w:tabs>
          <w:tab w:val="left" w:pos="1069"/>
          <w:tab w:val="left" w:pos="2352"/>
        </w:tabs>
        <w:autoSpaceDE w:val="0"/>
        <w:autoSpaceDN w:val="0"/>
        <w:adjustRightInd w:val="0"/>
        <w:spacing w:line="460" w:lineRule="atLeast"/>
        <w:rPr>
          <w:rFonts w:ascii="宋体" w:cs="宋体"/>
          <w:b/>
          <w:bCs/>
          <w:sz w:val="30"/>
          <w:lang w:val="zh-CN"/>
        </w:rPr>
      </w:pPr>
    </w:p>
    <w:p w14:paraId="31502718">
      <w:pPr>
        <w:tabs>
          <w:tab w:val="left" w:pos="1069"/>
          <w:tab w:val="left" w:pos="2352"/>
        </w:tabs>
        <w:autoSpaceDE w:val="0"/>
        <w:autoSpaceDN w:val="0"/>
        <w:adjustRightInd w:val="0"/>
        <w:spacing w:line="460" w:lineRule="atLeast"/>
        <w:rPr>
          <w:rFonts w:ascii="宋体" w:cs="宋体"/>
          <w:b/>
          <w:bCs/>
          <w:sz w:val="30"/>
          <w:lang w:val="zh-CN"/>
        </w:rPr>
      </w:pPr>
    </w:p>
    <w:p w14:paraId="74295B57">
      <w:pPr>
        <w:tabs>
          <w:tab w:val="left" w:pos="1069"/>
          <w:tab w:val="left" w:pos="2352"/>
        </w:tabs>
        <w:autoSpaceDE w:val="0"/>
        <w:autoSpaceDN w:val="0"/>
        <w:adjustRightInd w:val="0"/>
        <w:spacing w:line="460" w:lineRule="atLeast"/>
        <w:rPr>
          <w:rFonts w:ascii="宋体" w:cs="宋体"/>
          <w:b/>
          <w:bCs/>
          <w:sz w:val="30"/>
        </w:rPr>
      </w:pPr>
      <w:r>
        <w:rPr>
          <w:rFonts w:hint="eastAsia" w:ascii="宋体" w:cs="宋体"/>
          <w:b/>
          <w:bCs/>
          <w:sz w:val="30"/>
          <w:lang w:val="zh-CN"/>
        </w:rPr>
        <w:t>附件</w:t>
      </w:r>
      <w:r>
        <w:rPr>
          <w:rFonts w:hint="eastAsia" w:ascii="宋体" w:cs="宋体"/>
          <w:b/>
          <w:bCs/>
          <w:sz w:val="30"/>
        </w:rPr>
        <w:t>五</w:t>
      </w:r>
    </w:p>
    <w:p w14:paraId="7CD5C472">
      <w:pPr>
        <w:tabs>
          <w:tab w:val="left" w:pos="1069"/>
          <w:tab w:val="left" w:pos="2352"/>
        </w:tabs>
        <w:autoSpaceDE w:val="0"/>
        <w:autoSpaceDN w:val="0"/>
        <w:adjustRightInd w:val="0"/>
        <w:spacing w:line="460" w:lineRule="atLeast"/>
        <w:jc w:val="center"/>
        <w:rPr>
          <w:rFonts w:ascii="宋体" w:cs="宋体"/>
          <w:sz w:val="30"/>
          <w:lang w:val="zh-CN"/>
        </w:rPr>
      </w:pPr>
      <w:r>
        <w:rPr>
          <w:rFonts w:hint="eastAsia" w:ascii="宋体" w:cs="宋体"/>
          <w:b/>
          <w:bCs/>
          <w:sz w:val="30"/>
          <w:lang w:val="zh-CN"/>
        </w:rPr>
        <w:t>具有良好的商业信誉和健全的财务会计制度</w:t>
      </w:r>
      <w:r>
        <w:rPr>
          <w:rFonts w:hint="eastAsia" w:ascii="宋体" w:cs="宋体"/>
          <w:b/>
          <w:bCs/>
          <w:sz w:val="30"/>
        </w:rPr>
        <w:t>的</w:t>
      </w:r>
      <w:r>
        <w:rPr>
          <w:rFonts w:hint="eastAsia" w:ascii="宋体" w:cs="宋体"/>
          <w:b/>
          <w:bCs/>
          <w:sz w:val="30"/>
          <w:lang w:val="zh-CN"/>
        </w:rPr>
        <w:t>承诺函</w:t>
      </w:r>
    </w:p>
    <w:p w14:paraId="6712B8BC">
      <w:pPr>
        <w:tabs>
          <w:tab w:val="left" w:pos="1069"/>
          <w:tab w:val="left" w:pos="2352"/>
        </w:tabs>
        <w:spacing w:line="460" w:lineRule="exact"/>
        <w:rPr>
          <w:rFonts w:ascii="宋体" w:cs="宋体"/>
          <w:sz w:val="22"/>
          <w:u w:val="single"/>
        </w:rPr>
      </w:pPr>
    </w:p>
    <w:p w14:paraId="231C3465">
      <w:pPr>
        <w:tabs>
          <w:tab w:val="left" w:pos="1069"/>
          <w:tab w:val="left" w:pos="2352"/>
        </w:tabs>
        <w:spacing w:line="460" w:lineRule="exact"/>
        <w:rPr>
          <w:rFonts w:ascii="宋体" w:cs="宋体"/>
          <w:sz w:val="22"/>
          <w:u w:val="single"/>
        </w:rPr>
      </w:pPr>
      <w:r>
        <w:rPr>
          <w:rFonts w:hint="eastAsia" w:ascii="宋体" w:cs="宋体"/>
          <w:sz w:val="22"/>
          <w:u w:val="single"/>
        </w:rPr>
        <w:t xml:space="preserve"> 泰顺县人民法院、泰顺县公共资源交易中心：</w:t>
      </w:r>
    </w:p>
    <w:p w14:paraId="3564AB3B">
      <w:pPr>
        <w:widowControl/>
        <w:tabs>
          <w:tab w:val="left" w:pos="1069"/>
          <w:tab w:val="left" w:pos="2352"/>
        </w:tabs>
        <w:snapToGrid w:val="0"/>
        <w:spacing w:line="460" w:lineRule="exact"/>
        <w:ind w:firstLine="446" w:firstLineChars="200"/>
        <w:jc w:val="left"/>
        <w:rPr>
          <w:rFonts w:ascii="宋体" w:cs="宋体"/>
          <w:sz w:val="22"/>
        </w:rPr>
      </w:pPr>
    </w:p>
    <w:p w14:paraId="582779BC">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承诺良好的商业信誉和健全的财务会计制度。如有虚假，采购人可取消我方任何资格（投标/中标/签订合同），我方对此无任何异议。</w:t>
      </w:r>
    </w:p>
    <w:p w14:paraId="2F0A7C0B">
      <w:pPr>
        <w:widowControl/>
        <w:tabs>
          <w:tab w:val="left" w:pos="1069"/>
          <w:tab w:val="left" w:pos="2352"/>
        </w:tabs>
        <w:snapToGrid w:val="0"/>
        <w:spacing w:line="460" w:lineRule="exact"/>
        <w:ind w:firstLine="446" w:firstLineChars="200"/>
        <w:jc w:val="left"/>
        <w:rPr>
          <w:rFonts w:ascii="宋体" w:cs="宋体"/>
          <w:sz w:val="22"/>
        </w:rPr>
      </w:pPr>
    </w:p>
    <w:p w14:paraId="3BE67F7F">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64DA396B">
      <w:pPr>
        <w:widowControl/>
        <w:tabs>
          <w:tab w:val="left" w:pos="1069"/>
          <w:tab w:val="left" w:pos="2352"/>
        </w:tabs>
        <w:snapToGrid w:val="0"/>
        <w:spacing w:line="460" w:lineRule="exact"/>
        <w:ind w:firstLine="446" w:firstLineChars="200"/>
        <w:jc w:val="left"/>
        <w:rPr>
          <w:rFonts w:ascii="宋体" w:cs="宋体"/>
          <w:sz w:val="22"/>
        </w:rPr>
      </w:pPr>
    </w:p>
    <w:p w14:paraId="0ACA180D">
      <w:pPr>
        <w:pStyle w:val="16"/>
        <w:tabs>
          <w:tab w:val="left" w:pos="1069"/>
          <w:tab w:val="left" w:pos="2352"/>
        </w:tabs>
        <w:spacing w:line="440" w:lineRule="atLeast"/>
        <w:rPr>
          <w:rFonts w:cs="宋体"/>
          <w:b/>
          <w:sz w:val="22"/>
        </w:rPr>
      </w:pPr>
      <w:r>
        <w:rPr>
          <w:rFonts w:hint="eastAsia" w:cs="宋体"/>
          <w:sz w:val="22"/>
        </w:rPr>
        <w:t>供应商全称：（盖章）</w:t>
      </w:r>
    </w:p>
    <w:p w14:paraId="44595D0E">
      <w:pPr>
        <w:pStyle w:val="16"/>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60475827">
      <w:pPr>
        <w:pStyle w:val="16"/>
        <w:tabs>
          <w:tab w:val="left" w:pos="1069"/>
          <w:tab w:val="left" w:pos="2352"/>
        </w:tabs>
        <w:spacing w:line="440" w:lineRule="atLeast"/>
        <w:rPr>
          <w:rFonts w:cs="宋体"/>
          <w:sz w:val="22"/>
        </w:rPr>
      </w:pPr>
      <w:r>
        <w:rPr>
          <w:rFonts w:hint="eastAsia" w:cs="宋体"/>
          <w:sz w:val="22"/>
        </w:rPr>
        <w:t>日期：</w:t>
      </w:r>
    </w:p>
    <w:p w14:paraId="3BDF2C00">
      <w:pPr>
        <w:pStyle w:val="16"/>
        <w:tabs>
          <w:tab w:val="left" w:pos="1069"/>
          <w:tab w:val="left" w:pos="2352"/>
        </w:tabs>
        <w:spacing w:line="440" w:lineRule="atLeast"/>
        <w:rPr>
          <w:rFonts w:cs="宋体"/>
          <w:sz w:val="22"/>
        </w:rPr>
      </w:pPr>
    </w:p>
    <w:p w14:paraId="6F0A6C61">
      <w:pPr>
        <w:pStyle w:val="16"/>
        <w:tabs>
          <w:tab w:val="left" w:pos="1069"/>
          <w:tab w:val="left" w:pos="2352"/>
        </w:tabs>
        <w:spacing w:line="440" w:lineRule="atLeast"/>
        <w:rPr>
          <w:rFonts w:cs="宋体"/>
          <w:sz w:val="30"/>
          <w:lang w:val="zh-CN"/>
        </w:rPr>
      </w:pPr>
      <w:r>
        <w:rPr>
          <w:rFonts w:hint="eastAsia" w:cs="宋体"/>
          <w:b/>
          <w:bCs/>
          <w:sz w:val="30"/>
          <w:lang w:val="zh-CN"/>
        </w:rPr>
        <w:t>附件</w:t>
      </w:r>
      <w:r>
        <w:rPr>
          <w:rFonts w:hint="eastAsia" w:cs="宋体"/>
          <w:b/>
          <w:bCs/>
          <w:sz w:val="30"/>
        </w:rPr>
        <w:t>六</w:t>
      </w:r>
    </w:p>
    <w:p w14:paraId="3EEE5341">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具有履行合同所必需的设备和专业技术能力的承诺函</w:t>
      </w:r>
    </w:p>
    <w:p w14:paraId="50126CF8">
      <w:pPr>
        <w:tabs>
          <w:tab w:val="left" w:pos="1069"/>
          <w:tab w:val="left" w:pos="2352"/>
        </w:tabs>
        <w:spacing w:line="460" w:lineRule="exact"/>
        <w:rPr>
          <w:rFonts w:ascii="宋体" w:cs="宋体"/>
          <w:sz w:val="22"/>
          <w:u w:val="single"/>
        </w:rPr>
      </w:pPr>
      <w:r>
        <w:rPr>
          <w:rFonts w:hint="eastAsia" w:ascii="宋体" w:cs="宋体"/>
          <w:sz w:val="22"/>
          <w:u w:val="single"/>
        </w:rPr>
        <w:t xml:space="preserve"> 泰顺县人民法院、泰顺县公共资源交易中心：</w:t>
      </w:r>
    </w:p>
    <w:p w14:paraId="5CB274F8">
      <w:pPr>
        <w:widowControl/>
        <w:tabs>
          <w:tab w:val="left" w:pos="1069"/>
          <w:tab w:val="left" w:pos="2352"/>
        </w:tabs>
        <w:snapToGrid w:val="0"/>
        <w:spacing w:line="460" w:lineRule="exact"/>
        <w:ind w:firstLine="446" w:firstLineChars="200"/>
        <w:jc w:val="left"/>
        <w:rPr>
          <w:rFonts w:ascii="宋体" w:cs="宋体"/>
          <w:sz w:val="22"/>
        </w:rPr>
      </w:pPr>
    </w:p>
    <w:p w14:paraId="6EEA71E2">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承诺具有履行合同所必需的设备和专业技术能力。如有虚假，采购人可取消我方任何资格（投标/中标/签订合同），我方对此无任何异议。</w:t>
      </w:r>
    </w:p>
    <w:p w14:paraId="1B37C0F4">
      <w:pPr>
        <w:widowControl/>
        <w:tabs>
          <w:tab w:val="left" w:pos="1069"/>
          <w:tab w:val="left" w:pos="2352"/>
        </w:tabs>
        <w:snapToGrid w:val="0"/>
        <w:spacing w:line="460" w:lineRule="exact"/>
        <w:ind w:firstLine="446" w:firstLineChars="200"/>
        <w:jc w:val="left"/>
        <w:rPr>
          <w:rFonts w:ascii="宋体" w:cs="宋体"/>
          <w:sz w:val="22"/>
        </w:rPr>
      </w:pPr>
    </w:p>
    <w:p w14:paraId="11A54A66">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0374D290">
      <w:pPr>
        <w:widowControl/>
        <w:tabs>
          <w:tab w:val="left" w:pos="1069"/>
          <w:tab w:val="left" w:pos="2352"/>
        </w:tabs>
        <w:snapToGrid w:val="0"/>
        <w:spacing w:line="460" w:lineRule="exact"/>
        <w:ind w:firstLine="446" w:firstLineChars="200"/>
        <w:jc w:val="left"/>
        <w:rPr>
          <w:rFonts w:ascii="宋体" w:cs="宋体"/>
          <w:sz w:val="22"/>
        </w:rPr>
      </w:pPr>
    </w:p>
    <w:p w14:paraId="425AE917">
      <w:pPr>
        <w:pStyle w:val="16"/>
        <w:tabs>
          <w:tab w:val="left" w:pos="1069"/>
          <w:tab w:val="left" w:pos="2352"/>
        </w:tabs>
        <w:spacing w:line="440" w:lineRule="atLeast"/>
        <w:rPr>
          <w:rFonts w:cs="宋体"/>
          <w:b/>
          <w:sz w:val="22"/>
        </w:rPr>
      </w:pPr>
      <w:r>
        <w:rPr>
          <w:rFonts w:hint="eastAsia" w:cs="宋体"/>
          <w:sz w:val="22"/>
        </w:rPr>
        <w:t>供应商全称：（盖章）</w:t>
      </w:r>
    </w:p>
    <w:p w14:paraId="295DFE08">
      <w:pPr>
        <w:pStyle w:val="16"/>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71ECC794">
      <w:pPr>
        <w:pStyle w:val="16"/>
        <w:tabs>
          <w:tab w:val="left" w:pos="1069"/>
          <w:tab w:val="left" w:pos="2352"/>
        </w:tabs>
        <w:spacing w:line="440" w:lineRule="atLeast"/>
        <w:rPr>
          <w:rFonts w:cs="宋体"/>
          <w:b/>
          <w:sz w:val="22"/>
          <w:lang w:val="zh-CN"/>
        </w:rPr>
      </w:pPr>
      <w:r>
        <w:rPr>
          <w:rFonts w:hint="eastAsia" w:cs="宋体"/>
          <w:sz w:val="22"/>
        </w:rPr>
        <w:t>日期：</w:t>
      </w:r>
    </w:p>
    <w:p w14:paraId="6DFFBE65">
      <w:pPr>
        <w:widowControl/>
        <w:tabs>
          <w:tab w:val="left" w:pos="1069"/>
          <w:tab w:val="left" w:pos="2352"/>
        </w:tabs>
        <w:snapToGrid w:val="0"/>
        <w:spacing w:line="460" w:lineRule="exact"/>
        <w:ind w:firstLine="446" w:firstLineChars="200"/>
        <w:jc w:val="left"/>
        <w:rPr>
          <w:rFonts w:ascii="宋体" w:cs="宋体"/>
          <w:sz w:val="22"/>
        </w:rPr>
      </w:pPr>
    </w:p>
    <w:p w14:paraId="162D8219">
      <w:pPr>
        <w:tabs>
          <w:tab w:val="left" w:pos="1069"/>
          <w:tab w:val="left" w:pos="2352"/>
        </w:tabs>
        <w:autoSpaceDE w:val="0"/>
        <w:autoSpaceDN w:val="0"/>
        <w:adjustRightInd w:val="0"/>
        <w:spacing w:line="460" w:lineRule="atLeast"/>
        <w:rPr>
          <w:rFonts w:ascii="宋体" w:cs="宋体"/>
          <w:b/>
          <w:bCs/>
          <w:sz w:val="30"/>
          <w:lang w:val="zh-CN"/>
        </w:rPr>
      </w:pPr>
    </w:p>
    <w:p w14:paraId="4A2230B3">
      <w:pPr>
        <w:tabs>
          <w:tab w:val="left" w:pos="1069"/>
          <w:tab w:val="left" w:pos="2352"/>
        </w:tabs>
        <w:autoSpaceDE w:val="0"/>
        <w:autoSpaceDN w:val="0"/>
        <w:adjustRightInd w:val="0"/>
        <w:spacing w:line="460" w:lineRule="atLeast"/>
        <w:rPr>
          <w:rFonts w:ascii="宋体" w:cs="宋体"/>
          <w:sz w:val="36"/>
        </w:rPr>
      </w:pPr>
      <w:r>
        <w:rPr>
          <w:rFonts w:hint="eastAsia" w:ascii="宋体" w:cs="宋体"/>
          <w:sz w:val="36"/>
        </w:rPr>
        <w:br w:type="page"/>
      </w:r>
    </w:p>
    <w:p w14:paraId="313800AF">
      <w:pPr>
        <w:tabs>
          <w:tab w:val="left" w:pos="1069"/>
          <w:tab w:val="left" w:pos="2352"/>
        </w:tabs>
        <w:autoSpaceDE w:val="0"/>
        <w:autoSpaceDN w:val="0"/>
        <w:adjustRightInd w:val="0"/>
        <w:spacing w:line="460" w:lineRule="atLeast"/>
        <w:jc w:val="left"/>
        <w:rPr>
          <w:rFonts w:ascii="宋体" w:cs="宋体"/>
          <w:b/>
          <w:bCs/>
          <w:sz w:val="30"/>
        </w:rPr>
      </w:pPr>
      <w:r>
        <w:rPr>
          <w:rFonts w:hint="eastAsia" w:ascii="宋体" w:cs="宋体"/>
          <w:b/>
          <w:bCs/>
          <w:sz w:val="30"/>
          <w:lang w:val="zh-CN"/>
        </w:rPr>
        <w:t>附件</w:t>
      </w:r>
      <w:r>
        <w:rPr>
          <w:rFonts w:hint="eastAsia" w:ascii="宋体" w:cs="宋体"/>
          <w:b/>
          <w:bCs/>
          <w:sz w:val="30"/>
        </w:rPr>
        <w:t>七</w:t>
      </w:r>
    </w:p>
    <w:p w14:paraId="6A0AD2D9">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有依法缴纳税收和社会保障资金的良好记录的承诺函</w:t>
      </w:r>
    </w:p>
    <w:p w14:paraId="2A514481">
      <w:pPr>
        <w:tabs>
          <w:tab w:val="left" w:pos="1069"/>
          <w:tab w:val="left" w:pos="2352"/>
        </w:tabs>
        <w:spacing w:line="460" w:lineRule="exact"/>
        <w:rPr>
          <w:rFonts w:ascii="宋体" w:cs="宋体"/>
          <w:sz w:val="22"/>
          <w:u w:val="single"/>
        </w:rPr>
      </w:pPr>
    </w:p>
    <w:p w14:paraId="26C27C14">
      <w:pPr>
        <w:tabs>
          <w:tab w:val="left" w:pos="1069"/>
          <w:tab w:val="left" w:pos="2352"/>
        </w:tabs>
        <w:spacing w:line="460" w:lineRule="exact"/>
        <w:rPr>
          <w:rFonts w:ascii="宋体" w:cs="宋体"/>
          <w:sz w:val="22"/>
          <w:u w:val="single"/>
        </w:rPr>
      </w:pPr>
      <w:r>
        <w:rPr>
          <w:rFonts w:hint="eastAsia" w:ascii="宋体" w:cs="宋体"/>
          <w:sz w:val="22"/>
          <w:u w:val="single"/>
        </w:rPr>
        <w:t xml:space="preserve"> 泰顺县人民法院、泰顺县公共资源交易中心：</w:t>
      </w:r>
    </w:p>
    <w:p w14:paraId="3D083C5D">
      <w:pPr>
        <w:widowControl/>
        <w:tabs>
          <w:tab w:val="left" w:pos="1069"/>
          <w:tab w:val="left" w:pos="2352"/>
        </w:tabs>
        <w:snapToGrid w:val="0"/>
        <w:spacing w:line="460" w:lineRule="exact"/>
        <w:ind w:firstLine="446" w:firstLineChars="200"/>
        <w:jc w:val="left"/>
        <w:rPr>
          <w:rFonts w:ascii="宋体" w:cs="宋体"/>
          <w:sz w:val="22"/>
        </w:rPr>
      </w:pPr>
    </w:p>
    <w:p w14:paraId="43AD0F4F">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承诺有依法缴纳税收和社会保障资金的良好记录。如有虚假，采购人可取消我方任何资格（投标/中标/签订合同），我方对此无任何异议。</w:t>
      </w:r>
    </w:p>
    <w:p w14:paraId="765F3653">
      <w:pPr>
        <w:widowControl/>
        <w:tabs>
          <w:tab w:val="left" w:pos="1069"/>
          <w:tab w:val="left" w:pos="2352"/>
        </w:tabs>
        <w:snapToGrid w:val="0"/>
        <w:spacing w:line="460" w:lineRule="exact"/>
        <w:ind w:firstLine="446" w:firstLineChars="200"/>
        <w:jc w:val="left"/>
        <w:rPr>
          <w:rFonts w:ascii="宋体" w:cs="宋体"/>
          <w:sz w:val="22"/>
        </w:rPr>
      </w:pPr>
    </w:p>
    <w:p w14:paraId="5E3CC17B">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6705866C">
      <w:pPr>
        <w:widowControl/>
        <w:tabs>
          <w:tab w:val="left" w:pos="1069"/>
          <w:tab w:val="left" w:pos="2352"/>
        </w:tabs>
        <w:snapToGrid w:val="0"/>
        <w:spacing w:line="460" w:lineRule="exact"/>
        <w:ind w:firstLine="446" w:firstLineChars="200"/>
        <w:jc w:val="left"/>
        <w:rPr>
          <w:rFonts w:ascii="宋体" w:cs="宋体"/>
          <w:sz w:val="22"/>
        </w:rPr>
      </w:pPr>
    </w:p>
    <w:p w14:paraId="4B62532C">
      <w:pPr>
        <w:pStyle w:val="16"/>
        <w:tabs>
          <w:tab w:val="left" w:pos="1069"/>
          <w:tab w:val="left" w:pos="2352"/>
        </w:tabs>
        <w:spacing w:line="440" w:lineRule="atLeast"/>
        <w:rPr>
          <w:rFonts w:cs="宋体"/>
          <w:b/>
          <w:sz w:val="22"/>
        </w:rPr>
      </w:pPr>
      <w:r>
        <w:rPr>
          <w:rFonts w:hint="eastAsia" w:cs="宋体"/>
          <w:sz w:val="22"/>
        </w:rPr>
        <w:t>供应商全称：（盖章）</w:t>
      </w:r>
    </w:p>
    <w:p w14:paraId="119DE373">
      <w:pPr>
        <w:pStyle w:val="16"/>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4CA43850">
      <w:pPr>
        <w:pStyle w:val="16"/>
        <w:tabs>
          <w:tab w:val="left" w:pos="1069"/>
          <w:tab w:val="left" w:pos="2352"/>
        </w:tabs>
        <w:spacing w:line="440" w:lineRule="atLeast"/>
        <w:rPr>
          <w:rFonts w:cs="宋体"/>
          <w:b/>
          <w:sz w:val="22"/>
          <w:lang w:val="zh-CN"/>
        </w:rPr>
      </w:pPr>
      <w:r>
        <w:rPr>
          <w:rFonts w:hint="eastAsia" w:cs="宋体"/>
          <w:sz w:val="22"/>
        </w:rPr>
        <w:t>日期：</w:t>
      </w:r>
    </w:p>
    <w:p w14:paraId="69AB4EA7">
      <w:pPr>
        <w:widowControl/>
        <w:tabs>
          <w:tab w:val="left" w:pos="1069"/>
          <w:tab w:val="left" w:pos="2352"/>
        </w:tabs>
        <w:snapToGrid w:val="0"/>
        <w:spacing w:line="460" w:lineRule="exact"/>
        <w:ind w:firstLine="446" w:firstLineChars="200"/>
        <w:jc w:val="left"/>
        <w:rPr>
          <w:rFonts w:ascii="宋体" w:cs="宋体"/>
          <w:sz w:val="22"/>
        </w:rPr>
      </w:pPr>
    </w:p>
    <w:p w14:paraId="6AC937A1">
      <w:pPr>
        <w:pStyle w:val="16"/>
        <w:spacing w:line="440" w:lineRule="atLeast"/>
        <w:rPr>
          <w:rFonts w:cs="宋体"/>
          <w:b/>
          <w:sz w:val="22"/>
          <w:lang w:val="zh-CN"/>
        </w:rPr>
      </w:pPr>
    </w:p>
    <w:p w14:paraId="41EFF17B">
      <w:pPr>
        <w:widowControl/>
        <w:snapToGrid w:val="0"/>
        <w:spacing w:line="460" w:lineRule="exact"/>
        <w:ind w:firstLine="446" w:firstLineChars="200"/>
        <w:jc w:val="left"/>
        <w:rPr>
          <w:rFonts w:ascii="宋体" w:cs="宋体"/>
          <w:sz w:val="22"/>
        </w:rPr>
      </w:pPr>
    </w:p>
    <w:p w14:paraId="26E171B1">
      <w:pPr>
        <w:autoSpaceDE w:val="0"/>
        <w:autoSpaceDN w:val="0"/>
        <w:adjustRightInd w:val="0"/>
        <w:spacing w:line="460" w:lineRule="atLeast"/>
        <w:rPr>
          <w:rFonts w:ascii="宋体" w:cs="宋体"/>
          <w:sz w:val="30"/>
          <w:lang w:val="zh-CN"/>
        </w:rPr>
      </w:pPr>
      <w:r>
        <w:rPr>
          <w:rFonts w:hint="eastAsia" w:ascii="宋体" w:cs="宋体"/>
          <w:sz w:val="36"/>
        </w:rPr>
        <w:br w:type="page"/>
      </w:r>
      <w:r>
        <w:rPr>
          <w:rFonts w:hint="eastAsia" w:ascii="宋体" w:cs="宋体"/>
          <w:b/>
          <w:bCs/>
          <w:sz w:val="30"/>
          <w:lang w:val="zh-CN"/>
        </w:rPr>
        <w:t>附件</w:t>
      </w:r>
      <w:r>
        <w:rPr>
          <w:rFonts w:hint="eastAsia" w:ascii="宋体" w:cs="宋体"/>
          <w:b/>
          <w:bCs/>
          <w:sz w:val="30"/>
        </w:rPr>
        <w:t>八</w:t>
      </w:r>
    </w:p>
    <w:p w14:paraId="0811046C">
      <w:pPr>
        <w:autoSpaceDE w:val="0"/>
        <w:autoSpaceDN w:val="0"/>
        <w:adjustRightInd w:val="0"/>
        <w:spacing w:line="460" w:lineRule="atLeast"/>
        <w:jc w:val="center"/>
        <w:rPr>
          <w:rFonts w:ascii="宋体" w:cs="宋体"/>
          <w:sz w:val="36"/>
          <w:lang w:val="zh-CN"/>
        </w:rPr>
      </w:pPr>
    </w:p>
    <w:p w14:paraId="06F1AE77">
      <w:pPr>
        <w:autoSpaceDE w:val="0"/>
        <w:autoSpaceDN w:val="0"/>
        <w:adjustRightInd w:val="0"/>
        <w:spacing w:line="460" w:lineRule="atLeast"/>
        <w:jc w:val="center"/>
        <w:rPr>
          <w:rFonts w:ascii="宋体" w:cs="宋体"/>
          <w:b/>
          <w:bCs/>
          <w:sz w:val="30"/>
          <w:lang w:val="zh-CN"/>
        </w:rPr>
      </w:pPr>
      <w:r>
        <w:rPr>
          <w:rFonts w:hint="eastAsia" w:ascii="宋体" w:cs="宋体"/>
          <w:b/>
          <w:bCs/>
          <w:sz w:val="30"/>
          <w:lang w:val="zh-CN"/>
        </w:rPr>
        <w:t>参加政府采购活动前3年内在经营活动中没有重大违法记录的声明函</w:t>
      </w:r>
    </w:p>
    <w:p w14:paraId="688A30EC">
      <w:pPr>
        <w:spacing w:line="460" w:lineRule="exact"/>
        <w:rPr>
          <w:rFonts w:ascii="宋体" w:cs="宋体"/>
          <w:sz w:val="22"/>
          <w:u w:val="single"/>
        </w:rPr>
      </w:pPr>
      <w:r>
        <w:rPr>
          <w:rFonts w:hint="eastAsia" w:ascii="宋体" w:cs="宋体"/>
          <w:sz w:val="22"/>
          <w:u w:val="single"/>
        </w:rPr>
        <w:t xml:space="preserve"> 泰顺县人民法院、泰顺县公共资源交易中心：</w:t>
      </w:r>
    </w:p>
    <w:p w14:paraId="6944ED1E">
      <w:pPr>
        <w:widowControl/>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3C380FC">
      <w:pPr>
        <w:widowControl/>
        <w:snapToGrid w:val="0"/>
        <w:spacing w:line="460" w:lineRule="exact"/>
        <w:ind w:firstLine="446" w:firstLineChars="200"/>
        <w:jc w:val="left"/>
        <w:rPr>
          <w:rFonts w:ascii="宋体" w:cs="宋体"/>
          <w:sz w:val="22"/>
        </w:rPr>
      </w:pPr>
    </w:p>
    <w:p w14:paraId="4CA7F472">
      <w:pPr>
        <w:widowControl/>
        <w:snapToGrid w:val="0"/>
        <w:spacing w:line="460" w:lineRule="exact"/>
        <w:ind w:firstLine="446" w:firstLineChars="200"/>
        <w:jc w:val="left"/>
        <w:rPr>
          <w:rFonts w:ascii="宋体" w:cs="宋体"/>
          <w:sz w:val="22"/>
        </w:rPr>
      </w:pPr>
      <w:r>
        <w:rPr>
          <w:rFonts w:hint="eastAsia" w:ascii="宋体" w:cs="宋体"/>
          <w:sz w:val="22"/>
        </w:rPr>
        <w:t>特此承诺！</w:t>
      </w:r>
    </w:p>
    <w:p w14:paraId="7FFD328A">
      <w:pPr>
        <w:widowControl/>
        <w:snapToGrid w:val="0"/>
        <w:spacing w:line="460" w:lineRule="exact"/>
        <w:ind w:firstLine="446" w:firstLineChars="200"/>
        <w:jc w:val="left"/>
        <w:rPr>
          <w:rFonts w:ascii="宋体" w:cs="宋体"/>
          <w:sz w:val="22"/>
        </w:rPr>
      </w:pPr>
    </w:p>
    <w:p w14:paraId="12ED2D5A">
      <w:pPr>
        <w:pStyle w:val="16"/>
        <w:spacing w:line="440" w:lineRule="atLeast"/>
        <w:rPr>
          <w:rFonts w:cs="宋体"/>
          <w:b/>
          <w:sz w:val="22"/>
        </w:rPr>
      </w:pPr>
      <w:r>
        <w:rPr>
          <w:rFonts w:hint="eastAsia" w:cs="宋体"/>
          <w:sz w:val="22"/>
        </w:rPr>
        <w:t>供应商全称：（盖章）</w:t>
      </w:r>
    </w:p>
    <w:p w14:paraId="28C8D81E">
      <w:pPr>
        <w:pStyle w:val="16"/>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6104C534">
      <w:pPr>
        <w:pStyle w:val="16"/>
        <w:spacing w:line="440" w:lineRule="atLeast"/>
        <w:rPr>
          <w:rFonts w:cs="宋体"/>
          <w:b/>
          <w:sz w:val="22"/>
          <w:lang w:val="zh-CN"/>
        </w:rPr>
      </w:pPr>
      <w:r>
        <w:rPr>
          <w:rFonts w:hint="eastAsia" w:cs="宋体"/>
          <w:sz w:val="22"/>
        </w:rPr>
        <w:t>日期：</w:t>
      </w:r>
    </w:p>
    <w:p w14:paraId="15BF9FAE">
      <w:pPr>
        <w:widowControl/>
        <w:snapToGrid w:val="0"/>
        <w:spacing w:line="460" w:lineRule="exact"/>
        <w:ind w:firstLine="446" w:firstLineChars="200"/>
        <w:jc w:val="left"/>
        <w:rPr>
          <w:rFonts w:ascii="宋体" w:cs="宋体"/>
          <w:sz w:val="22"/>
        </w:rPr>
      </w:pPr>
      <w:r>
        <w:rPr>
          <w:rFonts w:hint="eastAsia" w:ascii="宋体" w:cs="宋体"/>
          <w:sz w:val="22"/>
        </w:rPr>
        <w:t xml:space="preserve"> </w:t>
      </w:r>
    </w:p>
    <w:p w14:paraId="0DF721D7">
      <w:pPr>
        <w:autoSpaceDE w:val="0"/>
        <w:autoSpaceDN w:val="0"/>
        <w:adjustRightInd w:val="0"/>
        <w:spacing w:line="460" w:lineRule="atLeast"/>
        <w:rPr>
          <w:rFonts w:ascii="宋体" w:cs="宋体"/>
          <w:sz w:val="36"/>
        </w:rPr>
      </w:pPr>
    </w:p>
    <w:p w14:paraId="3260BC45">
      <w:pPr>
        <w:snapToGrid w:val="0"/>
        <w:spacing w:line="500" w:lineRule="atLeast"/>
        <w:rPr>
          <w:rFonts w:ascii="宋体" w:cs="宋体"/>
          <w:sz w:val="30"/>
          <w:szCs w:val="30"/>
        </w:rPr>
      </w:pPr>
    </w:p>
    <w:p w14:paraId="49DB2369">
      <w:pPr>
        <w:spacing w:line="360" w:lineRule="exact"/>
        <w:jc w:val="left"/>
        <w:rPr>
          <w:rFonts w:ascii="宋体" w:cs="宋体"/>
          <w:b/>
          <w:bCs/>
          <w:sz w:val="30"/>
        </w:rPr>
      </w:pPr>
    </w:p>
    <w:p w14:paraId="60331ED9">
      <w:pPr>
        <w:spacing w:line="360" w:lineRule="exact"/>
        <w:jc w:val="left"/>
        <w:rPr>
          <w:rFonts w:ascii="宋体" w:cs="宋体"/>
          <w:b/>
          <w:bCs/>
          <w:sz w:val="30"/>
        </w:rPr>
      </w:pPr>
    </w:p>
    <w:p w14:paraId="7B6B6956">
      <w:pPr>
        <w:spacing w:line="360" w:lineRule="exact"/>
        <w:jc w:val="left"/>
        <w:rPr>
          <w:rFonts w:ascii="宋体" w:cs="宋体"/>
          <w:b/>
          <w:bCs/>
          <w:sz w:val="30"/>
        </w:rPr>
      </w:pPr>
    </w:p>
    <w:p w14:paraId="35C29382">
      <w:pPr>
        <w:spacing w:line="360" w:lineRule="exact"/>
        <w:jc w:val="left"/>
        <w:rPr>
          <w:rFonts w:ascii="宋体" w:cs="宋体"/>
          <w:b/>
          <w:bCs/>
          <w:sz w:val="30"/>
        </w:rPr>
      </w:pPr>
    </w:p>
    <w:p w14:paraId="1255CAB0">
      <w:pPr>
        <w:spacing w:line="360" w:lineRule="exact"/>
        <w:jc w:val="left"/>
        <w:rPr>
          <w:rFonts w:ascii="宋体" w:cs="宋体"/>
          <w:b/>
          <w:bCs/>
          <w:sz w:val="30"/>
        </w:rPr>
      </w:pPr>
    </w:p>
    <w:p w14:paraId="38540228">
      <w:pPr>
        <w:spacing w:line="360" w:lineRule="exact"/>
        <w:jc w:val="left"/>
        <w:rPr>
          <w:rFonts w:ascii="宋体" w:cs="宋体"/>
          <w:b/>
          <w:bCs/>
          <w:sz w:val="30"/>
        </w:rPr>
      </w:pPr>
    </w:p>
    <w:p w14:paraId="66B10067">
      <w:pPr>
        <w:spacing w:line="360" w:lineRule="exact"/>
        <w:jc w:val="left"/>
        <w:rPr>
          <w:rFonts w:ascii="宋体" w:cs="宋体"/>
          <w:b/>
          <w:bCs/>
          <w:sz w:val="30"/>
        </w:rPr>
      </w:pPr>
    </w:p>
    <w:p w14:paraId="476895B8">
      <w:pPr>
        <w:spacing w:line="360" w:lineRule="exact"/>
        <w:jc w:val="left"/>
        <w:rPr>
          <w:rFonts w:ascii="宋体" w:cs="宋体"/>
          <w:b/>
          <w:bCs/>
          <w:sz w:val="30"/>
        </w:rPr>
      </w:pPr>
    </w:p>
    <w:p w14:paraId="3B9B6ADD">
      <w:pPr>
        <w:spacing w:line="360" w:lineRule="exact"/>
        <w:jc w:val="left"/>
        <w:rPr>
          <w:rFonts w:ascii="宋体" w:cs="宋体"/>
          <w:b/>
          <w:bCs/>
          <w:sz w:val="30"/>
        </w:rPr>
      </w:pPr>
    </w:p>
    <w:p w14:paraId="160BC6C7">
      <w:pPr>
        <w:spacing w:line="360" w:lineRule="exact"/>
        <w:jc w:val="left"/>
        <w:rPr>
          <w:rFonts w:ascii="宋体" w:cs="宋体"/>
          <w:b/>
          <w:bCs/>
          <w:sz w:val="30"/>
        </w:rPr>
      </w:pPr>
    </w:p>
    <w:p w14:paraId="301ADD5A">
      <w:pPr>
        <w:spacing w:line="360" w:lineRule="exact"/>
        <w:jc w:val="left"/>
        <w:rPr>
          <w:rFonts w:ascii="宋体" w:cs="宋体"/>
          <w:b/>
          <w:bCs/>
          <w:sz w:val="30"/>
        </w:rPr>
      </w:pPr>
    </w:p>
    <w:p w14:paraId="3DCBD00D">
      <w:pPr>
        <w:spacing w:line="360" w:lineRule="exact"/>
        <w:jc w:val="left"/>
        <w:rPr>
          <w:rFonts w:ascii="宋体" w:cs="宋体"/>
          <w:b/>
          <w:bCs/>
          <w:sz w:val="30"/>
        </w:rPr>
      </w:pPr>
    </w:p>
    <w:p w14:paraId="74DD54FC">
      <w:pPr>
        <w:spacing w:line="360" w:lineRule="exact"/>
        <w:jc w:val="left"/>
        <w:rPr>
          <w:rFonts w:ascii="宋体" w:cs="宋体"/>
          <w:b/>
          <w:bCs/>
          <w:sz w:val="30"/>
        </w:rPr>
      </w:pPr>
    </w:p>
    <w:p w14:paraId="3AF7FBC9">
      <w:pPr>
        <w:spacing w:line="360" w:lineRule="exact"/>
        <w:jc w:val="left"/>
        <w:rPr>
          <w:rFonts w:ascii="宋体" w:cs="宋体"/>
          <w:b/>
          <w:bCs/>
          <w:sz w:val="30"/>
        </w:rPr>
      </w:pPr>
      <w:r>
        <w:rPr>
          <w:rFonts w:hint="eastAsia" w:ascii="宋体" w:cs="宋体"/>
          <w:b/>
          <w:bCs/>
          <w:sz w:val="30"/>
        </w:rPr>
        <w:t>附件九</w:t>
      </w:r>
    </w:p>
    <w:p w14:paraId="0600C243">
      <w:pPr>
        <w:tabs>
          <w:tab w:val="left" w:pos="1080"/>
        </w:tabs>
        <w:autoSpaceDE w:val="0"/>
        <w:autoSpaceDN w:val="0"/>
        <w:adjustRightInd w:val="0"/>
        <w:spacing w:line="360" w:lineRule="exact"/>
        <w:jc w:val="center"/>
        <w:rPr>
          <w:rFonts w:ascii="宋体" w:cs="宋体"/>
          <w:b/>
          <w:bCs/>
          <w:sz w:val="36"/>
          <w:lang w:val="zh-CN"/>
        </w:rPr>
      </w:pPr>
      <w:bookmarkStart w:id="80" w:name="_Toc32552_WPSOffice_Level3"/>
      <w:r>
        <w:rPr>
          <w:rFonts w:hint="eastAsia" w:ascii="宋体" w:cs="宋体"/>
          <w:b/>
          <w:bCs/>
          <w:sz w:val="32"/>
          <w:lang w:val="zh-CN"/>
        </w:rPr>
        <w:t>法定代表人授权书</w:t>
      </w:r>
      <w:bookmarkEnd w:id="80"/>
    </w:p>
    <w:p w14:paraId="35D3DFC3">
      <w:pPr>
        <w:autoSpaceDE w:val="0"/>
        <w:autoSpaceDN w:val="0"/>
        <w:adjustRightInd w:val="0"/>
        <w:spacing w:line="360" w:lineRule="exact"/>
        <w:jc w:val="center"/>
        <w:rPr>
          <w:rFonts w:ascii="宋体" w:cs="宋体"/>
          <w:sz w:val="36"/>
          <w:lang w:val="zh-CN"/>
        </w:rPr>
      </w:pPr>
    </w:p>
    <w:p w14:paraId="5F93C803">
      <w:pPr>
        <w:spacing w:line="400" w:lineRule="atLeast"/>
        <w:rPr>
          <w:rFonts w:ascii="宋体" w:cs="宋体"/>
          <w:sz w:val="22"/>
        </w:rPr>
      </w:pPr>
      <w:r>
        <w:rPr>
          <w:rFonts w:hint="eastAsia" w:ascii="宋体" w:cs="宋体"/>
          <w:sz w:val="22"/>
          <w:u w:val="single"/>
        </w:rPr>
        <w:t xml:space="preserve"> 泰顺县人民法院</w:t>
      </w:r>
      <w:r>
        <w:rPr>
          <w:rFonts w:hint="eastAsia" w:ascii="宋体" w:cs="宋体"/>
          <w:sz w:val="22"/>
          <w:lang w:val="zh-CN"/>
        </w:rPr>
        <w:t>：</w:t>
      </w:r>
    </w:p>
    <w:p w14:paraId="41D10488">
      <w:pPr>
        <w:snapToGrid w:val="0"/>
        <w:spacing w:line="400" w:lineRule="atLeast"/>
        <w:ind w:firstLine="446" w:firstLineChars="200"/>
        <w:rPr>
          <w:rFonts w:ascii="宋体" w:cs="宋体"/>
          <w:sz w:val="22"/>
        </w:rPr>
      </w:pPr>
      <w:r>
        <w:rPr>
          <w:rFonts w:hint="eastAsia" w:ascii="宋体" w:cs="宋体"/>
          <w:sz w:val="22"/>
        </w:rPr>
        <w:t>本授权委托书声明：我</w:t>
      </w:r>
      <w:r>
        <w:rPr>
          <w:rFonts w:hint="eastAsia" w:ascii="宋体" w:cs="宋体"/>
          <w:sz w:val="22"/>
          <w:u w:val="single"/>
        </w:rPr>
        <w:t>（法定代表人姓名）</w:t>
      </w:r>
      <w:r>
        <w:rPr>
          <w:rFonts w:hint="eastAsia" w:ascii="宋体" w:cs="宋体"/>
          <w:sz w:val="22"/>
        </w:rPr>
        <w:t>系</w:t>
      </w:r>
      <w:r>
        <w:rPr>
          <w:rFonts w:hint="eastAsia" w:ascii="宋体" w:cs="宋体"/>
          <w:sz w:val="22"/>
          <w:u w:val="single"/>
        </w:rPr>
        <w:t>（供应商名称）</w:t>
      </w:r>
      <w:r>
        <w:rPr>
          <w:rFonts w:hint="eastAsia" w:ascii="宋体" w:cs="宋体"/>
          <w:sz w:val="22"/>
        </w:rPr>
        <w:t>的法定代表人，现授权委托</w:t>
      </w:r>
      <w:r>
        <w:rPr>
          <w:rFonts w:hint="eastAsia" w:ascii="宋体" w:cs="宋体"/>
          <w:sz w:val="22"/>
          <w:u w:val="single"/>
        </w:rPr>
        <w:t>（单位名称）</w:t>
      </w:r>
      <w:r>
        <w:rPr>
          <w:rFonts w:hint="eastAsia" w:ascii="宋体" w:cs="宋体"/>
          <w:sz w:val="22"/>
        </w:rPr>
        <w:t>的</w:t>
      </w:r>
      <w:r>
        <w:rPr>
          <w:rFonts w:hint="eastAsia" w:ascii="宋体" w:cs="宋体"/>
          <w:sz w:val="22"/>
          <w:u w:val="single"/>
        </w:rPr>
        <w:t>（授权代表姓名）</w:t>
      </w:r>
      <w:r>
        <w:rPr>
          <w:rFonts w:hint="eastAsia" w:ascii="宋体" w:cs="宋体"/>
          <w:sz w:val="22"/>
        </w:rPr>
        <w:t>为我公司法定代表人授权代表，参加贵处组织的</w:t>
      </w:r>
      <w:r>
        <w:rPr>
          <w:rFonts w:hint="eastAsia" w:ascii="宋体" w:cs="宋体"/>
          <w:sz w:val="22"/>
          <w:u w:val="single"/>
          <w:lang w:eastAsia="zh-CN"/>
        </w:rPr>
        <w:t>泰顺县人民法院网络安全设备采购（二次）</w:t>
      </w:r>
      <w:r>
        <w:rPr>
          <w:rFonts w:hint="eastAsia" w:ascii="宋体" w:cs="宋体"/>
          <w:sz w:val="22"/>
          <w:u w:val="single"/>
        </w:rPr>
        <w:t xml:space="preserve"> </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TSCG202503010</w:t>
      </w:r>
      <w:r>
        <w:rPr>
          <w:rFonts w:hint="eastAsia" w:ascii="宋体" w:cs="宋体"/>
          <w:sz w:val="22"/>
          <w:u w:val="single"/>
        </w:rPr>
        <w:t>）</w:t>
      </w:r>
      <w:r>
        <w:rPr>
          <w:rFonts w:hint="eastAsia" w:ascii="宋体" w:cs="宋体"/>
          <w:sz w:val="22"/>
        </w:rPr>
        <w:t>项目投标，全权处理本次招投标活动中的一切事宜，我承认授权代表全权代表我所签署的本项目的投标文件的内容。</w:t>
      </w:r>
    </w:p>
    <w:p w14:paraId="599321DD">
      <w:pPr>
        <w:spacing w:line="400" w:lineRule="atLeast"/>
        <w:ind w:firstLine="446" w:firstLineChars="200"/>
        <w:rPr>
          <w:rFonts w:ascii="宋体" w:cs="宋体"/>
          <w:sz w:val="22"/>
        </w:rPr>
      </w:pPr>
    </w:p>
    <w:p w14:paraId="5C55E654">
      <w:pPr>
        <w:spacing w:line="400" w:lineRule="atLeast"/>
        <w:ind w:firstLine="446" w:firstLineChars="200"/>
        <w:rPr>
          <w:rFonts w:ascii="宋体" w:cs="宋体"/>
          <w:sz w:val="22"/>
        </w:rPr>
      </w:pPr>
      <w:r>
        <w:rPr>
          <w:rFonts w:hint="eastAsia" w:ascii="宋体" w:cs="宋体"/>
          <w:sz w:val="22"/>
        </w:rPr>
        <w:t>授权代表无转授权，特此授权。</w:t>
      </w:r>
    </w:p>
    <w:p w14:paraId="3276E225">
      <w:pPr>
        <w:spacing w:line="400" w:lineRule="atLeast"/>
        <w:rPr>
          <w:rFonts w:ascii="宋体" w:cs="宋体"/>
          <w:sz w:val="22"/>
        </w:rPr>
      </w:pPr>
    </w:p>
    <w:p w14:paraId="724221CB">
      <w:pPr>
        <w:spacing w:line="400" w:lineRule="atLeast"/>
        <w:ind w:firstLine="2992" w:firstLineChars="1342"/>
        <w:rPr>
          <w:rFonts w:ascii="宋体" w:cs="宋体"/>
          <w:sz w:val="22"/>
          <w:u w:val="single"/>
        </w:rPr>
      </w:pPr>
      <w:r>
        <w:rPr>
          <w:rFonts w:hint="eastAsia" w:ascii="宋体" w:cs="宋体"/>
          <w:sz w:val="22"/>
        </w:rPr>
        <w:t>授权代表：</w:t>
      </w:r>
      <w:r>
        <w:rPr>
          <w:rFonts w:hint="eastAsia" w:ascii="宋体" w:cs="宋体"/>
          <w:sz w:val="22"/>
          <w:u w:val="single"/>
        </w:rPr>
        <w:t>（签字）</w:t>
      </w:r>
      <w:r>
        <w:rPr>
          <w:rFonts w:hint="eastAsia" w:ascii="宋体" w:cs="宋体"/>
          <w:sz w:val="22"/>
        </w:rPr>
        <w:t>性别：</w:t>
      </w:r>
      <w:r>
        <w:rPr>
          <w:rFonts w:hint="eastAsia" w:ascii="宋体" w:cs="宋体"/>
          <w:sz w:val="22"/>
          <w:u w:val="single"/>
        </w:rPr>
        <w:t xml:space="preserve">        </w:t>
      </w:r>
      <w:r>
        <w:rPr>
          <w:rFonts w:hint="eastAsia" w:ascii="宋体" w:cs="宋体"/>
          <w:sz w:val="22"/>
        </w:rPr>
        <w:t>年龄：</w:t>
      </w:r>
      <w:r>
        <w:rPr>
          <w:rFonts w:hint="eastAsia" w:ascii="宋体" w:cs="宋体"/>
          <w:sz w:val="22"/>
          <w:u w:val="single"/>
        </w:rPr>
        <w:t xml:space="preserve">        </w:t>
      </w:r>
    </w:p>
    <w:p w14:paraId="6B5A3C9C">
      <w:pPr>
        <w:spacing w:line="400" w:lineRule="atLeast"/>
        <w:ind w:firstLine="2992" w:firstLineChars="1342"/>
        <w:rPr>
          <w:rFonts w:ascii="宋体" w:cs="宋体"/>
          <w:sz w:val="22"/>
          <w:u w:val="single"/>
        </w:rPr>
      </w:pPr>
    </w:p>
    <w:p w14:paraId="105C92DE">
      <w:pPr>
        <w:spacing w:line="400" w:lineRule="atLeast"/>
        <w:ind w:firstLine="2992" w:firstLineChars="1342"/>
        <w:rPr>
          <w:rFonts w:ascii="宋体" w:cs="宋体"/>
          <w:sz w:val="22"/>
          <w:u w:val="single"/>
        </w:rPr>
      </w:pPr>
      <w:r>
        <w:rPr>
          <w:rFonts w:hint="eastAsia" w:ascii="宋体" w:cs="宋体"/>
          <w:sz w:val="22"/>
        </w:rPr>
        <w:t>详细通讯地址：</w:t>
      </w:r>
      <w:r>
        <w:rPr>
          <w:rFonts w:hint="eastAsia" w:ascii="宋体" w:cs="宋体"/>
          <w:sz w:val="22"/>
          <w:u w:val="single"/>
        </w:rPr>
        <w:t xml:space="preserve">        </w:t>
      </w:r>
      <w:r>
        <w:rPr>
          <w:rFonts w:hint="eastAsia" w:ascii="宋体" w:cs="宋体"/>
          <w:sz w:val="22"/>
        </w:rPr>
        <w:t>邮政编码：</w:t>
      </w:r>
      <w:r>
        <w:rPr>
          <w:rFonts w:hint="eastAsia" w:ascii="宋体" w:cs="宋体"/>
          <w:sz w:val="22"/>
          <w:u w:val="single"/>
        </w:rPr>
        <w:t xml:space="preserve">        </w:t>
      </w:r>
    </w:p>
    <w:p w14:paraId="5BE23745">
      <w:pPr>
        <w:spacing w:line="400" w:lineRule="atLeast"/>
        <w:ind w:firstLine="2992" w:firstLineChars="1342"/>
        <w:rPr>
          <w:rFonts w:ascii="宋体" w:cs="宋体"/>
          <w:sz w:val="22"/>
          <w:u w:val="single"/>
        </w:rPr>
      </w:pPr>
    </w:p>
    <w:p w14:paraId="02794FE3">
      <w:pPr>
        <w:spacing w:line="400" w:lineRule="atLeast"/>
        <w:ind w:firstLine="2992" w:firstLineChars="1342"/>
        <w:rPr>
          <w:rFonts w:ascii="宋体" w:cs="宋体"/>
          <w:sz w:val="22"/>
          <w:u w:val="single"/>
        </w:rPr>
      </w:pPr>
      <w:r>
        <w:rPr>
          <w:rFonts w:hint="eastAsia" w:ascii="宋体" w:cs="宋体"/>
          <w:sz w:val="22"/>
        </w:rPr>
        <w:t>电话：</w:t>
      </w:r>
      <w:r>
        <w:rPr>
          <w:rFonts w:hint="eastAsia" w:ascii="宋体" w:cs="宋体"/>
          <w:sz w:val="22"/>
          <w:u w:val="single"/>
        </w:rPr>
        <w:t xml:space="preserve">        </w:t>
      </w:r>
      <w:r>
        <w:rPr>
          <w:rFonts w:hint="eastAsia" w:ascii="宋体" w:cs="宋体"/>
          <w:sz w:val="22"/>
        </w:rPr>
        <w:t>传真：</w:t>
      </w:r>
      <w:r>
        <w:rPr>
          <w:rFonts w:hint="eastAsia" w:ascii="宋体" w:cs="宋体"/>
          <w:sz w:val="22"/>
          <w:u w:val="single"/>
        </w:rPr>
        <w:t xml:space="preserve">        </w:t>
      </w:r>
    </w:p>
    <w:p w14:paraId="62C0A62E">
      <w:pPr>
        <w:spacing w:line="400" w:lineRule="atLeast"/>
        <w:ind w:left="1" w:firstLine="427" w:firstLineChars="192"/>
        <w:rPr>
          <w:rFonts w:ascii="宋体" w:cs="宋体"/>
          <w:sz w:val="22"/>
        </w:rPr>
      </w:pPr>
    </w:p>
    <w:p w14:paraId="78C6D74B">
      <w:pPr>
        <w:spacing w:line="400" w:lineRule="atLeast"/>
        <w:ind w:left="1" w:firstLine="2985" w:firstLineChars="1339"/>
        <w:rPr>
          <w:rFonts w:ascii="宋体" w:cs="宋体"/>
          <w:sz w:val="22"/>
        </w:rPr>
      </w:pPr>
      <w:r>
        <w:rPr>
          <w:rFonts w:hint="eastAsia" w:ascii="宋体" w:cs="宋体"/>
          <w:sz w:val="22"/>
        </w:rPr>
        <w:t>供应商：</w:t>
      </w:r>
      <w:r>
        <w:rPr>
          <w:rFonts w:hint="eastAsia" w:ascii="宋体" w:cs="宋体"/>
          <w:sz w:val="22"/>
          <w:u w:val="single"/>
        </w:rPr>
        <w:t xml:space="preserve">（盖章）       </w:t>
      </w:r>
    </w:p>
    <w:p w14:paraId="7314F6BB">
      <w:pPr>
        <w:spacing w:line="400" w:lineRule="atLeast"/>
        <w:ind w:left="1" w:firstLine="427" w:firstLineChars="192"/>
        <w:rPr>
          <w:rFonts w:ascii="宋体" w:cs="宋体"/>
          <w:sz w:val="22"/>
        </w:rPr>
      </w:pPr>
    </w:p>
    <w:p w14:paraId="4E416C22">
      <w:pPr>
        <w:spacing w:line="400" w:lineRule="atLeast"/>
        <w:ind w:left="2100" w:right="440"/>
        <w:jc w:val="center"/>
        <w:rPr>
          <w:rFonts w:ascii="宋体" w:cs="宋体"/>
          <w:sz w:val="22"/>
        </w:rPr>
      </w:pPr>
      <w:r>
        <w:rPr>
          <w:rFonts w:hint="eastAsia" w:ascii="宋体" w:cs="宋体"/>
          <w:sz w:val="22"/>
        </w:rPr>
        <w:t>法定代表人：</w:t>
      </w:r>
      <w:r>
        <w:rPr>
          <w:rFonts w:hint="eastAsia" w:ascii="宋体" w:cs="宋体"/>
          <w:sz w:val="22"/>
          <w:u w:val="single"/>
        </w:rPr>
        <w:t>（签字或盖章）</w:t>
      </w:r>
    </w:p>
    <w:p w14:paraId="47F8B9C9">
      <w:pPr>
        <w:spacing w:line="400" w:lineRule="atLeast"/>
        <w:ind w:left="2699"/>
        <w:rPr>
          <w:rFonts w:ascii="宋体" w:cs="宋体"/>
          <w:sz w:val="22"/>
        </w:rPr>
      </w:pPr>
    </w:p>
    <w:p w14:paraId="738E3FDE">
      <w:pPr>
        <w:spacing w:line="400" w:lineRule="atLeast"/>
        <w:ind w:right="440" w:firstLine="3345" w:firstLineChars="1500"/>
        <w:jc w:val="center"/>
        <w:rPr>
          <w:rFonts w:ascii="宋体" w:cs="宋体"/>
          <w:sz w:val="22"/>
        </w:rPr>
      </w:pPr>
      <w:r>
        <w:rPr>
          <w:rFonts w:hint="eastAsia" w:ascii="宋体" w:cs="宋体"/>
          <w:sz w:val="22"/>
        </w:rPr>
        <w:t>授权委托日期：</w:t>
      </w:r>
      <w:r>
        <w:rPr>
          <w:rFonts w:hint="eastAsia" w:ascii="宋体" w:cs="宋体"/>
          <w:sz w:val="22"/>
          <w:u w:val="single"/>
        </w:rPr>
        <w:t xml:space="preserve">        年  月  日</w:t>
      </w:r>
    </w:p>
    <w:p w14:paraId="2F20B998">
      <w:pPr>
        <w:spacing w:line="360" w:lineRule="exact"/>
        <w:ind w:left="2699"/>
        <w:rPr>
          <w:rFonts w:ascii="宋体" w:cs="宋体"/>
          <w:sz w:val="22"/>
        </w:rPr>
      </w:pP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3BD2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6" w:hRule="atLeast"/>
        </w:trPr>
        <w:tc>
          <w:tcPr>
            <w:tcW w:w="9214" w:type="dxa"/>
          </w:tcPr>
          <w:p w14:paraId="4B38E274">
            <w:pPr>
              <w:pStyle w:val="16"/>
              <w:adjustRightInd w:val="0"/>
              <w:snapToGrid w:val="0"/>
              <w:spacing w:line="360" w:lineRule="exact"/>
              <w:jc w:val="center"/>
              <w:rPr>
                <w:rFonts w:cs="宋体"/>
                <w:b/>
                <w:bCs/>
                <w:kern w:val="2"/>
                <w:sz w:val="22"/>
                <w:szCs w:val="22"/>
              </w:rPr>
            </w:pPr>
          </w:p>
          <w:p w14:paraId="08A86977">
            <w:pPr>
              <w:pStyle w:val="16"/>
              <w:adjustRightInd w:val="0"/>
              <w:snapToGrid w:val="0"/>
              <w:spacing w:line="360" w:lineRule="exact"/>
              <w:jc w:val="center"/>
              <w:rPr>
                <w:rFonts w:cs="宋体"/>
                <w:b/>
                <w:bCs/>
                <w:kern w:val="2"/>
                <w:sz w:val="22"/>
                <w:szCs w:val="22"/>
              </w:rPr>
            </w:pPr>
            <w:r>
              <w:rPr>
                <w:rFonts w:hint="eastAsia" w:cs="宋体"/>
                <w:b/>
                <w:bCs/>
                <w:kern w:val="2"/>
                <w:sz w:val="22"/>
                <w:szCs w:val="22"/>
              </w:rPr>
              <w:t>粘贴法人授权代表身份证复印影印件</w:t>
            </w:r>
          </w:p>
          <w:p w14:paraId="4E791B98">
            <w:pPr>
              <w:pStyle w:val="16"/>
              <w:adjustRightInd w:val="0"/>
              <w:snapToGrid w:val="0"/>
              <w:spacing w:line="360" w:lineRule="exact"/>
              <w:jc w:val="center"/>
              <w:rPr>
                <w:rFonts w:cs="宋体"/>
                <w:b/>
                <w:bCs/>
                <w:kern w:val="2"/>
                <w:sz w:val="22"/>
                <w:szCs w:val="22"/>
              </w:rPr>
            </w:pPr>
          </w:p>
        </w:tc>
      </w:tr>
    </w:tbl>
    <w:p w14:paraId="25F8F483">
      <w:pPr>
        <w:pStyle w:val="16"/>
        <w:adjustRightInd w:val="0"/>
        <w:snapToGrid w:val="0"/>
        <w:spacing w:line="360" w:lineRule="exact"/>
        <w:jc w:val="center"/>
        <w:rPr>
          <w:rFonts w:cs="宋体"/>
          <w:sz w:val="22"/>
          <w:lang w:val="zh-CN"/>
        </w:rPr>
      </w:pPr>
    </w:p>
    <w:p w14:paraId="40E92826">
      <w:pPr>
        <w:pStyle w:val="16"/>
        <w:adjustRightInd w:val="0"/>
        <w:snapToGrid w:val="0"/>
        <w:spacing w:line="360" w:lineRule="exact"/>
        <w:jc w:val="center"/>
        <w:rPr>
          <w:rFonts w:cs="宋体"/>
          <w:sz w:val="22"/>
          <w:lang w:val="zh-CN"/>
        </w:rPr>
      </w:pPr>
    </w:p>
    <w:p w14:paraId="41939C4B">
      <w:pPr>
        <w:pStyle w:val="16"/>
        <w:adjustRightInd w:val="0"/>
        <w:snapToGrid w:val="0"/>
        <w:spacing w:line="360" w:lineRule="exact"/>
        <w:jc w:val="center"/>
        <w:rPr>
          <w:rFonts w:cs="宋体"/>
          <w:sz w:val="22"/>
          <w:lang w:val="zh-CN"/>
        </w:rPr>
      </w:pP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E65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4F6563E6">
            <w:pPr>
              <w:pStyle w:val="16"/>
              <w:adjustRightInd w:val="0"/>
              <w:snapToGrid w:val="0"/>
              <w:spacing w:line="360" w:lineRule="exact"/>
              <w:jc w:val="center"/>
              <w:rPr>
                <w:rFonts w:cs="宋体"/>
                <w:b/>
                <w:bCs/>
                <w:kern w:val="2"/>
                <w:sz w:val="22"/>
                <w:szCs w:val="22"/>
              </w:rPr>
            </w:pPr>
          </w:p>
          <w:p w14:paraId="24DEF2DB">
            <w:pPr>
              <w:pStyle w:val="16"/>
              <w:adjustRightInd w:val="0"/>
              <w:snapToGrid w:val="0"/>
              <w:spacing w:line="360" w:lineRule="exact"/>
              <w:jc w:val="center"/>
              <w:rPr>
                <w:rFonts w:cs="宋体"/>
                <w:b/>
                <w:bCs/>
                <w:kern w:val="2"/>
                <w:sz w:val="22"/>
                <w:szCs w:val="22"/>
              </w:rPr>
            </w:pPr>
            <w:r>
              <w:rPr>
                <w:rFonts w:hint="eastAsia" w:cs="宋体"/>
                <w:b/>
                <w:bCs/>
                <w:kern w:val="2"/>
                <w:sz w:val="22"/>
                <w:szCs w:val="22"/>
              </w:rPr>
              <w:t>粘贴法人身份证复印影印件</w:t>
            </w:r>
          </w:p>
          <w:p w14:paraId="5B5FFC23">
            <w:pPr>
              <w:pStyle w:val="16"/>
              <w:adjustRightInd w:val="0"/>
              <w:snapToGrid w:val="0"/>
              <w:spacing w:line="360" w:lineRule="exact"/>
              <w:jc w:val="center"/>
              <w:rPr>
                <w:rFonts w:cs="宋体"/>
                <w:b/>
                <w:bCs/>
                <w:kern w:val="2"/>
                <w:sz w:val="22"/>
                <w:szCs w:val="22"/>
              </w:rPr>
            </w:pPr>
          </w:p>
        </w:tc>
      </w:tr>
    </w:tbl>
    <w:p w14:paraId="7EDB3BD9">
      <w:pPr>
        <w:spacing w:line="360" w:lineRule="exact"/>
        <w:jc w:val="left"/>
        <w:rPr>
          <w:rFonts w:ascii="宋体" w:cs="宋体"/>
          <w:b/>
          <w:bCs/>
          <w:sz w:val="30"/>
        </w:rPr>
      </w:pPr>
    </w:p>
    <w:p w14:paraId="41AEC046">
      <w:pPr>
        <w:spacing w:line="360" w:lineRule="exact"/>
        <w:jc w:val="left"/>
        <w:rPr>
          <w:rFonts w:ascii="宋体" w:cs="宋体"/>
          <w:b/>
          <w:bCs/>
          <w:sz w:val="30"/>
        </w:rPr>
      </w:pPr>
    </w:p>
    <w:p w14:paraId="6F6413D0">
      <w:pPr>
        <w:spacing w:line="360" w:lineRule="exact"/>
        <w:jc w:val="left"/>
        <w:rPr>
          <w:rFonts w:ascii="宋体" w:cs="宋体"/>
          <w:b/>
          <w:bCs/>
          <w:sz w:val="30"/>
        </w:rPr>
      </w:pPr>
    </w:p>
    <w:p w14:paraId="514B5D69">
      <w:pPr>
        <w:spacing w:line="360" w:lineRule="exact"/>
        <w:jc w:val="left"/>
        <w:rPr>
          <w:rFonts w:ascii="宋体" w:cs="宋体"/>
          <w:b/>
          <w:bCs/>
          <w:sz w:val="30"/>
        </w:rPr>
      </w:pPr>
      <w:r>
        <w:rPr>
          <w:rFonts w:hint="eastAsia" w:ascii="宋体" w:cs="宋体"/>
          <w:b/>
          <w:bCs/>
          <w:sz w:val="30"/>
        </w:rPr>
        <w:t>附件十</w:t>
      </w:r>
    </w:p>
    <w:p w14:paraId="5B58D049">
      <w:pPr>
        <w:autoSpaceDE w:val="0"/>
        <w:autoSpaceDN w:val="0"/>
        <w:adjustRightInd w:val="0"/>
        <w:spacing w:line="360" w:lineRule="exact"/>
        <w:jc w:val="center"/>
        <w:rPr>
          <w:rFonts w:ascii="宋体" w:cs="宋体"/>
          <w:b/>
          <w:bCs/>
          <w:sz w:val="36"/>
          <w:lang w:val="zh-CN"/>
        </w:rPr>
      </w:pPr>
      <w:bookmarkStart w:id="81" w:name="_Toc30988_WPSOffice_Level3"/>
      <w:r>
        <w:rPr>
          <w:rFonts w:hint="eastAsia" w:ascii="宋体" w:cs="宋体"/>
          <w:b/>
          <w:bCs/>
          <w:sz w:val="36"/>
        </w:rPr>
        <w:t>报价</w:t>
      </w:r>
      <w:r>
        <w:rPr>
          <w:rFonts w:hint="eastAsia" w:ascii="宋体" w:cs="宋体"/>
          <w:b/>
          <w:bCs/>
          <w:sz w:val="36"/>
          <w:lang w:val="zh-CN"/>
        </w:rPr>
        <w:t>函</w:t>
      </w:r>
      <w:bookmarkEnd w:id="81"/>
    </w:p>
    <w:p w14:paraId="6F487574">
      <w:pPr>
        <w:autoSpaceDE w:val="0"/>
        <w:autoSpaceDN w:val="0"/>
        <w:adjustRightInd w:val="0"/>
        <w:spacing w:line="360" w:lineRule="exact"/>
        <w:rPr>
          <w:rFonts w:ascii="宋体" w:cs="宋体"/>
          <w:sz w:val="36"/>
          <w:lang w:val="zh-CN"/>
        </w:rPr>
      </w:pPr>
    </w:p>
    <w:p w14:paraId="521334FA">
      <w:pPr>
        <w:pStyle w:val="16"/>
        <w:rPr>
          <w:rFonts w:cs="宋体"/>
          <w:sz w:val="22"/>
          <w:u w:val="single"/>
        </w:rPr>
      </w:pPr>
      <w:r>
        <w:rPr>
          <w:rFonts w:hint="eastAsia" w:cs="宋体"/>
          <w:sz w:val="22"/>
          <w:u w:val="single"/>
        </w:rPr>
        <w:t xml:space="preserve"> 泰顺县人民法院：</w:t>
      </w:r>
    </w:p>
    <w:p w14:paraId="23D9871B">
      <w:pPr>
        <w:autoSpaceDE w:val="0"/>
        <w:autoSpaceDN w:val="0"/>
        <w:adjustRightInd w:val="0"/>
        <w:spacing w:line="400" w:lineRule="exact"/>
        <w:ind w:firstLine="446" w:firstLineChars="200"/>
        <w:rPr>
          <w:rFonts w:ascii="宋体" w:cs="宋体"/>
          <w:sz w:val="22"/>
          <w:lang w:val="zh-CN"/>
        </w:rPr>
      </w:pPr>
      <w:r>
        <w:rPr>
          <w:rFonts w:hint="eastAsia" w:ascii="宋体" w:cs="宋体"/>
          <w:sz w:val="22"/>
          <w:u w:val="single"/>
          <w:lang w:val="zh-CN"/>
        </w:rPr>
        <w:t>（供应商全称）授权（授权代表名称）（职务、职称）</w:t>
      </w:r>
      <w:r>
        <w:rPr>
          <w:rFonts w:hint="eastAsia" w:ascii="宋体" w:cs="宋体"/>
          <w:sz w:val="22"/>
          <w:lang w:val="zh-CN"/>
        </w:rPr>
        <w:t>为授权代表，参加贵方组织的</w:t>
      </w:r>
      <w:r>
        <w:rPr>
          <w:rFonts w:hint="eastAsia" w:ascii="宋体" w:cs="宋体"/>
          <w:sz w:val="22"/>
          <w:u w:val="single"/>
          <w:lang w:eastAsia="zh-CN"/>
        </w:rPr>
        <w:t>泰顺县人民法院网络安全设备采购（二次）</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TSCG202503010</w:t>
      </w:r>
      <w:r>
        <w:rPr>
          <w:rFonts w:hint="eastAsia" w:ascii="宋体" w:cs="宋体"/>
          <w:sz w:val="22"/>
          <w:u w:val="single"/>
        </w:rPr>
        <w:t>）</w:t>
      </w:r>
      <w:r>
        <w:rPr>
          <w:rFonts w:hint="eastAsia" w:ascii="宋体" w:cs="宋体"/>
          <w:sz w:val="22"/>
          <w:lang w:val="zh-CN"/>
        </w:rPr>
        <w:t>招标的有关活动，并对</w:t>
      </w:r>
      <w:r>
        <w:rPr>
          <w:rFonts w:hint="eastAsia" w:ascii="宋体" w:cs="宋体"/>
          <w:sz w:val="22"/>
          <w:u w:val="single"/>
          <w:lang w:eastAsia="zh-CN"/>
        </w:rPr>
        <w:t>泰顺县人民法院网络安全设备采购（二次）</w:t>
      </w:r>
      <w:r>
        <w:rPr>
          <w:rFonts w:hint="eastAsia" w:ascii="宋体" w:cs="宋体"/>
          <w:sz w:val="22"/>
          <w:lang w:val="zh-CN"/>
        </w:rPr>
        <w:t>进行投标。为此：</w:t>
      </w:r>
    </w:p>
    <w:p w14:paraId="14DFD0C4">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1、提供供应商须知规定的全部投标文件：</w:t>
      </w:r>
    </w:p>
    <w:p w14:paraId="14703BB5">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“电子加密投标文件”：在线上传递交。</w:t>
      </w:r>
    </w:p>
    <w:p w14:paraId="613A730D">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2、保证遵守竞争性磋商文件中的有关规定和收费标准。</w:t>
      </w:r>
    </w:p>
    <w:p w14:paraId="355FCC0C">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3、保证忠实地执行采购人、中标（成交）供应商所签的合同，并承担合同规定的责任义务。</w:t>
      </w:r>
    </w:p>
    <w:p w14:paraId="2E1A1270">
      <w:pPr>
        <w:pStyle w:val="16"/>
        <w:snapToGrid w:val="0"/>
        <w:spacing w:line="410" w:lineRule="atLeast"/>
        <w:ind w:firstLine="446" w:firstLineChars="200"/>
        <w:rPr>
          <w:rFonts w:cs="宋体"/>
          <w:sz w:val="22"/>
        </w:rPr>
      </w:pPr>
      <w:r>
        <w:rPr>
          <w:rFonts w:hint="eastAsia" w:cs="宋体"/>
          <w:sz w:val="22"/>
          <w:lang w:val="zh-CN"/>
        </w:rPr>
        <w:t>4、我方对完工期承诺如下：</w:t>
      </w:r>
      <w:r>
        <w:rPr>
          <w:rFonts w:hint="eastAsia" w:cs="宋体"/>
          <w:sz w:val="22"/>
        </w:rPr>
        <w:t>▲按竞争性磋商文件规定期限交货并通过采购人验收，逾期采购人有权拒绝供货。</w:t>
      </w:r>
    </w:p>
    <w:p w14:paraId="42FDEFA9">
      <w:pPr>
        <w:autoSpaceDE w:val="0"/>
        <w:autoSpaceDN w:val="0"/>
        <w:adjustRightInd w:val="0"/>
        <w:spacing w:line="440" w:lineRule="atLeast"/>
        <w:ind w:firstLine="450"/>
        <w:rPr>
          <w:rFonts w:ascii="宋体" w:cs="宋体"/>
          <w:sz w:val="22"/>
          <w:lang w:val="zh-CN"/>
        </w:rPr>
      </w:pPr>
      <w:r>
        <w:rPr>
          <w:rFonts w:hint="eastAsia" w:ascii="宋体" w:cs="宋体"/>
          <w:sz w:val="22"/>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167D17DE">
      <w:pPr>
        <w:spacing w:line="340" w:lineRule="exact"/>
        <w:ind w:firstLine="448" w:firstLineChars="201"/>
        <w:rPr>
          <w:rFonts w:ascii="宋体" w:cs="宋体"/>
          <w:sz w:val="22"/>
        </w:rPr>
      </w:pPr>
      <w:r>
        <w:rPr>
          <w:rFonts w:hint="eastAsia" w:ascii="宋体" w:cs="宋体"/>
          <w:sz w:val="22"/>
        </w:rPr>
        <w:t>6、利益冲突：近三年内直至目前，我公司与本项目的采购人、招标代理机构没有任何的隶属关系。</w:t>
      </w:r>
    </w:p>
    <w:p w14:paraId="3CA6F002">
      <w:pPr>
        <w:autoSpaceDE w:val="0"/>
        <w:autoSpaceDN w:val="0"/>
        <w:adjustRightInd w:val="0"/>
        <w:spacing w:line="440" w:lineRule="atLeast"/>
        <w:ind w:firstLine="448" w:firstLineChars="201"/>
        <w:rPr>
          <w:rFonts w:ascii="宋体" w:cs="宋体"/>
          <w:sz w:val="22"/>
          <w:lang w:val="zh-CN"/>
        </w:rPr>
      </w:pPr>
      <w:r>
        <w:rPr>
          <w:rFonts w:hint="eastAsia" w:ascii="宋体" w:cs="宋体"/>
          <w:sz w:val="22"/>
        </w:rPr>
        <w:t>7、我公司没有被各级、各地财政监管部门限制参加政府采购活动，且在限制期内。</w:t>
      </w:r>
    </w:p>
    <w:p w14:paraId="7D5DD158">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8、愿意向贵方提供任何与该项投标有关的数据、情况和技术资料，完全理解贵方不一定接受最低价的投标或收到的任何投标。</w:t>
      </w:r>
    </w:p>
    <w:p w14:paraId="6624EB3E">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9、本投标自开标之日起90天内有效。</w:t>
      </w:r>
    </w:p>
    <w:p w14:paraId="09F157FA">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10、与本投标有关的一切往来通讯请寄：</w:t>
      </w:r>
    </w:p>
    <w:p w14:paraId="4F43936A">
      <w:pPr>
        <w:autoSpaceDE w:val="0"/>
        <w:autoSpaceDN w:val="0"/>
        <w:adjustRightInd w:val="0"/>
        <w:spacing w:line="440" w:lineRule="atLeast"/>
        <w:ind w:firstLine="448" w:firstLineChars="201"/>
        <w:rPr>
          <w:rFonts w:ascii="宋体" w:cs="宋体"/>
          <w:sz w:val="22"/>
          <w:u w:val="single"/>
        </w:rPr>
      </w:pPr>
      <w:r>
        <w:rPr>
          <w:rFonts w:hint="eastAsia" w:ascii="宋体" w:cs="宋体"/>
          <w:sz w:val="22"/>
          <w:lang w:val="zh-CN"/>
        </w:rPr>
        <w:t>地址：</w:t>
      </w:r>
      <w:r>
        <w:rPr>
          <w:rFonts w:hint="eastAsia" w:ascii="宋体" w:cs="宋体"/>
          <w:sz w:val="22"/>
          <w:u w:val="single"/>
        </w:rPr>
        <w:t xml:space="preserve">                     </w:t>
      </w:r>
      <w:r>
        <w:rPr>
          <w:rFonts w:hint="eastAsia" w:ascii="宋体" w:cs="宋体"/>
          <w:sz w:val="22"/>
          <w:lang w:val="zh-CN"/>
        </w:rPr>
        <w:t>邮编：</w:t>
      </w:r>
      <w:r>
        <w:rPr>
          <w:rFonts w:hint="eastAsia" w:ascii="宋体" w:cs="宋体"/>
          <w:sz w:val="22"/>
          <w:u w:val="single"/>
        </w:rPr>
        <w:t xml:space="preserve">                     </w:t>
      </w:r>
    </w:p>
    <w:p w14:paraId="341EDA16">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电话：</w:t>
      </w:r>
      <w:r>
        <w:rPr>
          <w:rFonts w:hint="eastAsia" w:ascii="宋体" w:cs="宋体"/>
          <w:sz w:val="22"/>
          <w:u w:val="single"/>
        </w:rPr>
        <w:t xml:space="preserve">                     </w:t>
      </w:r>
      <w:r>
        <w:rPr>
          <w:rFonts w:hint="eastAsia" w:ascii="宋体" w:cs="宋体"/>
          <w:sz w:val="22"/>
          <w:lang w:val="zh-CN"/>
        </w:rPr>
        <w:t>传真：</w:t>
      </w:r>
      <w:r>
        <w:rPr>
          <w:rFonts w:hint="eastAsia" w:ascii="宋体" w:cs="宋体"/>
          <w:sz w:val="22"/>
          <w:u w:val="single"/>
        </w:rPr>
        <w:t xml:space="preserve">                     </w:t>
      </w:r>
    </w:p>
    <w:p w14:paraId="74E27601">
      <w:pPr>
        <w:pStyle w:val="16"/>
        <w:spacing w:line="440" w:lineRule="atLeast"/>
        <w:rPr>
          <w:rFonts w:cs="宋体"/>
          <w:b/>
          <w:sz w:val="22"/>
        </w:rPr>
      </w:pPr>
      <w:r>
        <w:rPr>
          <w:rFonts w:hint="eastAsia" w:cs="宋体"/>
          <w:sz w:val="22"/>
        </w:rPr>
        <w:t>供应商全称：（盖章）</w:t>
      </w:r>
    </w:p>
    <w:p w14:paraId="3B95D121">
      <w:pPr>
        <w:pStyle w:val="16"/>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4F13EA04">
      <w:pPr>
        <w:pStyle w:val="16"/>
        <w:spacing w:line="440" w:lineRule="atLeast"/>
        <w:rPr>
          <w:rFonts w:cs="宋体"/>
          <w:b/>
          <w:sz w:val="22"/>
          <w:lang w:val="zh-CN"/>
        </w:rPr>
      </w:pPr>
      <w:r>
        <w:rPr>
          <w:rFonts w:hint="eastAsia" w:cs="宋体"/>
          <w:sz w:val="22"/>
        </w:rPr>
        <w:t>日期：</w:t>
      </w:r>
    </w:p>
    <w:p w14:paraId="707D3A68">
      <w:pPr>
        <w:spacing w:line="360" w:lineRule="exact"/>
        <w:jc w:val="left"/>
        <w:rPr>
          <w:rFonts w:ascii="宋体" w:cs="宋体"/>
          <w:sz w:val="22"/>
        </w:rPr>
      </w:pPr>
    </w:p>
    <w:p w14:paraId="54A902DC">
      <w:pPr>
        <w:spacing w:line="360" w:lineRule="exact"/>
        <w:jc w:val="left"/>
        <w:rPr>
          <w:rFonts w:ascii="宋体" w:cs="宋体"/>
          <w:sz w:val="22"/>
        </w:rPr>
      </w:pPr>
    </w:p>
    <w:p w14:paraId="14EAC467">
      <w:pPr>
        <w:spacing w:line="360" w:lineRule="exact"/>
        <w:jc w:val="left"/>
        <w:rPr>
          <w:rFonts w:ascii="宋体" w:cs="宋体"/>
          <w:b/>
          <w:bCs/>
          <w:sz w:val="30"/>
        </w:rPr>
      </w:pPr>
    </w:p>
    <w:p w14:paraId="0A2C8ABC">
      <w:pPr>
        <w:spacing w:line="360" w:lineRule="exact"/>
        <w:jc w:val="left"/>
        <w:rPr>
          <w:rFonts w:ascii="宋体" w:cs="宋体"/>
          <w:b/>
          <w:bCs/>
          <w:sz w:val="30"/>
        </w:rPr>
      </w:pPr>
    </w:p>
    <w:p w14:paraId="7095E47A">
      <w:pPr>
        <w:spacing w:line="360" w:lineRule="exact"/>
        <w:jc w:val="left"/>
        <w:rPr>
          <w:rFonts w:ascii="宋体" w:cs="宋体"/>
          <w:b/>
          <w:bCs/>
          <w:sz w:val="30"/>
        </w:rPr>
      </w:pPr>
    </w:p>
    <w:p w14:paraId="758D40C3">
      <w:pPr>
        <w:spacing w:line="360" w:lineRule="exact"/>
        <w:jc w:val="left"/>
        <w:rPr>
          <w:rFonts w:ascii="宋体" w:cs="宋体"/>
          <w:sz w:val="22"/>
        </w:rPr>
      </w:pPr>
      <w:r>
        <w:rPr>
          <w:rFonts w:hint="eastAsia" w:ascii="宋体" w:cs="宋体"/>
          <w:b/>
          <w:bCs/>
          <w:sz w:val="30"/>
        </w:rPr>
        <w:t>附件十一</w:t>
      </w:r>
    </w:p>
    <w:p w14:paraId="18605EF6">
      <w:pPr>
        <w:spacing w:line="360" w:lineRule="exact"/>
        <w:jc w:val="center"/>
        <w:rPr>
          <w:rFonts w:ascii="宋体" w:cs="宋体"/>
          <w:b/>
          <w:bCs/>
          <w:sz w:val="30"/>
          <w:lang w:val="zh-CN"/>
        </w:rPr>
      </w:pPr>
      <w:bookmarkStart w:id="82" w:name="_Toc15399_WPSOffice_Level3"/>
      <w:r>
        <w:rPr>
          <w:rFonts w:hint="eastAsia" w:ascii="宋体" w:cs="宋体"/>
          <w:b/>
          <w:bCs/>
          <w:sz w:val="30"/>
          <w:lang w:val="zh-CN"/>
        </w:rPr>
        <w:t>供应商参与政府采购活动投标资格声明函</w:t>
      </w:r>
      <w:bookmarkEnd w:id="82"/>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4B34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5BCFE69">
            <w:pPr>
              <w:pStyle w:val="16"/>
              <w:adjustRightInd w:val="0"/>
              <w:snapToGrid w:val="0"/>
              <w:spacing w:line="400" w:lineRule="exact"/>
              <w:rPr>
                <w:rFonts w:cs="宋体"/>
                <w:kern w:val="2"/>
                <w:sz w:val="22"/>
                <w:szCs w:val="22"/>
              </w:rPr>
            </w:pPr>
            <w:r>
              <w:rPr>
                <w:rFonts w:hint="eastAsia" w:cs="宋体"/>
                <w:kern w:val="2"/>
                <w:sz w:val="22"/>
                <w:szCs w:val="22"/>
              </w:rPr>
              <w:t>项目名称</w:t>
            </w:r>
          </w:p>
        </w:tc>
        <w:tc>
          <w:tcPr>
            <w:tcW w:w="7992" w:type="dxa"/>
          </w:tcPr>
          <w:p w14:paraId="2958E3B8">
            <w:pPr>
              <w:pStyle w:val="16"/>
              <w:adjustRightInd w:val="0"/>
              <w:snapToGrid w:val="0"/>
              <w:spacing w:line="400" w:lineRule="exact"/>
              <w:jc w:val="center"/>
              <w:rPr>
                <w:rFonts w:cs="宋体"/>
                <w:kern w:val="2"/>
                <w:sz w:val="22"/>
                <w:szCs w:val="22"/>
              </w:rPr>
            </w:pPr>
            <w:r>
              <w:rPr>
                <w:rFonts w:hint="eastAsia" w:cs="宋体"/>
                <w:kern w:val="2"/>
                <w:sz w:val="22"/>
                <w:szCs w:val="22"/>
                <w:lang w:eastAsia="zh-CN"/>
              </w:rPr>
              <w:t>泰顺县人民法院网络安全设备采购（二次）</w:t>
            </w:r>
            <w:r>
              <w:rPr>
                <w:rFonts w:hint="eastAsia" w:cs="宋体"/>
                <w:kern w:val="2"/>
                <w:sz w:val="22"/>
                <w:szCs w:val="22"/>
              </w:rPr>
              <w:t xml:space="preserve"> </w:t>
            </w:r>
          </w:p>
        </w:tc>
      </w:tr>
      <w:tr w14:paraId="3D47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CCDCAC1">
            <w:pPr>
              <w:pStyle w:val="16"/>
              <w:adjustRightInd w:val="0"/>
              <w:snapToGrid w:val="0"/>
              <w:spacing w:line="400" w:lineRule="exact"/>
              <w:rPr>
                <w:rFonts w:cs="宋体"/>
                <w:kern w:val="2"/>
                <w:sz w:val="22"/>
                <w:szCs w:val="22"/>
              </w:rPr>
            </w:pPr>
            <w:r>
              <w:rPr>
                <w:rFonts w:hint="eastAsia" w:cs="宋体"/>
                <w:kern w:val="2"/>
                <w:sz w:val="22"/>
                <w:szCs w:val="22"/>
              </w:rPr>
              <w:t>项目采购编号</w:t>
            </w:r>
          </w:p>
        </w:tc>
        <w:tc>
          <w:tcPr>
            <w:tcW w:w="7992" w:type="dxa"/>
          </w:tcPr>
          <w:p w14:paraId="2248B791">
            <w:pPr>
              <w:pStyle w:val="16"/>
              <w:adjustRightInd w:val="0"/>
              <w:snapToGrid w:val="0"/>
              <w:spacing w:line="400" w:lineRule="exact"/>
              <w:jc w:val="center"/>
              <w:rPr>
                <w:rFonts w:hint="eastAsia" w:eastAsia="宋体" w:cs="宋体"/>
                <w:kern w:val="2"/>
                <w:sz w:val="22"/>
                <w:szCs w:val="22"/>
                <w:lang w:eastAsia="zh-CN"/>
              </w:rPr>
            </w:pPr>
            <w:bookmarkStart w:id="98" w:name="_GoBack"/>
            <w:r>
              <w:rPr>
                <w:rFonts w:hint="eastAsia" w:cs="宋体"/>
                <w:kern w:val="2"/>
                <w:sz w:val="22"/>
                <w:szCs w:val="22"/>
                <w:lang w:eastAsia="zh-CN"/>
              </w:rPr>
              <w:t>TSCG2025</w:t>
            </w:r>
            <w:bookmarkEnd w:id="98"/>
            <w:r>
              <w:rPr>
                <w:rFonts w:hint="eastAsia" w:cs="宋体"/>
                <w:kern w:val="2"/>
                <w:sz w:val="22"/>
                <w:szCs w:val="22"/>
                <w:lang w:eastAsia="zh-CN"/>
              </w:rPr>
              <w:t>03010</w:t>
            </w:r>
          </w:p>
        </w:tc>
      </w:tr>
      <w:tr w14:paraId="402A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0BB0ADE6">
            <w:pPr>
              <w:pStyle w:val="16"/>
              <w:adjustRightInd w:val="0"/>
              <w:snapToGrid w:val="0"/>
              <w:spacing w:line="400" w:lineRule="exact"/>
              <w:rPr>
                <w:rFonts w:cs="宋体"/>
                <w:kern w:val="2"/>
                <w:sz w:val="22"/>
                <w:szCs w:val="22"/>
              </w:rPr>
            </w:pPr>
            <w:r>
              <w:rPr>
                <w:rFonts w:hint="eastAsia" w:cs="宋体"/>
                <w:kern w:val="2"/>
                <w:sz w:val="22"/>
                <w:szCs w:val="22"/>
              </w:rPr>
              <w:t>时间</w:t>
            </w:r>
          </w:p>
        </w:tc>
        <w:tc>
          <w:tcPr>
            <w:tcW w:w="7992" w:type="dxa"/>
          </w:tcPr>
          <w:p w14:paraId="2F2995E2">
            <w:pPr>
              <w:pStyle w:val="16"/>
              <w:adjustRightInd w:val="0"/>
              <w:snapToGrid w:val="0"/>
              <w:spacing w:line="400" w:lineRule="exact"/>
              <w:jc w:val="center"/>
              <w:rPr>
                <w:rFonts w:cs="宋体"/>
                <w:kern w:val="2"/>
                <w:sz w:val="22"/>
                <w:szCs w:val="22"/>
              </w:rPr>
            </w:pPr>
            <w:r>
              <w:rPr>
                <w:rFonts w:hint="eastAsia" w:cs="宋体"/>
                <w:kern w:val="2"/>
                <w:sz w:val="22"/>
                <w:szCs w:val="22"/>
              </w:rPr>
              <w:t>本项目投标截止时间</w:t>
            </w:r>
          </w:p>
        </w:tc>
      </w:tr>
      <w:tr w14:paraId="482D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2575146B">
            <w:pPr>
              <w:pStyle w:val="16"/>
              <w:adjustRightInd w:val="0"/>
              <w:snapToGrid w:val="0"/>
              <w:spacing w:line="400" w:lineRule="exact"/>
              <w:ind w:firstLine="450"/>
              <w:rPr>
                <w:rFonts w:cs="宋体"/>
                <w:kern w:val="2"/>
              </w:rPr>
            </w:pPr>
            <w:r>
              <w:rPr>
                <w:rFonts w:hint="eastAsia" w:cs="宋体"/>
                <w:kern w:val="2"/>
              </w:rPr>
              <w:t>1、根据政府采购法第二十二条规定，我单位满足以下条件，并已经在《资格文件》中提供了相应的证明材料：</w:t>
            </w:r>
          </w:p>
          <w:p w14:paraId="5C2E68EC">
            <w:pPr>
              <w:pStyle w:val="16"/>
              <w:adjustRightInd w:val="0"/>
              <w:snapToGrid w:val="0"/>
              <w:spacing w:line="400" w:lineRule="exact"/>
              <w:ind w:firstLine="450"/>
              <w:rPr>
                <w:rFonts w:cs="宋体"/>
                <w:kern w:val="2"/>
              </w:rPr>
            </w:pPr>
            <w:r>
              <w:rPr>
                <w:rFonts w:hint="eastAsia" w:cs="宋体"/>
                <w:kern w:val="2"/>
              </w:rPr>
              <w:t>（一）具有独立承担民事责任的能力；</w:t>
            </w:r>
          </w:p>
          <w:p w14:paraId="11F1A55D">
            <w:pPr>
              <w:pStyle w:val="16"/>
              <w:adjustRightInd w:val="0"/>
              <w:snapToGrid w:val="0"/>
              <w:spacing w:line="400" w:lineRule="exact"/>
              <w:ind w:firstLine="450"/>
              <w:rPr>
                <w:rFonts w:cs="宋体"/>
                <w:kern w:val="2"/>
              </w:rPr>
            </w:pPr>
            <w:r>
              <w:rPr>
                <w:rFonts w:hint="eastAsia" w:cs="宋体"/>
                <w:kern w:val="2"/>
              </w:rPr>
              <w:t>　　（二）具有良好的商业信誉和健全的财务会计制度；</w:t>
            </w:r>
          </w:p>
          <w:p w14:paraId="79E716D6">
            <w:pPr>
              <w:pStyle w:val="16"/>
              <w:adjustRightInd w:val="0"/>
              <w:snapToGrid w:val="0"/>
              <w:spacing w:line="400" w:lineRule="exact"/>
              <w:ind w:firstLine="450"/>
              <w:rPr>
                <w:rFonts w:cs="宋体"/>
                <w:kern w:val="2"/>
              </w:rPr>
            </w:pPr>
            <w:r>
              <w:rPr>
                <w:rFonts w:hint="eastAsia" w:cs="宋体"/>
                <w:kern w:val="2"/>
              </w:rPr>
              <w:t>　　（三）具有履行合同所必需的设备和专业技术能力；</w:t>
            </w:r>
          </w:p>
          <w:p w14:paraId="15EFD317">
            <w:pPr>
              <w:pStyle w:val="16"/>
              <w:adjustRightInd w:val="0"/>
              <w:snapToGrid w:val="0"/>
              <w:spacing w:line="400" w:lineRule="exact"/>
              <w:ind w:firstLine="450"/>
              <w:rPr>
                <w:rFonts w:cs="宋体"/>
                <w:kern w:val="2"/>
              </w:rPr>
            </w:pPr>
            <w:r>
              <w:rPr>
                <w:rFonts w:hint="eastAsia" w:cs="宋体"/>
                <w:kern w:val="2"/>
              </w:rPr>
              <w:t>　　（四）有依法缴纳税收和社会保障资金的良好记录；</w:t>
            </w:r>
          </w:p>
          <w:p w14:paraId="77804A35">
            <w:pPr>
              <w:pStyle w:val="16"/>
              <w:adjustRightInd w:val="0"/>
              <w:snapToGrid w:val="0"/>
              <w:spacing w:line="400" w:lineRule="exact"/>
              <w:ind w:firstLine="450"/>
              <w:rPr>
                <w:rFonts w:cs="宋体"/>
                <w:kern w:val="2"/>
              </w:rPr>
            </w:pPr>
            <w:r>
              <w:rPr>
                <w:rFonts w:hint="eastAsia" w:cs="宋体"/>
                <w:kern w:val="2"/>
              </w:rPr>
              <w:t>　　（五）参加政府采购活动前三年内，在经营活动中没有重大违法记录；</w:t>
            </w:r>
          </w:p>
          <w:p w14:paraId="6B88E9C5">
            <w:pPr>
              <w:pStyle w:val="16"/>
              <w:adjustRightInd w:val="0"/>
              <w:snapToGrid w:val="0"/>
              <w:spacing w:line="400" w:lineRule="exact"/>
              <w:ind w:firstLine="450"/>
              <w:rPr>
                <w:rFonts w:cs="宋体"/>
                <w:kern w:val="2"/>
              </w:rPr>
            </w:pPr>
            <w:r>
              <w:rPr>
                <w:rFonts w:hint="eastAsia" w:cs="宋体"/>
                <w:kern w:val="2"/>
              </w:rPr>
              <w:t>　　（六）法律、行政法规规定的其他条件。</w:t>
            </w:r>
          </w:p>
          <w:p w14:paraId="41DA8E66">
            <w:pPr>
              <w:pStyle w:val="16"/>
              <w:adjustRightInd w:val="0"/>
              <w:snapToGrid w:val="0"/>
              <w:spacing w:line="400" w:lineRule="exact"/>
              <w:ind w:firstLine="450"/>
              <w:rPr>
                <w:rFonts w:cs="宋体"/>
                <w:kern w:val="2"/>
              </w:rPr>
            </w:pPr>
            <w:r>
              <w:rPr>
                <w:rFonts w:hint="eastAsia" w:cs="宋体"/>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453E0212">
            <w:pPr>
              <w:pStyle w:val="16"/>
              <w:adjustRightInd w:val="0"/>
              <w:snapToGrid w:val="0"/>
              <w:spacing w:line="400" w:lineRule="exact"/>
              <w:ind w:firstLine="450"/>
              <w:rPr>
                <w:rFonts w:cs="宋体"/>
                <w:kern w:val="2"/>
              </w:rPr>
            </w:pPr>
            <w:r>
              <w:rPr>
                <w:rFonts w:hint="eastAsia" w:cs="宋体"/>
                <w:kern w:val="2"/>
              </w:rPr>
              <w:t>3、我单位没有被各地、各级财政部门限制参加政府采购活动，且在限制期内：</w:t>
            </w:r>
          </w:p>
          <w:p w14:paraId="0AA86B20">
            <w:pPr>
              <w:tabs>
                <w:tab w:val="center" w:pos="4483"/>
              </w:tabs>
              <w:adjustRightInd w:val="0"/>
              <w:spacing w:line="360" w:lineRule="auto"/>
              <w:ind w:firstLine="400"/>
              <w:rPr>
                <w:rFonts w:ascii="宋体" w:cs="宋体"/>
                <w:szCs w:val="21"/>
              </w:rPr>
            </w:pPr>
            <w:r>
              <w:rPr>
                <w:rFonts w:hint="eastAsia" w:ascii="宋体" w:cs="宋体"/>
                <w:szCs w:val="21"/>
              </w:rPr>
              <w:t>4、我单位参与本项目政府采购活动3年内其它重大违法记录（重大违法记录，是指供应商因违法经营受到刑事处罚或者责令停产停业、吊销许可证或者执照、较大数额罚款等行政处罚）情况声明：</w:t>
            </w:r>
          </w:p>
          <w:p w14:paraId="4D6791D3">
            <w:pPr>
              <w:tabs>
                <w:tab w:val="center" w:pos="4483"/>
              </w:tabs>
              <w:adjustRightInd w:val="0"/>
              <w:spacing w:line="360" w:lineRule="auto"/>
              <w:ind w:firstLine="400"/>
              <w:rPr>
                <w:rFonts w:ascii="宋体" w:cs="宋体"/>
                <w:szCs w:val="21"/>
                <w:u w:val="single"/>
              </w:rPr>
            </w:pPr>
          </w:p>
          <w:p w14:paraId="0D099755">
            <w:pPr>
              <w:tabs>
                <w:tab w:val="center" w:pos="4483"/>
              </w:tabs>
              <w:adjustRightInd w:val="0"/>
              <w:spacing w:line="360" w:lineRule="auto"/>
              <w:ind w:firstLine="400"/>
              <w:rPr>
                <w:rFonts w:ascii="宋体" w:cs="宋体"/>
                <w:szCs w:val="21"/>
              </w:rPr>
            </w:pPr>
            <w:r>
              <w:rPr>
                <w:rFonts w:hint="eastAsia" w:ascii="宋体" w:cs="宋体"/>
                <w:szCs w:val="21"/>
                <w:u w:val="single"/>
              </w:rPr>
              <w:t>5</w:t>
            </w:r>
            <w:r>
              <w:rPr>
                <w:rFonts w:hint="eastAsia" w:ascii="宋体" w:cs="宋体"/>
                <w:szCs w:val="21"/>
              </w:rPr>
              <w:t>、我单位符合本项目特定资格条件：</w:t>
            </w:r>
            <w:r>
              <w:rPr>
                <w:rFonts w:hint="eastAsia" w:ascii="宋体" w:cs="宋体"/>
                <w:szCs w:val="21"/>
                <w:u w:val="single"/>
              </w:rPr>
              <w:t xml:space="preserve">/ </w:t>
            </w:r>
            <w:r>
              <w:rPr>
                <w:rFonts w:hint="eastAsia" w:ascii="宋体" w:cs="宋体"/>
                <w:szCs w:val="21"/>
              </w:rPr>
              <w:t>的要求，并在《资格文件》中提供了相应的证明材料</w:t>
            </w:r>
            <w:r>
              <w:rPr>
                <w:rFonts w:hint="eastAsia" w:ascii="宋体" w:cs="宋体"/>
                <w:szCs w:val="21"/>
                <w:u w:val="single"/>
              </w:rPr>
              <w:t>（竞争性磋商文件没有要求特定资格条件的，本条款空格处可以空白）</w:t>
            </w:r>
          </w:p>
          <w:p w14:paraId="48B6D430">
            <w:pPr>
              <w:tabs>
                <w:tab w:val="center" w:pos="4483"/>
              </w:tabs>
              <w:adjustRightInd w:val="0"/>
              <w:spacing w:line="360" w:lineRule="auto"/>
              <w:ind w:firstLine="426" w:firstLineChars="200"/>
              <w:rPr>
                <w:rFonts w:ascii="宋体" w:cs="宋体"/>
                <w:sz w:val="20"/>
              </w:rPr>
            </w:pPr>
            <w:r>
              <w:rPr>
                <w:rFonts w:hint="eastAsia" w:ascii="宋体" w:cs="宋体"/>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4320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4119C9F8">
            <w:pPr>
              <w:pStyle w:val="16"/>
              <w:adjustRightInd w:val="0"/>
              <w:snapToGrid w:val="0"/>
              <w:spacing w:line="400" w:lineRule="exact"/>
              <w:ind w:left="422" w:firstLine="331"/>
              <w:rPr>
                <w:rFonts w:cs="宋体"/>
                <w:kern w:val="2"/>
                <w:sz w:val="22"/>
                <w:szCs w:val="22"/>
              </w:rPr>
            </w:pPr>
            <w:r>
              <w:rPr>
                <w:rFonts w:hint="eastAsia" w:cs="宋体"/>
                <w:kern w:val="2"/>
                <w:sz w:val="22"/>
                <w:szCs w:val="22"/>
              </w:rPr>
              <w:t>供应商名称（加盖盖章）：</w:t>
            </w:r>
          </w:p>
        </w:tc>
      </w:tr>
      <w:tr w14:paraId="5428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71CF6D1A">
            <w:pPr>
              <w:pStyle w:val="16"/>
              <w:adjustRightInd w:val="0"/>
              <w:snapToGrid w:val="0"/>
              <w:spacing w:line="400" w:lineRule="exact"/>
              <w:ind w:left="422" w:firstLine="331"/>
              <w:rPr>
                <w:rFonts w:cs="宋体"/>
                <w:kern w:val="2"/>
                <w:sz w:val="22"/>
                <w:szCs w:val="22"/>
              </w:rPr>
            </w:pPr>
            <w:r>
              <w:rPr>
                <w:rFonts w:hint="eastAsia" w:cs="宋体"/>
                <w:kern w:val="2"/>
                <w:sz w:val="22"/>
                <w:szCs w:val="22"/>
              </w:rPr>
              <w:t>法定代表人（签字或盖章）或授权代表（签字）：</w:t>
            </w:r>
          </w:p>
        </w:tc>
      </w:tr>
      <w:tr w14:paraId="6FF4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779F96C2">
            <w:pPr>
              <w:pStyle w:val="16"/>
              <w:adjustRightInd w:val="0"/>
              <w:snapToGrid w:val="0"/>
              <w:spacing w:line="400" w:lineRule="exact"/>
              <w:ind w:left="422" w:firstLine="331"/>
              <w:rPr>
                <w:rFonts w:cs="宋体"/>
                <w:kern w:val="2"/>
                <w:sz w:val="22"/>
                <w:szCs w:val="22"/>
              </w:rPr>
            </w:pPr>
            <w:r>
              <w:rPr>
                <w:rFonts w:hint="eastAsia" w:cs="宋体"/>
                <w:kern w:val="2"/>
                <w:sz w:val="22"/>
                <w:szCs w:val="22"/>
              </w:rPr>
              <w:t>签署日期：</w:t>
            </w:r>
          </w:p>
        </w:tc>
      </w:tr>
    </w:tbl>
    <w:p w14:paraId="31756BAF">
      <w:pPr>
        <w:spacing w:line="360" w:lineRule="exact"/>
        <w:jc w:val="left"/>
        <w:rPr>
          <w:rFonts w:ascii="宋体" w:cs="宋体"/>
          <w:bCs/>
          <w:sz w:val="22"/>
          <w:u w:val="single"/>
        </w:rPr>
      </w:pPr>
    </w:p>
    <w:p w14:paraId="651BB05F">
      <w:pPr>
        <w:spacing w:line="360" w:lineRule="exact"/>
        <w:jc w:val="left"/>
        <w:rPr>
          <w:rFonts w:ascii="宋体" w:cs="宋体"/>
          <w:b/>
          <w:bCs/>
          <w:sz w:val="32"/>
          <w:szCs w:val="32"/>
        </w:rPr>
      </w:pPr>
      <w:r>
        <w:rPr>
          <w:rFonts w:hint="eastAsia" w:ascii="宋体" w:cs="宋体"/>
          <w:bCs/>
          <w:sz w:val="22"/>
          <w:u w:val="single"/>
        </w:rPr>
        <w:t>备注：▲投标供应商必须按要求提供本声明，不提供按无效投标处理。</w:t>
      </w:r>
    </w:p>
    <w:p w14:paraId="73DBF945">
      <w:pPr>
        <w:spacing w:line="360" w:lineRule="exact"/>
        <w:jc w:val="left"/>
        <w:rPr>
          <w:rFonts w:ascii="宋体" w:cs="宋体"/>
          <w:b/>
          <w:bCs/>
          <w:sz w:val="32"/>
          <w:szCs w:val="32"/>
        </w:rPr>
      </w:pPr>
      <w:r>
        <w:rPr>
          <w:rFonts w:hint="eastAsia" w:ascii="宋体" w:cs="宋体"/>
          <w:b/>
          <w:bCs/>
          <w:sz w:val="32"/>
          <w:szCs w:val="32"/>
        </w:rPr>
        <w:t>附件十二</w:t>
      </w:r>
    </w:p>
    <w:p w14:paraId="747CCF0B">
      <w:pPr>
        <w:jc w:val="center"/>
        <w:rPr>
          <w:rFonts w:ascii="宋体" w:cs="宋体"/>
          <w:b/>
          <w:bCs/>
          <w:sz w:val="32"/>
          <w:szCs w:val="32"/>
        </w:rPr>
      </w:pPr>
      <w:bookmarkStart w:id="83" w:name="_Toc7010_WPSOffice_Level3"/>
      <w:r>
        <w:rPr>
          <w:rFonts w:hint="eastAsia" w:ascii="宋体" w:cs="宋体"/>
          <w:b/>
          <w:bCs/>
          <w:sz w:val="32"/>
          <w:szCs w:val="32"/>
        </w:rPr>
        <w:t>法定代表人诚信投标承诺书</w:t>
      </w:r>
      <w:bookmarkEnd w:id="83"/>
    </w:p>
    <w:p w14:paraId="2E1667DE">
      <w:pPr>
        <w:spacing w:line="360" w:lineRule="auto"/>
        <w:jc w:val="left"/>
        <w:rPr>
          <w:rFonts w:ascii="宋体" w:cs="宋体"/>
          <w:sz w:val="24"/>
        </w:rPr>
      </w:pPr>
    </w:p>
    <w:p w14:paraId="3D80197A">
      <w:pPr>
        <w:spacing w:line="460" w:lineRule="atLeast"/>
        <w:jc w:val="left"/>
        <w:rPr>
          <w:rFonts w:ascii="宋体" w:cs="宋体"/>
          <w:sz w:val="22"/>
        </w:rPr>
      </w:pPr>
      <w:r>
        <w:rPr>
          <w:rFonts w:hint="eastAsia" w:ascii="宋体" w:cs="宋体"/>
          <w:sz w:val="22"/>
        </w:rPr>
        <w:t>本人以企业法定代表人的身份郑重承诺：</w:t>
      </w:r>
    </w:p>
    <w:p w14:paraId="3EF13077">
      <w:pPr>
        <w:spacing w:line="460" w:lineRule="atLeast"/>
        <w:ind w:firstLine="446" w:firstLineChars="200"/>
        <w:jc w:val="left"/>
        <w:rPr>
          <w:rFonts w:ascii="宋体" w:cs="宋体"/>
          <w:sz w:val="22"/>
        </w:rPr>
      </w:pPr>
      <w:r>
        <w:rPr>
          <w:rFonts w:hint="eastAsia" w:ascii="宋体" w:cs="宋体"/>
          <w:sz w:val="22"/>
        </w:rPr>
        <w:t>将遵循公开、公平、公正和诚信信用的原则参加</w:t>
      </w:r>
      <w:r>
        <w:rPr>
          <w:rFonts w:hint="eastAsia" w:ascii="宋体" w:cs="宋体"/>
          <w:sz w:val="22"/>
          <w:u w:val="single"/>
          <w:lang w:eastAsia="zh-CN"/>
        </w:rPr>
        <w:t>泰顺县人民法院网络安全设备采购（二次）</w:t>
      </w:r>
      <w:r>
        <w:rPr>
          <w:rFonts w:hint="eastAsia" w:ascii="宋体" w:cs="宋体"/>
          <w:sz w:val="22"/>
          <w:u w:val="single"/>
        </w:rPr>
        <w:t xml:space="preserve"> （采购编号：</w:t>
      </w:r>
      <w:r>
        <w:rPr>
          <w:rFonts w:hint="eastAsia" w:ascii="宋体" w:cs="宋体"/>
          <w:sz w:val="22"/>
          <w:u w:val="single"/>
          <w:lang w:eastAsia="zh-CN"/>
        </w:rPr>
        <w:t>TSCG202503010</w:t>
      </w:r>
      <w:r>
        <w:rPr>
          <w:rFonts w:hint="eastAsia" w:ascii="宋体" w:cs="宋体"/>
          <w:sz w:val="22"/>
          <w:u w:val="single"/>
        </w:rPr>
        <w:t>）</w:t>
      </w:r>
      <w:r>
        <w:rPr>
          <w:rFonts w:hint="eastAsia" w:ascii="宋体" w:cs="宋体"/>
          <w:sz w:val="22"/>
        </w:rPr>
        <w:t>的投标；</w:t>
      </w:r>
    </w:p>
    <w:p w14:paraId="38B31BA0">
      <w:pPr>
        <w:spacing w:line="460" w:lineRule="atLeast"/>
        <w:ind w:firstLine="446" w:firstLineChars="200"/>
        <w:jc w:val="left"/>
        <w:rPr>
          <w:rFonts w:ascii="宋体" w:cs="宋体"/>
          <w:sz w:val="22"/>
          <w:u w:val="single"/>
        </w:rPr>
      </w:pPr>
      <w:r>
        <w:rPr>
          <w:rFonts w:hint="eastAsia" w:ascii="宋体" w:cs="宋体"/>
          <w:sz w:val="22"/>
        </w:rPr>
        <w:t>一、杜绝以收取管理费等形式的一切挂靠、违法转包、分包行为；并选派有丰富经验、无不良行为记录的在项目管理人员、技术人员，严格按竞争性磋商文件、投标文件及合同等要求保证拟派人员的到岗率。</w:t>
      </w:r>
    </w:p>
    <w:p w14:paraId="3061FCE1">
      <w:pPr>
        <w:spacing w:line="460" w:lineRule="atLeast"/>
        <w:ind w:firstLine="446" w:firstLineChars="200"/>
        <w:jc w:val="left"/>
        <w:rPr>
          <w:rFonts w:ascii="宋体" w:cs="宋体"/>
          <w:sz w:val="22"/>
        </w:rPr>
      </w:pPr>
      <w:r>
        <w:rPr>
          <w:rFonts w:hint="eastAsia" w:ascii="宋体" w:cs="宋体"/>
          <w:sz w:val="22"/>
        </w:rPr>
        <w:t>二、投标文件所提供的一切材料都是真实、有效、合法的。</w:t>
      </w:r>
    </w:p>
    <w:p w14:paraId="7015C07B">
      <w:pPr>
        <w:spacing w:line="460" w:lineRule="atLeast"/>
        <w:ind w:firstLine="446" w:firstLineChars="200"/>
        <w:jc w:val="left"/>
        <w:rPr>
          <w:rFonts w:ascii="宋体" w:cs="宋体"/>
          <w:sz w:val="22"/>
        </w:rPr>
      </w:pPr>
      <w:r>
        <w:rPr>
          <w:rFonts w:hint="eastAsia" w:ascii="宋体" w:cs="宋体"/>
          <w:sz w:val="22"/>
        </w:rPr>
        <w:t>三、不与其他投标人相互串通投标报价，不排挤其他投标人的公平竞争，不损害招标人或其他投标人的合法权益。</w:t>
      </w:r>
    </w:p>
    <w:p w14:paraId="5ABB74B2">
      <w:pPr>
        <w:spacing w:line="460" w:lineRule="atLeast"/>
        <w:ind w:firstLine="446" w:firstLineChars="200"/>
        <w:jc w:val="left"/>
        <w:rPr>
          <w:rFonts w:ascii="宋体" w:cs="宋体"/>
          <w:sz w:val="22"/>
        </w:rPr>
      </w:pPr>
      <w:r>
        <w:rPr>
          <w:rFonts w:hint="eastAsia" w:ascii="宋体" w:cs="宋体"/>
          <w:sz w:val="22"/>
        </w:rPr>
        <w:t>四、不与采购人或招标代理机构串通投标，不损害国家利益，社会公共利益或其他人的合法权益。</w:t>
      </w:r>
    </w:p>
    <w:p w14:paraId="7DEB5FA2">
      <w:pPr>
        <w:spacing w:line="460" w:lineRule="atLeast"/>
        <w:ind w:firstLine="446" w:firstLineChars="200"/>
        <w:jc w:val="left"/>
        <w:rPr>
          <w:rFonts w:ascii="宋体" w:cs="宋体"/>
          <w:sz w:val="22"/>
        </w:rPr>
      </w:pPr>
      <w:r>
        <w:rPr>
          <w:rFonts w:hint="eastAsia" w:ascii="宋体" w:cs="宋体"/>
          <w:sz w:val="22"/>
        </w:rPr>
        <w:t>五、不向采购人或者评审小组成员行贿以牟取中标(成交)。</w:t>
      </w:r>
    </w:p>
    <w:p w14:paraId="2A71CC6F">
      <w:pPr>
        <w:spacing w:line="460" w:lineRule="atLeast"/>
        <w:ind w:firstLine="446" w:firstLineChars="200"/>
        <w:jc w:val="left"/>
        <w:rPr>
          <w:rFonts w:ascii="宋体" w:cs="宋体"/>
          <w:sz w:val="22"/>
        </w:rPr>
      </w:pPr>
      <w:r>
        <w:rPr>
          <w:rFonts w:hint="eastAsia" w:ascii="宋体" w:cs="宋体"/>
          <w:sz w:val="22"/>
        </w:rPr>
        <w:t>六、不以其他人名义投标或者以其他方式弄虚作假，骗取中标(成交)。</w:t>
      </w:r>
    </w:p>
    <w:p w14:paraId="249BD068">
      <w:pPr>
        <w:spacing w:line="460" w:lineRule="atLeast"/>
        <w:ind w:firstLine="446" w:firstLineChars="200"/>
        <w:jc w:val="left"/>
        <w:rPr>
          <w:rFonts w:ascii="宋体" w:cs="宋体"/>
          <w:sz w:val="22"/>
        </w:rPr>
      </w:pPr>
      <w:r>
        <w:rPr>
          <w:rFonts w:hint="eastAsia" w:ascii="宋体" w:cs="宋体"/>
          <w:sz w:val="22"/>
        </w:rPr>
        <w:t>七、不在开标后进行虚假恶意投诉。</w:t>
      </w:r>
    </w:p>
    <w:p w14:paraId="6C9DE797">
      <w:pPr>
        <w:spacing w:line="460" w:lineRule="atLeast"/>
        <w:ind w:firstLine="446" w:firstLineChars="200"/>
        <w:jc w:val="left"/>
        <w:rPr>
          <w:rFonts w:ascii="宋体" w:cs="宋体"/>
          <w:sz w:val="22"/>
        </w:rPr>
      </w:pPr>
      <w:r>
        <w:rPr>
          <w:rFonts w:hint="eastAsia" w:ascii="宋体" w:cs="宋体"/>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60EC170B">
      <w:pPr>
        <w:spacing w:line="460" w:lineRule="atLeast"/>
        <w:ind w:firstLine="446" w:firstLineChars="200"/>
        <w:jc w:val="left"/>
        <w:rPr>
          <w:rFonts w:ascii="宋体" w:cs="宋体"/>
          <w:sz w:val="22"/>
        </w:rPr>
      </w:pPr>
      <w:r>
        <w:rPr>
          <w:rFonts w:hint="eastAsia" w:ascii="宋体" w:cs="宋体"/>
          <w:sz w:val="22"/>
        </w:rPr>
        <w:t>九、没有被各地、各级财政部门禁止参加政府采购活动，且在限制期限内：</w:t>
      </w:r>
    </w:p>
    <w:p w14:paraId="6C23C629">
      <w:pPr>
        <w:spacing w:line="460" w:lineRule="atLeast"/>
        <w:ind w:firstLine="446" w:firstLineChars="200"/>
        <w:jc w:val="left"/>
        <w:rPr>
          <w:rFonts w:ascii="宋体" w:cs="宋体"/>
          <w:sz w:val="22"/>
        </w:rPr>
      </w:pPr>
      <w:r>
        <w:rPr>
          <w:rFonts w:hint="eastAsia" w:ascii="宋体" w:cs="宋体"/>
          <w:sz w:val="22"/>
        </w:rPr>
        <w:t>十、参与本项目政府采购活动3年内没有重大违法记录情况。</w:t>
      </w:r>
    </w:p>
    <w:p w14:paraId="3EBFB312">
      <w:pPr>
        <w:spacing w:line="460" w:lineRule="atLeast"/>
        <w:ind w:firstLine="446" w:firstLineChars="200"/>
        <w:rPr>
          <w:rFonts w:ascii="宋体" w:cs="宋体"/>
          <w:sz w:val="22"/>
        </w:rPr>
      </w:pPr>
      <w:r>
        <w:rPr>
          <w:rFonts w:hint="eastAsia" w:ascii="宋体" w:cs="宋体"/>
          <w:sz w:val="22"/>
        </w:rPr>
        <w:t>本公司若有违反本承诺内容的行为，愿意承担法律责任，包括不限于：愿意接受相关行政主管部门作出的处罚；给采购人造成损失的，依法承担相应的赔偿责任。</w:t>
      </w:r>
    </w:p>
    <w:p w14:paraId="07861040">
      <w:pPr>
        <w:spacing w:line="460" w:lineRule="atLeast"/>
        <w:ind w:right="1120" w:firstLine="3010" w:firstLineChars="1350"/>
        <w:rPr>
          <w:rFonts w:ascii="宋体" w:cs="宋体"/>
          <w:sz w:val="22"/>
        </w:rPr>
      </w:pPr>
      <w:r>
        <w:rPr>
          <w:rFonts w:hint="eastAsia" w:ascii="宋体" w:cs="宋体"/>
          <w:b/>
          <w:bCs/>
          <w:sz w:val="22"/>
        </w:rPr>
        <w:t>法定代表人（签字或签章）</w:t>
      </w:r>
      <w:r>
        <w:rPr>
          <w:rFonts w:hint="eastAsia" w:ascii="宋体" w:cs="宋体"/>
          <w:sz w:val="22"/>
        </w:rPr>
        <w:t>：</w:t>
      </w:r>
    </w:p>
    <w:p w14:paraId="664F7C08">
      <w:pPr>
        <w:spacing w:line="460" w:lineRule="atLeast"/>
        <w:ind w:right="1120" w:firstLine="3010" w:firstLineChars="1350"/>
        <w:rPr>
          <w:rFonts w:ascii="宋体" w:cs="宋体"/>
          <w:sz w:val="22"/>
        </w:rPr>
      </w:pPr>
      <w:r>
        <w:rPr>
          <w:rFonts w:hint="eastAsia" w:ascii="宋体" w:cs="宋体"/>
          <w:sz w:val="22"/>
        </w:rPr>
        <w:t>投标供应商（盖章）</w:t>
      </w:r>
    </w:p>
    <w:p w14:paraId="7E949D1C">
      <w:pPr>
        <w:spacing w:line="460" w:lineRule="atLeast"/>
        <w:ind w:right="1120" w:firstLine="3122" w:firstLineChars="1400"/>
        <w:rPr>
          <w:rFonts w:ascii="宋体" w:cs="宋体"/>
          <w:szCs w:val="21"/>
        </w:rPr>
      </w:pPr>
      <w:r>
        <w:rPr>
          <w:rFonts w:hint="eastAsia" w:ascii="宋体" w:cs="宋体"/>
          <w:sz w:val="22"/>
        </w:rPr>
        <w:t>承诺书签署日期：年月日</w:t>
      </w:r>
    </w:p>
    <w:p w14:paraId="60D44CFA">
      <w:pPr>
        <w:spacing w:line="360" w:lineRule="exact"/>
        <w:jc w:val="left"/>
        <w:rPr>
          <w:rFonts w:ascii="宋体" w:cs="宋体"/>
          <w:sz w:val="30"/>
        </w:rPr>
      </w:pPr>
      <w:r>
        <w:rPr>
          <w:rFonts w:hint="eastAsia" w:ascii="宋体" w:cs="宋体"/>
          <w:bCs/>
          <w:sz w:val="22"/>
          <w:u w:val="single"/>
        </w:rPr>
        <w:t>备注：▲投标供应商必须提供本承诺书，不提供按无效投标处理。</w:t>
      </w:r>
    </w:p>
    <w:p w14:paraId="1436BD4E">
      <w:pPr>
        <w:pStyle w:val="16"/>
        <w:spacing w:line="360" w:lineRule="exact"/>
        <w:jc w:val="center"/>
        <w:rPr>
          <w:rFonts w:cs="宋体"/>
          <w:sz w:val="32"/>
        </w:rPr>
      </w:pPr>
    </w:p>
    <w:p w14:paraId="200896BD">
      <w:pPr>
        <w:spacing w:line="360" w:lineRule="exact"/>
        <w:jc w:val="left"/>
        <w:rPr>
          <w:rFonts w:ascii="宋体" w:cs="宋体"/>
          <w:sz w:val="30"/>
        </w:rPr>
      </w:pPr>
    </w:p>
    <w:p w14:paraId="4BC37EE5">
      <w:pPr>
        <w:autoSpaceDE w:val="0"/>
        <w:autoSpaceDN w:val="0"/>
        <w:adjustRightInd w:val="0"/>
        <w:spacing w:line="360" w:lineRule="exact"/>
        <w:jc w:val="left"/>
        <w:rPr>
          <w:rFonts w:ascii="宋体" w:cs="宋体"/>
          <w:sz w:val="32"/>
          <w:lang w:val="zh-CN"/>
        </w:rPr>
      </w:pPr>
    </w:p>
    <w:p w14:paraId="5231675A">
      <w:pPr>
        <w:pStyle w:val="16"/>
        <w:spacing w:line="360" w:lineRule="exact"/>
        <w:jc w:val="left"/>
        <w:rPr>
          <w:rFonts w:cs="宋体"/>
          <w:b/>
          <w:bCs/>
          <w:sz w:val="32"/>
        </w:rPr>
      </w:pPr>
      <w:r>
        <w:rPr>
          <w:rFonts w:hint="eastAsia" w:cs="宋体"/>
          <w:b/>
          <w:bCs/>
          <w:sz w:val="32"/>
          <w:lang w:val="zh-CN"/>
        </w:rPr>
        <w:t>附件</w:t>
      </w:r>
      <w:r>
        <w:rPr>
          <w:rFonts w:hint="eastAsia" w:cs="宋体"/>
          <w:b/>
          <w:bCs/>
          <w:sz w:val="32"/>
        </w:rPr>
        <w:t>十三</w:t>
      </w:r>
    </w:p>
    <w:p w14:paraId="3FBFA4CF">
      <w:pPr>
        <w:pStyle w:val="16"/>
        <w:spacing w:line="360" w:lineRule="exact"/>
        <w:jc w:val="center"/>
        <w:rPr>
          <w:rFonts w:cs="宋体"/>
          <w:b/>
          <w:bCs/>
          <w:sz w:val="32"/>
          <w:lang w:val="zh-CN"/>
        </w:rPr>
      </w:pPr>
      <w:bookmarkStart w:id="84" w:name="_Toc18541_WPSOffice_Level3"/>
      <w:r>
        <w:rPr>
          <w:rFonts w:hint="eastAsia" w:cs="宋体"/>
          <w:b/>
          <w:bCs/>
          <w:sz w:val="32"/>
          <w:lang w:val="zh-CN"/>
        </w:rPr>
        <w:t>（一）商务偏离表</w:t>
      </w:r>
      <w:bookmarkEnd w:id="84"/>
    </w:p>
    <w:p w14:paraId="4260B6E1">
      <w:pPr>
        <w:autoSpaceDE w:val="0"/>
        <w:autoSpaceDN w:val="0"/>
        <w:adjustRightInd w:val="0"/>
        <w:spacing w:line="360" w:lineRule="exact"/>
        <w:jc w:val="center"/>
        <w:rPr>
          <w:rFonts w:ascii="宋体" w:cs="宋体"/>
          <w:sz w:val="32"/>
          <w:lang w:val="zh-CN"/>
        </w:rPr>
      </w:pPr>
    </w:p>
    <w:tbl>
      <w:tblPr>
        <w:tblStyle w:val="35"/>
        <w:tblW w:w="0" w:type="auto"/>
        <w:tblInd w:w="-8" w:type="dxa"/>
        <w:tblLayout w:type="fixed"/>
        <w:tblCellMar>
          <w:top w:w="0" w:type="dxa"/>
          <w:left w:w="108" w:type="dxa"/>
          <w:bottom w:w="0" w:type="dxa"/>
          <w:right w:w="108" w:type="dxa"/>
        </w:tblCellMar>
      </w:tblPr>
      <w:tblGrid>
        <w:gridCol w:w="1080"/>
        <w:gridCol w:w="1620"/>
        <w:gridCol w:w="2220"/>
        <w:gridCol w:w="2220"/>
        <w:gridCol w:w="2295"/>
      </w:tblGrid>
      <w:tr w14:paraId="5F986DBD">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4F721602">
            <w:pPr>
              <w:autoSpaceDE w:val="0"/>
              <w:autoSpaceDN w:val="0"/>
              <w:adjustRightInd w:val="0"/>
              <w:spacing w:line="360" w:lineRule="exact"/>
              <w:rPr>
                <w:rFonts w:ascii="宋体" w:cs="宋体"/>
                <w:sz w:val="24"/>
              </w:rPr>
            </w:pPr>
            <w:r>
              <w:rPr>
                <w:rFonts w:hint="eastAsia" w:ascii="宋体" w:cs="宋体"/>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CC53503">
            <w:pPr>
              <w:autoSpaceDE w:val="0"/>
              <w:autoSpaceDN w:val="0"/>
              <w:adjustRightInd w:val="0"/>
              <w:spacing w:line="360" w:lineRule="exact"/>
              <w:jc w:val="center"/>
              <w:rPr>
                <w:rFonts w:ascii="宋体" w:cs="宋体"/>
                <w:sz w:val="24"/>
                <w:lang w:val="zh-CN"/>
              </w:rPr>
            </w:pPr>
            <w:r>
              <w:rPr>
                <w:rFonts w:hint="eastAsia" w:ascii="宋体" w:cs="宋体"/>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788F97ED">
            <w:pPr>
              <w:autoSpaceDE w:val="0"/>
              <w:autoSpaceDN w:val="0"/>
              <w:adjustRightInd w:val="0"/>
              <w:spacing w:line="360" w:lineRule="exact"/>
              <w:jc w:val="center"/>
              <w:rPr>
                <w:rFonts w:ascii="宋体" w:cs="宋体"/>
                <w:sz w:val="24"/>
                <w:lang w:val="zh-CN"/>
              </w:rPr>
            </w:pPr>
            <w:r>
              <w:rPr>
                <w:rFonts w:hint="eastAsia" w:ascii="宋体" w:cs="宋体"/>
                <w:sz w:val="24"/>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EFA014E">
            <w:pPr>
              <w:autoSpaceDE w:val="0"/>
              <w:autoSpaceDN w:val="0"/>
              <w:adjustRightInd w:val="0"/>
              <w:spacing w:line="360" w:lineRule="exact"/>
              <w:jc w:val="center"/>
              <w:rPr>
                <w:rFonts w:ascii="宋体" w:cs="宋体"/>
                <w:sz w:val="24"/>
                <w:lang w:val="zh-CN"/>
              </w:rPr>
            </w:pPr>
            <w:r>
              <w:rPr>
                <w:rFonts w:hint="eastAsia" w:ascii="宋体" w:cs="宋体"/>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CDD6E53">
            <w:pPr>
              <w:autoSpaceDE w:val="0"/>
              <w:autoSpaceDN w:val="0"/>
              <w:adjustRightInd w:val="0"/>
              <w:spacing w:line="360" w:lineRule="exact"/>
              <w:jc w:val="center"/>
              <w:rPr>
                <w:rFonts w:ascii="宋体" w:cs="宋体"/>
                <w:sz w:val="24"/>
                <w:lang w:val="zh-CN"/>
              </w:rPr>
            </w:pPr>
            <w:r>
              <w:rPr>
                <w:rFonts w:hint="eastAsia" w:ascii="宋体" w:cs="宋体"/>
                <w:sz w:val="24"/>
                <w:lang w:val="zh-CN"/>
              </w:rPr>
              <w:t>备注</w:t>
            </w:r>
          </w:p>
        </w:tc>
      </w:tr>
      <w:tr w14:paraId="2288858F">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48EAB97">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C7C9F5B">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862ACFB">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1DFA68C">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1BE14DD">
            <w:pPr>
              <w:autoSpaceDE w:val="0"/>
              <w:autoSpaceDN w:val="0"/>
              <w:adjustRightInd w:val="0"/>
              <w:spacing w:line="360" w:lineRule="exact"/>
              <w:jc w:val="center"/>
              <w:rPr>
                <w:rFonts w:ascii="宋体" w:cs="宋体"/>
                <w:sz w:val="24"/>
                <w:lang w:val="zh-CN"/>
              </w:rPr>
            </w:pPr>
          </w:p>
        </w:tc>
      </w:tr>
      <w:tr w14:paraId="2C7B2CAF">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75A866D">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A3DEDA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DFCB11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5F0AA2C">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45BE418">
            <w:pPr>
              <w:autoSpaceDE w:val="0"/>
              <w:autoSpaceDN w:val="0"/>
              <w:adjustRightInd w:val="0"/>
              <w:spacing w:line="360" w:lineRule="exact"/>
              <w:jc w:val="center"/>
              <w:rPr>
                <w:rFonts w:ascii="宋体" w:cs="宋体"/>
                <w:sz w:val="24"/>
                <w:lang w:val="zh-CN"/>
              </w:rPr>
            </w:pPr>
          </w:p>
        </w:tc>
      </w:tr>
      <w:tr w14:paraId="730122E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91E9FBF">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0C50D2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EC950FD">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1B0382E">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CAA1640">
            <w:pPr>
              <w:autoSpaceDE w:val="0"/>
              <w:autoSpaceDN w:val="0"/>
              <w:adjustRightInd w:val="0"/>
              <w:spacing w:line="360" w:lineRule="exact"/>
              <w:jc w:val="center"/>
              <w:rPr>
                <w:rFonts w:ascii="宋体" w:cs="宋体"/>
                <w:sz w:val="24"/>
                <w:lang w:val="zh-CN"/>
              </w:rPr>
            </w:pPr>
          </w:p>
        </w:tc>
      </w:tr>
      <w:tr w14:paraId="54ADD95D">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66B1ECA">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AD30DFE">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B333C94">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E720E44">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404A351">
            <w:pPr>
              <w:autoSpaceDE w:val="0"/>
              <w:autoSpaceDN w:val="0"/>
              <w:adjustRightInd w:val="0"/>
              <w:spacing w:line="360" w:lineRule="exact"/>
              <w:jc w:val="center"/>
              <w:rPr>
                <w:rFonts w:ascii="宋体" w:cs="宋体"/>
                <w:sz w:val="24"/>
                <w:lang w:val="zh-CN"/>
              </w:rPr>
            </w:pPr>
          </w:p>
        </w:tc>
      </w:tr>
      <w:tr w14:paraId="5954D6C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0D5D73C">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B50D16E">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56E9758">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45970A7">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00520AC">
            <w:pPr>
              <w:autoSpaceDE w:val="0"/>
              <w:autoSpaceDN w:val="0"/>
              <w:adjustRightInd w:val="0"/>
              <w:spacing w:line="360" w:lineRule="exact"/>
              <w:jc w:val="center"/>
              <w:rPr>
                <w:rFonts w:ascii="宋体" w:cs="宋体"/>
                <w:sz w:val="24"/>
                <w:lang w:val="zh-CN"/>
              </w:rPr>
            </w:pPr>
          </w:p>
        </w:tc>
      </w:tr>
      <w:tr w14:paraId="4BD5F8AF">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384C5BF">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AC1533D">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593CB3D">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E1FDBB4">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AA99212">
            <w:pPr>
              <w:autoSpaceDE w:val="0"/>
              <w:autoSpaceDN w:val="0"/>
              <w:adjustRightInd w:val="0"/>
              <w:spacing w:line="360" w:lineRule="exact"/>
              <w:jc w:val="center"/>
              <w:rPr>
                <w:rFonts w:ascii="宋体" w:cs="宋体"/>
                <w:sz w:val="24"/>
                <w:lang w:val="zh-CN"/>
              </w:rPr>
            </w:pPr>
          </w:p>
        </w:tc>
      </w:tr>
      <w:tr w14:paraId="6EC6E4AF">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7770978">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F4AB5AC">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A894E1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A69CABE">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CF75820">
            <w:pPr>
              <w:autoSpaceDE w:val="0"/>
              <w:autoSpaceDN w:val="0"/>
              <w:adjustRightInd w:val="0"/>
              <w:spacing w:line="360" w:lineRule="exact"/>
              <w:jc w:val="center"/>
              <w:rPr>
                <w:rFonts w:ascii="宋体" w:cs="宋体"/>
                <w:sz w:val="24"/>
                <w:lang w:val="zh-CN"/>
              </w:rPr>
            </w:pPr>
          </w:p>
        </w:tc>
      </w:tr>
      <w:tr w14:paraId="57A1BFCC">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7501B6B5">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6086458">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0882B16">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1CB25B6">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AC77CDC">
            <w:pPr>
              <w:autoSpaceDE w:val="0"/>
              <w:autoSpaceDN w:val="0"/>
              <w:adjustRightInd w:val="0"/>
              <w:spacing w:line="360" w:lineRule="exact"/>
              <w:jc w:val="center"/>
              <w:rPr>
                <w:rFonts w:ascii="宋体" w:cs="宋体"/>
                <w:sz w:val="24"/>
                <w:lang w:val="zh-CN"/>
              </w:rPr>
            </w:pPr>
          </w:p>
        </w:tc>
      </w:tr>
      <w:tr w14:paraId="48C6AA2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88CD76A">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4B0FCD2">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7F53A7E">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0AECA70">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F02B71F">
            <w:pPr>
              <w:autoSpaceDE w:val="0"/>
              <w:autoSpaceDN w:val="0"/>
              <w:adjustRightInd w:val="0"/>
              <w:spacing w:line="360" w:lineRule="exact"/>
              <w:jc w:val="center"/>
              <w:rPr>
                <w:rFonts w:ascii="宋体" w:cs="宋体"/>
                <w:sz w:val="24"/>
                <w:lang w:val="zh-CN"/>
              </w:rPr>
            </w:pPr>
          </w:p>
        </w:tc>
      </w:tr>
    </w:tbl>
    <w:p w14:paraId="5CC31917">
      <w:pPr>
        <w:autoSpaceDE w:val="0"/>
        <w:autoSpaceDN w:val="0"/>
        <w:adjustRightInd w:val="0"/>
        <w:spacing w:line="360" w:lineRule="exact"/>
        <w:rPr>
          <w:rFonts w:ascii="宋体" w:cs="宋体"/>
          <w:sz w:val="24"/>
          <w:lang w:val="zh-CN"/>
        </w:rPr>
      </w:pPr>
      <w:r>
        <w:rPr>
          <w:rFonts w:hint="eastAsia" w:ascii="宋体" w:cs="宋体"/>
          <w:sz w:val="24"/>
          <w:lang w:val="zh-CN"/>
        </w:rPr>
        <w:t>供应商盖章：</w:t>
      </w:r>
    </w:p>
    <w:p w14:paraId="43411C02">
      <w:pPr>
        <w:autoSpaceDE w:val="0"/>
        <w:autoSpaceDN w:val="0"/>
        <w:adjustRightInd w:val="0"/>
        <w:spacing w:line="360" w:lineRule="exact"/>
        <w:rPr>
          <w:rFonts w:ascii="宋体" w:cs="宋体"/>
          <w:sz w:val="32"/>
          <w:lang w:val="zh-CN"/>
        </w:rPr>
      </w:pPr>
    </w:p>
    <w:p w14:paraId="71899E4D">
      <w:pPr>
        <w:pStyle w:val="16"/>
        <w:spacing w:line="360" w:lineRule="exact"/>
        <w:jc w:val="center"/>
        <w:rPr>
          <w:rFonts w:cs="宋体"/>
          <w:b/>
          <w:bCs/>
          <w:sz w:val="32"/>
          <w:lang w:val="zh-CN"/>
        </w:rPr>
      </w:pPr>
      <w:bookmarkStart w:id="85" w:name="_Toc4031_WPSOffice_Level3"/>
      <w:r>
        <w:rPr>
          <w:rFonts w:hint="eastAsia" w:cs="宋体"/>
          <w:b/>
          <w:bCs/>
          <w:sz w:val="32"/>
          <w:lang w:val="zh-CN"/>
        </w:rPr>
        <w:t>（二）技术偏离表</w:t>
      </w:r>
      <w:bookmarkEnd w:id="85"/>
    </w:p>
    <w:tbl>
      <w:tblPr>
        <w:tblStyle w:val="35"/>
        <w:tblW w:w="0" w:type="auto"/>
        <w:tblInd w:w="-8" w:type="dxa"/>
        <w:tblLayout w:type="fixed"/>
        <w:tblCellMar>
          <w:top w:w="0" w:type="dxa"/>
          <w:left w:w="108" w:type="dxa"/>
          <w:bottom w:w="0" w:type="dxa"/>
          <w:right w:w="108" w:type="dxa"/>
        </w:tblCellMar>
      </w:tblPr>
      <w:tblGrid>
        <w:gridCol w:w="1080"/>
        <w:gridCol w:w="1620"/>
        <w:gridCol w:w="2220"/>
        <w:gridCol w:w="2220"/>
        <w:gridCol w:w="2295"/>
      </w:tblGrid>
      <w:tr w14:paraId="088F603A">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6EE9444B">
            <w:pPr>
              <w:autoSpaceDE w:val="0"/>
              <w:autoSpaceDN w:val="0"/>
              <w:adjustRightInd w:val="0"/>
              <w:spacing w:line="360" w:lineRule="exact"/>
              <w:jc w:val="center"/>
              <w:rPr>
                <w:rFonts w:ascii="宋体" w:cs="宋体"/>
                <w:sz w:val="22"/>
                <w:lang w:val="zh-CN"/>
              </w:rPr>
            </w:pPr>
            <w:r>
              <w:rPr>
                <w:rFonts w:hint="eastAsia" w:ascii="宋体" w:cs="宋体"/>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138DAD2">
            <w:pPr>
              <w:autoSpaceDE w:val="0"/>
              <w:autoSpaceDN w:val="0"/>
              <w:adjustRightInd w:val="0"/>
              <w:spacing w:line="360" w:lineRule="exact"/>
              <w:jc w:val="center"/>
              <w:rPr>
                <w:rFonts w:ascii="宋体" w:cs="宋体"/>
                <w:sz w:val="22"/>
                <w:lang w:val="zh-CN"/>
              </w:rPr>
            </w:pPr>
            <w:r>
              <w:rPr>
                <w:rFonts w:hint="eastAsia" w:ascii="宋体" w:cs="宋体"/>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77E20391">
            <w:pPr>
              <w:autoSpaceDE w:val="0"/>
              <w:autoSpaceDN w:val="0"/>
              <w:adjustRightInd w:val="0"/>
              <w:spacing w:line="360" w:lineRule="exact"/>
              <w:jc w:val="center"/>
              <w:rPr>
                <w:rFonts w:ascii="宋体" w:cs="宋体"/>
                <w:sz w:val="22"/>
                <w:lang w:val="zh-CN"/>
              </w:rPr>
            </w:pPr>
            <w:r>
              <w:rPr>
                <w:rFonts w:hint="eastAsia" w:ascii="宋体" w:cs="宋体"/>
                <w:sz w:val="22"/>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501FC10B">
            <w:pPr>
              <w:autoSpaceDE w:val="0"/>
              <w:autoSpaceDN w:val="0"/>
              <w:adjustRightInd w:val="0"/>
              <w:spacing w:line="360" w:lineRule="exact"/>
              <w:jc w:val="center"/>
              <w:rPr>
                <w:rFonts w:ascii="宋体" w:cs="宋体"/>
                <w:sz w:val="22"/>
                <w:lang w:val="zh-CN"/>
              </w:rPr>
            </w:pPr>
            <w:r>
              <w:rPr>
                <w:rFonts w:hint="eastAsia" w:ascii="宋体" w:cs="宋体"/>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3855BD0">
            <w:pPr>
              <w:autoSpaceDE w:val="0"/>
              <w:autoSpaceDN w:val="0"/>
              <w:adjustRightInd w:val="0"/>
              <w:spacing w:line="360" w:lineRule="exact"/>
              <w:jc w:val="center"/>
              <w:rPr>
                <w:rFonts w:ascii="宋体" w:cs="宋体"/>
                <w:sz w:val="22"/>
                <w:lang w:val="zh-CN"/>
              </w:rPr>
            </w:pPr>
            <w:r>
              <w:rPr>
                <w:rFonts w:hint="eastAsia" w:ascii="宋体" w:cs="宋体"/>
                <w:sz w:val="22"/>
                <w:lang w:val="zh-CN"/>
              </w:rPr>
              <w:t>备注</w:t>
            </w:r>
          </w:p>
        </w:tc>
      </w:tr>
      <w:tr w14:paraId="3088ABE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4B417CA">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75F3021">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15F931F">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CACAF84">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8507C15">
            <w:pPr>
              <w:autoSpaceDE w:val="0"/>
              <w:autoSpaceDN w:val="0"/>
              <w:adjustRightInd w:val="0"/>
              <w:spacing w:line="360" w:lineRule="exact"/>
              <w:jc w:val="center"/>
              <w:rPr>
                <w:rFonts w:ascii="宋体" w:cs="宋体"/>
                <w:sz w:val="22"/>
                <w:lang w:val="zh-CN"/>
              </w:rPr>
            </w:pPr>
          </w:p>
        </w:tc>
      </w:tr>
      <w:tr w14:paraId="3160699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A8E7CDC">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859CF5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A28E0EB">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FD330F1">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200DC19">
            <w:pPr>
              <w:autoSpaceDE w:val="0"/>
              <w:autoSpaceDN w:val="0"/>
              <w:adjustRightInd w:val="0"/>
              <w:spacing w:line="360" w:lineRule="exact"/>
              <w:jc w:val="center"/>
              <w:rPr>
                <w:rFonts w:ascii="宋体" w:cs="宋体"/>
                <w:sz w:val="22"/>
                <w:lang w:val="zh-CN"/>
              </w:rPr>
            </w:pPr>
          </w:p>
        </w:tc>
      </w:tr>
      <w:tr w14:paraId="7B15291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69DF5F9">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78F297D">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48B2B01">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980E65C">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3ADD953">
            <w:pPr>
              <w:autoSpaceDE w:val="0"/>
              <w:autoSpaceDN w:val="0"/>
              <w:adjustRightInd w:val="0"/>
              <w:spacing w:line="360" w:lineRule="exact"/>
              <w:jc w:val="center"/>
              <w:rPr>
                <w:rFonts w:ascii="宋体" w:cs="宋体"/>
                <w:sz w:val="22"/>
                <w:lang w:val="zh-CN"/>
              </w:rPr>
            </w:pPr>
          </w:p>
        </w:tc>
      </w:tr>
      <w:tr w14:paraId="5EE302C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EB18104">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5AFC3EF">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31BA5E3">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87EA698">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6FCFEDB">
            <w:pPr>
              <w:autoSpaceDE w:val="0"/>
              <w:autoSpaceDN w:val="0"/>
              <w:adjustRightInd w:val="0"/>
              <w:spacing w:line="360" w:lineRule="exact"/>
              <w:jc w:val="center"/>
              <w:rPr>
                <w:rFonts w:ascii="宋体" w:cs="宋体"/>
                <w:sz w:val="22"/>
                <w:lang w:val="zh-CN"/>
              </w:rPr>
            </w:pPr>
          </w:p>
        </w:tc>
      </w:tr>
      <w:tr w14:paraId="1A61EF6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928A035">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FD78CED">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B43DEC5">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F60473D">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48F8A63">
            <w:pPr>
              <w:autoSpaceDE w:val="0"/>
              <w:autoSpaceDN w:val="0"/>
              <w:adjustRightInd w:val="0"/>
              <w:spacing w:line="360" w:lineRule="exact"/>
              <w:jc w:val="center"/>
              <w:rPr>
                <w:rFonts w:ascii="宋体" w:cs="宋体"/>
                <w:sz w:val="22"/>
                <w:lang w:val="zh-CN"/>
              </w:rPr>
            </w:pPr>
          </w:p>
        </w:tc>
      </w:tr>
      <w:tr w14:paraId="41BD76A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53801C6">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9730E5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2248B57">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42EC42B">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CB998C6">
            <w:pPr>
              <w:autoSpaceDE w:val="0"/>
              <w:autoSpaceDN w:val="0"/>
              <w:adjustRightInd w:val="0"/>
              <w:spacing w:line="360" w:lineRule="exact"/>
              <w:jc w:val="center"/>
              <w:rPr>
                <w:rFonts w:ascii="宋体" w:cs="宋体"/>
                <w:sz w:val="22"/>
                <w:lang w:val="zh-CN"/>
              </w:rPr>
            </w:pPr>
          </w:p>
        </w:tc>
      </w:tr>
      <w:tr w14:paraId="4875C06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3077956">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35F639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1D631FF">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B272E3F">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E17C4B9">
            <w:pPr>
              <w:autoSpaceDE w:val="0"/>
              <w:autoSpaceDN w:val="0"/>
              <w:adjustRightInd w:val="0"/>
              <w:spacing w:line="360" w:lineRule="exact"/>
              <w:jc w:val="center"/>
              <w:rPr>
                <w:rFonts w:ascii="宋体" w:cs="宋体"/>
                <w:sz w:val="22"/>
                <w:lang w:val="zh-CN"/>
              </w:rPr>
            </w:pPr>
          </w:p>
        </w:tc>
      </w:tr>
      <w:tr w14:paraId="5D8CA74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6E85108">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FDA2198">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3CFFB76">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493B356">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06950CE">
            <w:pPr>
              <w:autoSpaceDE w:val="0"/>
              <w:autoSpaceDN w:val="0"/>
              <w:adjustRightInd w:val="0"/>
              <w:spacing w:line="360" w:lineRule="exact"/>
              <w:jc w:val="center"/>
              <w:rPr>
                <w:rFonts w:ascii="宋体" w:cs="宋体"/>
                <w:sz w:val="22"/>
                <w:lang w:val="zh-CN"/>
              </w:rPr>
            </w:pPr>
          </w:p>
        </w:tc>
      </w:tr>
      <w:tr w14:paraId="01FC46D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B95D410">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AFAC071">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1578C58">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237EBA9">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924F300">
            <w:pPr>
              <w:autoSpaceDE w:val="0"/>
              <w:autoSpaceDN w:val="0"/>
              <w:adjustRightInd w:val="0"/>
              <w:spacing w:line="360" w:lineRule="exact"/>
              <w:jc w:val="center"/>
              <w:rPr>
                <w:rFonts w:ascii="宋体" w:cs="宋体"/>
                <w:sz w:val="22"/>
                <w:lang w:val="zh-CN"/>
              </w:rPr>
            </w:pPr>
          </w:p>
        </w:tc>
      </w:tr>
    </w:tbl>
    <w:p w14:paraId="26063529">
      <w:pPr>
        <w:spacing w:line="360" w:lineRule="exact"/>
        <w:rPr>
          <w:rFonts w:ascii="宋体" w:cs="宋体"/>
          <w:spacing w:val="20"/>
          <w:sz w:val="22"/>
        </w:rPr>
      </w:pPr>
      <w:r>
        <w:rPr>
          <w:rFonts w:hint="eastAsia" w:ascii="宋体" w:cs="宋体"/>
          <w:sz w:val="22"/>
          <w:lang w:val="zh-CN"/>
        </w:rPr>
        <w:t>供应商盖章：</w:t>
      </w:r>
    </w:p>
    <w:p w14:paraId="1889380A">
      <w:pPr>
        <w:rPr>
          <w:rFonts w:ascii="宋体" w:cs="宋体"/>
        </w:rPr>
      </w:pPr>
      <w:bookmarkStart w:id="86" w:name="_Toc30988_WPSOffice_Level2"/>
      <w:r>
        <w:rPr>
          <w:rFonts w:hint="eastAsia" w:ascii="宋体" w:cs="宋体"/>
        </w:rPr>
        <w:t>备注：表格可以延续</w:t>
      </w:r>
      <w:bookmarkEnd w:id="86"/>
    </w:p>
    <w:p w14:paraId="7527EDE0">
      <w:pPr>
        <w:spacing w:line="360" w:lineRule="exact"/>
        <w:jc w:val="left"/>
        <w:rPr>
          <w:rFonts w:ascii="宋体" w:cs="宋体"/>
          <w:b/>
          <w:bCs/>
          <w:sz w:val="30"/>
        </w:rPr>
      </w:pPr>
    </w:p>
    <w:p w14:paraId="788FE4A3">
      <w:pPr>
        <w:spacing w:line="360" w:lineRule="exact"/>
        <w:jc w:val="left"/>
        <w:rPr>
          <w:rFonts w:ascii="宋体" w:cs="宋体"/>
          <w:b/>
          <w:bCs/>
          <w:sz w:val="30"/>
        </w:rPr>
      </w:pPr>
    </w:p>
    <w:p w14:paraId="6CD9D6BF">
      <w:pPr>
        <w:pStyle w:val="16"/>
        <w:spacing w:line="360" w:lineRule="exact"/>
        <w:rPr>
          <w:rFonts w:cs="宋体"/>
          <w:sz w:val="22"/>
        </w:rPr>
      </w:pPr>
    </w:p>
    <w:p w14:paraId="23BD0775">
      <w:pPr>
        <w:rPr>
          <w:rFonts w:ascii="宋体" w:cs="宋体"/>
          <w:b/>
          <w:bCs/>
          <w:sz w:val="32"/>
          <w:szCs w:val="32"/>
        </w:rPr>
        <w:sectPr>
          <w:footerReference r:id="rId6" w:type="first"/>
          <w:footerReference r:id="rId5" w:type="default"/>
          <w:pgSz w:w="11906" w:h="16838"/>
          <w:pgMar w:top="1440" w:right="1247" w:bottom="1440" w:left="1247" w:header="851" w:footer="992" w:gutter="0"/>
          <w:pgNumType w:start="1"/>
          <w:cols w:space="720" w:num="1"/>
          <w:titlePg/>
          <w:docGrid w:type="linesAndChars" w:linePitch="313" w:charSpace="799"/>
        </w:sectPr>
      </w:pPr>
    </w:p>
    <w:p w14:paraId="78377C6F">
      <w:pPr>
        <w:pStyle w:val="14"/>
        <w:rPr>
          <w:rFonts w:ascii="宋体" w:cs="宋体"/>
        </w:rPr>
      </w:pPr>
    </w:p>
    <w:p w14:paraId="6F767DB0">
      <w:pPr>
        <w:pStyle w:val="16"/>
        <w:spacing w:line="360" w:lineRule="exact"/>
        <w:rPr>
          <w:rFonts w:cs="宋体"/>
          <w:b/>
          <w:bCs/>
          <w:sz w:val="32"/>
          <w:szCs w:val="32"/>
        </w:rPr>
      </w:pPr>
      <w:r>
        <w:rPr>
          <w:rFonts w:hint="eastAsia" w:cs="宋体"/>
          <w:b/>
          <w:bCs/>
          <w:sz w:val="32"/>
          <w:szCs w:val="32"/>
        </w:rPr>
        <w:t>附件十四</w:t>
      </w:r>
    </w:p>
    <w:p w14:paraId="1E7DF0D5">
      <w:pPr>
        <w:spacing w:line="360" w:lineRule="exact"/>
        <w:jc w:val="center"/>
        <w:rPr>
          <w:rFonts w:ascii="宋体" w:cs="宋体"/>
          <w:b/>
          <w:bCs/>
          <w:sz w:val="32"/>
          <w:szCs w:val="32"/>
          <w:lang w:val="zh-CN"/>
        </w:rPr>
      </w:pPr>
      <w:bookmarkStart w:id="87" w:name="_Toc3495_WPSOffice_Level3"/>
      <w:r>
        <w:rPr>
          <w:rFonts w:hint="eastAsia" w:ascii="宋体" w:cs="宋体"/>
          <w:b/>
          <w:bCs/>
          <w:sz w:val="32"/>
          <w:szCs w:val="32"/>
          <w:lang w:val="zh-CN"/>
        </w:rPr>
        <w:t>投标产品配置清单</w:t>
      </w:r>
      <w:bookmarkEnd w:id="87"/>
    </w:p>
    <w:p w14:paraId="58EADE90">
      <w:pPr>
        <w:spacing w:line="360" w:lineRule="exact"/>
        <w:rPr>
          <w:rFonts w:hint="eastAsia" w:ascii="宋体" w:eastAsia="宋体" w:cs="宋体"/>
          <w:spacing w:val="20"/>
          <w:sz w:val="22"/>
          <w:u w:val="single"/>
          <w:lang w:eastAsia="zh-CN"/>
        </w:rPr>
      </w:pPr>
      <w:r>
        <w:rPr>
          <w:rFonts w:hint="eastAsia" w:ascii="宋体" w:cs="宋体"/>
          <w:spacing w:val="20"/>
          <w:sz w:val="22"/>
        </w:rPr>
        <w:t>项目名称：</w:t>
      </w:r>
      <w:r>
        <w:rPr>
          <w:rFonts w:hint="eastAsia" w:ascii="宋体" w:cs="宋体"/>
          <w:sz w:val="22"/>
          <w:u w:val="single"/>
          <w:lang w:eastAsia="zh-CN"/>
        </w:rPr>
        <w:t>泰顺县人民法院网络安全设备采购（二次）</w:t>
      </w:r>
      <w:r>
        <w:rPr>
          <w:rFonts w:hint="eastAsia" w:ascii="宋体" w:cs="宋体"/>
          <w:sz w:val="22"/>
          <w:u w:val="single"/>
        </w:rPr>
        <w:t xml:space="preserve"> </w:t>
      </w:r>
      <w:r>
        <w:rPr>
          <w:rFonts w:hint="eastAsia" w:ascii="宋体" w:cs="宋体"/>
          <w:sz w:val="22"/>
        </w:rPr>
        <w:t xml:space="preserve">               </w:t>
      </w:r>
      <w:r>
        <w:rPr>
          <w:rFonts w:hint="eastAsia" w:ascii="宋体" w:cs="宋体"/>
          <w:spacing w:val="20"/>
          <w:sz w:val="22"/>
        </w:rPr>
        <w:t>采购编号：</w:t>
      </w:r>
      <w:r>
        <w:rPr>
          <w:rFonts w:hint="eastAsia" w:ascii="宋体" w:cs="宋体"/>
          <w:sz w:val="22"/>
          <w:u w:val="single"/>
          <w:lang w:eastAsia="zh-CN"/>
        </w:rPr>
        <w:t>TSCG202503010</w:t>
      </w:r>
    </w:p>
    <w:tbl>
      <w:tblPr>
        <w:tblStyle w:val="35"/>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7424C3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147A023A">
            <w:pPr>
              <w:adjustRightInd w:val="0"/>
              <w:snapToGrid w:val="0"/>
              <w:spacing w:line="460" w:lineRule="atLeast"/>
              <w:jc w:val="center"/>
              <w:rPr>
                <w:rFonts w:ascii="宋体" w:cs="宋体"/>
                <w:spacing w:val="20"/>
                <w:sz w:val="22"/>
              </w:rPr>
            </w:pPr>
            <w:r>
              <w:rPr>
                <w:rFonts w:hint="eastAsia" w:ascii="宋体" w:cs="宋体"/>
                <w:spacing w:val="20"/>
                <w:sz w:val="22"/>
              </w:rPr>
              <w:t>序号</w:t>
            </w:r>
          </w:p>
        </w:tc>
        <w:tc>
          <w:tcPr>
            <w:tcW w:w="2171" w:type="dxa"/>
            <w:tcBorders>
              <w:top w:val="double" w:color="auto" w:sz="4" w:space="0"/>
            </w:tcBorders>
            <w:vAlign w:val="center"/>
          </w:tcPr>
          <w:p w14:paraId="2BDDA004">
            <w:pPr>
              <w:adjustRightInd w:val="0"/>
              <w:snapToGrid w:val="0"/>
              <w:spacing w:line="460" w:lineRule="atLeast"/>
              <w:jc w:val="center"/>
              <w:rPr>
                <w:rFonts w:ascii="宋体" w:cs="宋体"/>
                <w:spacing w:val="20"/>
                <w:sz w:val="22"/>
              </w:rPr>
            </w:pPr>
            <w:r>
              <w:rPr>
                <w:rFonts w:hint="eastAsia" w:ascii="宋体" w:cs="宋体"/>
                <w:spacing w:val="20"/>
                <w:sz w:val="22"/>
              </w:rPr>
              <w:t>货物名称</w:t>
            </w:r>
          </w:p>
        </w:tc>
        <w:tc>
          <w:tcPr>
            <w:tcW w:w="1687" w:type="dxa"/>
            <w:tcBorders>
              <w:top w:val="double" w:color="auto" w:sz="4" w:space="0"/>
            </w:tcBorders>
            <w:vAlign w:val="center"/>
          </w:tcPr>
          <w:p w14:paraId="047D67B2">
            <w:pPr>
              <w:adjustRightInd w:val="0"/>
              <w:snapToGrid w:val="0"/>
              <w:spacing w:line="460" w:lineRule="atLeast"/>
              <w:jc w:val="center"/>
              <w:rPr>
                <w:rFonts w:ascii="宋体" w:cs="宋体"/>
                <w:spacing w:val="20"/>
                <w:sz w:val="22"/>
              </w:rPr>
            </w:pPr>
            <w:r>
              <w:rPr>
                <w:rFonts w:hint="eastAsia" w:ascii="宋体" w:cs="宋体"/>
                <w:spacing w:val="20"/>
                <w:sz w:val="22"/>
              </w:rPr>
              <w:t>型号</w:t>
            </w:r>
          </w:p>
        </w:tc>
        <w:tc>
          <w:tcPr>
            <w:tcW w:w="1580" w:type="dxa"/>
            <w:tcBorders>
              <w:top w:val="double" w:color="auto" w:sz="4" w:space="0"/>
            </w:tcBorders>
            <w:vAlign w:val="center"/>
          </w:tcPr>
          <w:p w14:paraId="5D4BC67A">
            <w:pPr>
              <w:adjustRightInd w:val="0"/>
              <w:snapToGrid w:val="0"/>
              <w:spacing w:line="460" w:lineRule="atLeast"/>
              <w:jc w:val="center"/>
              <w:rPr>
                <w:rFonts w:ascii="宋体" w:cs="宋体"/>
                <w:spacing w:val="20"/>
                <w:sz w:val="22"/>
              </w:rPr>
            </w:pPr>
            <w:r>
              <w:rPr>
                <w:rFonts w:hint="eastAsia" w:ascii="宋体" w:cs="宋体"/>
                <w:spacing w:val="20"/>
                <w:sz w:val="22"/>
              </w:rPr>
              <w:t>品牌、产地</w:t>
            </w:r>
          </w:p>
        </w:tc>
        <w:tc>
          <w:tcPr>
            <w:tcW w:w="2984" w:type="dxa"/>
            <w:tcBorders>
              <w:top w:val="double" w:color="auto" w:sz="4" w:space="0"/>
            </w:tcBorders>
            <w:vAlign w:val="center"/>
          </w:tcPr>
          <w:p w14:paraId="052B65EF">
            <w:pPr>
              <w:adjustRightInd w:val="0"/>
              <w:snapToGrid w:val="0"/>
              <w:spacing w:line="460" w:lineRule="atLeast"/>
              <w:jc w:val="center"/>
              <w:rPr>
                <w:rFonts w:ascii="宋体" w:cs="宋体"/>
                <w:spacing w:val="20"/>
                <w:sz w:val="22"/>
              </w:rPr>
            </w:pPr>
            <w:r>
              <w:rPr>
                <w:rFonts w:hint="eastAsia" w:ascii="宋体" w:cs="宋体"/>
                <w:spacing w:val="20"/>
                <w:sz w:val="22"/>
              </w:rPr>
              <w:t>主要规格</w:t>
            </w:r>
          </w:p>
        </w:tc>
        <w:tc>
          <w:tcPr>
            <w:tcW w:w="855" w:type="dxa"/>
            <w:tcBorders>
              <w:top w:val="double" w:color="auto" w:sz="4" w:space="0"/>
            </w:tcBorders>
            <w:vAlign w:val="center"/>
          </w:tcPr>
          <w:p w14:paraId="21B43954">
            <w:pPr>
              <w:adjustRightInd w:val="0"/>
              <w:snapToGrid w:val="0"/>
              <w:spacing w:line="460" w:lineRule="atLeast"/>
              <w:jc w:val="center"/>
              <w:rPr>
                <w:rFonts w:ascii="宋体" w:cs="宋体"/>
                <w:spacing w:val="20"/>
                <w:sz w:val="22"/>
              </w:rPr>
            </w:pPr>
            <w:r>
              <w:rPr>
                <w:rFonts w:hint="eastAsia" w:ascii="宋体" w:cs="宋体"/>
                <w:spacing w:val="20"/>
                <w:sz w:val="22"/>
              </w:rPr>
              <w:t>数量</w:t>
            </w:r>
          </w:p>
        </w:tc>
        <w:tc>
          <w:tcPr>
            <w:tcW w:w="1636" w:type="dxa"/>
            <w:tcBorders>
              <w:top w:val="double" w:color="auto" w:sz="4" w:space="0"/>
              <w:right w:val="single" w:color="auto" w:sz="4" w:space="0"/>
            </w:tcBorders>
            <w:vAlign w:val="center"/>
          </w:tcPr>
          <w:p w14:paraId="5B111C35">
            <w:pPr>
              <w:adjustRightInd w:val="0"/>
              <w:snapToGrid w:val="0"/>
              <w:spacing w:line="460" w:lineRule="atLeast"/>
              <w:jc w:val="center"/>
              <w:rPr>
                <w:rFonts w:ascii="宋体" w:cs="宋体"/>
                <w:spacing w:val="20"/>
                <w:sz w:val="22"/>
              </w:rPr>
            </w:pPr>
            <w:r>
              <w:rPr>
                <w:rFonts w:hint="eastAsia" w:ascii="宋体" w:cs="宋体"/>
                <w:spacing w:val="20"/>
                <w:sz w:val="22"/>
              </w:rPr>
              <w:t>单位</w:t>
            </w:r>
          </w:p>
        </w:tc>
        <w:tc>
          <w:tcPr>
            <w:tcW w:w="1916" w:type="dxa"/>
            <w:tcBorders>
              <w:top w:val="double" w:color="auto" w:sz="4" w:space="0"/>
              <w:left w:val="single" w:color="auto" w:sz="4" w:space="0"/>
            </w:tcBorders>
            <w:vAlign w:val="center"/>
          </w:tcPr>
          <w:p w14:paraId="731D6623">
            <w:pPr>
              <w:adjustRightInd w:val="0"/>
              <w:snapToGrid w:val="0"/>
              <w:spacing w:line="460" w:lineRule="atLeast"/>
              <w:jc w:val="center"/>
              <w:rPr>
                <w:rFonts w:ascii="宋体" w:cs="宋体"/>
                <w:spacing w:val="20"/>
                <w:sz w:val="22"/>
              </w:rPr>
            </w:pPr>
            <w:r>
              <w:rPr>
                <w:rFonts w:hint="eastAsia" w:ascii="宋体" w:cs="宋体"/>
                <w:spacing w:val="20"/>
                <w:sz w:val="22"/>
              </w:rPr>
              <w:t>备注</w:t>
            </w:r>
          </w:p>
        </w:tc>
      </w:tr>
      <w:tr w14:paraId="10B884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4F774BBE">
            <w:pPr>
              <w:adjustRightInd w:val="0"/>
              <w:snapToGrid w:val="0"/>
              <w:spacing w:line="460" w:lineRule="atLeast"/>
              <w:jc w:val="center"/>
              <w:rPr>
                <w:rFonts w:ascii="宋体" w:cs="宋体"/>
                <w:spacing w:val="20"/>
                <w:sz w:val="22"/>
              </w:rPr>
            </w:pPr>
          </w:p>
        </w:tc>
        <w:tc>
          <w:tcPr>
            <w:tcW w:w="2171" w:type="dxa"/>
            <w:vAlign w:val="center"/>
          </w:tcPr>
          <w:p w14:paraId="67814A4B">
            <w:pPr>
              <w:adjustRightInd w:val="0"/>
              <w:snapToGrid w:val="0"/>
              <w:spacing w:line="460" w:lineRule="atLeast"/>
              <w:jc w:val="center"/>
              <w:rPr>
                <w:rFonts w:ascii="宋体" w:cs="宋体"/>
                <w:spacing w:val="20"/>
                <w:sz w:val="22"/>
              </w:rPr>
            </w:pPr>
          </w:p>
        </w:tc>
        <w:tc>
          <w:tcPr>
            <w:tcW w:w="1687" w:type="dxa"/>
            <w:vAlign w:val="center"/>
          </w:tcPr>
          <w:p w14:paraId="1503D024">
            <w:pPr>
              <w:adjustRightInd w:val="0"/>
              <w:snapToGrid w:val="0"/>
              <w:spacing w:line="460" w:lineRule="atLeast"/>
              <w:jc w:val="center"/>
              <w:rPr>
                <w:rFonts w:ascii="宋体" w:cs="宋体"/>
                <w:spacing w:val="20"/>
                <w:sz w:val="22"/>
              </w:rPr>
            </w:pPr>
          </w:p>
        </w:tc>
        <w:tc>
          <w:tcPr>
            <w:tcW w:w="1580" w:type="dxa"/>
            <w:vAlign w:val="center"/>
          </w:tcPr>
          <w:p w14:paraId="0EDF44A7">
            <w:pPr>
              <w:adjustRightInd w:val="0"/>
              <w:snapToGrid w:val="0"/>
              <w:spacing w:line="460" w:lineRule="atLeast"/>
              <w:jc w:val="center"/>
              <w:rPr>
                <w:rFonts w:ascii="宋体" w:cs="宋体"/>
                <w:spacing w:val="20"/>
                <w:sz w:val="22"/>
              </w:rPr>
            </w:pPr>
          </w:p>
        </w:tc>
        <w:tc>
          <w:tcPr>
            <w:tcW w:w="2984" w:type="dxa"/>
            <w:vAlign w:val="center"/>
          </w:tcPr>
          <w:p w14:paraId="0E2BD0D4">
            <w:pPr>
              <w:adjustRightInd w:val="0"/>
              <w:snapToGrid w:val="0"/>
              <w:spacing w:line="460" w:lineRule="atLeast"/>
              <w:jc w:val="center"/>
              <w:rPr>
                <w:rFonts w:ascii="宋体" w:cs="宋体"/>
                <w:spacing w:val="20"/>
                <w:sz w:val="22"/>
              </w:rPr>
            </w:pPr>
          </w:p>
        </w:tc>
        <w:tc>
          <w:tcPr>
            <w:tcW w:w="855" w:type="dxa"/>
            <w:vAlign w:val="center"/>
          </w:tcPr>
          <w:p w14:paraId="2DA1C8B0">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7E3A9499">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40352F3A">
            <w:pPr>
              <w:adjustRightInd w:val="0"/>
              <w:snapToGrid w:val="0"/>
              <w:spacing w:line="460" w:lineRule="atLeast"/>
              <w:jc w:val="center"/>
              <w:rPr>
                <w:rFonts w:ascii="宋体" w:cs="宋体"/>
                <w:spacing w:val="20"/>
                <w:sz w:val="22"/>
              </w:rPr>
            </w:pPr>
          </w:p>
        </w:tc>
      </w:tr>
      <w:tr w14:paraId="3CE6FE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4FD0A8C">
            <w:pPr>
              <w:adjustRightInd w:val="0"/>
              <w:snapToGrid w:val="0"/>
              <w:spacing w:line="460" w:lineRule="atLeast"/>
              <w:jc w:val="center"/>
              <w:rPr>
                <w:rFonts w:ascii="宋体" w:cs="宋体"/>
                <w:spacing w:val="20"/>
                <w:sz w:val="22"/>
              </w:rPr>
            </w:pPr>
          </w:p>
        </w:tc>
        <w:tc>
          <w:tcPr>
            <w:tcW w:w="2171" w:type="dxa"/>
            <w:vAlign w:val="center"/>
          </w:tcPr>
          <w:p w14:paraId="40BEEAB8">
            <w:pPr>
              <w:adjustRightInd w:val="0"/>
              <w:snapToGrid w:val="0"/>
              <w:spacing w:line="460" w:lineRule="atLeast"/>
              <w:jc w:val="center"/>
              <w:rPr>
                <w:rFonts w:ascii="宋体" w:cs="宋体"/>
                <w:spacing w:val="20"/>
                <w:sz w:val="22"/>
              </w:rPr>
            </w:pPr>
          </w:p>
        </w:tc>
        <w:tc>
          <w:tcPr>
            <w:tcW w:w="1687" w:type="dxa"/>
            <w:vAlign w:val="center"/>
          </w:tcPr>
          <w:p w14:paraId="77844585">
            <w:pPr>
              <w:adjustRightInd w:val="0"/>
              <w:snapToGrid w:val="0"/>
              <w:spacing w:line="460" w:lineRule="atLeast"/>
              <w:jc w:val="center"/>
              <w:rPr>
                <w:rFonts w:ascii="宋体" w:cs="宋体"/>
                <w:spacing w:val="20"/>
                <w:sz w:val="22"/>
              </w:rPr>
            </w:pPr>
          </w:p>
        </w:tc>
        <w:tc>
          <w:tcPr>
            <w:tcW w:w="1580" w:type="dxa"/>
            <w:vAlign w:val="center"/>
          </w:tcPr>
          <w:p w14:paraId="5F9487C7">
            <w:pPr>
              <w:adjustRightInd w:val="0"/>
              <w:snapToGrid w:val="0"/>
              <w:spacing w:line="460" w:lineRule="atLeast"/>
              <w:jc w:val="center"/>
              <w:rPr>
                <w:rFonts w:ascii="宋体" w:cs="宋体"/>
                <w:spacing w:val="20"/>
                <w:sz w:val="22"/>
              </w:rPr>
            </w:pPr>
          </w:p>
        </w:tc>
        <w:tc>
          <w:tcPr>
            <w:tcW w:w="2984" w:type="dxa"/>
            <w:vAlign w:val="center"/>
          </w:tcPr>
          <w:p w14:paraId="21DA24B4">
            <w:pPr>
              <w:adjustRightInd w:val="0"/>
              <w:snapToGrid w:val="0"/>
              <w:spacing w:line="460" w:lineRule="atLeast"/>
              <w:jc w:val="center"/>
              <w:rPr>
                <w:rFonts w:ascii="宋体" w:cs="宋体"/>
                <w:spacing w:val="20"/>
                <w:sz w:val="22"/>
              </w:rPr>
            </w:pPr>
          </w:p>
        </w:tc>
        <w:tc>
          <w:tcPr>
            <w:tcW w:w="855" w:type="dxa"/>
            <w:vAlign w:val="center"/>
          </w:tcPr>
          <w:p w14:paraId="46A73FA9">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40FE33DB">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597EA908">
            <w:pPr>
              <w:adjustRightInd w:val="0"/>
              <w:snapToGrid w:val="0"/>
              <w:spacing w:line="460" w:lineRule="atLeast"/>
              <w:jc w:val="center"/>
              <w:rPr>
                <w:rFonts w:ascii="宋体" w:cs="宋体"/>
                <w:spacing w:val="20"/>
                <w:sz w:val="22"/>
              </w:rPr>
            </w:pPr>
          </w:p>
        </w:tc>
      </w:tr>
      <w:tr w14:paraId="4C14D6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62B771C">
            <w:pPr>
              <w:adjustRightInd w:val="0"/>
              <w:snapToGrid w:val="0"/>
              <w:spacing w:line="460" w:lineRule="atLeast"/>
              <w:jc w:val="center"/>
              <w:rPr>
                <w:rFonts w:ascii="宋体" w:cs="宋体"/>
                <w:spacing w:val="20"/>
                <w:sz w:val="22"/>
              </w:rPr>
            </w:pPr>
          </w:p>
        </w:tc>
        <w:tc>
          <w:tcPr>
            <w:tcW w:w="2171" w:type="dxa"/>
            <w:vAlign w:val="center"/>
          </w:tcPr>
          <w:p w14:paraId="50C01677">
            <w:pPr>
              <w:adjustRightInd w:val="0"/>
              <w:snapToGrid w:val="0"/>
              <w:spacing w:line="460" w:lineRule="atLeast"/>
              <w:jc w:val="center"/>
              <w:rPr>
                <w:rFonts w:ascii="宋体" w:cs="宋体"/>
                <w:spacing w:val="20"/>
                <w:sz w:val="22"/>
              </w:rPr>
            </w:pPr>
          </w:p>
        </w:tc>
        <w:tc>
          <w:tcPr>
            <w:tcW w:w="1687" w:type="dxa"/>
            <w:vAlign w:val="center"/>
          </w:tcPr>
          <w:p w14:paraId="0161314E">
            <w:pPr>
              <w:adjustRightInd w:val="0"/>
              <w:snapToGrid w:val="0"/>
              <w:spacing w:line="460" w:lineRule="atLeast"/>
              <w:jc w:val="center"/>
              <w:rPr>
                <w:rFonts w:ascii="宋体" w:cs="宋体"/>
                <w:spacing w:val="20"/>
                <w:sz w:val="22"/>
              </w:rPr>
            </w:pPr>
          </w:p>
        </w:tc>
        <w:tc>
          <w:tcPr>
            <w:tcW w:w="1580" w:type="dxa"/>
            <w:vAlign w:val="center"/>
          </w:tcPr>
          <w:p w14:paraId="68A819AE">
            <w:pPr>
              <w:adjustRightInd w:val="0"/>
              <w:snapToGrid w:val="0"/>
              <w:spacing w:line="460" w:lineRule="atLeast"/>
              <w:jc w:val="center"/>
              <w:rPr>
                <w:rFonts w:ascii="宋体" w:cs="宋体"/>
                <w:spacing w:val="20"/>
                <w:sz w:val="22"/>
              </w:rPr>
            </w:pPr>
          </w:p>
        </w:tc>
        <w:tc>
          <w:tcPr>
            <w:tcW w:w="2984" w:type="dxa"/>
            <w:vAlign w:val="center"/>
          </w:tcPr>
          <w:p w14:paraId="7BD47796">
            <w:pPr>
              <w:adjustRightInd w:val="0"/>
              <w:snapToGrid w:val="0"/>
              <w:spacing w:line="460" w:lineRule="atLeast"/>
              <w:jc w:val="center"/>
              <w:rPr>
                <w:rFonts w:ascii="宋体" w:cs="宋体"/>
                <w:spacing w:val="20"/>
                <w:sz w:val="22"/>
              </w:rPr>
            </w:pPr>
          </w:p>
        </w:tc>
        <w:tc>
          <w:tcPr>
            <w:tcW w:w="855" w:type="dxa"/>
            <w:vAlign w:val="center"/>
          </w:tcPr>
          <w:p w14:paraId="210DB893">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2D67E0C1">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59579BC">
            <w:pPr>
              <w:adjustRightInd w:val="0"/>
              <w:snapToGrid w:val="0"/>
              <w:spacing w:line="460" w:lineRule="atLeast"/>
              <w:jc w:val="center"/>
              <w:rPr>
                <w:rFonts w:ascii="宋体" w:cs="宋体"/>
                <w:spacing w:val="20"/>
                <w:sz w:val="22"/>
              </w:rPr>
            </w:pPr>
          </w:p>
        </w:tc>
      </w:tr>
      <w:tr w14:paraId="7D5AA7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A500C72">
            <w:pPr>
              <w:adjustRightInd w:val="0"/>
              <w:snapToGrid w:val="0"/>
              <w:spacing w:line="460" w:lineRule="atLeast"/>
              <w:jc w:val="center"/>
              <w:rPr>
                <w:rFonts w:ascii="宋体" w:cs="宋体"/>
                <w:spacing w:val="20"/>
                <w:sz w:val="22"/>
              </w:rPr>
            </w:pPr>
          </w:p>
        </w:tc>
        <w:tc>
          <w:tcPr>
            <w:tcW w:w="2171" w:type="dxa"/>
            <w:vAlign w:val="center"/>
          </w:tcPr>
          <w:p w14:paraId="27DA8F23">
            <w:pPr>
              <w:adjustRightInd w:val="0"/>
              <w:snapToGrid w:val="0"/>
              <w:spacing w:line="460" w:lineRule="atLeast"/>
              <w:jc w:val="center"/>
              <w:rPr>
                <w:rFonts w:ascii="宋体" w:cs="宋体"/>
                <w:spacing w:val="20"/>
                <w:sz w:val="22"/>
              </w:rPr>
            </w:pPr>
          </w:p>
        </w:tc>
        <w:tc>
          <w:tcPr>
            <w:tcW w:w="1687" w:type="dxa"/>
            <w:vAlign w:val="center"/>
          </w:tcPr>
          <w:p w14:paraId="69B827B7">
            <w:pPr>
              <w:adjustRightInd w:val="0"/>
              <w:snapToGrid w:val="0"/>
              <w:spacing w:line="460" w:lineRule="atLeast"/>
              <w:jc w:val="center"/>
              <w:rPr>
                <w:rFonts w:ascii="宋体" w:cs="宋体"/>
                <w:spacing w:val="20"/>
                <w:sz w:val="22"/>
              </w:rPr>
            </w:pPr>
          </w:p>
        </w:tc>
        <w:tc>
          <w:tcPr>
            <w:tcW w:w="1580" w:type="dxa"/>
            <w:vAlign w:val="center"/>
          </w:tcPr>
          <w:p w14:paraId="3DC94F91">
            <w:pPr>
              <w:adjustRightInd w:val="0"/>
              <w:snapToGrid w:val="0"/>
              <w:spacing w:line="460" w:lineRule="atLeast"/>
              <w:jc w:val="center"/>
              <w:rPr>
                <w:rFonts w:ascii="宋体" w:cs="宋体"/>
                <w:spacing w:val="20"/>
                <w:sz w:val="22"/>
              </w:rPr>
            </w:pPr>
          </w:p>
        </w:tc>
        <w:tc>
          <w:tcPr>
            <w:tcW w:w="2984" w:type="dxa"/>
            <w:vAlign w:val="center"/>
          </w:tcPr>
          <w:p w14:paraId="781092A2">
            <w:pPr>
              <w:adjustRightInd w:val="0"/>
              <w:snapToGrid w:val="0"/>
              <w:spacing w:line="460" w:lineRule="atLeast"/>
              <w:jc w:val="center"/>
              <w:rPr>
                <w:rFonts w:ascii="宋体" w:cs="宋体"/>
                <w:spacing w:val="20"/>
                <w:sz w:val="22"/>
              </w:rPr>
            </w:pPr>
          </w:p>
        </w:tc>
        <w:tc>
          <w:tcPr>
            <w:tcW w:w="855" w:type="dxa"/>
            <w:vAlign w:val="center"/>
          </w:tcPr>
          <w:p w14:paraId="76A9B8E9">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538AB753">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A01AB57">
            <w:pPr>
              <w:adjustRightInd w:val="0"/>
              <w:snapToGrid w:val="0"/>
              <w:spacing w:line="460" w:lineRule="atLeast"/>
              <w:jc w:val="center"/>
              <w:rPr>
                <w:rFonts w:ascii="宋体" w:cs="宋体"/>
                <w:spacing w:val="20"/>
                <w:sz w:val="22"/>
              </w:rPr>
            </w:pPr>
          </w:p>
        </w:tc>
      </w:tr>
      <w:tr w14:paraId="010DD5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DB653A0">
            <w:pPr>
              <w:adjustRightInd w:val="0"/>
              <w:snapToGrid w:val="0"/>
              <w:spacing w:line="460" w:lineRule="atLeast"/>
              <w:jc w:val="center"/>
              <w:rPr>
                <w:rFonts w:ascii="宋体" w:cs="宋体"/>
                <w:spacing w:val="20"/>
                <w:sz w:val="22"/>
              </w:rPr>
            </w:pPr>
          </w:p>
        </w:tc>
        <w:tc>
          <w:tcPr>
            <w:tcW w:w="2171" w:type="dxa"/>
            <w:vAlign w:val="center"/>
          </w:tcPr>
          <w:p w14:paraId="05FD445A">
            <w:pPr>
              <w:adjustRightInd w:val="0"/>
              <w:snapToGrid w:val="0"/>
              <w:spacing w:line="460" w:lineRule="atLeast"/>
              <w:jc w:val="center"/>
              <w:rPr>
                <w:rFonts w:ascii="宋体" w:cs="宋体"/>
                <w:spacing w:val="20"/>
                <w:sz w:val="22"/>
              </w:rPr>
            </w:pPr>
          </w:p>
        </w:tc>
        <w:tc>
          <w:tcPr>
            <w:tcW w:w="1687" w:type="dxa"/>
            <w:vAlign w:val="center"/>
          </w:tcPr>
          <w:p w14:paraId="1D4DFFCC">
            <w:pPr>
              <w:adjustRightInd w:val="0"/>
              <w:snapToGrid w:val="0"/>
              <w:spacing w:line="460" w:lineRule="atLeast"/>
              <w:jc w:val="center"/>
              <w:rPr>
                <w:rFonts w:ascii="宋体" w:cs="宋体"/>
                <w:spacing w:val="20"/>
                <w:sz w:val="22"/>
              </w:rPr>
            </w:pPr>
          </w:p>
        </w:tc>
        <w:tc>
          <w:tcPr>
            <w:tcW w:w="1580" w:type="dxa"/>
            <w:vAlign w:val="center"/>
          </w:tcPr>
          <w:p w14:paraId="5D1780B2">
            <w:pPr>
              <w:adjustRightInd w:val="0"/>
              <w:snapToGrid w:val="0"/>
              <w:spacing w:line="460" w:lineRule="atLeast"/>
              <w:jc w:val="center"/>
              <w:rPr>
                <w:rFonts w:ascii="宋体" w:cs="宋体"/>
                <w:spacing w:val="20"/>
                <w:sz w:val="22"/>
              </w:rPr>
            </w:pPr>
          </w:p>
        </w:tc>
        <w:tc>
          <w:tcPr>
            <w:tcW w:w="2984" w:type="dxa"/>
            <w:vAlign w:val="center"/>
          </w:tcPr>
          <w:p w14:paraId="26421E71">
            <w:pPr>
              <w:adjustRightInd w:val="0"/>
              <w:snapToGrid w:val="0"/>
              <w:spacing w:line="460" w:lineRule="atLeast"/>
              <w:jc w:val="center"/>
              <w:rPr>
                <w:rFonts w:ascii="宋体" w:cs="宋体"/>
                <w:spacing w:val="20"/>
                <w:sz w:val="22"/>
              </w:rPr>
            </w:pPr>
          </w:p>
        </w:tc>
        <w:tc>
          <w:tcPr>
            <w:tcW w:w="855" w:type="dxa"/>
            <w:vAlign w:val="center"/>
          </w:tcPr>
          <w:p w14:paraId="4248C216">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555287DC">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9FB1D33">
            <w:pPr>
              <w:adjustRightInd w:val="0"/>
              <w:snapToGrid w:val="0"/>
              <w:spacing w:line="460" w:lineRule="atLeast"/>
              <w:jc w:val="center"/>
              <w:rPr>
                <w:rFonts w:ascii="宋体" w:cs="宋体"/>
                <w:spacing w:val="20"/>
                <w:sz w:val="22"/>
              </w:rPr>
            </w:pPr>
          </w:p>
        </w:tc>
      </w:tr>
      <w:tr w14:paraId="36D7FB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CC31993">
            <w:pPr>
              <w:adjustRightInd w:val="0"/>
              <w:snapToGrid w:val="0"/>
              <w:spacing w:line="460" w:lineRule="atLeast"/>
              <w:jc w:val="center"/>
              <w:rPr>
                <w:rFonts w:ascii="宋体" w:cs="宋体"/>
                <w:spacing w:val="20"/>
                <w:sz w:val="22"/>
              </w:rPr>
            </w:pPr>
          </w:p>
        </w:tc>
        <w:tc>
          <w:tcPr>
            <w:tcW w:w="2171" w:type="dxa"/>
            <w:vAlign w:val="center"/>
          </w:tcPr>
          <w:p w14:paraId="37F835A9">
            <w:pPr>
              <w:adjustRightInd w:val="0"/>
              <w:snapToGrid w:val="0"/>
              <w:spacing w:line="460" w:lineRule="atLeast"/>
              <w:jc w:val="center"/>
              <w:rPr>
                <w:rFonts w:ascii="宋体" w:cs="宋体"/>
                <w:spacing w:val="20"/>
                <w:sz w:val="22"/>
              </w:rPr>
            </w:pPr>
          </w:p>
        </w:tc>
        <w:tc>
          <w:tcPr>
            <w:tcW w:w="1687" w:type="dxa"/>
            <w:vAlign w:val="center"/>
          </w:tcPr>
          <w:p w14:paraId="14138C81">
            <w:pPr>
              <w:adjustRightInd w:val="0"/>
              <w:snapToGrid w:val="0"/>
              <w:spacing w:line="460" w:lineRule="atLeast"/>
              <w:jc w:val="center"/>
              <w:rPr>
                <w:rFonts w:ascii="宋体" w:cs="宋体"/>
                <w:spacing w:val="20"/>
                <w:sz w:val="22"/>
              </w:rPr>
            </w:pPr>
          </w:p>
        </w:tc>
        <w:tc>
          <w:tcPr>
            <w:tcW w:w="1580" w:type="dxa"/>
            <w:vAlign w:val="center"/>
          </w:tcPr>
          <w:p w14:paraId="4F2F621E">
            <w:pPr>
              <w:adjustRightInd w:val="0"/>
              <w:snapToGrid w:val="0"/>
              <w:spacing w:line="460" w:lineRule="atLeast"/>
              <w:jc w:val="center"/>
              <w:rPr>
                <w:rFonts w:ascii="宋体" w:cs="宋体"/>
                <w:spacing w:val="20"/>
                <w:sz w:val="22"/>
              </w:rPr>
            </w:pPr>
          </w:p>
        </w:tc>
        <w:tc>
          <w:tcPr>
            <w:tcW w:w="2984" w:type="dxa"/>
            <w:vAlign w:val="center"/>
          </w:tcPr>
          <w:p w14:paraId="59788DB1">
            <w:pPr>
              <w:adjustRightInd w:val="0"/>
              <w:snapToGrid w:val="0"/>
              <w:spacing w:line="460" w:lineRule="atLeast"/>
              <w:jc w:val="center"/>
              <w:rPr>
                <w:rFonts w:ascii="宋体" w:cs="宋体"/>
                <w:spacing w:val="20"/>
                <w:sz w:val="22"/>
              </w:rPr>
            </w:pPr>
          </w:p>
        </w:tc>
        <w:tc>
          <w:tcPr>
            <w:tcW w:w="855" w:type="dxa"/>
            <w:vAlign w:val="center"/>
          </w:tcPr>
          <w:p w14:paraId="1C24B1AA">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74F0A44D">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24EEA6E9">
            <w:pPr>
              <w:adjustRightInd w:val="0"/>
              <w:snapToGrid w:val="0"/>
              <w:spacing w:line="460" w:lineRule="atLeast"/>
              <w:jc w:val="center"/>
              <w:rPr>
                <w:rFonts w:ascii="宋体" w:cs="宋体"/>
                <w:spacing w:val="20"/>
                <w:sz w:val="22"/>
              </w:rPr>
            </w:pPr>
          </w:p>
        </w:tc>
      </w:tr>
      <w:tr w14:paraId="016FD2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654AB124">
            <w:pPr>
              <w:adjustRightInd w:val="0"/>
              <w:snapToGrid w:val="0"/>
              <w:spacing w:line="460" w:lineRule="atLeast"/>
              <w:jc w:val="center"/>
              <w:rPr>
                <w:rFonts w:ascii="宋体" w:cs="宋体"/>
                <w:spacing w:val="20"/>
                <w:sz w:val="22"/>
              </w:rPr>
            </w:pPr>
          </w:p>
        </w:tc>
        <w:tc>
          <w:tcPr>
            <w:tcW w:w="2171" w:type="dxa"/>
            <w:vAlign w:val="center"/>
          </w:tcPr>
          <w:p w14:paraId="7372852C">
            <w:pPr>
              <w:adjustRightInd w:val="0"/>
              <w:snapToGrid w:val="0"/>
              <w:spacing w:line="460" w:lineRule="atLeast"/>
              <w:jc w:val="center"/>
              <w:rPr>
                <w:rFonts w:ascii="宋体" w:cs="宋体"/>
                <w:spacing w:val="20"/>
                <w:sz w:val="22"/>
              </w:rPr>
            </w:pPr>
          </w:p>
        </w:tc>
        <w:tc>
          <w:tcPr>
            <w:tcW w:w="1687" w:type="dxa"/>
            <w:vAlign w:val="center"/>
          </w:tcPr>
          <w:p w14:paraId="6B1138FD">
            <w:pPr>
              <w:adjustRightInd w:val="0"/>
              <w:snapToGrid w:val="0"/>
              <w:spacing w:line="460" w:lineRule="atLeast"/>
              <w:jc w:val="center"/>
              <w:rPr>
                <w:rFonts w:ascii="宋体" w:cs="宋体"/>
                <w:spacing w:val="20"/>
                <w:sz w:val="22"/>
              </w:rPr>
            </w:pPr>
          </w:p>
        </w:tc>
        <w:tc>
          <w:tcPr>
            <w:tcW w:w="1580" w:type="dxa"/>
            <w:vAlign w:val="center"/>
          </w:tcPr>
          <w:p w14:paraId="4CC9312B">
            <w:pPr>
              <w:adjustRightInd w:val="0"/>
              <w:snapToGrid w:val="0"/>
              <w:spacing w:line="460" w:lineRule="atLeast"/>
              <w:jc w:val="center"/>
              <w:rPr>
                <w:rFonts w:ascii="宋体" w:cs="宋体"/>
                <w:spacing w:val="20"/>
                <w:sz w:val="22"/>
              </w:rPr>
            </w:pPr>
          </w:p>
        </w:tc>
        <w:tc>
          <w:tcPr>
            <w:tcW w:w="2984" w:type="dxa"/>
            <w:vAlign w:val="center"/>
          </w:tcPr>
          <w:p w14:paraId="42A546DB">
            <w:pPr>
              <w:adjustRightInd w:val="0"/>
              <w:snapToGrid w:val="0"/>
              <w:spacing w:line="460" w:lineRule="atLeast"/>
              <w:jc w:val="center"/>
              <w:rPr>
                <w:rFonts w:ascii="宋体" w:cs="宋体"/>
                <w:spacing w:val="20"/>
                <w:sz w:val="22"/>
              </w:rPr>
            </w:pPr>
          </w:p>
        </w:tc>
        <w:tc>
          <w:tcPr>
            <w:tcW w:w="855" w:type="dxa"/>
            <w:vAlign w:val="center"/>
          </w:tcPr>
          <w:p w14:paraId="0DF982C2">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19A0E7DA">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521D9634">
            <w:pPr>
              <w:adjustRightInd w:val="0"/>
              <w:snapToGrid w:val="0"/>
              <w:spacing w:line="460" w:lineRule="atLeast"/>
              <w:jc w:val="center"/>
              <w:rPr>
                <w:rFonts w:ascii="宋体" w:cs="宋体"/>
                <w:spacing w:val="20"/>
                <w:sz w:val="22"/>
              </w:rPr>
            </w:pPr>
          </w:p>
        </w:tc>
      </w:tr>
      <w:tr w14:paraId="506D82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0FA782E">
            <w:pPr>
              <w:adjustRightInd w:val="0"/>
              <w:snapToGrid w:val="0"/>
              <w:spacing w:line="460" w:lineRule="atLeast"/>
              <w:jc w:val="center"/>
              <w:rPr>
                <w:rFonts w:ascii="宋体" w:cs="宋体"/>
                <w:spacing w:val="20"/>
                <w:sz w:val="22"/>
              </w:rPr>
            </w:pPr>
          </w:p>
        </w:tc>
        <w:tc>
          <w:tcPr>
            <w:tcW w:w="2171" w:type="dxa"/>
            <w:vAlign w:val="center"/>
          </w:tcPr>
          <w:p w14:paraId="491D7BC1">
            <w:pPr>
              <w:adjustRightInd w:val="0"/>
              <w:snapToGrid w:val="0"/>
              <w:spacing w:line="460" w:lineRule="atLeast"/>
              <w:jc w:val="center"/>
              <w:rPr>
                <w:rFonts w:ascii="宋体" w:cs="宋体"/>
                <w:spacing w:val="20"/>
                <w:sz w:val="22"/>
              </w:rPr>
            </w:pPr>
          </w:p>
        </w:tc>
        <w:tc>
          <w:tcPr>
            <w:tcW w:w="1687" w:type="dxa"/>
            <w:vAlign w:val="center"/>
          </w:tcPr>
          <w:p w14:paraId="6A80BFF7">
            <w:pPr>
              <w:adjustRightInd w:val="0"/>
              <w:snapToGrid w:val="0"/>
              <w:spacing w:line="460" w:lineRule="atLeast"/>
              <w:jc w:val="center"/>
              <w:rPr>
                <w:rFonts w:ascii="宋体" w:cs="宋体"/>
                <w:spacing w:val="20"/>
                <w:sz w:val="22"/>
              </w:rPr>
            </w:pPr>
          </w:p>
        </w:tc>
        <w:tc>
          <w:tcPr>
            <w:tcW w:w="1580" w:type="dxa"/>
            <w:vAlign w:val="center"/>
          </w:tcPr>
          <w:p w14:paraId="6452FF88">
            <w:pPr>
              <w:adjustRightInd w:val="0"/>
              <w:snapToGrid w:val="0"/>
              <w:spacing w:line="460" w:lineRule="atLeast"/>
              <w:jc w:val="center"/>
              <w:rPr>
                <w:rFonts w:ascii="宋体" w:cs="宋体"/>
                <w:spacing w:val="20"/>
                <w:sz w:val="22"/>
              </w:rPr>
            </w:pPr>
          </w:p>
        </w:tc>
        <w:tc>
          <w:tcPr>
            <w:tcW w:w="2984" w:type="dxa"/>
            <w:vAlign w:val="center"/>
          </w:tcPr>
          <w:p w14:paraId="297F53B7">
            <w:pPr>
              <w:adjustRightInd w:val="0"/>
              <w:snapToGrid w:val="0"/>
              <w:spacing w:line="460" w:lineRule="atLeast"/>
              <w:jc w:val="center"/>
              <w:rPr>
                <w:rFonts w:ascii="宋体" w:cs="宋体"/>
                <w:spacing w:val="20"/>
                <w:sz w:val="22"/>
              </w:rPr>
            </w:pPr>
          </w:p>
        </w:tc>
        <w:tc>
          <w:tcPr>
            <w:tcW w:w="855" w:type="dxa"/>
            <w:vAlign w:val="center"/>
          </w:tcPr>
          <w:p w14:paraId="52258BF5">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25214F9D">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43DDC31E">
            <w:pPr>
              <w:adjustRightInd w:val="0"/>
              <w:snapToGrid w:val="0"/>
              <w:spacing w:line="460" w:lineRule="atLeast"/>
              <w:jc w:val="center"/>
              <w:rPr>
                <w:rFonts w:ascii="宋体" w:cs="宋体"/>
                <w:spacing w:val="20"/>
                <w:sz w:val="22"/>
              </w:rPr>
            </w:pPr>
          </w:p>
        </w:tc>
      </w:tr>
      <w:tr w14:paraId="44210B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55D7000">
            <w:pPr>
              <w:adjustRightInd w:val="0"/>
              <w:snapToGrid w:val="0"/>
              <w:spacing w:line="460" w:lineRule="atLeast"/>
              <w:jc w:val="center"/>
              <w:rPr>
                <w:rFonts w:ascii="宋体" w:cs="宋体"/>
                <w:spacing w:val="20"/>
                <w:sz w:val="22"/>
              </w:rPr>
            </w:pPr>
          </w:p>
        </w:tc>
        <w:tc>
          <w:tcPr>
            <w:tcW w:w="2171" w:type="dxa"/>
            <w:vAlign w:val="center"/>
          </w:tcPr>
          <w:p w14:paraId="616802EB">
            <w:pPr>
              <w:adjustRightInd w:val="0"/>
              <w:snapToGrid w:val="0"/>
              <w:spacing w:line="460" w:lineRule="atLeast"/>
              <w:jc w:val="center"/>
              <w:rPr>
                <w:rFonts w:ascii="宋体" w:cs="宋体"/>
                <w:spacing w:val="20"/>
                <w:sz w:val="22"/>
              </w:rPr>
            </w:pPr>
          </w:p>
        </w:tc>
        <w:tc>
          <w:tcPr>
            <w:tcW w:w="1687" w:type="dxa"/>
            <w:vAlign w:val="center"/>
          </w:tcPr>
          <w:p w14:paraId="5F7A290D">
            <w:pPr>
              <w:adjustRightInd w:val="0"/>
              <w:snapToGrid w:val="0"/>
              <w:spacing w:line="460" w:lineRule="atLeast"/>
              <w:jc w:val="center"/>
              <w:rPr>
                <w:rFonts w:ascii="宋体" w:cs="宋体"/>
                <w:spacing w:val="20"/>
                <w:sz w:val="22"/>
              </w:rPr>
            </w:pPr>
          </w:p>
        </w:tc>
        <w:tc>
          <w:tcPr>
            <w:tcW w:w="1580" w:type="dxa"/>
            <w:vAlign w:val="center"/>
          </w:tcPr>
          <w:p w14:paraId="0739F6BB">
            <w:pPr>
              <w:adjustRightInd w:val="0"/>
              <w:snapToGrid w:val="0"/>
              <w:spacing w:line="460" w:lineRule="atLeast"/>
              <w:jc w:val="center"/>
              <w:rPr>
                <w:rFonts w:ascii="宋体" w:cs="宋体"/>
                <w:spacing w:val="20"/>
                <w:sz w:val="22"/>
              </w:rPr>
            </w:pPr>
          </w:p>
        </w:tc>
        <w:tc>
          <w:tcPr>
            <w:tcW w:w="2984" w:type="dxa"/>
            <w:vAlign w:val="center"/>
          </w:tcPr>
          <w:p w14:paraId="02301726">
            <w:pPr>
              <w:adjustRightInd w:val="0"/>
              <w:snapToGrid w:val="0"/>
              <w:spacing w:line="460" w:lineRule="atLeast"/>
              <w:jc w:val="center"/>
              <w:rPr>
                <w:rFonts w:ascii="宋体" w:cs="宋体"/>
                <w:spacing w:val="20"/>
                <w:sz w:val="22"/>
              </w:rPr>
            </w:pPr>
          </w:p>
        </w:tc>
        <w:tc>
          <w:tcPr>
            <w:tcW w:w="855" w:type="dxa"/>
            <w:vAlign w:val="center"/>
          </w:tcPr>
          <w:p w14:paraId="62E8C65E">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45C972B3">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7A7B5C63">
            <w:pPr>
              <w:adjustRightInd w:val="0"/>
              <w:snapToGrid w:val="0"/>
              <w:spacing w:line="460" w:lineRule="atLeast"/>
              <w:jc w:val="center"/>
              <w:rPr>
                <w:rFonts w:ascii="宋体" w:cs="宋体"/>
                <w:spacing w:val="20"/>
                <w:sz w:val="22"/>
              </w:rPr>
            </w:pPr>
          </w:p>
        </w:tc>
      </w:tr>
      <w:tr w14:paraId="35D943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4A111DD">
            <w:pPr>
              <w:adjustRightInd w:val="0"/>
              <w:snapToGrid w:val="0"/>
              <w:spacing w:line="460" w:lineRule="atLeast"/>
              <w:jc w:val="center"/>
              <w:rPr>
                <w:rFonts w:ascii="宋体" w:cs="宋体"/>
                <w:spacing w:val="20"/>
                <w:sz w:val="22"/>
              </w:rPr>
            </w:pPr>
          </w:p>
        </w:tc>
        <w:tc>
          <w:tcPr>
            <w:tcW w:w="2171" w:type="dxa"/>
            <w:vAlign w:val="center"/>
          </w:tcPr>
          <w:p w14:paraId="30014ED0">
            <w:pPr>
              <w:adjustRightInd w:val="0"/>
              <w:snapToGrid w:val="0"/>
              <w:spacing w:line="460" w:lineRule="atLeast"/>
              <w:jc w:val="center"/>
              <w:rPr>
                <w:rFonts w:ascii="宋体" w:cs="宋体"/>
                <w:spacing w:val="20"/>
                <w:sz w:val="22"/>
              </w:rPr>
            </w:pPr>
          </w:p>
        </w:tc>
        <w:tc>
          <w:tcPr>
            <w:tcW w:w="1687" w:type="dxa"/>
            <w:vAlign w:val="center"/>
          </w:tcPr>
          <w:p w14:paraId="5C50B55A">
            <w:pPr>
              <w:adjustRightInd w:val="0"/>
              <w:snapToGrid w:val="0"/>
              <w:spacing w:line="460" w:lineRule="atLeast"/>
              <w:jc w:val="center"/>
              <w:rPr>
                <w:rFonts w:ascii="宋体" w:cs="宋体"/>
                <w:spacing w:val="20"/>
                <w:sz w:val="22"/>
              </w:rPr>
            </w:pPr>
          </w:p>
        </w:tc>
        <w:tc>
          <w:tcPr>
            <w:tcW w:w="1580" w:type="dxa"/>
            <w:vAlign w:val="center"/>
          </w:tcPr>
          <w:p w14:paraId="35490EAA">
            <w:pPr>
              <w:adjustRightInd w:val="0"/>
              <w:snapToGrid w:val="0"/>
              <w:spacing w:line="460" w:lineRule="atLeast"/>
              <w:jc w:val="center"/>
              <w:rPr>
                <w:rFonts w:ascii="宋体" w:cs="宋体"/>
                <w:spacing w:val="20"/>
                <w:sz w:val="22"/>
              </w:rPr>
            </w:pPr>
          </w:p>
        </w:tc>
        <w:tc>
          <w:tcPr>
            <w:tcW w:w="2984" w:type="dxa"/>
            <w:vAlign w:val="center"/>
          </w:tcPr>
          <w:p w14:paraId="0F240615">
            <w:pPr>
              <w:adjustRightInd w:val="0"/>
              <w:snapToGrid w:val="0"/>
              <w:spacing w:line="460" w:lineRule="atLeast"/>
              <w:jc w:val="center"/>
              <w:rPr>
                <w:rFonts w:ascii="宋体" w:cs="宋体"/>
                <w:spacing w:val="20"/>
                <w:sz w:val="22"/>
              </w:rPr>
            </w:pPr>
          </w:p>
        </w:tc>
        <w:tc>
          <w:tcPr>
            <w:tcW w:w="855" w:type="dxa"/>
            <w:vAlign w:val="center"/>
          </w:tcPr>
          <w:p w14:paraId="36E5C90D">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41EF6B32">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2EC853A8">
            <w:pPr>
              <w:adjustRightInd w:val="0"/>
              <w:snapToGrid w:val="0"/>
              <w:spacing w:line="460" w:lineRule="atLeast"/>
              <w:jc w:val="center"/>
              <w:rPr>
                <w:rFonts w:ascii="宋体" w:cs="宋体"/>
                <w:spacing w:val="20"/>
                <w:sz w:val="22"/>
              </w:rPr>
            </w:pPr>
          </w:p>
        </w:tc>
      </w:tr>
      <w:tr w14:paraId="60C828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71E8ED30">
            <w:pPr>
              <w:adjustRightInd w:val="0"/>
              <w:snapToGrid w:val="0"/>
              <w:spacing w:line="460" w:lineRule="atLeast"/>
              <w:jc w:val="center"/>
              <w:rPr>
                <w:rFonts w:ascii="宋体" w:cs="宋体"/>
                <w:spacing w:val="20"/>
                <w:sz w:val="22"/>
              </w:rPr>
            </w:pPr>
          </w:p>
        </w:tc>
        <w:tc>
          <w:tcPr>
            <w:tcW w:w="2171" w:type="dxa"/>
            <w:tcBorders>
              <w:bottom w:val="double" w:color="auto" w:sz="4" w:space="0"/>
            </w:tcBorders>
            <w:vAlign w:val="center"/>
          </w:tcPr>
          <w:p w14:paraId="43F864CA">
            <w:pPr>
              <w:adjustRightInd w:val="0"/>
              <w:snapToGrid w:val="0"/>
              <w:spacing w:line="460" w:lineRule="atLeast"/>
              <w:jc w:val="center"/>
              <w:rPr>
                <w:rFonts w:ascii="宋体" w:cs="宋体"/>
                <w:spacing w:val="20"/>
                <w:sz w:val="22"/>
              </w:rPr>
            </w:pPr>
          </w:p>
        </w:tc>
        <w:tc>
          <w:tcPr>
            <w:tcW w:w="1687" w:type="dxa"/>
            <w:tcBorders>
              <w:bottom w:val="double" w:color="auto" w:sz="4" w:space="0"/>
            </w:tcBorders>
            <w:vAlign w:val="center"/>
          </w:tcPr>
          <w:p w14:paraId="5D1E6C30">
            <w:pPr>
              <w:adjustRightInd w:val="0"/>
              <w:snapToGrid w:val="0"/>
              <w:spacing w:line="460" w:lineRule="atLeast"/>
              <w:jc w:val="center"/>
              <w:rPr>
                <w:rFonts w:ascii="宋体" w:cs="宋体"/>
                <w:spacing w:val="20"/>
                <w:sz w:val="22"/>
              </w:rPr>
            </w:pPr>
          </w:p>
        </w:tc>
        <w:tc>
          <w:tcPr>
            <w:tcW w:w="1580" w:type="dxa"/>
            <w:tcBorders>
              <w:bottom w:val="double" w:color="auto" w:sz="4" w:space="0"/>
            </w:tcBorders>
            <w:vAlign w:val="center"/>
          </w:tcPr>
          <w:p w14:paraId="7D6E960E">
            <w:pPr>
              <w:adjustRightInd w:val="0"/>
              <w:snapToGrid w:val="0"/>
              <w:spacing w:line="460" w:lineRule="atLeast"/>
              <w:jc w:val="center"/>
              <w:rPr>
                <w:rFonts w:ascii="宋体" w:cs="宋体"/>
                <w:spacing w:val="20"/>
                <w:sz w:val="22"/>
              </w:rPr>
            </w:pPr>
          </w:p>
        </w:tc>
        <w:tc>
          <w:tcPr>
            <w:tcW w:w="2984" w:type="dxa"/>
            <w:tcBorders>
              <w:bottom w:val="double" w:color="auto" w:sz="4" w:space="0"/>
            </w:tcBorders>
            <w:vAlign w:val="center"/>
          </w:tcPr>
          <w:p w14:paraId="7EC83E15">
            <w:pPr>
              <w:adjustRightInd w:val="0"/>
              <w:snapToGrid w:val="0"/>
              <w:spacing w:line="460" w:lineRule="atLeast"/>
              <w:jc w:val="center"/>
              <w:rPr>
                <w:rFonts w:ascii="宋体" w:cs="宋体"/>
                <w:spacing w:val="20"/>
                <w:sz w:val="22"/>
              </w:rPr>
            </w:pPr>
          </w:p>
        </w:tc>
        <w:tc>
          <w:tcPr>
            <w:tcW w:w="855" w:type="dxa"/>
            <w:tcBorders>
              <w:bottom w:val="double" w:color="auto" w:sz="4" w:space="0"/>
            </w:tcBorders>
            <w:vAlign w:val="center"/>
          </w:tcPr>
          <w:p w14:paraId="4EFDB7A0">
            <w:pPr>
              <w:adjustRightInd w:val="0"/>
              <w:snapToGrid w:val="0"/>
              <w:spacing w:line="460" w:lineRule="atLeast"/>
              <w:jc w:val="center"/>
              <w:rPr>
                <w:rFonts w:ascii="宋体" w:cs="宋体"/>
                <w:spacing w:val="20"/>
                <w:sz w:val="22"/>
              </w:rPr>
            </w:pPr>
          </w:p>
        </w:tc>
        <w:tc>
          <w:tcPr>
            <w:tcW w:w="1636" w:type="dxa"/>
            <w:tcBorders>
              <w:bottom w:val="double" w:color="auto" w:sz="4" w:space="0"/>
              <w:right w:val="single" w:color="auto" w:sz="4" w:space="0"/>
            </w:tcBorders>
            <w:vAlign w:val="center"/>
          </w:tcPr>
          <w:p w14:paraId="35F24834">
            <w:pPr>
              <w:adjustRightInd w:val="0"/>
              <w:snapToGrid w:val="0"/>
              <w:spacing w:line="460" w:lineRule="atLeast"/>
              <w:jc w:val="center"/>
              <w:rPr>
                <w:rFonts w:ascii="宋体" w:cs="宋体"/>
                <w:spacing w:val="20"/>
                <w:sz w:val="22"/>
              </w:rPr>
            </w:pPr>
          </w:p>
        </w:tc>
        <w:tc>
          <w:tcPr>
            <w:tcW w:w="1916" w:type="dxa"/>
            <w:tcBorders>
              <w:left w:val="single" w:color="auto" w:sz="4" w:space="0"/>
              <w:bottom w:val="double" w:color="auto" w:sz="4" w:space="0"/>
            </w:tcBorders>
            <w:vAlign w:val="center"/>
          </w:tcPr>
          <w:p w14:paraId="69EF77AA">
            <w:pPr>
              <w:adjustRightInd w:val="0"/>
              <w:snapToGrid w:val="0"/>
              <w:spacing w:line="460" w:lineRule="atLeast"/>
              <w:jc w:val="center"/>
              <w:rPr>
                <w:rFonts w:ascii="宋体" w:cs="宋体"/>
                <w:spacing w:val="20"/>
                <w:sz w:val="22"/>
              </w:rPr>
            </w:pPr>
          </w:p>
        </w:tc>
      </w:tr>
    </w:tbl>
    <w:p w14:paraId="2C758C2E">
      <w:pPr>
        <w:spacing w:line="360" w:lineRule="exact"/>
        <w:rPr>
          <w:rFonts w:ascii="宋体" w:cs="宋体"/>
          <w:spacing w:val="20"/>
          <w:sz w:val="22"/>
        </w:rPr>
      </w:pPr>
      <w:r>
        <w:rPr>
          <w:rFonts w:hint="eastAsia" w:ascii="宋体" w:cs="宋体"/>
          <w:spacing w:val="20"/>
          <w:sz w:val="22"/>
        </w:rPr>
        <w:t>供应商盖章：</w:t>
      </w:r>
    </w:p>
    <w:p w14:paraId="0A6B317E">
      <w:pPr>
        <w:spacing w:line="360" w:lineRule="auto"/>
        <w:rPr>
          <w:rFonts w:ascii="宋体" w:cs="宋体"/>
          <w:spacing w:val="20"/>
          <w:sz w:val="22"/>
        </w:rPr>
      </w:pPr>
      <w:r>
        <w:rPr>
          <w:rFonts w:hint="eastAsia" w:ascii="宋体" w:cs="宋体"/>
          <w:spacing w:val="20"/>
          <w:sz w:val="22"/>
        </w:rPr>
        <w:t>注：1、放置《商务技术文件》中，本表相当于不带价格的明细报价表。</w:t>
      </w:r>
      <w:bookmarkStart w:id="88" w:name="_Toc24259_WPSOffice_Level3"/>
    </w:p>
    <w:p w14:paraId="2794D0EC">
      <w:pPr>
        <w:spacing w:line="360" w:lineRule="auto"/>
        <w:rPr>
          <w:rFonts w:ascii="宋体" w:cs="宋体"/>
          <w:spacing w:val="20"/>
          <w:sz w:val="22"/>
        </w:rPr>
        <w:sectPr>
          <w:pgSz w:w="16838" w:h="11906" w:orient="landscape"/>
          <w:pgMar w:top="1247" w:right="1440" w:bottom="1247" w:left="1440" w:header="851" w:footer="992" w:gutter="0"/>
          <w:cols w:space="720" w:num="1"/>
          <w:titlePg/>
          <w:docGrid w:type="linesAndChars" w:linePitch="313" w:charSpace="799"/>
        </w:sectPr>
      </w:pPr>
      <w:r>
        <w:rPr>
          <w:rFonts w:hint="eastAsia" w:ascii="宋体" w:cs="宋体"/>
          <w:spacing w:val="20"/>
          <w:sz w:val="22"/>
        </w:rPr>
        <w:t>2、所投产品详细配置、技术应另页描述。</w:t>
      </w:r>
      <w:bookmarkEnd w:id="88"/>
    </w:p>
    <w:p w14:paraId="550C9E21">
      <w:pPr>
        <w:rPr>
          <w:rFonts w:ascii="宋体" w:cs="宋体"/>
          <w:b/>
          <w:bCs/>
          <w:sz w:val="32"/>
          <w:szCs w:val="32"/>
        </w:rPr>
      </w:pPr>
      <w:bookmarkStart w:id="89" w:name="_Toc23389_WPSOffice_Level1"/>
      <w:r>
        <w:rPr>
          <w:rFonts w:hint="eastAsia" w:ascii="宋体" w:cs="宋体"/>
          <w:b/>
          <w:bCs/>
          <w:sz w:val="32"/>
          <w:szCs w:val="32"/>
        </w:rPr>
        <w:t>附件十五</w:t>
      </w:r>
    </w:p>
    <w:p w14:paraId="07F84A22">
      <w:pPr>
        <w:jc w:val="center"/>
        <w:rPr>
          <w:rFonts w:ascii="宋体" w:cs="宋体"/>
          <w:b/>
          <w:bCs/>
          <w:sz w:val="32"/>
          <w:szCs w:val="32"/>
        </w:rPr>
      </w:pPr>
      <w:r>
        <w:rPr>
          <w:rFonts w:hint="eastAsia" w:ascii="宋体" w:cs="宋体"/>
          <w:b/>
          <w:bCs/>
          <w:sz w:val="32"/>
          <w:szCs w:val="32"/>
        </w:rPr>
        <w:t>供应商项目服务人员汇总表</w:t>
      </w:r>
    </w:p>
    <w:p w14:paraId="12B02197">
      <w:pPr>
        <w:spacing w:line="360" w:lineRule="auto"/>
        <w:rPr>
          <w:rFonts w:ascii="宋体" w:cs="宋体"/>
          <w:sz w:val="22"/>
        </w:rPr>
      </w:pPr>
      <w:r>
        <w:rPr>
          <w:rFonts w:hint="eastAsia" w:ascii="宋体" w:cs="宋体"/>
          <w:sz w:val="22"/>
        </w:rPr>
        <w:t>项目名称：</w:t>
      </w:r>
      <w:r>
        <w:rPr>
          <w:rFonts w:hint="eastAsia" w:ascii="宋体" w:cs="宋体"/>
          <w:sz w:val="22"/>
          <w:u w:val="single"/>
          <w:lang w:val="zh-CN"/>
        </w:rPr>
        <w:t xml:space="preserve">泰顺县人民法院网络安全设备采购（二次） </w:t>
      </w:r>
    </w:p>
    <w:p w14:paraId="1969E421">
      <w:pPr>
        <w:spacing w:line="360" w:lineRule="auto"/>
        <w:rPr>
          <w:rFonts w:ascii="宋体" w:cs="宋体"/>
          <w:bCs/>
          <w:sz w:val="22"/>
        </w:rPr>
      </w:pPr>
      <w:r>
        <w:rPr>
          <w:rFonts w:hint="eastAsia" w:ascii="宋体" w:cs="宋体"/>
          <w:sz w:val="22"/>
        </w:rPr>
        <w:t>招标编号：</w:t>
      </w:r>
      <w:r>
        <w:rPr>
          <w:rFonts w:hint="eastAsia" w:ascii="宋体" w:cs="宋体"/>
          <w:sz w:val="22"/>
          <w:u w:val="single"/>
          <w:lang w:val="zh-CN"/>
        </w:rPr>
        <w:t>TSCG202503010</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4E07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06CE2528">
            <w:pPr>
              <w:jc w:val="center"/>
              <w:rPr>
                <w:rFonts w:ascii="宋体" w:cs="宋体"/>
                <w:bCs/>
                <w:sz w:val="22"/>
              </w:rPr>
            </w:pPr>
            <w:r>
              <w:rPr>
                <w:rFonts w:hint="eastAsia" w:ascii="宋体" w:cs="宋体"/>
                <w:bCs/>
                <w:sz w:val="22"/>
              </w:rPr>
              <w:t>姓名</w:t>
            </w:r>
          </w:p>
        </w:tc>
        <w:tc>
          <w:tcPr>
            <w:tcW w:w="2520" w:type="dxa"/>
            <w:vAlign w:val="center"/>
          </w:tcPr>
          <w:p w14:paraId="1049FB4B">
            <w:pPr>
              <w:jc w:val="center"/>
              <w:rPr>
                <w:rFonts w:ascii="宋体" w:cs="宋体"/>
                <w:bCs/>
                <w:sz w:val="22"/>
              </w:rPr>
            </w:pPr>
            <w:r>
              <w:rPr>
                <w:rFonts w:hint="eastAsia" w:ascii="宋体" w:cs="宋体"/>
                <w:bCs/>
                <w:sz w:val="22"/>
              </w:rPr>
              <w:t>本项目主要工作</w:t>
            </w:r>
          </w:p>
        </w:tc>
        <w:tc>
          <w:tcPr>
            <w:tcW w:w="720" w:type="dxa"/>
            <w:vAlign w:val="center"/>
          </w:tcPr>
          <w:p w14:paraId="01735C6D">
            <w:pPr>
              <w:jc w:val="center"/>
              <w:rPr>
                <w:rFonts w:ascii="宋体" w:cs="宋体"/>
                <w:bCs/>
                <w:sz w:val="22"/>
              </w:rPr>
            </w:pPr>
            <w:r>
              <w:rPr>
                <w:rFonts w:hint="eastAsia" w:ascii="宋体" w:cs="宋体"/>
                <w:bCs/>
                <w:sz w:val="22"/>
              </w:rPr>
              <w:t>年龄</w:t>
            </w:r>
          </w:p>
        </w:tc>
        <w:tc>
          <w:tcPr>
            <w:tcW w:w="720" w:type="dxa"/>
            <w:vAlign w:val="center"/>
          </w:tcPr>
          <w:p w14:paraId="410AE858">
            <w:pPr>
              <w:jc w:val="center"/>
              <w:rPr>
                <w:rFonts w:ascii="宋体" w:cs="宋体"/>
                <w:bCs/>
                <w:sz w:val="22"/>
              </w:rPr>
            </w:pPr>
            <w:r>
              <w:rPr>
                <w:rFonts w:hint="eastAsia" w:ascii="宋体" w:cs="宋体"/>
                <w:bCs/>
                <w:sz w:val="22"/>
              </w:rPr>
              <w:t>性别</w:t>
            </w:r>
          </w:p>
        </w:tc>
        <w:tc>
          <w:tcPr>
            <w:tcW w:w="720" w:type="dxa"/>
            <w:vAlign w:val="center"/>
          </w:tcPr>
          <w:p w14:paraId="702E5CB6">
            <w:pPr>
              <w:jc w:val="center"/>
              <w:rPr>
                <w:rFonts w:ascii="宋体" w:cs="宋体"/>
                <w:bCs/>
                <w:sz w:val="22"/>
              </w:rPr>
            </w:pPr>
            <w:r>
              <w:rPr>
                <w:rFonts w:hint="eastAsia" w:ascii="宋体" w:cs="宋体"/>
                <w:bCs/>
                <w:sz w:val="22"/>
              </w:rPr>
              <w:t>专业</w:t>
            </w:r>
          </w:p>
        </w:tc>
        <w:tc>
          <w:tcPr>
            <w:tcW w:w="1080" w:type="dxa"/>
            <w:vAlign w:val="center"/>
          </w:tcPr>
          <w:p w14:paraId="765D6D84">
            <w:pPr>
              <w:jc w:val="center"/>
              <w:rPr>
                <w:rFonts w:ascii="宋体" w:cs="宋体"/>
                <w:bCs/>
                <w:sz w:val="22"/>
              </w:rPr>
            </w:pPr>
            <w:r>
              <w:rPr>
                <w:rFonts w:hint="eastAsia" w:ascii="宋体" w:cs="宋体"/>
                <w:bCs/>
                <w:sz w:val="22"/>
              </w:rPr>
              <w:t>专业</w:t>
            </w:r>
          </w:p>
          <w:p w14:paraId="4DDDF7FF">
            <w:pPr>
              <w:jc w:val="center"/>
              <w:rPr>
                <w:rFonts w:ascii="宋体" w:cs="宋体"/>
                <w:bCs/>
                <w:sz w:val="22"/>
              </w:rPr>
            </w:pPr>
            <w:r>
              <w:rPr>
                <w:rFonts w:hint="eastAsia" w:ascii="宋体" w:cs="宋体"/>
                <w:bCs/>
                <w:sz w:val="22"/>
              </w:rPr>
              <w:t>年限</w:t>
            </w:r>
          </w:p>
        </w:tc>
        <w:tc>
          <w:tcPr>
            <w:tcW w:w="1458" w:type="dxa"/>
            <w:vAlign w:val="center"/>
          </w:tcPr>
          <w:p w14:paraId="424C4224">
            <w:pPr>
              <w:jc w:val="center"/>
              <w:rPr>
                <w:rFonts w:ascii="宋体" w:cs="宋体"/>
                <w:bCs/>
                <w:sz w:val="22"/>
              </w:rPr>
            </w:pPr>
            <w:r>
              <w:rPr>
                <w:rFonts w:hint="eastAsia" w:ascii="宋体" w:cs="宋体"/>
                <w:bCs/>
                <w:sz w:val="22"/>
              </w:rPr>
              <w:t>职务</w:t>
            </w:r>
          </w:p>
          <w:p w14:paraId="06B5C517">
            <w:pPr>
              <w:jc w:val="center"/>
              <w:rPr>
                <w:rFonts w:ascii="宋体" w:cs="宋体"/>
                <w:bCs/>
                <w:sz w:val="22"/>
              </w:rPr>
            </w:pPr>
            <w:r>
              <w:rPr>
                <w:rFonts w:hint="eastAsia" w:ascii="宋体" w:cs="宋体"/>
                <w:bCs/>
                <w:sz w:val="22"/>
              </w:rPr>
              <w:t>和职称/认证</w:t>
            </w:r>
          </w:p>
        </w:tc>
        <w:tc>
          <w:tcPr>
            <w:tcW w:w="1560" w:type="dxa"/>
            <w:vAlign w:val="center"/>
          </w:tcPr>
          <w:p w14:paraId="7230AE6D">
            <w:pPr>
              <w:jc w:val="center"/>
              <w:rPr>
                <w:rFonts w:ascii="宋体" w:cs="宋体"/>
                <w:bCs/>
                <w:sz w:val="22"/>
              </w:rPr>
            </w:pPr>
            <w:r>
              <w:rPr>
                <w:rFonts w:hint="eastAsia" w:ascii="宋体" w:cs="宋体"/>
                <w:bCs/>
                <w:sz w:val="22"/>
              </w:rPr>
              <w:t>备注</w:t>
            </w:r>
          </w:p>
        </w:tc>
      </w:tr>
      <w:tr w14:paraId="3342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16D38DB">
            <w:pPr>
              <w:spacing w:line="360" w:lineRule="auto"/>
              <w:rPr>
                <w:rFonts w:ascii="宋体" w:cs="宋体"/>
                <w:sz w:val="22"/>
              </w:rPr>
            </w:pPr>
          </w:p>
        </w:tc>
        <w:tc>
          <w:tcPr>
            <w:tcW w:w="2520" w:type="dxa"/>
            <w:vAlign w:val="center"/>
          </w:tcPr>
          <w:p w14:paraId="538485E8">
            <w:pPr>
              <w:spacing w:line="360" w:lineRule="auto"/>
              <w:rPr>
                <w:rFonts w:ascii="宋体" w:cs="宋体"/>
                <w:sz w:val="22"/>
              </w:rPr>
            </w:pPr>
          </w:p>
        </w:tc>
        <w:tc>
          <w:tcPr>
            <w:tcW w:w="720" w:type="dxa"/>
            <w:vAlign w:val="center"/>
          </w:tcPr>
          <w:p w14:paraId="147ABF1A">
            <w:pPr>
              <w:spacing w:line="360" w:lineRule="auto"/>
              <w:rPr>
                <w:rFonts w:ascii="宋体" w:cs="宋体"/>
                <w:sz w:val="22"/>
              </w:rPr>
            </w:pPr>
          </w:p>
        </w:tc>
        <w:tc>
          <w:tcPr>
            <w:tcW w:w="720" w:type="dxa"/>
            <w:vAlign w:val="center"/>
          </w:tcPr>
          <w:p w14:paraId="7A148429">
            <w:pPr>
              <w:spacing w:line="360" w:lineRule="auto"/>
              <w:rPr>
                <w:rFonts w:ascii="宋体" w:cs="宋体"/>
                <w:sz w:val="22"/>
              </w:rPr>
            </w:pPr>
          </w:p>
        </w:tc>
        <w:tc>
          <w:tcPr>
            <w:tcW w:w="720" w:type="dxa"/>
            <w:vAlign w:val="center"/>
          </w:tcPr>
          <w:p w14:paraId="3E99F0C4">
            <w:pPr>
              <w:spacing w:line="360" w:lineRule="auto"/>
              <w:rPr>
                <w:rFonts w:ascii="宋体" w:cs="宋体"/>
                <w:sz w:val="22"/>
              </w:rPr>
            </w:pPr>
          </w:p>
        </w:tc>
        <w:tc>
          <w:tcPr>
            <w:tcW w:w="1080" w:type="dxa"/>
            <w:vAlign w:val="center"/>
          </w:tcPr>
          <w:p w14:paraId="7CF3A7FD">
            <w:pPr>
              <w:spacing w:line="360" w:lineRule="auto"/>
              <w:rPr>
                <w:rFonts w:ascii="宋体" w:cs="宋体"/>
                <w:sz w:val="22"/>
              </w:rPr>
            </w:pPr>
          </w:p>
        </w:tc>
        <w:tc>
          <w:tcPr>
            <w:tcW w:w="1458" w:type="dxa"/>
            <w:vAlign w:val="center"/>
          </w:tcPr>
          <w:p w14:paraId="3EAA9F77">
            <w:pPr>
              <w:spacing w:line="360" w:lineRule="auto"/>
              <w:ind w:left="5250"/>
              <w:rPr>
                <w:rFonts w:ascii="宋体" w:cs="宋体"/>
                <w:spacing w:val="12"/>
                <w:sz w:val="22"/>
              </w:rPr>
            </w:pPr>
          </w:p>
        </w:tc>
        <w:tc>
          <w:tcPr>
            <w:tcW w:w="1560" w:type="dxa"/>
            <w:vAlign w:val="center"/>
          </w:tcPr>
          <w:p w14:paraId="23F9C074">
            <w:pPr>
              <w:spacing w:line="360" w:lineRule="auto"/>
              <w:rPr>
                <w:rFonts w:ascii="宋体" w:cs="宋体"/>
                <w:sz w:val="22"/>
              </w:rPr>
            </w:pPr>
          </w:p>
        </w:tc>
      </w:tr>
      <w:tr w14:paraId="0289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C16650F">
            <w:pPr>
              <w:spacing w:line="360" w:lineRule="auto"/>
              <w:rPr>
                <w:rFonts w:ascii="宋体" w:cs="宋体"/>
                <w:sz w:val="22"/>
              </w:rPr>
            </w:pPr>
          </w:p>
        </w:tc>
        <w:tc>
          <w:tcPr>
            <w:tcW w:w="2520" w:type="dxa"/>
            <w:vAlign w:val="center"/>
          </w:tcPr>
          <w:p w14:paraId="6D099340">
            <w:pPr>
              <w:spacing w:line="360" w:lineRule="auto"/>
              <w:rPr>
                <w:rFonts w:ascii="宋体" w:cs="宋体"/>
                <w:sz w:val="22"/>
              </w:rPr>
            </w:pPr>
          </w:p>
        </w:tc>
        <w:tc>
          <w:tcPr>
            <w:tcW w:w="720" w:type="dxa"/>
            <w:vAlign w:val="center"/>
          </w:tcPr>
          <w:p w14:paraId="6755AB7E">
            <w:pPr>
              <w:spacing w:line="360" w:lineRule="auto"/>
              <w:rPr>
                <w:rFonts w:ascii="宋体" w:cs="宋体"/>
                <w:sz w:val="22"/>
              </w:rPr>
            </w:pPr>
          </w:p>
        </w:tc>
        <w:tc>
          <w:tcPr>
            <w:tcW w:w="720" w:type="dxa"/>
            <w:vAlign w:val="center"/>
          </w:tcPr>
          <w:p w14:paraId="61AB873C">
            <w:pPr>
              <w:spacing w:line="360" w:lineRule="auto"/>
              <w:rPr>
                <w:rFonts w:ascii="宋体" w:cs="宋体"/>
                <w:sz w:val="22"/>
              </w:rPr>
            </w:pPr>
          </w:p>
        </w:tc>
        <w:tc>
          <w:tcPr>
            <w:tcW w:w="720" w:type="dxa"/>
            <w:vAlign w:val="center"/>
          </w:tcPr>
          <w:p w14:paraId="0DF8833F">
            <w:pPr>
              <w:spacing w:line="360" w:lineRule="auto"/>
              <w:rPr>
                <w:rFonts w:ascii="宋体" w:cs="宋体"/>
                <w:sz w:val="22"/>
              </w:rPr>
            </w:pPr>
          </w:p>
        </w:tc>
        <w:tc>
          <w:tcPr>
            <w:tcW w:w="1080" w:type="dxa"/>
            <w:vAlign w:val="center"/>
          </w:tcPr>
          <w:p w14:paraId="784F2C4E">
            <w:pPr>
              <w:spacing w:line="360" w:lineRule="auto"/>
              <w:rPr>
                <w:rFonts w:ascii="宋体" w:cs="宋体"/>
                <w:sz w:val="22"/>
              </w:rPr>
            </w:pPr>
          </w:p>
        </w:tc>
        <w:tc>
          <w:tcPr>
            <w:tcW w:w="1458" w:type="dxa"/>
            <w:vAlign w:val="center"/>
          </w:tcPr>
          <w:p w14:paraId="478A45DA">
            <w:pPr>
              <w:spacing w:line="360" w:lineRule="auto"/>
              <w:rPr>
                <w:rFonts w:ascii="宋体" w:cs="宋体"/>
                <w:sz w:val="22"/>
              </w:rPr>
            </w:pPr>
          </w:p>
        </w:tc>
        <w:tc>
          <w:tcPr>
            <w:tcW w:w="1560" w:type="dxa"/>
            <w:vAlign w:val="center"/>
          </w:tcPr>
          <w:p w14:paraId="25BE19B8">
            <w:pPr>
              <w:spacing w:line="360" w:lineRule="auto"/>
              <w:ind w:left="5250"/>
              <w:rPr>
                <w:rFonts w:ascii="宋体" w:cs="宋体"/>
                <w:spacing w:val="12"/>
                <w:sz w:val="22"/>
              </w:rPr>
            </w:pPr>
          </w:p>
        </w:tc>
      </w:tr>
      <w:tr w14:paraId="1380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947E443">
            <w:pPr>
              <w:spacing w:line="360" w:lineRule="auto"/>
              <w:rPr>
                <w:rFonts w:ascii="宋体" w:cs="宋体"/>
                <w:sz w:val="22"/>
              </w:rPr>
            </w:pPr>
          </w:p>
        </w:tc>
        <w:tc>
          <w:tcPr>
            <w:tcW w:w="2520" w:type="dxa"/>
            <w:vAlign w:val="center"/>
          </w:tcPr>
          <w:p w14:paraId="1CC1CB3F">
            <w:pPr>
              <w:spacing w:line="360" w:lineRule="auto"/>
              <w:rPr>
                <w:rFonts w:ascii="宋体" w:cs="宋体"/>
                <w:sz w:val="22"/>
              </w:rPr>
            </w:pPr>
          </w:p>
        </w:tc>
        <w:tc>
          <w:tcPr>
            <w:tcW w:w="720" w:type="dxa"/>
            <w:vAlign w:val="center"/>
          </w:tcPr>
          <w:p w14:paraId="6AB9D6D3">
            <w:pPr>
              <w:spacing w:line="360" w:lineRule="auto"/>
              <w:rPr>
                <w:rFonts w:ascii="宋体" w:cs="宋体"/>
                <w:sz w:val="22"/>
              </w:rPr>
            </w:pPr>
          </w:p>
        </w:tc>
        <w:tc>
          <w:tcPr>
            <w:tcW w:w="720" w:type="dxa"/>
            <w:vAlign w:val="center"/>
          </w:tcPr>
          <w:p w14:paraId="7EB57C8A">
            <w:pPr>
              <w:spacing w:line="360" w:lineRule="auto"/>
              <w:rPr>
                <w:rFonts w:ascii="宋体" w:cs="宋体"/>
                <w:sz w:val="22"/>
              </w:rPr>
            </w:pPr>
          </w:p>
        </w:tc>
        <w:tc>
          <w:tcPr>
            <w:tcW w:w="720" w:type="dxa"/>
            <w:vAlign w:val="center"/>
          </w:tcPr>
          <w:p w14:paraId="047F16AB">
            <w:pPr>
              <w:spacing w:line="360" w:lineRule="auto"/>
              <w:rPr>
                <w:rFonts w:ascii="宋体" w:cs="宋体"/>
                <w:sz w:val="22"/>
              </w:rPr>
            </w:pPr>
          </w:p>
        </w:tc>
        <w:tc>
          <w:tcPr>
            <w:tcW w:w="1080" w:type="dxa"/>
            <w:vAlign w:val="center"/>
          </w:tcPr>
          <w:p w14:paraId="53422C1A">
            <w:pPr>
              <w:spacing w:line="360" w:lineRule="auto"/>
              <w:rPr>
                <w:rFonts w:ascii="宋体" w:cs="宋体"/>
                <w:sz w:val="22"/>
              </w:rPr>
            </w:pPr>
          </w:p>
        </w:tc>
        <w:tc>
          <w:tcPr>
            <w:tcW w:w="1458" w:type="dxa"/>
            <w:vAlign w:val="center"/>
          </w:tcPr>
          <w:p w14:paraId="5B4B5404">
            <w:pPr>
              <w:spacing w:line="360" w:lineRule="auto"/>
              <w:rPr>
                <w:rFonts w:ascii="宋体" w:cs="宋体"/>
                <w:sz w:val="22"/>
              </w:rPr>
            </w:pPr>
          </w:p>
        </w:tc>
        <w:tc>
          <w:tcPr>
            <w:tcW w:w="1560" w:type="dxa"/>
            <w:vAlign w:val="center"/>
          </w:tcPr>
          <w:p w14:paraId="08F415DB">
            <w:pPr>
              <w:spacing w:line="360" w:lineRule="auto"/>
              <w:rPr>
                <w:rFonts w:ascii="宋体" w:cs="宋体"/>
                <w:sz w:val="22"/>
              </w:rPr>
            </w:pPr>
          </w:p>
        </w:tc>
      </w:tr>
      <w:tr w14:paraId="28B1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191ECDC">
            <w:pPr>
              <w:spacing w:line="360" w:lineRule="auto"/>
              <w:rPr>
                <w:rFonts w:ascii="宋体" w:cs="宋体"/>
                <w:sz w:val="22"/>
              </w:rPr>
            </w:pPr>
          </w:p>
        </w:tc>
        <w:tc>
          <w:tcPr>
            <w:tcW w:w="2520" w:type="dxa"/>
            <w:vAlign w:val="center"/>
          </w:tcPr>
          <w:p w14:paraId="181553D7">
            <w:pPr>
              <w:spacing w:line="360" w:lineRule="auto"/>
              <w:rPr>
                <w:rFonts w:ascii="宋体" w:cs="宋体"/>
                <w:sz w:val="22"/>
              </w:rPr>
            </w:pPr>
          </w:p>
        </w:tc>
        <w:tc>
          <w:tcPr>
            <w:tcW w:w="720" w:type="dxa"/>
            <w:vAlign w:val="center"/>
          </w:tcPr>
          <w:p w14:paraId="77509D16">
            <w:pPr>
              <w:spacing w:line="360" w:lineRule="auto"/>
              <w:rPr>
                <w:rFonts w:ascii="宋体" w:cs="宋体"/>
                <w:sz w:val="22"/>
              </w:rPr>
            </w:pPr>
          </w:p>
        </w:tc>
        <w:tc>
          <w:tcPr>
            <w:tcW w:w="720" w:type="dxa"/>
            <w:vAlign w:val="center"/>
          </w:tcPr>
          <w:p w14:paraId="520547A9">
            <w:pPr>
              <w:spacing w:line="360" w:lineRule="auto"/>
              <w:rPr>
                <w:rFonts w:ascii="宋体" w:cs="宋体"/>
                <w:sz w:val="22"/>
              </w:rPr>
            </w:pPr>
          </w:p>
        </w:tc>
        <w:tc>
          <w:tcPr>
            <w:tcW w:w="720" w:type="dxa"/>
            <w:vAlign w:val="center"/>
          </w:tcPr>
          <w:p w14:paraId="7A93766D">
            <w:pPr>
              <w:spacing w:line="360" w:lineRule="auto"/>
              <w:rPr>
                <w:rFonts w:ascii="宋体" w:cs="宋体"/>
                <w:sz w:val="22"/>
              </w:rPr>
            </w:pPr>
          </w:p>
        </w:tc>
        <w:tc>
          <w:tcPr>
            <w:tcW w:w="1080" w:type="dxa"/>
            <w:vAlign w:val="center"/>
          </w:tcPr>
          <w:p w14:paraId="06C00629">
            <w:pPr>
              <w:spacing w:line="360" w:lineRule="auto"/>
              <w:rPr>
                <w:rFonts w:ascii="宋体" w:cs="宋体"/>
                <w:sz w:val="22"/>
              </w:rPr>
            </w:pPr>
          </w:p>
        </w:tc>
        <w:tc>
          <w:tcPr>
            <w:tcW w:w="1458" w:type="dxa"/>
            <w:vAlign w:val="center"/>
          </w:tcPr>
          <w:p w14:paraId="6744C952">
            <w:pPr>
              <w:spacing w:line="360" w:lineRule="auto"/>
              <w:rPr>
                <w:rFonts w:ascii="宋体" w:cs="宋体"/>
                <w:sz w:val="22"/>
              </w:rPr>
            </w:pPr>
          </w:p>
        </w:tc>
        <w:tc>
          <w:tcPr>
            <w:tcW w:w="1560" w:type="dxa"/>
            <w:vAlign w:val="center"/>
          </w:tcPr>
          <w:p w14:paraId="0C01D709">
            <w:pPr>
              <w:spacing w:line="360" w:lineRule="auto"/>
              <w:rPr>
                <w:rFonts w:ascii="宋体" w:cs="宋体"/>
                <w:sz w:val="22"/>
              </w:rPr>
            </w:pPr>
          </w:p>
        </w:tc>
      </w:tr>
      <w:tr w14:paraId="75C2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82E51D7">
            <w:pPr>
              <w:spacing w:line="360" w:lineRule="auto"/>
              <w:rPr>
                <w:rFonts w:ascii="宋体" w:cs="宋体"/>
                <w:sz w:val="22"/>
              </w:rPr>
            </w:pPr>
          </w:p>
        </w:tc>
        <w:tc>
          <w:tcPr>
            <w:tcW w:w="2520" w:type="dxa"/>
            <w:vAlign w:val="center"/>
          </w:tcPr>
          <w:p w14:paraId="04F258D8">
            <w:pPr>
              <w:spacing w:line="360" w:lineRule="auto"/>
              <w:rPr>
                <w:rFonts w:ascii="宋体" w:cs="宋体"/>
                <w:sz w:val="22"/>
              </w:rPr>
            </w:pPr>
          </w:p>
        </w:tc>
        <w:tc>
          <w:tcPr>
            <w:tcW w:w="720" w:type="dxa"/>
            <w:vAlign w:val="center"/>
          </w:tcPr>
          <w:p w14:paraId="35372FB3">
            <w:pPr>
              <w:spacing w:line="360" w:lineRule="auto"/>
              <w:rPr>
                <w:rFonts w:ascii="宋体" w:cs="宋体"/>
                <w:sz w:val="22"/>
              </w:rPr>
            </w:pPr>
          </w:p>
        </w:tc>
        <w:tc>
          <w:tcPr>
            <w:tcW w:w="720" w:type="dxa"/>
            <w:vAlign w:val="center"/>
          </w:tcPr>
          <w:p w14:paraId="522A4985">
            <w:pPr>
              <w:spacing w:line="360" w:lineRule="auto"/>
              <w:rPr>
                <w:rFonts w:ascii="宋体" w:cs="宋体"/>
                <w:sz w:val="22"/>
              </w:rPr>
            </w:pPr>
          </w:p>
        </w:tc>
        <w:tc>
          <w:tcPr>
            <w:tcW w:w="720" w:type="dxa"/>
            <w:vAlign w:val="center"/>
          </w:tcPr>
          <w:p w14:paraId="5D4FC59B">
            <w:pPr>
              <w:spacing w:line="360" w:lineRule="auto"/>
              <w:rPr>
                <w:rFonts w:ascii="宋体" w:cs="宋体"/>
                <w:sz w:val="22"/>
              </w:rPr>
            </w:pPr>
          </w:p>
        </w:tc>
        <w:tc>
          <w:tcPr>
            <w:tcW w:w="1080" w:type="dxa"/>
            <w:vAlign w:val="center"/>
          </w:tcPr>
          <w:p w14:paraId="5FA0A2F6">
            <w:pPr>
              <w:spacing w:line="360" w:lineRule="auto"/>
              <w:rPr>
                <w:rFonts w:ascii="宋体" w:cs="宋体"/>
                <w:sz w:val="22"/>
              </w:rPr>
            </w:pPr>
          </w:p>
        </w:tc>
        <w:tc>
          <w:tcPr>
            <w:tcW w:w="1458" w:type="dxa"/>
            <w:vAlign w:val="center"/>
          </w:tcPr>
          <w:p w14:paraId="335FDE4B">
            <w:pPr>
              <w:spacing w:line="360" w:lineRule="auto"/>
              <w:rPr>
                <w:rFonts w:ascii="宋体" w:cs="宋体"/>
                <w:sz w:val="22"/>
              </w:rPr>
            </w:pPr>
          </w:p>
        </w:tc>
        <w:tc>
          <w:tcPr>
            <w:tcW w:w="1560" w:type="dxa"/>
            <w:vAlign w:val="center"/>
          </w:tcPr>
          <w:p w14:paraId="3EF7176E">
            <w:pPr>
              <w:spacing w:line="360" w:lineRule="auto"/>
              <w:rPr>
                <w:rFonts w:ascii="宋体" w:cs="宋体"/>
                <w:sz w:val="22"/>
              </w:rPr>
            </w:pPr>
          </w:p>
        </w:tc>
      </w:tr>
      <w:tr w14:paraId="5513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D677FDC">
            <w:pPr>
              <w:spacing w:line="360" w:lineRule="auto"/>
              <w:rPr>
                <w:rFonts w:ascii="宋体" w:cs="宋体"/>
                <w:sz w:val="22"/>
              </w:rPr>
            </w:pPr>
          </w:p>
        </w:tc>
        <w:tc>
          <w:tcPr>
            <w:tcW w:w="2520" w:type="dxa"/>
            <w:vAlign w:val="center"/>
          </w:tcPr>
          <w:p w14:paraId="66A8CE62">
            <w:pPr>
              <w:spacing w:line="360" w:lineRule="auto"/>
              <w:rPr>
                <w:rFonts w:ascii="宋体" w:cs="宋体"/>
                <w:sz w:val="22"/>
              </w:rPr>
            </w:pPr>
          </w:p>
        </w:tc>
        <w:tc>
          <w:tcPr>
            <w:tcW w:w="720" w:type="dxa"/>
            <w:vAlign w:val="center"/>
          </w:tcPr>
          <w:p w14:paraId="6FD0A31D">
            <w:pPr>
              <w:spacing w:line="360" w:lineRule="auto"/>
              <w:rPr>
                <w:rFonts w:ascii="宋体" w:cs="宋体"/>
                <w:sz w:val="22"/>
              </w:rPr>
            </w:pPr>
          </w:p>
        </w:tc>
        <w:tc>
          <w:tcPr>
            <w:tcW w:w="720" w:type="dxa"/>
            <w:vAlign w:val="center"/>
          </w:tcPr>
          <w:p w14:paraId="03BD95B4">
            <w:pPr>
              <w:spacing w:line="360" w:lineRule="auto"/>
              <w:rPr>
                <w:rFonts w:ascii="宋体" w:cs="宋体"/>
                <w:sz w:val="22"/>
              </w:rPr>
            </w:pPr>
          </w:p>
        </w:tc>
        <w:tc>
          <w:tcPr>
            <w:tcW w:w="720" w:type="dxa"/>
            <w:vAlign w:val="center"/>
          </w:tcPr>
          <w:p w14:paraId="2132EC09">
            <w:pPr>
              <w:spacing w:line="360" w:lineRule="auto"/>
              <w:rPr>
                <w:rFonts w:ascii="宋体" w:cs="宋体"/>
                <w:sz w:val="22"/>
              </w:rPr>
            </w:pPr>
          </w:p>
        </w:tc>
        <w:tc>
          <w:tcPr>
            <w:tcW w:w="1080" w:type="dxa"/>
            <w:vAlign w:val="center"/>
          </w:tcPr>
          <w:p w14:paraId="58BA3333">
            <w:pPr>
              <w:spacing w:line="360" w:lineRule="auto"/>
              <w:rPr>
                <w:rFonts w:ascii="宋体" w:cs="宋体"/>
                <w:sz w:val="22"/>
              </w:rPr>
            </w:pPr>
          </w:p>
        </w:tc>
        <w:tc>
          <w:tcPr>
            <w:tcW w:w="1458" w:type="dxa"/>
            <w:vAlign w:val="center"/>
          </w:tcPr>
          <w:p w14:paraId="128BFC7B">
            <w:pPr>
              <w:spacing w:line="360" w:lineRule="auto"/>
              <w:rPr>
                <w:rFonts w:ascii="宋体" w:cs="宋体"/>
                <w:sz w:val="22"/>
              </w:rPr>
            </w:pPr>
          </w:p>
        </w:tc>
        <w:tc>
          <w:tcPr>
            <w:tcW w:w="1560" w:type="dxa"/>
            <w:vAlign w:val="center"/>
          </w:tcPr>
          <w:p w14:paraId="7F268EBB">
            <w:pPr>
              <w:spacing w:line="360" w:lineRule="auto"/>
              <w:rPr>
                <w:rFonts w:ascii="宋体" w:cs="宋体"/>
                <w:sz w:val="22"/>
              </w:rPr>
            </w:pPr>
          </w:p>
        </w:tc>
      </w:tr>
      <w:tr w14:paraId="3C0B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0B04FD9">
            <w:pPr>
              <w:spacing w:line="360" w:lineRule="auto"/>
              <w:rPr>
                <w:rFonts w:ascii="宋体" w:cs="宋体"/>
                <w:sz w:val="22"/>
              </w:rPr>
            </w:pPr>
          </w:p>
        </w:tc>
        <w:tc>
          <w:tcPr>
            <w:tcW w:w="2520" w:type="dxa"/>
            <w:vAlign w:val="center"/>
          </w:tcPr>
          <w:p w14:paraId="74A6ED9E">
            <w:pPr>
              <w:spacing w:line="360" w:lineRule="auto"/>
              <w:rPr>
                <w:rFonts w:ascii="宋体" w:cs="宋体"/>
                <w:sz w:val="22"/>
              </w:rPr>
            </w:pPr>
          </w:p>
        </w:tc>
        <w:tc>
          <w:tcPr>
            <w:tcW w:w="720" w:type="dxa"/>
            <w:vAlign w:val="center"/>
          </w:tcPr>
          <w:p w14:paraId="7DA20710">
            <w:pPr>
              <w:spacing w:line="360" w:lineRule="auto"/>
              <w:rPr>
                <w:rFonts w:ascii="宋体" w:cs="宋体"/>
                <w:sz w:val="22"/>
              </w:rPr>
            </w:pPr>
          </w:p>
        </w:tc>
        <w:tc>
          <w:tcPr>
            <w:tcW w:w="720" w:type="dxa"/>
            <w:vAlign w:val="center"/>
          </w:tcPr>
          <w:p w14:paraId="58A5DF65">
            <w:pPr>
              <w:spacing w:line="360" w:lineRule="auto"/>
              <w:rPr>
                <w:rFonts w:ascii="宋体" w:cs="宋体"/>
                <w:sz w:val="22"/>
              </w:rPr>
            </w:pPr>
          </w:p>
        </w:tc>
        <w:tc>
          <w:tcPr>
            <w:tcW w:w="720" w:type="dxa"/>
            <w:vAlign w:val="center"/>
          </w:tcPr>
          <w:p w14:paraId="092BA7A4">
            <w:pPr>
              <w:spacing w:line="360" w:lineRule="auto"/>
              <w:rPr>
                <w:rFonts w:ascii="宋体" w:cs="宋体"/>
                <w:sz w:val="22"/>
              </w:rPr>
            </w:pPr>
          </w:p>
        </w:tc>
        <w:tc>
          <w:tcPr>
            <w:tcW w:w="1080" w:type="dxa"/>
            <w:vAlign w:val="center"/>
          </w:tcPr>
          <w:p w14:paraId="4D24BFC3">
            <w:pPr>
              <w:spacing w:line="360" w:lineRule="auto"/>
              <w:rPr>
                <w:rFonts w:ascii="宋体" w:cs="宋体"/>
                <w:sz w:val="22"/>
              </w:rPr>
            </w:pPr>
          </w:p>
        </w:tc>
        <w:tc>
          <w:tcPr>
            <w:tcW w:w="1458" w:type="dxa"/>
            <w:vAlign w:val="center"/>
          </w:tcPr>
          <w:p w14:paraId="5FC32CF0">
            <w:pPr>
              <w:spacing w:line="360" w:lineRule="auto"/>
              <w:rPr>
                <w:rFonts w:ascii="宋体" w:cs="宋体"/>
                <w:sz w:val="22"/>
              </w:rPr>
            </w:pPr>
          </w:p>
        </w:tc>
        <w:tc>
          <w:tcPr>
            <w:tcW w:w="1560" w:type="dxa"/>
            <w:vAlign w:val="center"/>
          </w:tcPr>
          <w:p w14:paraId="6E5E7747">
            <w:pPr>
              <w:spacing w:line="360" w:lineRule="auto"/>
              <w:rPr>
                <w:rFonts w:ascii="宋体" w:cs="宋体"/>
                <w:sz w:val="22"/>
              </w:rPr>
            </w:pPr>
          </w:p>
        </w:tc>
      </w:tr>
      <w:tr w14:paraId="31D0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52E7DAD">
            <w:pPr>
              <w:spacing w:line="360" w:lineRule="auto"/>
              <w:rPr>
                <w:rFonts w:ascii="宋体" w:cs="宋体"/>
                <w:sz w:val="22"/>
              </w:rPr>
            </w:pPr>
          </w:p>
        </w:tc>
        <w:tc>
          <w:tcPr>
            <w:tcW w:w="2520" w:type="dxa"/>
            <w:vAlign w:val="center"/>
          </w:tcPr>
          <w:p w14:paraId="491A32F8">
            <w:pPr>
              <w:spacing w:line="360" w:lineRule="auto"/>
              <w:rPr>
                <w:rFonts w:ascii="宋体" w:cs="宋体"/>
                <w:sz w:val="22"/>
              </w:rPr>
            </w:pPr>
          </w:p>
        </w:tc>
        <w:tc>
          <w:tcPr>
            <w:tcW w:w="720" w:type="dxa"/>
            <w:vAlign w:val="center"/>
          </w:tcPr>
          <w:p w14:paraId="3FCBCA14">
            <w:pPr>
              <w:spacing w:line="360" w:lineRule="auto"/>
              <w:rPr>
                <w:rFonts w:ascii="宋体" w:cs="宋体"/>
                <w:sz w:val="22"/>
              </w:rPr>
            </w:pPr>
          </w:p>
        </w:tc>
        <w:tc>
          <w:tcPr>
            <w:tcW w:w="720" w:type="dxa"/>
            <w:vAlign w:val="center"/>
          </w:tcPr>
          <w:p w14:paraId="7B93ECCA">
            <w:pPr>
              <w:spacing w:line="360" w:lineRule="auto"/>
              <w:rPr>
                <w:rFonts w:ascii="宋体" w:cs="宋体"/>
                <w:sz w:val="22"/>
              </w:rPr>
            </w:pPr>
          </w:p>
        </w:tc>
        <w:tc>
          <w:tcPr>
            <w:tcW w:w="720" w:type="dxa"/>
            <w:vAlign w:val="center"/>
          </w:tcPr>
          <w:p w14:paraId="275926C3">
            <w:pPr>
              <w:spacing w:line="360" w:lineRule="auto"/>
              <w:rPr>
                <w:rFonts w:ascii="宋体" w:cs="宋体"/>
                <w:sz w:val="22"/>
              </w:rPr>
            </w:pPr>
          </w:p>
        </w:tc>
        <w:tc>
          <w:tcPr>
            <w:tcW w:w="1080" w:type="dxa"/>
            <w:vAlign w:val="center"/>
          </w:tcPr>
          <w:p w14:paraId="514E9B20">
            <w:pPr>
              <w:spacing w:line="360" w:lineRule="auto"/>
              <w:rPr>
                <w:rFonts w:ascii="宋体" w:cs="宋体"/>
                <w:sz w:val="22"/>
              </w:rPr>
            </w:pPr>
          </w:p>
        </w:tc>
        <w:tc>
          <w:tcPr>
            <w:tcW w:w="1458" w:type="dxa"/>
            <w:vAlign w:val="center"/>
          </w:tcPr>
          <w:p w14:paraId="65A7AA7C">
            <w:pPr>
              <w:spacing w:line="360" w:lineRule="auto"/>
              <w:rPr>
                <w:rFonts w:ascii="宋体" w:cs="宋体"/>
                <w:sz w:val="22"/>
              </w:rPr>
            </w:pPr>
          </w:p>
        </w:tc>
        <w:tc>
          <w:tcPr>
            <w:tcW w:w="1560" w:type="dxa"/>
            <w:vAlign w:val="center"/>
          </w:tcPr>
          <w:p w14:paraId="66C1FEC9">
            <w:pPr>
              <w:spacing w:line="360" w:lineRule="auto"/>
              <w:rPr>
                <w:rFonts w:ascii="宋体" w:cs="宋体"/>
                <w:sz w:val="22"/>
              </w:rPr>
            </w:pPr>
          </w:p>
        </w:tc>
      </w:tr>
      <w:tr w14:paraId="0938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B37D32A">
            <w:pPr>
              <w:spacing w:line="360" w:lineRule="auto"/>
              <w:rPr>
                <w:rFonts w:ascii="宋体" w:cs="宋体"/>
                <w:sz w:val="22"/>
              </w:rPr>
            </w:pPr>
          </w:p>
        </w:tc>
        <w:tc>
          <w:tcPr>
            <w:tcW w:w="2520" w:type="dxa"/>
            <w:vAlign w:val="center"/>
          </w:tcPr>
          <w:p w14:paraId="7C5C813B">
            <w:pPr>
              <w:spacing w:line="360" w:lineRule="auto"/>
              <w:rPr>
                <w:rFonts w:ascii="宋体" w:cs="宋体"/>
                <w:sz w:val="22"/>
              </w:rPr>
            </w:pPr>
          </w:p>
        </w:tc>
        <w:tc>
          <w:tcPr>
            <w:tcW w:w="720" w:type="dxa"/>
            <w:vAlign w:val="center"/>
          </w:tcPr>
          <w:p w14:paraId="5D7B279F">
            <w:pPr>
              <w:spacing w:line="360" w:lineRule="auto"/>
              <w:rPr>
                <w:rFonts w:ascii="宋体" w:cs="宋体"/>
                <w:sz w:val="22"/>
              </w:rPr>
            </w:pPr>
          </w:p>
        </w:tc>
        <w:tc>
          <w:tcPr>
            <w:tcW w:w="720" w:type="dxa"/>
            <w:vAlign w:val="center"/>
          </w:tcPr>
          <w:p w14:paraId="325AEF2B">
            <w:pPr>
              <w:spacing w:line="360" w:lineRule="auto"/>
              <w:rPr>
                <w:rFonts w:ascii="宋体" w:cs="宋体"/>
                <w:sz w:val="22"/>
              </w:rPr>
            </w:pPr>
          </w:p>
        </w:tc>
        <w:tc>
          <w:tcPr>
            <w:tcW w:w="720" w:type="dxa"/>
            <w:vAlign w:val="center"/>
          </w:tcPr>
          <w:p w14:paraId="306938CA">
            <w:pPr>
              <w:spacing w:line="360" w:lineRule="auto"/>
              <w:rPr>
                <w:rFonts w:ascii="宋体" w:cs="宋体"/>
                <w:sz w:val="22"/>
              </w:rPr>
            </w:pPr>
          </w:p>
        </w:tc>
        <w:tc>
          <w:tcPr>
            <w:tcW w:w="1080" w:type="dxa"/>
            <w:vAlign w:val="center"/>
          </w:tcPr>
          <w:p w14:paraId="2B67EBAE">
            <w:pPr>
              <w:spacing w:line="360" w:lineRule="auto"/>
              <w:rPr>
                <w:rFonts w:ascii="宋体" w:cs="宋体"/>
                <w:sz w:val="22"/>
              </w:rPr>
            </w:pPr>
          </w:p>
        </w:tc>
        <w:tc>
          <w:tcPr>
            <w:tcW w:w="1458" w:type="dxa"/>
            <w:vAlign w:val="center"/>
          </w:tcPr>
          <w:p w14:paraId="63E94EAD">
            <w:pPr>
              <w:spacing w:line="360" w:lineRule="auto"/>
              <w:rPr>
                <w:rFonts w:ascii="宋体" w:cs="宋体"/>
                <w:sz w:val="22"/>
              </w:rPr>
            </w:pPr>
          </w:p>
        </w:tc>
        <w:tc>
          <w:tcPr>
            <w:tcW w:w="1560" w:type="dxa"/>
            <w:vAlign w:val="center"/>
          </w:tcPr>
          <w:p w14:paraId="02FBC72C">
            <w:pPr>
              <w:spacing w:line="360" w:lineRule="auto"/>
              <w:rPr>
                <w:rFonts w:ascii="宋体" w:cs="宋体"/>
                <w:sz w:val="22"/>
              </w:rPr>
            </w:pPr>
          </w:p>
        </w:tc>
      </w:tr>
      <w:tr w14:paraId="6F63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5FBE7B8">
            <w:pPr>
              <w:spacing w:line="360" w:lineRule="auto"/>
              <w:rPr>
                <w:rFonts w:ascii="宋体" w:cs="宋体"/>
                <w:sz w:val="22"/>
              </w:rPr>
            </w:pPr>
          </w:p>
        </w:tc>
        <w:tc>
          <w:tcPr>
            <w:tcW w:w="2520" w:type="dxa"/>
            <w:vAlign w:val="center"/>
          </w:tcPr>
          <w:p w14:paraId="326A2BCB">
            <w:pPr>
              <w:spacing w:line="360" w:lineRule="auto"/>
              <w:rPr>
                <w:rFonts w:ascii="宋体" w:cs="宋体"/>
                <w:sz w:val="22"/>
              </w:rPr>
            </w:pPr>
          </w:p>
        </w:tc>
        <w:tc>
          <w:tcPr>
            <w:tcW w:w="720" w:type="dxa"/>
            <w:vAlign w:val="center"/>
          </w:tcPr>
          <w:p w14:paraId="36C37C2F">
            <w:pPr>
              <w:spacing w:line="360" w:lineRule="auto"/>
              <w:rPr>
                <w:rFonts w:ascii="宋体" w:cs="宋体"/>
                <w:sz w:val="22"/>
              </w:rPr>
            </w:pPr>
          </w:p>
        </w:tc>
        <w:tc>
          <w:tcPr>
            <w:tcW w:w="720" w:type="dxa"/>
            <w:vAlign w:val="center"/>
          </w:tcPr>
          <w:p w14:paraId="0351FEEC">
            <w:pPr>
              <w:spacing w:line="360" w:lineRule="auto"/>
              <w:rPr>
                <w:rFonts w:ascii="宋体" w:cs="宋体"/>
                <w:sz w:val="22"/>
              </w:rPr>
            </w:pPr>
          </w:p>
        </w:tc>
        <w:tc>
          <w:tcPr>
            <w:tcW w:w="720" w:type="dxa"/>
            <w:vAlign w:val="center"/>
          </w:tcPr>
          <w:p w14:paraId="197B028F">
            <w:pPr>
              <w:spacing w:line="360" w:lineRule="auto"/>
              <w:rPr>
                <w:rFonts w:ascii="宋体" w:cs="宋体"/>
                <w:sz w:val="22"/>
              </w:rPr>
            </w:pPr>
          </w:p>
        </w:tc>
        <w:tc>
          <w:tcPr>
            <w:tcW w:w="1080" w:type="dxa"/>
            <w:vAlign w:val="center"/>
          </w:tcPr>
          <w:p w14:paraId="01572A96">
            <w:pPr>
              <w:spacing w:line="360" w:lineRule="auto"/>
              <w:rPr>
                <w:rFonts w:ascii="宋体" w:cs="宋体"/>
                <w:sz w:val="22"/>
              </w:rPr>
            </w:pPr>
          </w:p>
        </w:tc>
        <w:tc>
          <w:tcPr>
            <w:tcW w:w="1458" w:type="dxa"/>
            <w:vAlign w:val="center"/>
          </w:tcPr>
          <w:p w14:paraId="21D03F6B">
            <w:pPr>
              <w:spacing w:line="360" w:lineRule="auto"/>
              <w:rPr>
                <w:rFonts w:ascii="宋体" w:cs="宋体"/>
                <w:sz w:val="22"/>
              </w:rPr>
            </w:pPr>
          </w:p>
        </w:tc>
        <w:tc>
          <w:tcPr>
            <w:tcW w:w="1560" w:type="dxa"/>
            <w:vAlign w:val="center"/>
          </w:tcPr>
          <w:p w14:paraId="568360BE">
            <w:pPr>
              <w:spacing w:line="360" w:lineRule="auto"/>
              <w:rPr>
                <w:rFonts w:ascii="宋体" w:cs="宋体"/>
                <w:sz w:val="22"/>
              </w:rPr>
            </w:pPr>
          </w:p>
        </w:tc>
      </w:tr>
      <w:tr w14:paraId="6BD9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71A95F5">
            <w:pPr>
              <w:spacing w:line="360" w:lineRule="auto"/>
              <w:rPr>
                <w:rFonts w:ascii="宋体" w:cs="宋体"/>
                <w:sz w:val="22"/>
              </w:rPr>
            </w:pPr>
          </w:p>
        </w:tc>
        <w:tc>
          <w:tcPr>
            <w:tcW w:w="2520" w:type="dxa"/>
            <w:vAlign w:val="center"/>
          </w:tcPr>
          <w:p w14:paraId="320ACEBF">
            <w:pPr>
              <w:spacing w:line="360" w:lineRule="auto"/>
              <w:rPr>
                <w:rFonts w:ascii="宋体" w:cs="宋体"/>
                <w:sz w:val="22"/>
              </w:rPr>
            </w:pPr>
          </w:p>
        </w:tc>
        <w:tc>
          <w:tcPr>
            <w:tcW w:w="720" w:type="dxa"/>
            <w:vAlign w:val="center"/>
          </w:tcPr>
          <w:p w14:paraId="1D2EE501">
            <w:pPr>
              <w:spacing w:line="360" w:lineRule="auto"/>
              <w:rPr>
                <w:rFonts w:ascii="宋体" w:cs="宋体"/>
                <w:sz w:val="22"/>
              </w:rPr>
            </w:pPr>
          </w:p>
        </w:tc>
        <w:tc>
          <w:tcPr>
            <w:tcW w:w="720" w:type="dxa"/>
            <w:vAlign w:val="center"/>
          </w:tcPr>
          <w:p w14:paraId="3FEC93ED">
            <w:pPr>
              <w:spacing w:line="360" w:lineRule="auto"/>
              <w:rPr>
                <w:rFonts w:ascii="宋体" w:cs="宋体"/>
                <w:sz w:val="22"/>
              </w:rPr>
            </w:pPr>
          </w:p>
        </w:tc>
        <w:tc>
          <w:tcPr>
            <w:tcW w:w="720" w:type="dxa"/>
            <w:vAlign w:val="center"/>
          </w:tcPr>
          <w:p w14:paraId="6B6992BF">
            <w:pPr>
              <w:spacing w:line="360" w:lineRule="auto"/>
              <w:rPr>
                <w:rFonts w:ascii="宋体" w:cs="宋体"/>
                <w:sz w:val="22"/>
              </w:rPr>
            </w:pPr>
          </w:p>
        </w:tc>
        <w:tc>
          <w:tcPr>
            <w:tcW w:w="1080" w:type="dxa"/>
            <w:vAlign w:val="center"/>
          </w:tcPr>
          <w:p w14:paraId="48538CC1">
            <w:pPr>
              <w:spacing w:line="360" w:lineRule="auto"/>
              <w:rPr>
                <w:rFonts w:ascii="宋体" w:cs="宋体"/>
                <w:sz w:val="22"/>
              </w:rPr>
            </w:pPr>
          </w:p>
        </w:tc>
        <w:tc>
          <w:tcPr>
            <w:tcW w:w="1458" w:type="dxa"/>
            <w:vAlign w:val="center"/>
          </w:tcPr>
          <w:p w14:paraId="11E14EC9">
            <w:pPr>
              <w:spacing w:line="360" w:lineRule="auto"/>
              <w:rPr>
                <w:rFonts w:ascii="宋体" w:cs="宋体"/>
                <w:sz w:val="22"/>
              </w:rPr>
            </w:pPr>
          </w:p>
        </w:tc>
        <w:tc>
          <w:tcPr>
            <w:tcW w:w="1560" w:type="dxa"/>
            <w:vAlign w:val="center"/>
          </w:tcPr>
          <w:p w14:paraId="097398C1">
            <w:pPr>
              <w:spacing w:line="360" w:lineRule="auto"/>
              <w:rPr>
                <w:rFonts w:ascii="宋体" w:cs="宋体"/>
                <w:sz w:val="22"/>
              </w:rPr>
            </w:pPr>
          </w:p>
        </w:tc>
      </w:tr>
      <w:tr w14:paraId="7DC2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25CB887">
            <w:pPr>
              <w:spacing w:line="360" w:lineRule="auto"/>
              <w:rPr>
                <w:rFonts w:ascii="宋体" w:cs="宋体"/>
                <w:sz w:val="22"/>
              </w:rPr>
            </w:pPr>
          </w:p>
        </w:tc>
        <w:tc>
          <w:tcPr>
            <w:tcW w:w="2520" w:type="dxa"/>
            <w:vAlign w:val="center"/>
          </w:tcPr>
          <w:p w14:paraId="4032DDF2">
            <w:pPr>
              <w:spacing w:line="360" w:lineRule="auto"/>
              <w:rPr>
                <w:rFonts w:ascii="宋体" w:cs="宋体"/>
                <w:sz w:val="22"/>
              </w:rPr>
            </w:pPr>
          </w:p>
        </w:tc>
        <w:tc>
          <w:tcPr>
            <w:tcW w:w="720" w:type="dxa"/>
            <w:vAlign w:val="center"/>
          </w:tcPr>
          <w:p w14:paraId="3B34D61F">
            <w:pPr>
              <w:spacing w:line="360" w:lineRule="auto"/>
              <w:rPr>
                <w:rFonts w:ascii="宋体" w:cs="宋体"/>
                <w:sz w:val="22"/>
              </w:rPr>
            </w:pPr>
          </w:p>
        </w:tc>
        <w:tc>
          <w:tcPr>
            <w:tcW w:w="720" w:type="dxa"/>
            <w:vAlign w:val="center"/>
          </w:tcPr>
          <w:p w14:paraId="2BC9197E">
            <w:pPr>
              <w:spacing w:line="360" w:lineRule="auto"/>
              <w:rPr>
                <w:rFonts w:ascii="宋体" w:cs="宋体"/>
                <w:sz w:val="22"/>
              </w:rPr>
            </w:pPr>
          </w:p>
        </w:tc>
        <w:tc>
          <w:tcPr>
            <w:tcW w:w="720" w:type="dxa"/>
            <w:vAlign w:val="center"/>
          </w:tcPr>
          <w:p w14:paraId="16F44CDE">
            <w:pPr>
              <w:spacing w:line="360" w:lineRule="auto"/>
              <w:rPr>
                <w:rFonts w:ascii="宋体" w:cs="宋体"/>
                <w:sz w:val="22"/>
              </w:rPr>
            </w:pPr>
          </w:p>
        </w:tc>
        <w:tc>
          <w:tcPr>
            <w:tcW w:w="1080" w:type="dxa"/>
            <w:vAlign w:val="center"/>
          </w:tcPr>
          <w:p w14:paraId="122DB9EF">
            <w:pPr>
              <w:spacing w:line="360" w:lineRule="auto"/>
              <w:rPr>
                <w:rFonts w:ascii="宋体" w:cs="宋体"/>
                <w:sz w:val="22"/>
              </w:rPr>
            </w:pPr>
          </w:p>
        </w:tc>
        <w:tc>
          <w:tcPr>
            <w:tcW w:w="1458" w:type="dxa"/>
            <w:vAlign w:val="center"/>
          </w:tcPr>
          <w:p w14:paraId="621D67CF">
            <w:pPr>
              <w:spacing w:line="360" w:lineRule="auto"/>
              <w:rPr>
                <w:rFonts w:ascii="宋体" w:cs="宋体"/>
                <w:sz w:val="22"/>
              </w:rPr>
            </w:pPr>
          </w:p>
        </w:tc>
        <w:tc>
          <w:tcPr>
            <w:tcW w:w="1560" w:type="dxa"/>
            <w:vAlign w:val="center"/>
          </w:tcPr>
          <w:p w14:paraId="0E29E38D">
            <w:pPr>
              <w:spacing w:line="360" w:lineRule="auto"/>
              <w:rPr>
                <w:rFonts w:ascii="宋体" w:cs="宋体"/>
                <w:sz w:val="22"/>
              </w:rPr>
            </w:pPr>
          </w:p>
        </w:tc>
      </w:tr>
      <w:tr w14:paraId="5974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DBD5280">
            <w:pPr>
              <w:spacing w:line="360" w:lineRule="auto"/>
              <w:rPr>
                <w:rFonts w:ascii="宋体" w:cs="宋体"/>
                <w:sz w:val="22"/>
              </w:rPr>
            </w:pPr>
          </w:p>
        </w:tc>
        <w:tc>
          <w:tcPr>
            <w:tcW w:w="2520" w:type="dxa"/>
            <w:vAlign w:val="center"/>
          </w:tcPr>
          <w:p w14:paraId="16B18714">
            <w:pPr>
              <w:spacing w:line="360" w:lineRule="auto"/>
              <w:rPr>
                <w:rFonts w:ascii="宋体" w:cs="宋体"/>
                <w:sz w:val="22"/>
              </w:rPr>
            </w:pPr>
          </w:p>
        </w:tc>
        <w:tc>
          <w:tcPr>
            <w:tcW w:w="720" w:type="dxa"/>
            <w:vAlign w:val="center"/>
          </w:tcPr>
          <w:p w14:paraId="005D4F2F">
            <w:pPr>
              <w:spacing w:line="360" w:lineRule="auto"/>
              <w:rPr>
                <w:rFonts w:ascii="宋体" w:cs="宋体"/>
                <w:sz w:val="22"/>
              </w:rPr>
            </w:pPr>
          </w:p>
        </w:tc>
        <w:tc>
          <w:tcPr>
            <w:tcW w:w="720" w:type="dxa"/>
            <w:vAlign w:val="center"/>
          </w:tcPr>
          <w:p w14:paraId="55B0698A">
            <w:pPr>
              <w:spacing w:line="360" w:lineRule="auto"/>
              <w:rPr>
                <w:rFonts w:ascii="宋体" w:cs="宋体"/>
                <w:sz w:val="22"/>
              </w:rPr>
            </w:pPr>
          </w:p>
        </w:tc>
        <w:tc>
          <w:tcPr>
            <w:tcW w:w="720" w:type="dxa"/>
            <w:vAlign w:val="center"/>
          </w:tcPr>
          <w:p w14:paraId="5CC18820">
            <w:pPr>
              <w:spacing w:line="360" w:lineRule="auto"/>
              <w:rPr>
                <w:rFonts w:ascii="宋体" w:cs="宋体"/>
                <w:sz w:val="22"/>
              </w:rPr>
            </w:pPr>
          </w:p>
        </w:tc>
        <w:tc>
          <w:tcPr>
            <w:tcW w:w="1080" w:type="dxa"/>
            <w:vAlign w:val="center"/>
          </w:tcPr>
          <w:p w14:paraId="1C6A24A3">
            <w:pPr>
              <w:spacing w:line="360" w:lineRule="auto"/>
              <w:rPr>
                <w:rFonts w:ascii="宋体" w:cs="宋体"/>
                <w:sz w:val="22"/>
              </w:rPr>
            </w:pPr>
          </w:p>
        </w:tc>
        <w:tc>
          <w:tcPr>
            <w:tcW w:w="1458" w:type="dxa"/>
            <w:vAlign w:val="center"/>
          </w:tcPr>
          <w:p w14:paraId="22380AEE">
            <w:pPr>
              <w:spacing w:line="360" w:lineRule="auto"/>
              <w:rPr>
                <w:rFonts w:ascii="宋体" w:cs="宋体"/>
                <w:sz w:val="22"/>
              </w:rPr>
            </w:pPr>
          </w:p>
        </w:tc>
        <w:tc>
          <w:tcPr>
            <w:tcW w:w="1560" w:type="dxa"/>
            <w:vAlign w:val="center"/>
          </w:tcPr>
          <w:p w14:paraId="67EB1503">
            <w:pPr>
              <w:spacing w:line="360" w:lineRule="auto"/>
              <w:rPr>
                <w:rFonts w:ascii="宋体" w:cs="宋体"/>
                <w:sz w:val="22"/>
              </w:rPr>
            </w:pPr>
          </w:p>
        </w:tc>
      </w:tr>
      <w:tr w14:paraId="5C24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069DE94">
            <w:pPr>
              <w:spacing w:line="360" w:lineRule="auto"/>
              <w:rPr>
                <w:rFonts w:ascii="宋体" w:cs="宋体"/>
                <w:sz w:val="22"/>
              </w:rPr>
            </w:pPr>
          </w:p>
        </w:tc>
        <w:tc>
          <w:tcPr>
            <w:tcW w:w="2520" w:type="dxa"/>
            <w:vAlign w:val="center"/>
          </w:tcPr>
          <w:p w14:paraId="3CFC7481">
            <w:pPr>
              <w:spacing w:line="360" w:lineRule="auto"/>
              <w:rPr>
                <w:rFonts w:ascii="宋体" w:cs="宋体"/>
                <w:sz w:val="22"/>
              </w:rPr>
            </w:pPr>
          </w:p>
        </w:tc>
        <w:tc>
          <w:tcPr>
            <w:tcW w:w="720" w:type="dxa"/>
            <w:vAlign w:val="center"/>
          </w:tcPr>
          <w:p w14:paraId="65C263D9">
            <w:pPr>
              <w:spacing w:line="360" w:lineRule="auto"/>
              <w:rPr>
                <w:rFonts w:ascii="宋体" w:cs="宋体"/>
                <w:sz w:val="22"/>
              </w:rPr>
            </w:pPr>
          </w:p>
        </w:tc>
        <w:tc>
          <w:tcPr>
            <w:tcW w:w="720" w:type="dxa"/>
            <w:vAlign w:val="center"/>
          </w:tcPr>
          <w:p w14:paraId="5FD936B2">
            <w:pPr>
              <w:spacing w:line="360" w:lineRule="auto"/>
              <w:rPr>
                <w:rFonts w:ascii="宋体" w:cs="宋体"/>
                <w:sz w:val="22"/>
              </w:rPr>
            </w:pPr>
          </w:p>
        </w:tc>
        <w:tc>
          <w:tcPr>
            <w:tcW w:w="720" w:type="dxa"/>
            <w:vAlign w:val="center"/>
          </w:tcPr>
          <w:p w14:paraId="4409F007">
            <w:pPr>
              <w:spacing w:line="360" w:lineRule="auto"/>
              <w:rPr>
                <w:rFonts w:ascii="宋体" w:cs="宋体"/>
                <w:sz w:val="22"/>
              </w:rPr>
            </w:pPr>
          </w:p>
        </w:tc>
        <w:tc>
          <w:tcPr>
            <w:tcW w:w="1080" w:type="dxa"/>
            <w:vAlign w:val="center"/>
          </w:tcPr>
          <w:p w14:paraId="092793EE">
            <w:pPr>
              <w:spacing w:line="360" w:lineRule="auto"/>
              <w:rPr>
                <w:rFonts w:ascii="宋体" w:cs="宋体"/>
                <w:sz w:val="22"/>
              </w:rPr>
            </w:pPr>
          </w:p>
        </w:tc>
        <w:tc>
          <w:tcPr>
            <w:tcW w:w="1458" w:type="dxa"/>
            <w:vAlign w:val="center"/>
          </w:tcPr>
          <w:p w14:paraId="0C24513C">
            <w:pPr>
              <w:spacing w:line="360" w:lineRule="auto"/>
              <w:rPr>
                <w:rFonts w:ascii="宋体" w:cs="宋体"/>
                <w:sz w:val="22"/>
              </w:rPr>
            </w:pPr>
          </w:p>
        </w:tc>
        <w:tc>
          <w:tcPr>
            <w:tcW w:w="1560" w:type="dxa"/>
            <w:vAlign w:val="center"/>
          </w:tcPr>
          <w:p w14:paraId="7426F4E6">
            <w:pPr>
              <w:spacing w:line="360" w:lineRule="auto"/>
              <w:rPr>
                <w:rFonts w:ascii="宋体" w:cs="宋体"/>
                <w:sz w:val="22"/>
              </w:rPr>
            </w:pPr>
          </w:p>
        </w:tc>
      </w:tr>
      <w:tr w14:paraId="1444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87707B1">
            <w:pPr>
              <w:spacing w:line="360" w:lineRule="auto"/>
              <w:rPr>
                <w:rFonts w:ascii="宋体" w:cs="宋体"/>
                <w:sz w:val="22"/>
              </w:rPr>
            </w:pPr>
          </w:p>
        </w:tc>
        <w:tc>
          <w:tcPr>
            <w:tcW w:w="2520" w:type="dxa"/>
            <w:vAlign w:val="center"/>
          </w:tcPr>
          <w:p w14:paraId="7C084C70">
            <w:pPr>
              <w:spacing w:line="360" w:lineRule="auto"/>
              <w:rPr>
                <w:rFonts w:ascii="宋体" w:cs="宋体"/>
                <w:sz w:val="22"/>
              </w:rPr>
            </w:pPr>
          </w:p>
        </w:tc>
        <w:tc>
          <w:tcPr>
            <w:tcW w:w="720" w:type="dxa"/>
            <w:vAlign w:val="center"/>
          </w:tcPr>
          <w:p w14:paraId="1CEE57B1">
            <w:pPr>
              <w:spacing w:line="360" w:lineRule="auto"/>
              <w:rPr>
                <w:rFonts w:ascii="宋体" w:cs="宋体"/>
                <w:sz w:val="22"/>
              </w:rPr>
            </w:pPr>
          </w:p>
        </w:tc>
        <w:tc>
          <w:tcPr>
            <w:tcW w:w="720" w:type="dxa"/>
            <w:vAlign w:val="center"/>
          </w:tcPr>
          <w:p w14:paraId="54465680">
            <w:pPr>
              <w:spacing w:line="360" w:lineRule="auto"/>
              <w:rPr>
                <w:rFonts w:ascii="宋体" w:cs="宋体"/>
                <w:sz w:val="22"/>
              </w:rPr>
            </w:pPr>
          </w:p>
        </w:tc>
        <w:tc>
          <w:tcPr>
            <w:tcW w:w="720" w:type="dxa"/>
            <w:vAlign w:val="center"/>
          </w:tcPr>
          <w:p w14:paraId="6E2372E5">
            <w:pPr>
              <w:spacing w:line="360" w:lineRule="auto"/>
              <w:rPr>
                <w:rFonts w:ascii="宋体" w:cs="宋体"/>
                <w:sz w:val="22"/>
              </w:rPr>
            </w:pPr>
          </w:p>
        </w:tc>
        <w:tc>
          <w:tcPr>
            <w:tcW w:w="1080" w:type="dxa"/>
            <w:vAlign w:val="center"/>
          </w:tcPr>
          <w:p w14:paraId="5BC25CAD">
            <w:pPr>
              <w:spacing w:line="360" w:lineRule="auto"/>
              <w:rPr>
                <w:rFonts w:ascii="宋体" w:cs="宋体"/>
                <w:sz w:val="22"/>
              </w:rPr>
            </w:pPr>
          </w:p>
        </w:tc>
        <w:tc>
          <w:tcPr>
            <w:tcW w:w="1458" w:type="dxa"/>
            <w:vAlign w:val="center"/>
          </w:tcPr>
          <w:p w14:paraId="0C607BA2">
            <w:pPr>
              <w:spacing w:line="360" w:lineRule="auto"/>
              <w:rPr>
                <w:rFonts w:ascii="宋体" w:cs="宋体"/>
                <w:sz w:val="22"/>
              </w:rPr>
            </w:pPr>
          </w:p>
        </w:tc>
        <w:tc>
          <w:tcPr>
            <w:tcW w:w="1560" w:type="dxa"/>
            <w:vAlign w:val="center"/>
          </w:tcPr>
          <w:p w14:paraId="2ECE8371">
            <w:pPr>
              <w:spacing w:line="360" w:lineRule="auto"/>
              <w:rPr>
                <w:rFonts w:ascii="宋体" w:cs="宋体"/>
                <w:sz w:val="22"/>
              </w:rPr>
            </w:pPr>
          </w:p>
        </w:tc>
      </w:tr>
    </w:tbl>
    <w:p w14:paraId="017CBA70">
      <w:pPr>
        <w:spacing w:line="360" w:lineRule="exact"/>
        <w:ind w:left="985" w:hanging="981" w:hangingChars="440"/>
        <w:rPr>
          <w:rFonts w:ascii="宋体" w:cs="宋体"/>
          <w:sz w:val="22"/>
        </w:rPr>
      </w:pPr>
      <w:r>
        <w:rPr>
          <w:rFonts w:hint="eastAsia" w:ascii="宋体" w:cs="宋体"/>
          <w:sz w:val="22"/>
        </w:rPr>
        <w:t>注：  1.项目负责人及其他服务人员均应列入；</w:t>
      </w:r>
    </w:p>
    <w:p w14:paraId="570D2657">
      <w:pPr>
        <w:spacing w:line="360" w:lineRule="exact"/>
        <w:ind w:left="727" w:leftChars="321" w:hanging="44" w:hangingChars="20"/>
        <w:rPr>
          <w:rFonts w:ascii="宋体" w:cs="宋体"/>
          <w:sz w:val="22"/>
        </w:rPr>
      </w:pPr>
      <w:r>
        <w:rPr>
          <w:rFonts w:hint="eastAsia" w:ascii="宋体" w:cs="宋体"/>
          <w:sz w:val="22"/>
        </w:rPr>
        <w:t>2.列入本表人员如要更换，需经采购人同意，擅自更换或不到位属违约行为；</w:t>
      </w:r>
    </w:p>
    <w:p w14:paraId="23C27428">
      <w:pPr>
        <w:spacing w:line="360" w:lineRule="exact"/>
        <w:ind w:left="727" w:leftChars="321" w:hanging="44" w:hangingChars="20"/>
        <w:rPr>
          <w:rFonts w:ascii="宋体" w:cs="宋体"/>
          <w:sz w:val="22"/>
        </w:rPr>
      </w:pPr>
      <w:r>
        <w:rPr>
          <w:rFonts w:hint="eastAsia" w:ascii="宋体" w:cs="宋体"/>
          <w:sz w:val="22"/>
        </w:rPr>
        <w:t>3.资质证书等人员证件复印件应附后（如有）。</w:t>
      </w:r>
    </w:p>
    <w:p w14:paraId="035F3BFF">
      <w:pPr>
        <w:spacing w:line="360" w:lineRule="exact"/>
        <w:ind w:left="727" w:leftChars="321" w:hanging="44" w:hangingChars="20"/>
        <w:rPr>
          <w:rFonts w:ascii="宋体" w:cs="宋体"/>
          <w:sz w:val="22"/>
        </w:rPr>
      </w:pPr>
      <w:r>
        <w:rPr>
          <w:rFonts w:hint="eastAsia" w:ascii="宋体" w:cs="宋体"/>
          <w:sz w:val="22"/>
        </w:rPr>
        <w:t>4. 表格可以延续。</w:t>
      </w:r>
    </w:p>
    <w:p w14:paraId="765570E4">
      <w:pPr>
        <w:pStyle w:val="16"/>
        <w:spacing w:line="440" w:lineRule="atLeast"/>
        <w:rPr>
          <w:rFonts w:cs="宋体"/>
          <w:sz w:val="22"/>
          <w:szCs w:val="22"/>
        </w:rPr>
      </w:pPr>
      <w:r>
        <w:rPr>
          <w:rFonts w:hint="eastAsia" w:cs="宋体"/>
          <w:sz w:val="22"/>
          <w:szCs w:val="22"/>
        </w:rPr>
        <w:t>供应商全称：（盖章）</w:t>
      </w:r>
    </w:p>
    <w:p w14:paraId="2C71E6B5">
      <w:pPr>
        <w:pStyle w:val="16"/>
        <w:spacing w:line="440" w:lineRule="atLeast"/>
        <w:rPr>
          <w:rFonts w:cs="宋体"/>
          <w:sz w:val="22"/>
          <w:szCs w:val="22"/>
          <w:lang w:val="zh-CN"/>
        </w:rPr>
      </w:pPr>
      <w:r>
        <w:rPr>
          <w:rFonts w:hint="eastAsia" w:cs="宋体"/>
          <w:sz w:val="22"/>
          <w:szCs w:val="22"/>
        </w:rPr>
        <w:t>法定代表人（签字或盖章）或</w:t>
      </w:r>
      <w:r>
        <w:rPr>
          <w:rFonts w:hint="eastAsia" w:cs="宋体"/>
          <w:sz w:val="22"/>
          <w:szCs w:val="22"/>
          <w:lang w:val="zh-CN"/>
        </w:rPr>
        <w:t>授权代表（签字）：</w:t>
      </w:r>
    </w:p>
    <w:p w14:paraId="7EFED958">
      <w:pPr>
        <w:autoSpaceDE w:val="0"/>
        <w:autoSpaceDN w:val="0"/>
        <w:adjustRightInd w:val="0"/>
        <w:spacing w:line="360" w:lineRule="exact"/>
        <w:rPr>
          <w:rFonts w:ascii="宋体" w:cs="宋体"/>
          <w:sz w:val="22"/>
        </w:rPr>
      </w:pPr>
      <w:r>
        <w:rPr>
          <w:rFonts w:hint="eastAsia" w:ascii="宋体" w:cs="宋体"/>
          <w:sz w:val="22"/>
        </w:rPr>
        <w:t>日期：</w:t>
      </w:r>
    </w:p>
    <w:p w14:paraId="7746AE9D">
      <w:pPr>
        <w:pStyle w:val="14"/>
      </w:pPr>
    </w:p>
    <w:p w14:paraId="6E6B96CA">
      <w:pPr>
        <w:spacing w:line="360" w:lineRule="exact"/>
        <w:jc w:val="left"/>
        <w:rPr>
          <w:rFonts w:ascii="宋体" w:cs="宋体"/>
          <w:b/>
          <w:bCs/>
          <w:sz w:val="30"/>
        </w:rPr>
      </w:pPr>
    </w:p>
    <w:p w14:paraId="52253CBF">
      <w:pPr>
        <w:spacing w:line="360" w:lineRule="exact"/>
        <w:jc w:val="left"/>
        <w:rPr>
          <w:rFonts w:ascii="宋体" w:cs="宋体"/>
          <w:b/>
          <w:bCs/>
          <w:szCs w:val="21"/>
        </w:rPr>
      </w:pPr>
      <w:r>
        <w:rPr>
          <w:rFonts w:hint="eastAsia" w:ascii="宋体" w:cs="宋体"/>
          <w:b/>
          <w:bCs/>
          <w:sz w:val="30"/>
        </w:rPr>
        <w:t>附件十六</w:t>
      </w:r>
    </w:p>
    <w:p w14:paraId="58EE7373">
      <w:pPr>
        <w:autoSpaceDE w:val="0"/>
        <w:autoSpaceDN w:val="0"/>
        <w:adjustRightInd w:val="0"/>
        <w:spacing w:line="500" w:lineRule="atLeast"/>
        <w:jc w:val="center"/>
        <w:rPr>
          <w:rFonts w:ascii="宋体" w:cs="宋体"/>
          <w:b/>
          <w:bCs/>
          <w:sz w:val="32"/>
        </w:rPr>
      </w:pPr>
      <w:bookmarkStart w:id="90" w:name="_Toc28287_WPSOffice_Level3"/>
      <w:r>
        <w:rPr>
          <w:rFonts w:hint="eastAsia" w:ascii="宋体" w:cs="宋体"/>
          <w:b/>
          <w:bCs/>
          <w:sz w:val="32"/>
        </w:rPr>
        <w:t>供应商项目业绩清单</w:t>
      </w:r>
      <w:bookmarkEnd w:id="90"/>
    </w:p>
    <w:p w14:paraId="3DF35296">
      <w:pPr>
        <w:pStyle w:val="16"/>
        <w:spacing w:line="360" w:lineRule="exact"/>
        <w:jc w:val="center"/>
        <w:rPr>
          <w:rFonts w:cs="宋体"/>
          <w:sz w:val="22"/>
        </w:rPr>
      </w:pPr>
    </w:p>
    <w:tbl>
      <w:tblPr>
        <w:tblStyle w:val="35"/>
        <w:tblW w:w="0" w:type="auto"/>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43BBB3B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3C51356F">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序号</w:t>
            </w:r>
          </w:p>
        </w:tc>
        <w:tc>
          <w:tcPr>
            <w:tcW w:w="1153" w:type="dxa"/>
            <w:tcBorders>
              <w:top w:val="double" w:color="000000" w:sz="6" w:space="0"/>
            </w:tcBorders>
          </w:tcPr>
          <w:p w14:paraId="04BBC8B1">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采购</w:t>
            </w:r>
          </w:p>
          <w:p w14:paraId="73F20262">
            <w:pPr>
              <w:tabs>
                <w:tab w:val="left" w:pos="4140"/>
              </w:tabs>
              <w:adjustRightInd w:val="0"/>
              <w:snapToGrid w:val="0"/>
              <w:spacing w:line="320" w:lineRule="atLeast"/>
              <w:jc w:val="center"/>
              <w:rPr>
                <w:rFonts w:ascii="宋体" w:cs="宋体"/>
                <w:caps/>
                <w:spacing w:val="20"/>
                <w:sz w:val="22"/>
              </w:rPr>
            </w:pPr>
            <w:r>
              <w:rPr>
                <w:rFonts w:hint="eastAsia" w:ascii="宋体" w:cs="宋体"/>
                <w:spacing w:val="20"/>
                <w:sz w:val="22"/>
              </w:rPr>
              <w:t>单位</w:t>
            </w:r>
          </w:p>
        </w:tc>
        <w:tc>
          <w:tcPr>
            <w:tcW w:w="1154" w:type="dxa"/>
            <w:tcBorders>
              <w:top w:val="double" w:color="000000" w:sz="6" w:space="0"/>
            </w:tcBorders>
          </w:tcPr>
          <w:p w14:paraId="1C5C820E">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项目</w:t>
            </w:r>
          </w:p>
          <w:p w14:paraId="6D2A4EE0">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名称</w:t>
            </w:r>
          </w:p>
        </w:tc>
        <w:tc>
          <w:tcPr>
            <w:tcW w:w="1154" w:type="dxa"/>
            <w:tcBorders>
              <w:top w:val="double" w:color="000000" w:sz="6" w:space="0"/>
            </w:tcBorders>
          </w:tcPr>
          <w:p w14:paraId="4EAF2EF5">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数量</w:t>
            </w:r>
          </w:p>
        </w:tc>
        <w:tc>
          <w:tcPr>
            <w:tcW w:w="1154" w:type="dxa"/>
            <w:tcBorders>
              <w:top w:val="double" w:color="000000" w:sz="6" w:space="0"/>
            </w:tcBorders>
          </w:tcPr>
          <w:p w14:paraId="551634A2">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合同</w:t>
            </w:r>
          </w:p>
          <w:p w14:paraId="168D375A">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金额</w:t>
            </w:r>
          </w:p>
        </w:tc>
        <w:tc>
          <w:tcPr>
            <w:tcW w:w="1154" w:type="dxa"/>
            <w:tcBorders>
              <w:top w:val="double" w:color="000000" w:sz="6" w:space="0"/>
            </w:tcBorders>
          </w:tcPr>
          <w:p w14:paraId="4CB0C46F">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签约</w:t>
            </w:r>
          </w:p>
          <w:p w14:paraId="0EFA5785">
            <w:pPr>
              <w:tabs>
                <w:tab w:val="left" w:pos="4140"/>
              </w:tabs>
              <w:adjustRightInd w:val="0"/>
              <w:snapToGrid w:val="0"/>
              <w:spacing w:line="320" w:lineRule="atLeast"/>
              <w:jc w:val="center"/>
              <w:rPr>
                <w:rFonts w:ascii="宋体" w:cs="宋体"/>
                <w:caps/>
                <w:spacing w:val="20"/>
                <w:sz w:val="22"/>
              </w:rPr>
            </w:pPr>
            <w:r>
              <w:rPr>
                <w:rFonts w:hint="eastAsia" w:ascii="宋体" w:cs="宋体"/>
                <w:spacing w:val="20"/>
                <w:sz w:val="22"/>
              </w:rPr>
              <w:t>日期</w:t>
            </w:r>
          </w:p>
        </w:tc>
        <w:tc>
          <w:tcPr>
            <w:tcW w:w="1154" w:type="dxa"/>
            <w:tcBorders>
              <w:top w:val="double" w:color="000000" w:sz="6" w:space="0"/>
            </w:tcBorders>
          </w:tcPr>
          <w:p w14:paraId="584E468C">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联系人</w:t>
            </w:r>
          </w:p>
        </w:tc>
        <w:tc>
          <w:tcPr>
            <w:tcW w:w="1154" w:type="dxa"/>
            <w:tcBorders>
              <w:top w:val="double" w:color="000000" w:sz="6" w:space="0"/>
            </w:tcBorders>
          </w:tcPr>
          <w:p w14:paraId="64825C99">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w:t>
            </w:r>
          </w:p>
          <w:p w14:paraId="06DB6CCC">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电话</w:t>
            </w:r>
          </w:p>
        </w:tc>
        <w:tc>
          <w:tcPr>
            <w:tcW w:w="770" w:type="dxa"/>
            <w:tcBorders>
              <w:top w:val="double" w:color="000000" w:sz="6" w:space="0"/>
            </w:tcBorders>
          </w:tcPr>
          <w:p w14:paraId="39BDBBC4">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备注</w:t>
            </w:r>
          </w:p>
        </w:tc>
      </w:tr>
      <w:tr w14:paraId="673D940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B9B560">
            <w:pPr>
              <w:tabs>
                <w:tab w:val="left" w:pos="4140"/>
              </w:tabs>
              <w:adjustRightInd w:val="0"/>
              <w:snapToGrid w:val="0"/>
              <w:spacing w:line="320" w:lineRule="atLeast"/>
              <w:rPr>
                <w:rFonts w:ascii="宋体" w:cs="宋体"/>
                <w:spacing w:val="20"/>
                <w:sz w:val="22"/>
              </w:rPr>
            </w:pPr>
          </w:p>
        </w:tc>
        <w:tc>
          <w:tcPr>
            <w:tcW w:w="1153" w:type="dxa"/>
          </w:tcPr>
          <w:p w14:paraId="496CA7A6">
            <w:pPr>
              <w:tabs>
                <w:tab w:val="left" w:pos="4140"/>
              </w:tabs>
              <w:adjustRightInd w:val="0"/>
              <w:snapToGrid w:val="0"/>
              <w:spacing w:line="320" w:lineRule="atLeast"/>
              <w:rPr>
                <w:rFonts w:ascii="宋体" w:cs="宋体"/>
                <w:spacing w:val="20"/>
                <w:sz w:val="22"/>
              </w:rPr>
            </w:pPr>
          </w:p>
        </w:tc>
        <w:tc>
          <w:tcPr>
            <w:tcW w:w="1154" w:type="dxa"/>
          </w:tcPr>
          <w:p w14:paraId="480AD4E8">
            <w:pPr>
              <w:tabs>
                <w:tab w:val="left" w:pos="4140"/>
              </w:tabs>
              <w:adjustRightInd w:val="0"/>
              <w:snapToGrid w:val="0"/>
              <w:spacing w:line="320" w:lineRule="atLeast"/>
              <w:rPr>
                <w:rFonts w:ascii="宋体" w:cs="宋体"/>
                <w:spacing w:val="20"/>
                <w:sz w:val="22"/>
              </w:rPr>
            </w:pPr>
          </w:p>
        </w:tc>
        <w:tc>
          <w:tcPr>
            <w:tcW w:w="1154" w:type="dxa"/>
          </w:tcPr>
          <w:p w14:paraId="0AFCB4B7">
            <w:pPr>
              <w:tabs>
                <w:tab w:val="left" w:pos="4140"/>
              </w:tabs>
              <w:adjustRightInd w:val="0"/>
              <w:snapToGrid w:val="0"/>
              <w:spacing w:line="320" w:lineRule="atLeast"/>
              <w:rPr>
                <w:rFonts w:ascii="宋体" w:cs="宋体"/>
                <w:spacing w:val="20"/>
                <w:sz w:val="22"/>
              </w:rPr>
            </w:pPr>
          </w:p>
        </w:tc>
        <w:tc>
          <w:tcPr>
            <w:tcW w:w="1154" w:type="dxa"/>
          </w:tcPr>
          <w:p w14:paraId="6AD0F9B2">
            <w:pPr>
              <w:tabs>
                <w:tab w:val="left" w:pos="4140"/>
              </w:tabs>
              <w:adjustRightInd w:val="0"/>
              <w:snapToGrid w:val="0"/>
              <w:spacing w:line="320" w:lineRule="atLeast"/>
              <w:rPr>
                <w:rFonts w:ascii="宋体" w:cs="宋体"/>
                <w:spacing w:val="20"/>
                <w:sz w:val="22"/>
              </w:rPr>
            </w:pPr>
          </w:p>
        </w:tc>
        <w:tc>
          <w:tcPr>
            <w:tcW w:w="1154" w:type="dxa"/>
          </w:tcPr>
          <w:p w14:paraId="24603E29">
            <w:pPr>
              <w:tabs>
                <w:tab w:val="left" w:pos="4140"/>
              </w:tabs>
              <w:adjustRightInd w:val="0"/>
              <w:snapToGrid w:val="0"/>
              <w:spacing w:line="320" w:lineRule="atLeast"/>
              <w:rPr>
                <w:rFonts w:ascii="宋体" w:cs="宋体"/>
                <w:spacing w:val="20"/>
                <w:sz w:val="22"/>
              </w:rPr>
            </w:pPr>
          </w:p>
        </w:tc>
        <w:tc>
          <w:tcPr>
            <w:tcW w:w="1154" w:type="dxa"/>
          </w:tcPr>
          <w:p w14:paraId="2734CFD1">
            <w:pPr>
              <w:tabs>
                <w:tab w:val="left" w:pos="4140"/>
              </w:tabs>
              <w:adjustRightInd w:val="0"/>
              <w:snapToGrid w:val="0"/>
              <w:spacing w:line="320" w:lineRule="atLeast"/>
              <w:rPr>
                <w:rFonts w:ascii="宋体" w:cs="宋体"/>
                <w:spacing w:val="20"/>
                <w:sz w:val="22"/>
              </w:rPr>
            </w:pPr>
          </w:p>
        </w:tc>
        <w:tc>
          <w:tcPr>
            <w:tcW w:w="1154" w:type="dxa"/>
          </w:tcPr>
          <w:p w14:paraId="08F24C30">
            <w:pPr>
              <w:tabs>
                <w:tab w:val="left" w:pos="4140"/>
              </w:tabs>
              <w:adjustRightInd w:val="0"/>
              <w:snapToGrid w:val="0"/>
              <w:spacing w:line="320" w:lineRule="atLeast"/>
              <w:rPr>
                <w:rFonts w:ascii="宋体" w:cs="宋体"/>
                <w:spacing w:val="20"/>
                <w:sz w:val="22"/>
              </w:rPr>
            </w:pPr>
          </w:p>
        </w:tc>
        <w:tc>
          <w:tcPr>
            <w:tcW w:w="770" w:type="dxa"/>
          </w:tcPr>
          <w:p w14:paraId="2FF11DEA">
            <w:pPr>
              <w:tabs>
                <w:tab w:val="left" w:pos="4140"/>
              </w:tabs>
              <w:adjustRightInd w:val="0"/>
              <w:snapToGrid w:val="0"/>
              <w:spacing w:line="320" w:lineRule="atLeast"/>
              <w:rPr>
                <w:rFonts w:ascii="宋体" w:cs="宋体"/>
                <w:spacing w:val="20"/>
                <w:sz w:val="22"/>
              </w:rPr>
            </w:pPr>
          </w:p>
        </w:tc>
      </w:tr>
      <w:tr w14:paraId="0CF66AD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D482094">
            <w:pPr>
              <w:tabs>
                <w:tab w:val="left" w:pos="4140"/>
              </w:tabs>
              <w:adjustRightInd w:val="0"/>
              <w:snapToGrid w:val="0"/>
              <w:spacing w:line="320" w:lineRule="atLeast"/>
              <w:rPr>
                <w:rFonts w:ascii="宋体" w:cs="宋体"/>
                <w:spacing w:val="20"/>
                <w:sz w:val="22"/>
              </w:rPr>
            </w:pPr>
          </w:p>
        </w:tc>
        <w:tc>
          <w:tcPr>
            <w:tcW w:w="1153" w:type="dxa"/>
          </w:tcPr>
          <w:p w14:paraId="72ECDAD4">
            <w:pPr>
              <w:tabs>
                <w:tab w:val="left" w:pos="4140"/>
              </w:tabs>
              <w:adjustRightInd w:val="0"/>
              <w:snapToGrid w:val="0"/>
              <w:spacing w:line="320" w:lineRule="atLeast"/>
              <w:rPr>
                <w:rFonts w:ascii="宋体" w:cs="宋体"/>
                <w:spacing w:val="20"/>
                <w:sz w:val="22"/>
              </w:rPr>
            </w:pPr>
          </w:p>
        </w:tc>
        <w:tc>
          <w:tcPr>
            <w:tcW w:w="1154" w:type="dxa"/>
          </w:tcPr>
          <w:p w14:paraId="0C65AA69">
            <w:pPr>
              <w:tabs>
                <w:tab w:val="left" w:pos="4140"/>
              </w:tabs>
              <w:adjustRightInd w:val="0"/>
              <w:snapToGrid w:val="0"/>
              <w:spacing w:line="320" w:lineRule="atLeast"/>
              <w:rPr>
                <w:rFonts w:ascii="宋体" w:cs="宋体"/>
                <w:spacing w:val="20"/>
                <w:sz w:val="22"/>
              </w:rPr>
            </w:pPr>
          </w:p>
        </w:tc>
        <w:tc>
          <w:tcPr>
            <w:tcW w:w="1154" w:type="dxa"/>
          </w:tcPr>
          <w:p w14:paraId="17B81C99">
            <w:pPr>
              <w:tabs>
                <w:tab w:val="left" w:pos="4140"/>
              </w:tabs>
              <w:adjustRightInd w:val="0"/>
              <w:snapToGrid w:val="0"/>
              <w:spacing w:line="320" w:lineRule="atLeast"/>
              <w:rPr>
                <w:rFonts w:ascii="宋体" w:cs="宋体"/>
                <w:spacing w:val="20"/>
                <w:sz w:val="22"/>
              </w:rPr>
            </w:pPr>
          </w:p>
        </w:tc>
        <w:tc>
          <w:tcPr>
            <w:tcW w:w="1154" w:type="dxa"/>
          </w:tcPr>
          <w:p w14:paraId="714B218C">
            <w:pPr>
              <w:tabs>
                <w:tab w:val="left" w:pos="4140"/>
              </w:tabs>
              <w:adjustRightInd w:val="0"/>
              <w:snapToGrid w:val="0"/>
              <w:spacing w:line="320" w:lineRule="atLeast"/>
              <w:rPr>
                <w:rFonts w:ascii="宋体" w:cs="宋体"/>
                <w:spacing w:val="20"/>
                <w:sz w:val="22"/>
              </w:rPr>
            </w:pPr>
          </w:p>
        </w:tc>
        <w:tc>
          <w:tcPr>
            <w:tcW w:w="1154" w:type="dxa"/>
          </w:tcPr>
          <w:p w14:paraId="262CF752">
            <w:pPr>
              <w:tabs>
                <w:tab w:val="left" w:pos="4140"/>
              </w:tabs>
              <w:adjustRightInd w:val="0"/>
              <w:snapToGrid w:val="0"/>
              <w:spacing w:line="320" w:lineRule="atLeast"/>
              <w:rPr>
                <w:rFonts w:ascii="宋体" w:cs="宋体"/>
                <w:spacing w:val="20"/>
                <w:sz w:val="22"/>
              </w:rPr>
            </w:pPr>
          </w:p>
        </w:tc>
        <w:tc>
          <w:tcPr>
            <w:tcW w:w="1154" w:type="dxa"/>
          </w:tcPr>
          <w:p w14:paraId="7C4A52C9">
            <w:pPr>
              <w:tabs>
                <w:tab w:val="left" w:pos="4140"/>
              </w:tabs>
              <w:adjustRightInd w:val="0"/>
              <w:snapToGrid w:val="0"/>
              <w:spacing w:line="320" w:lineRule="atLeast"/>
              <w:rPr>
                <w:rFonts w:ascii="宋体" w:cs="宋体"/>
                <w:spacing w:val="20"/>
                <w:sz w:val="22"/>
              </w:rPr>
            </w:pPr>
          </w:p>
        </w:tc>
        <w:tc>
          <w:tcPr>
            <w:tcW w:w="1154" w:type="dxa"/>
          </w:tcPr>
          <w:p w14:paraId="3FDF156F">
            <w:pPr>
              <w:tabs>
                <w:tab w:val="left" w:pos="4140"/>
              </w:tabs>
              <w:adjustRightInd w:val="0"/>
              <w:snapToGrid w:val="0"/>
              <w:spacing w:line="320" w:lineRule="atLeast"/>
              <w:rPr>
                <w:rFonts w:ascii="宋体" w:cs="宋体"/>
                <w:spacing w:val="20"/>
                <w:sz w:val="22"/>
              </w:rPr>
            </w:pPr>
          </w:p>
        </w:tc>
        <w:tc>
          <w:tcPr>
            <w:tcW w:w="770" w:type="dxa"/>
          </w:tcPr>
          <w:p w14:paraId="00FEDC7C">
            <w:pPr>
              <w:tabs>
                <w:tab w:val="left" w:pos="4140"/>
              </w:tabs>
              <w:adjustRightInd w:val="0"/>
              <w:snapToGrid w:val="0"/>
              <w:spacing w:line="320" w:lineRule="atLeast"/>
              <w:rPr>
                <w:rFonts w:ascii="宋体" w:cs="宋体"/>
                <w:spacing w:val="20"/>
                <w:sz w:val="22"/>
              </w:rPr>
            </w:pPr>
          </w:p>
        </w:tc>
      </w:tr>
      <w:tr w14:paraId="3D2139C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AA3BFC1">
            <w:pPr>
              <w:tabs>
                <w:tab w:val="left" w:pos="4140"/>
              </w:tabs>
              <w:adjustRightInd w:val="0"/>
              <w:snapToGrid w:val="0"/>
              <w:spacing w:line="320" w:lineRule="atLeast"/>
              <w:rPr>
                <w:rFonts w:ascii="宋体" w:cs="宋体"/>
                <w:spacing w:val="20"/>
                <w:sz w:val="22"/>
              </w:rPr>
            </w:pPr>
          </w:p>
        </w:tc>
        <w:tc>
          <w:tcPr>
            <w:tcW w:w="1153" w:type="dxa"/>
          </w:tcPr>
          <w:p w14:paraId="1DE905CC">
            <w:pPr>
              <w:tabs>
                <w:tab w:val="left" w:pos="4140"/>
              </w:tabs>
              <w:adjustRightInd w:val="0"/>
              <w:snapToGrid w:val="0"/>
              <w:spacing w:line="320" w:lineRule="atLeast"/>
              <w:rPr>
                <w:rFonts w:ascii="宋体" w:cs="宋体"/>
                <w:spacing w:val="20"/>
                <w:sz w:val="22"/>
              </w:rPr>
            </w:pPr>
          </w:p>
        </w:tc>
        <w:tc>
          <w:tcPr>
            <w:tcW w:w="1154" w:type="dxa"/>
          </w:tcPr>
          <w:p w14:paraId="766BBDAE">
            <w:pPr>
              <w:tabs>
                <w:tab w:val="left" w:pos="4140"/>
              </w:tabs>
              <w:adjustRightInd w:val="0"/>
              <w:snapToGrid w:val="0"/>
              <w:spacing w:line="320" w:lineRule="atLeast"/>
              <w:rPr>
                <w:rFonts w:ascii="宋体" w:cs="宋体"/>
                <w:spacing w:val="20"/>
                <w:sz w:val="22"/>
              </w:rPr>
            </w:pPr>
          </w:p>
        </w:tc>
        <w:tc>
          <w:tcPr>
            <w:tcW w:w="1154" w:type="dxa"/>
          </w:tcPr>
          <w:p w14:paraId="56816FAC">
            <w:pPr>
              <w:tabs>
                <w:tab w:val="left" w:pos="4140"/>
              </w:tabs>
              <w:adjustRightInd w:val="0"/>
              <w:snapToGrid w:val="0"/>
              <w:spacing w:line="320" w:lineRule="atLeast"/>
              <w:rPr>
                <w:rFonts w:ascii="宋体" w:cs="宋体"/>
                <w:spacing w:val="20"/>
                <w:sz w:val="22"/>
              </w:rPr>
            </w:pPr>
          </w:p>
        </w:tc>
        <w:tc>
          <w:tcPr>
            <w:tcW w:w="1154" w:type="dxa"/>
          </w:tcPr>
          <w:p w14:paraId="1319E921">
            <w:pPr>
              <w:tabs>
                <w:tab w:val="left" w:pos="4140"/>
              </w:tabs>
              <w:adjustRightInd w:val="0"/>
              <w:snapToGrid w:val="0"/>
              <w:spacing w:line="320" w:lineRule="atLeast"/>
              <w:rPr>
                <w:rFonts w:ascii="宋体" w:cs="宋体"/>
                <w:spacing w:val="20"/>
                <w:sz w:val="22"/>
              </w:rPr>
            </w:pPr>
          </w:p>
        </w:tc>
        <w:tc>
          <w:tcPr>
            <w:tcW w:w="1154" w:type="dxa"/>
          </w:tcPr>
          <w:p w14:paraId="46599205">
            <w:pPr>
              <w:tabs>
                <w:tab w:val="left" w:pos="4140"/>
              </w:tabs>
              <w:adjustRightInd w:val="0"/>
              <w:snapToGrid w:val="0"/>
              <w:spacing w:line="320" w:lineRule="atLeast"/>
              <w:rPr>
                <w:rFonts w:ascii="宋体" w:cs="宋体"/>
                <w:spacing w:val="20"/>
                <w:sz w:val="22"/>
              </w:rPr>
            </w:pPr>
          </w:p>
        </w:tc>
        <w:tc>
          <w:tcPr>
            <w:tcW w:w="1154" w:type="dxa"/>
          </w:tcPr>
          <w:p w14:paraId="6375243B">
            <w:pPr>
              <w:tabs>
                <w:tab w:val="left" w:pos="4140"/>
              </w:tabs>
              <w:adjustRightInd w:val="0"/>
              <w:snapToGrid w:val="0"/>
              <w:spacing w:line="320" w:lineRule="atLeast"/>
              <w:rPr>
                <w:rFonts w:ascii="宋体" w:cs="宋体"/>
                <w:spacing w:val="20"/>
                <w:sz w:val="22"/>
              </w:rPr>
            </w:pPr>
          </w:p>
        </w:tc>
        <w:tc>
          <w:tcPr>
            <w:tcW w:w="1154" w:type="dxa"/>
          </w:tcPr>
          <w:p w14:paraId="2BFD97EB">
            <w:pPr>
              <w:tabs>
                <w:tab w:val="left" w:pos="4140"/>
              </w:tabs>
              <w:adjustRightInd w:val="0"/>
              <w:snapToGrid w:val="0"/>
              <w:spacing w:line="320" w:lineRule="atLeast"/>
              <w:rPr>
                <w:rFonts w:ascii="宋体" w:cs="宋体"/>
                <w:spacing w:val="20"/>
                <w:sz w:val="22"/>
              </w:rPr>
            </w:pPr>
          </w:p>
        </w:tc>
        <w:tc>
          <w:tcPr>
            <w:tcW w:w="770" w:type="dxa"/>
          </w:tcPr>
          <w:p w14:paraId="082887D1">
            <w:pPr>
              <w:tabs>
                <w:tab w:val="left" w:pos="4140"/>
              </w:tabs>
              <w:adjustRightInd w:val="0"/>
              <w:snapToGrid w:val="0"/>
              <w:spacing w:line="320" w:lineRule="atLeast"/>
              <w:rPr>
                <w:rFonts w:ascii="宋体" w:cs="宋体"/>
                <w:spacing w:val="20"/>
                <w:sz w:val="22"/>
              </w:rPr>
            </w:pPr>
          </w:p>
        </w:tc>
      </w:tr>
      <w:tr w14:paraId="357B365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FB78A00">
            <w:pPr>
              <w:tabs>
                <w:tab w:val="left" w:pos="4140"/>
              </w:tabs>
              <w:adjustRightInd w:val="0"/>
              <w:snapToGrid w:val="0"/>
              <w:spacing w:line="320" w:lineRule="atLeast"/>
              <w:rPr>
                <w:rFonts w:ascii="宋体" w:cs="宋体"/>
                <w:spacing w:val="20"/>
                <w:sz w:val="22"/>
              </w:rPr>
            </w:pPr>
          </w:p>
        </w:tc>
        <w:tc>
          <w:tcPr>
            <w:tcW w:w="1153" w:type="dxa"/>
          </w:tcPr>
          <w:p w14:paraId="5AAF858B">
            <w:pPr>
              <w:tabs>
                <w:tab w:val="left" w:pos="4140"/>
              </w:tabs>
              <w:adjustRightInd w:val="0"/>
              <w:snapToGrid w:val="0"/>
              <w:spacing w:line="320" w:lineRule="atLeast"/>
              <w:rPr>
                <w:rFonts w:ascii="宋体" w:cs="宋体"/>
                <w:spacing w:val="20"/>
                <w:sz w:val="22"/>
              </w:rPr>
            </w:pPr>
          </w:p>
        </w:tc>
        <w:tc>
          <w:tcPr>
            <w:tcW w:w="1154" w:type="dxa"/>
          </w:tcPr>
          <w:p w14:paraId="2263B5BD">
            <w:pPr>
              <w:tabs>
                <w:tab w:val="left" w:pos="4140"/>
              </w:tabs>
              <w:adjustRightInd w:val="0"/>
              <w:snapToGrid w:val="0"/>
              <w:spacing w:line="320" w:lineRule="atLeast"/>
              <w:rPr>
                <w:rFonts w:ascii="宋体" w:cs="宋体"/>
                <w:spacing w:val="20"/>
                <w:sz w:val="22"/>
              </w:rPr>
            </w:pPr>
          </w:p>
        </w:tc>
        <w:tc>
          <w:tcPr>
            <w:tcW w:w="1154" w:type="dxa"/>
          </w:tcPr>
          <w:p w14:paraId="5C0815C1">
            <w:pPr>
              <w:tabs>
                <w:tab w:val="left" w:pos="4140"/>
              </w:tabs>
              <w:adjustRightInd w:val="0"/>
              <w:snapToGrid w:val="0"/>
              <w:spacing w:line="320" w:lineRule="atLeast"/>
              <w:rPr>
                <w:rFonts w:ascii="宋体" w:cs="宋体"/>
                <w:spacing w:val="20"/>
                <w:sz w:val="22"/>
              </w:rPr>
            </w:pPr>
          </w:p>
        </w:tc>
        <w:tc>
          <w:tcPr>
            <w:tcW w:w="1154" w:type="dxa"/>
          </w:tcPr>
          <w:p w14:paraId="41F2F77C">
            <w:pPr>
              <w:tabs>
                <w:tab w:val="left" w:pos="4140"/>
              </w:tabs>
              <w:adjustRightInd w:val="0"/>
              <w:snapToGrid w:val="0"/>
              <w:spacing w:line="320" w:lineRule="atLeast"/>
              <w:rPr>
                <w:rFonts w:ascii="宋体" w:cs="宋体"/>
                <w:spacing w:val="20"/>
                <w:sz w:val="22"/>
              </w:rPr>
            </w:pPr>
          </w:p>
        </w:tc>
        <w:tc>
          <w:tcPr>
            <w:tcW w:w="1154" w:type="dxa"/>
          </w:tcPr>
          <w:p w14:paraId="4B0DA474">
            <w:pPr>
              <w:tabs>
                <w:tab w:val="left" w:pos="4140"/>
              </w:tabs>
              <w:adjustRightInd w:val="0"/>
              <w:snapToGrid w:val="0"/>
              <w:spacing w:line="320" w:lineRule="atLeast"/>
              <w:rPr>
                <w:rFonts w:ascii="宋体" w:cs="宋体"/>
                <w:spacing w:val="20"/>
                <w:sz w:val="22"/>
              </w:rPr>
            </w:pPr>
          </w:p>
        </w:tc>
        <w:tc>
          <w:tcPr>
            <w:tcW w:w="1154" w:type="dxa"/>
          </w:tcPr>
          <w:p w14:paraId="419F2923">
            <w:pPr>
              <w:tabs>
                <w:tab w:val="left" w:pos="4140"/>
              </w:tabs>
              <w:adjustRightInd w:val="0"/>
              <w:snapToGrid w:val="0"/>
              <w:spacing w:line="320" w:lineRule="atLeast"/>
              <w:rPr>
                <w:rFonts w:ascii="宋体" w:cs="宋体"/>
                <w:spacing w:val="20"/>
                <w:sz w:val="22"/>
              </w:rPr>
            </w:pPr>
          </w:p>
        </w:tc>
        <w:tc>
          <w:tcPr>
            <w:tcW w:w="1154" w:type="dxa"/>
          </w:tcPr>
          <w:p w14:paraId="69A333A0">
            <w:pPr>
              <w:tabs>
                <w:tab w:val="left" w:pos="4140"/>
              </w:tabs>
              <w:adjustRightInd w:val="0"/>
              <w:snapToGrid w:val="0"/>
              <w:spacing w:line="320" w:lineRule="atLeast"/>
              <w:rPr>
                <w:rFonts w:ascii="宋体" w:cs="宋体"/>
                <w:spacing w:val="20"/>
                <w:sz w:val="22"/>
              </w:rPr>
            </w:pPr>
          </w:p>
        </w:tc>
        <w:tc>
          <w:tcPr>
            <w:tcW w:w="770" w:type="dxa"/>
          </w:tcPr>
          <w:p w14:paraId="14819FE8">
            <w:pPr>
              <w:tabs>
                <w:tab w:val="left" w:pos="4140"/>
              </w:tabs>
              <w:adjustRightInd w:val="0"/>
              <w:snapToGrid w:val="0"/>
              <w:spacing w:line="320" w:lineRule="atLeast"/>
              <w:rPr>
                <w:rFonts w:ascii="宋体" w:cs="宋体"/>
                <w:spacing w:val="20"/>
                <w:sz w:val="22"/>
              </w:rPr>
            </w:pPr>
          </w:p>
        </w:tc>
      </w:tr>
      <w:tr w14:paraId="0763DFC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F2E4763">
            <w:pPr>
              <w:tabs>
                <w:tab w:val="left" w:pos="4140"/>
              </w:tabs>
              <w:adjustRightInd w:val="0"/>
              <w:snapToGrid w:val="0"/>
              <w:spacing w:line="320" w:lineRule="atLeast"/>
              <w:rPr>
                <w:rFonts w:ascii="宋体" w:cs="宋体"/>
                <w:spacing w:val="20"/>
                <w:sz w:val="22"/>
              </w:rPr>
            </w:pPr>
          </w:p>
        </w:tc>
        <w:tc>
          <w:tcPr>
            <w:tcW w:w="1153" w:type="dxa"/>
          </w:tcPr>
          <w:p w14:paraId="074F7698">
            <w:pPr>
              <w:tabs>
                <w:tab w:val="left" w:pos="4140"/>
              </w:tabs>
              <w:adjustRightInd w:val="0"/>
              <w:snapToGrid w:val="0"/>
              <w:spacing w:line="320" w:lineRule="atLeast"/>
              <w:rPr>
                <w:rFonts w:ascii="宋体" w:cs="宋体"/>
                <w:spacing w:val="20"/>
                <w:sz w:val="22"/>
              </w:rPr>
            </w:pPr>
          </w:p>
        </w:tc>
        <w:tc>
          <w:tcPr>
            <w:tcW w:w="1154" w:type="dxa"/>
          </w:tcPr>
          <w:p w14:paraId="41BD6371">
            <w:pPr>
              <w:tabs>
                <w:tab w:val="left" w:pos="4140"/>
              </w:tabs>
              <w:adjustRightInd w:val="0"/>
              <w:snapToGrid w:val="0"/>
              <w:spacing w:line="320" w:lineRule="atLeast"/>
              <w:rPr>
                <w:rFonts w:ascii="宋体" w:cs="宋体"/>
                <w:spacing w:val="20"/>
                <w:sz w:val="22"/>
              </w:rPr>
            </w:pPr>
          </w:p>
        </w:tc>
        <w:tc>
          <w:tcPr>
            <w:tcW w:w="1154" w:type="dxa"/>
          </w:tcPr>
          <w:p w14:paraId="594084A3">
            <w:pPr>
              <w:tabs>
                <w:tab w:val="left" w:pos="4140"/>
              </w:tabs>
              <w:adjustRightInd w:val="0"/>
              <w:snapToGrid w:val="0"/>
              <w:spacing w:line="320" w:lineRule="atLeast"/>
              <w:rPr>
                <w:rFonts w:ascii="宋体" w:cs="宋体"/>
                <w:spacing w:val="20"/>
                <w:sz w:val="22"/>
              </w:rPr>
            </w:pPr>
          </w:p>
        </w:tc>
        <w:tc>
          <w:tcPr>
            <w:tcW w:w="1154" w:type="dxa"/>
          </w:tcPr>
          <w:p w14:paraId="5E076730">
            <w:pPr>
              <w:tabs>
                <w:tab w:val="left" w:pos="4140"/>
              </w:tabs>
              <w:adjustRightInd w:val="0"/>
              <w:snapToGrid w:val="0"/>
              <w:spacing w:line="320" w:lineRule="atLeast"/>
              <w:rPr>
                <w:rFonts w:ascii="宋体" w:cs="宋体"/>
                <w:spacing w:val="20"/>
                <w:sz w:val="22"/>
              </w:rPr>
            </w:pPr>
          </w:p>
        </w:tc>
        <w:tc>
          <w:tcPr>
            <w:tcW w:w="1154" w:type="dxa"/>
          </w:tcPr>
          <w:p w14:paraId="3E8195F9">
            <w:pPr>
              <w:tabs>
                <w:tab w:val="left" w:pos="4140"/>
              </w:tabs>
              <w:adjustRightInd w:val="0"/>
              <w:snapToGrid w:val="0"/>
              <w:spacing w:line="320" w:lineRule="atLeast"/>
              <w:rPr>
                <w:rFonts w:ascii="宋体" w:cs="宋体"/>
                <w:spacing w:val="20"/>
                <w:sz w:val="22"/>
              </w:rPr>
            </w:pPr>
          </w:p>
        </w:tc>
        <w:tc>
          <w:tcPr>
            <w:tcW w:w="1154" w:type="dxa"/>
          </w:tcPr>
          <w:p w14:paraId="518376E0">
            <w:pPr>
              <w:tabs>
                <w:tab w:val="left" w:pos="4140"/>
              </w:tabs>
              <w:adjustRightInd w:val="0"/>
              <w:snapToGrid w:val="0"/>
              <w:spacing w:line="320" w:lineRule="atLeast"/>
              <w:rPr>
                <w:rFonts w:ascii="宋体" w:cs="宋体"/>
                <w:spacing w:val="20"/>
                <w:sz w:val="22"/>
              </w:rPr>
            </w:pPr>
          </w:p>
        </w:tc>
        <w:tc>
          <w:tcPr>
            <w:tcW w:w="1154" w:type="dxa"/>
          </w:tcPr>
          <w:p w14:paraId="36B992A7">
            <w:pPr>
              <w:tabs>
                <w:tab w:val="left" w:pos="4140"/>
              </w:tabs>
              <w:adjustRightInd w:val="0"/>
              <w:snapToGrid w:val="0"/>
              <w:spacing w:line="320" w:lineRule="atLeast"/>
              <w:rPr>
                <w:rFonts w:ascii="宋体" w:cs="宋体"/>
                <w:spacing w:val="20"/>
                <w:sz w:val="22"/>
              </w:rPr>
            </w:pPr>
          </w:p>
        </w:tc>
        <w:tc>
          <w:tcPr>
            <w:tcW w:w="770" w:type="dxa"/>
          </w:tcPr>
          <w:p w14:paraId="70316ACC">
            <w:pPr>
              <w:tabs>
                <w:tab w:val="left" w:pos="4140"/>
              </w:tabs>
              <w:adjustRightInd w:val="0"/>
              <w:snapToGrid w:val="0"/>
              <w:spacing w:line="320" w:lineRule="atLeast"/>
              <w:rPr>
                <w:rFonts w:ascii="宋体" w:cs="宋体"/>
                <w:spacing w:val="20"/>
                <w:sz w:val="22"/>
              </w:rPr>
            </w:pPr>
          </w:p>
        </w:tc>
      </w:tr>
      <w:tr w14:paraId="07FE880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760CEA6">
            <w:pPr>
              <w:tabs>
                <w:tab w:val="left" w:pos="4140"/>
              </w:tabs>
              <w:adjustRightInd w:val="0"/>
              <w:snapToGrid w:val="0"/>
              <w:spacing w:line="320" w:lineRule="atLeast"/>
              <w:rPr>
                <w:rFonts w:ascii="宋体" w:cs="宋体"/>
                <w:spacing w:val="20"/>
                <w:sz w:val="22"/>
              </w:rPr>
            </w:pPr>
          </w:p>
        </w:tc>
        <w:tc>
          <w:tcPr>
            <w:tcW w:w="1153" w:type="dxa"/>
          </w:tcPr>
          <w:p w14:paraId="75001BC9">
            <w:pPr>
              <w:tabs>
                <w:tab w:val="left" w:pos="4140"/>
              </w:tabs>
              <w:adjustRightInd w:val="0"/>
              <w:snapToGrid w:val="0"/>
              <w:spacing w:line="320" w:lineRule="atLeast"/>
              <w:rPr>
                <w:rFonts w:ascii="宋体" w:cs="宋体"/>
                <w:spacing w:val="20"/>
                <w:sz w:val="22"/>
              </w:rPr>
            </w:pPr>
          </w:p>
        </w:tc>
        <w:tc>
          <w:tcPr>
            <w:tcW w:w="1154" w:type="dxa"/>
          </w:tcPr>
          <w:p w14:paraId="211F3432">
            <w:pPr>
              <w:tabs>
                <w:tab w:val="left" w:pos="4140"/>
              </w:tabs>
              <w:adjustRightInd w:val="0"/>
              <w:snapToGrid w:val="0"/>
              <w:spacing w:line="320" w:lineRule="atLeast"/>
              <w:rPr>
                <w:rFonts w:ascii="宋体" w:cs="宋体"/>
                <w:spacing w:val="20"/>
                <w:sz w:val="22"/>
              </w:rPr>
            </w:pPr>
          </w:p>
        </w:tc>
        <w:tc>
          <w:tcPr>
            <w:tcW w:w="1154" w:type="dxa"/>
          </w:tcPr>
          <w:p w14:paraId="5F8E6D96">
            <w:pPr>
              <w:tabs>
                <w:tab w:val="left" w:pos="4140"/>
              </w:tabs>
              <w:adjustRightInd w:val="0"/>
              <w:snapToGrid w:val="0"/>
              <w:spacing w:line="320" w:lineRule="atLeast"/>
              <w:rPr>
                <w:rFonts w:ascii="宋体" w:cs="宋体"/>
                <w:spacing w:val="20"/>
                <w:sz w:val="22"/>
              </w:rPr>
            </w:pPr>
          </w:p>
        </w:tc>
        <w:tc>
          <w:tcPr>
            <w:tcW w:w="1154" w:type="dxa"/>
          </w:tcPr>
          <w:p w14:paraId="0721201A">
            <w:pPr>
              <w:tabs>
                <w:tab w:val="left" w:pos="4140"/>
              </w:tabs>
              <w:adjustRightInd w:val="0"/>
              <w:snapToGrid w:val="0"/>
              <w:spacing w:line="320" w:lineRule="atLeast"/>
              <w:rPr>
                <w:rFonts w:ascii="宋体" w:cs="宋体"/>
                <w:spacing w:val="20"/>
                <w:sz w:val="22"/>
              </w:rPr>
            </w:pPr>
          </w:p>
        </w:tc>
        <w:tc>
          <w:tcPr>
            <w:tcW w:w="1154" w:type="dxa"/>
          </w:tcPr>
          <w:p w14:paraId="28F015C5">
            <w:pPr>
              <w:tabs>
                <w:tab w:val="left" w:pos="4140"/>
              </w:tabs>
              <w:adjustRightInd w:val="0"/>
              <w:snapToGrid w:val="0"/>
              <w:spacing w:line="320" w:lineRule="atLeast"/>
              <w:rPr>
                <w:rFonts w:ascii="宋体" w:cs="宋体"/>
                <w:spacing w:val="20"/>
                <w:sz w:val="22"/>
              </w:rPr>
            </w:pPr>
          </w:p>
        </w:tc>
        <w:tc>
          <w:tcPr>
            <w:tcW w:w="1154" w:type="dxa"/>
          </w:tcPr>
          <w:p w14:paraId="4B3E1FAA">
            <w:pPr>
              <w:tabs>
                <w:tab w:val="left" w:pos="4140"/>
              </w:tabs>
              <w:adjustRightInd w:val="0"/>
              <w:snapToGrid w:val="0"/>
              <w:spacing w:line="320" w:lineRule="atLeast"/>
              <w:rPr>
                <w:rFonts w:ascii="宋体" w:cs="宋体"/>
                <w:spacing w:val="20"/>
                <w:sz w:val="22"/>
              </w:rPr>
            </w:pPr>
          </w:p>
        </w:tc>
        <w:tc>
          <w:tcPr>
            <w:tcW w:w="1154" w:type="dxa"/>
          </w:tcPr>
          <w:p w14:paraId="7CD80510">
            <w:pPr>
              <w:tabs>
                <w:tab w:val="left" w:pos="4140"/>
              </w:tabs>
              <w:adjustRightInd w:val="0"/>
              <w:snapToGrid w:val="0"/>
              <w:spacing w:line="320" w:lineRule="atLeast"/>
              <w:rPr>
                <w:rFonts w:ascii="宋体" w:cs="宋体"/>
                <w:spacing w:val="20"/>
                <w:sz w:val="22"/>
              </w:rPr>
            </w:pPr>
          </w:p>
        </w:tc>
        <w:tc>
          <w:tcPr>
            <w:tcW w:w="770" w:type="dxa"/>
          </w:tcPr>
          <w:p w14:paraId="429330CA">
            <w:pPr>
              <w:tabs>
                <w:tab w:val="left" w:pos="4140"/>
              </w:tabs>
              <w:adjustRightInd w:val="0"/>
              <w:snapToGrid w:val="0"/>
              <w:spacing w:line="320" w:lineRule="atLeast"/>
              <w:rPr>
                <w:rFonts w:ascii="宋体" w:cs="宋体"/>
                <w:spacing w:val="20"/>
                <w:sz w:val="22"/>
              </w:rPr>
            </w:pPr>
          </w:p>
        </w:tc>
      </w:tr>
      <w:tr w14:paraId="7D20AD5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6F7D14D">
            <w:pPr>
              <w:tabs>
                <w:tab w:val="left" w:pos="4140"/>
              </w:tabs>
              <w:adjustRightInd w:val="0"/>
              <w:snapToGrid w:val="0"/>
              <w:spacing w:line="320" w:lineRule="atLeast"/>
              <w:rPr>
                <w:rFonts w:ascii="宋体" w:cs="宋体"/>
                <w:spacing w:val="20"/>
                <w:sz w:val="22"/>
              </w:rPr>
            </w:pPr>
          </w:p>
        </w:tc>
        <w:tc>
          <w:tcPr>
            <w:tcW w:w="1153" w:type="dxa"/>
          </w:tcPr>
          <w:p w14:paraId="291B40C1">
            <w:pPr>
              <w:tabs>
                <w:tab w:val="left" w:pos="4140"/>
              </w:tabs>
              <w:adjustRightInd w:val="0"/>
              <w:snapToGrid w:val="0"/>
              <w:spacing w:line="320" w:lineRule="atLeast"/>
              <w:rPr>
                <w:rFonts w:ascii="宋体" w:cs="宋体"/>
                <w:spacing w:val="20"/>
                <w:sz w:val="22"/>
              </w:rPr>
            </w:pPr>
          </w:p>
        </w:tc>
        <w:tc>
          <w:tcPr>
            <w:tcW w:w="1154" w:type="dxa"/>
          </w:tcPr>
          <w:p w14:paraId="45BE733E">
            <w:pPr>
              <w:tabs>
                <w:tab w:val="left" w:pos="4140"/>
              </w:tabs>
              <w:adjustRightInd w:val="0"/>
              <w:snapToGrid w:val="0"/>
              <w:spacing w:line="320" w:lineRule="atLeast"/>
              <w:rPr>
                <w:rFonts w:ascii="宋体" w:cs="宋体"/>
                <w:spacing w:val="20"/>
                <w:sz w:val="22"/>
              </w:rPr>
            </w:pPr>
          </w:p>
        </w:tc>
        <w:tc>
          <w:tcPr>
            <w:tcW w:w="1154" w:type="dxa"/>
          </w:tcPr>
          <w:p w14:paraId="06B40759">
            <w:pPr>
              <w:tabs>
                <w:tab w:val="left" w:pos="4140"/>
              </w:tabs>
              <w:adjustRightInd w:val="0"/>
              <w:snapToGrid w:val="0"/>
              <w:spacing w:line="320" w:lineRule="atLeast"/>
              <w:rPr>
                <w:rFonts w:ascii="宋体" w:cs="宋体"/>
                <w:spacing w:val="20"/>
                <w:sz w:val="22"/>
              </w:rPr>
            </w:pPr>
          </w:p>
        </w:tc>
        <w:tc>
          <w:tcPr>
            <w:tcW w:w="1154" w:type="dxa"/>
          </w:tcPr>
          <w:p w14:paraId="071B9D86">
            <w:pPr>
              <w:tabs>
                <w:tab w:val="left" w:pos="4140"/>
              </w:tabs>
              <w:adjustRightInd w:val="0"/>
              <w:snapToGrid w:val="0"/>
              <w:spacing w:line="320" w:lineRule="atLeast"/>
              <w:rPr>
                <w:rFonts w:ascii="宋体" w:cs="宋体"/>
                <w:spacing w:val="20"/>
                <w:sz w:val="22"/>
              </w:rPr>
            </w:pPr>
          </w:p>
        </w:tc>
        <w:tc>
          <w:tcPr>
            <w:tcW w:w="1154" w:type="dxa"/>
          </w:tcPr>
          <w:p w14:paraId="234FAC1D">
            <w:pPr>
              <w:tabs>
                <w:tab w:val="left" w:pos="4140"/>
              </w:tabs>
              <w:adjustRightInd w:val="0"/>
              <w:snapToGrid w:val="0"/>
              <w:spacing w:line="320" w:lineRule="atLeast"/>
              <w:rPr>
                <w:rFonts w:ascii="宋体" w:cs="宋体"/>
                <w:spacing w:val="20"/>
                <w:sz w:val="22"/>
              </w:rPr>
            </w:pPr>
          </w:p>
        </w:tc>
        <w:tc>
          <w:tcPr>
            <w:tcW w:w="1154" w:type="dxa"/>
          </w:tcPr>
          <w:p w14:paraId="0F090350">
            <w:pPr>
              <w:tabs>
                <w:tab w:val="left" w:pos="4140"/>
              </w:tabs>
              <w:adjustRightInd w:val="0"/>
              <w:snapToGrid w:val="0"/>
              <w:spacing w:line="320" w:lineRule="atLeast"/>
              <w:rPr>
                <w:rFonts w:ascii="宋体" w:cs="宋体"/>
                <w:spacing w:val="20"/>
                <w:sz w:val="22"/>
              </w:rPr>
            </w:pPr>
          </w:p>
        </w:tc>
        <w:tc>
          <w:tcPr>
            <w:tcW w:w="1154" w:type="dxa"/>
          </w:tcPr>
          <w:p w14:paraId="1B4A242F">
            <w:pPr>
              <w:tabs>
                <w:tab w:val="left" w:pos="4140"/>
              </w:tabs>
              <w:adjustRightInd w:val="0"/>
              <w:snapToGrid w:val="0"/>
              <w:spacing w:line="320" w:lineRule="atLeast"/>
              <w:rPr>
                <w:rFonts w:ascii="宋体" w:cs="宋体"/>
                <w:spacing w:val="20"/>
                <w:sz w:val="22"/>
              </w:rPr>
            </w:pPr>
          </w:p>
        </w:tc>
        <w:tc>
          <w:tcPr>
            <w:tcW w:w="770" w:type="dxa"/>
          </w:tcPr>
          <w:p w14:paraId="114EDEBD">
            <w:pPr>
              <w:tabs>
                <w:tab w:val="left" w:pos="4140"/>
              </w:tabs>
              <w:adjustRightInd w:val="0"/>
              <w:snapToGrid w:val="0"/>
              <w:spacing w:line="320" w:lineRule="atLeast"/>
              <w:rPr>
                <w:rFonts w:ascii="宋体" w:cs="宋体"/>
                <w:spacing w:val="20"/>
                <w:sz w:val="22"/>
              </w:rPr>
            </w:pPr>
          </w:p>
        </w:tc>
      </w:tr>
      <w:tr w14:paraId="7A0B486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FD39BEE">
            <w:pPr>
              <w:tabs>
                <w:tab w:val="left" w:pos="4140"/>
              </w:tabs>
              <w:adjustRightInd w:val="0"/>
              <w:snapToGrid w:val="0"/>
              <w:spacing w:line="320" w:lineRule="atLeast"/>
              <w:rPr>
                <w:rFonts w:ascii="宋体" w:cs="宋体"/>
                <w:spacing w:val="20"/>
                <w:sz w:val="22"/>
              </w:rPr>
            </w:pPr>
          </w:p>
        </w:tc>
        <w:tc>
          <w:tcPr>
            <w:tcW w:w="1153" w:type="dxa"/>
          </w:tcPr>
          <w:p w14:paraId="6D0C66AB">
            <w:pPr>
              <w:tabs>
                <w:tab w:val="left" w:pos="4140"/>
              </w:tabs>
              <w:adjustRightInd w:val="0"/>
              <w:snapToGrid w:val="0"/>
              <w:spacing w:line="320" w:lineRule="atLeast"/>
              <w:rPr>
                <w:rFonts w:ascii="宋体" w:cs="宋体"/>
                <w:spacing w:val="20"/>
                <w:sz w:val="22"/>
              </w:rPr>
            </w:pPr>
          </w:p>
        </w:tc>
        <w:tc>
          <w:tcPr>
            <w:tcW w:w="1154" w:type="dxa"/>
          </w:tcPr>
          <w:p w14:paraId="559033F7">
            <w:pPr>
              <w:tabs>
                <w:tab w:val="left" w:pos="4140"/>
              </w:tabs>
              <w:adjustRightInd w:val="0"/>
              <w:snapToGrid w:val="0"/>
              <w:spacing w:line="320" w:lineRule="atLeast"/>
              <w:rPr>
                <w:rFonts w:ascii="宋体" w:cs="宋体"/>
                <w:spacing w:val="20"/>
                <w:sz w:val="22"/>
              </w:rPr>
            </w:pPr>
          </w:p>
        </w:tc>
        <w:tc>
          <w:tcPr>
            <w:tcW w:w="1154" w:type="dxa"/>
          </w:tcPr>
          <w:p w14:paraId="2F03C6D2">
            <w:pPr>
              <w:tabs>
                <w:tab w:val="left" w:pos="4140"/>
              </w:tabs>
              <w:adjustRightInd w:val="0"/>
              <w:snapToGrid w:val="0"/>
              <w:spacing w:line="320" w:lineRule="atLeast"/>
              <w:rPr>
                <w:rFonts w:ascii="宋体" w:cs="宋体"/>
                <w:spacing w:val="20"/>
                <w:sz w:val="22"/>
              </w:rPr>
            </w:pPr>
          </w:p>
        </w:tc>
        <w:tc>
          <w:tcPr>
            <w:tcW w:w="1154" w:type="dxa"/>
          </w:tcPr>
          <w:p w14:paraId="02E5E46F">
            <w:pPr>
              <w:tabs>
                <w:tab w:val="left" w:pos="4140"/>
              </w:tabs>
              <w:adjustRightInd w:val="0"/>
              <w:snapToGrid w:val="0"/>
              <w:spacing w:line="320" w:lineRule="atLeast"/>
              <w:rPr>
                <w:rFonts w:ascii="宋体" w:cs="宋体"/>
                <w:spacing w:val="20"/>
                <w:sz w:val="22"/>
              </w:rPr>
            </w:pPr>
          </w:p>
        </w:tc>
        <w:tc>
          <w:tcPr>
            <w:tcW w:w="1154" w:type="dxa"/>
          </w:tcPr>
          <w:p w14:paraId="2EBF414B">
            <w:pPr>
              <w:tabs>
                <w:tab w:val="left" w:pos="4140"/>
              </w:tabs>
              <w:adjustRightInd w:val="0"/>
              <w:snapToGrid w:val="0"/>
              <w:spacing w:line="320" w:lineRule="atLeast"/>
              <w:rPr>
                <w:rFonts w:ascii="宋体" w:cs="宋体"/>
                <w:spacing w:val="20"/>
                <w:sz w:val="22"/>
              </w:rPr>
            </w:pPr>
          </w:p>
        </w:tc>
        <w:tc>
          <w:tcPr>
            <w:tcW w:w="1154" w:type="dxa"/>
          </w:tcPr>
          <w:p w14:paraId="7DEA1474">
            <w:pPr>
              <w:tabs>
                <w:tab w:val="left" w:pos="4140"/>
              </w:tabs>
              <w:adjustRightInd w:val="0"/>
              <w:snapToGrid w:val="0"/>
              <w:spacing w:line="320" w:lineRule="atLeast"/>
              <w:rPr>
                <w:rFonts w:ascii="宋体" w:cs="宋体"/>
                <w:spacing w:val="20"/>
                <w:sz w:val="22"/>
              </w:rPr>
            </w:pPr>
          </w:p>
        </w:tc>
        <w:tc>
          <w:tcPr>
            <w:tcW w:w="1154" w:type="dxa"/>
          </w:tcPr>
          <w:p w14:paraId="02F00213">
            <w:pPr>
              <w:tabs>
                <w:tab w:val="left" w:pos="4140"/>
              </w:tabs>
              <w:adjustRightInd w:val="0"/>
              <w:snapToGrid w:val="0"/>
              <w:spacing w:line="320" w:lineRule="atLeast"/>
              <w:rPr>
                <w:rFonts w:ascii="宋体" w:cs="宋体"/>
                <w:spacing w:val="20"/>
                <w:sz w:val="22"/>
              </w:rPr>
            </w:pPr>
          </w:p>
        </w:tc>
        <w:tc>
          <w:tcPr>
            <w:tcW w:w="770" w:type="dxa"/>
          </w:tcPr>
          <w:p w14:paraId="1BEC8069">
            <w:pPr>
              <w:tabs>
                <w:tab w:val="left" w:pos="4140"/>
              </w:tabs>
              <w:adjustRightInd w:val="0"/>
              <w:snapToGrid w:val="0"/>
              <w:spacing w:line="320" w:lineRule="atLeast"/>
              <w:rPr>
                <w:rFonts w:ascii="宋体" w:cs="宋体"/>
                <w:spacing w:val="20"/>
                <w:sz w:val="22"/>
              </w:rPr>
            </w:pPr>
          </w:p>
        </w:tc>
      </w:tr>
      <w:tr w14:paraId="1CD0437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7FB0A90">
            <w:pPr>
              <w:tabs>
                <w:tab w:val="left" w:pos="4140"/>
              </w:tabs>
              <w:adjustRightInd w:val="0"/>
              <w:snapToGrid w:val="0"/>
              <w:spacing w:line="320" w:lineRule="atLeast"/>
              <w:rPr>
                <w:rFonts w:ascii="宋体" w:cs="宋体"/>
                <w:spacing w:val="20"/>
                <w:sz w:val="22"/>
              </w:rPr>
            </w:pPr>
          </w:p>
        </w:tc>
        <w:tc>
          <w:tcPr>
            <w:tcW w:w="1153" w:type="dxa"/>
          </w:tcPr>
          <w:p w14:paraId="5140CF56">
            <w:pPr>
              <w:tabs>
                <w:tab w:val="left" w:pos="4140"/>
              </w:tabs>
              <w:adjustRightInd w:val="0"/>
              <w:snapToGrid w:val="0"/>
              <w:spacing w:line="320" w:lineRule="atLeast"/>
              <w:rPr>
                <w:rFonts w:ascii="宋体" w:cs="宋体"/>
                <w:spacing w:val="20"/>
                <w:sz w:val="22"/>
              </w:rPr>
            </w:pPr>
          </w:p>
        </w:tc>
        <w:tc>
          <w:tcPr>
            <w:tcW w:w="1154" w:type="dxa"/>
          </w:tcPr>
          <w:p w14:paraId="6F466BAC">
            <w:pPr>
              <w:tabs>
                <w:tab w:val="left" w:pos="4140"/>
              </w:tabs>
              <w:adjustRightInd w:val="0"/>
              <w:snapToGrid w:val="0"/>
              <w:spacing w:line="320" w:lineRule="atLeast"/>
              <w:rPr>
                <w:rFonts w:ascii="宋体" w:cs="宋体"/>
                <w:spacing w:val="20"/>
                <w:sz w:val="22"/>
              </w:rPr>
            </w:pPr>
          </w:p>
        </w:tc>
        <w:tc>
          <w:tcPr>
            <w:tcW w:w="1154" w:type="dxa"/>
          </w:tcPr>
          <w:p w14:paraId="298EEF3B">
            <w:pPr>
              <w:tabs>
                <w:tab w:val="left" w:pos="4140"/>
              </w:tabs>
              <w:adjustRightInd w:val="0"/>
              <w:snapToGrid w:val="0"/>
              <w:spacing w:line="320" w:lineRule="atLeast"/>
              <w:rPr>
                <w:rFonts w:ascii="宋体" w:cs="宋体"/>
                <w:spacing w:val="20"/>
                <w:sz w:val="22"/>
              </w:rPr>
            </w:pPr>
          </w:p>
        </w:tc>
        <w:tc>
          <w:tcPr>
            <w:tcW w:w="1154" w:type="dxa"/>
          </w:tcPr>
          <w:p w14:paraId="50C9273A">
            <w:pPr>
              <w:tabs>
                <w:tab w:val="left" w:pos="4140"/>
              </w:tabs>
              <w:adjustRightInd w:val="0"/>
              <w:snapToGrid w:val="0"/>
              <w:spacing w:line="320" w:lineRule="atLeast"/>
              <w:rPr>
                <w:rFonts w:ascii="宋体" w:cs="宋体"/>
                <w:spacing w:val="20"/>
                <w:sz w:val="22"/>
              </w:rPr>
            </w:pPr>
          </w:p>
        </w:tc>
        <w:tc>
          <w:tcPr>
            <w:tcW w:w="1154" w:type="dxa"/>
          </w:tcPr>
          <w:p w14:paraId="307F91D2">
            <w:pPr>
              <w:tabs>
                <w:tab w:val="left" w:pos="4140"/>
              </w:tabs>
              <w:adjustRightInd w:val="0"/>
              <w:snapToGrid w:val="0"/>
              <w:spacing w:line="320" w:lineRule="atLeast"/>
              <w:rPr>
                <w:rFonts w:ascii="宋体" w:cs="宋体"/>
                <w:spacing w:val="20"/>
                <w:sz w:val="22"/>
              </w:rPr>
            </w:pPr>
          </w:p>
        </w:tc>
        <w:tc>
          <w:tcPr>
            <w:tcW w:w="1154" w:type="dxa"/>
          </w:tcPr>
          <w:p w14:paraId="601C21E1">
            <w:pPr>
              <w:tabs>
                <w:tab w:val="left" w:pos="4140"/>
              </w:tabs>
              <w:adjustRightInd w:val="0"/>
              <w:snapToGrid w:val="0"/>
              <w:spacing w:line="320" w:lineRule="atLeast"/>
              <w:rPr>
                <w:rFonts w:ascii="宋体" w:cs="宋体"/>
                <w:spacing w:val="20"/>
                <w:sz w:val="22"/>
              </w:rPr>
            </w:pPr>
          </w:p>
        </w:tc>
        <w:tc>
          <w:tcPr>
            <w:tcW w:w="1154" w:type="dxa"/>
          </w:tcPr>
          <w:p w14:paraId="2D159406">
            <w:pPr>
              <w:tabs>
                <w:tab w:val="left" w:pos="4140"/>
              </w:tabs>
              <w:adjustRightInd w:val="0"/>
              <w:snapToGrid w:val="0"/>
              <w:spacing w:line="320" w:lineRule="atLeast"/>
              <w:rPr>
                <w:rFonts w:ascii="宋体" w:cs="宋体"/>
                <w:spacing w:val="20"/>
                <w:sz w:val="22"/>
              </w:rPr>
            </w:pPr>
          </w:p>
        </w:tc>
        <w:tc>
          <w:tcPr>
            <w:tcW w:w="770" w:type="dxa"/>
          </w:tcPr>
          <w:p w14:paraId="3A31755F">
            <w:pPr>
              <w:tabs>
                <w:tab w:val="left" w:pos="4140"/>
              </w:tabs>
              <w:adjustRightInd w:val="0"/>
              <w:snapToGrid w:val="0"/>
              <w:spacing w:line="320" w:lineRule="atLeast"/>
              <w:rPr>
                <w:rFonts w:ascii="宋体" w:cs="宋体"/>
                <w:spacing w:val="20"/>
                <w:sz w:val="22"/>
              </w:rPr>
            </w:pPr>
          </w:p>
        </w:tc>
      </w:tr>
      <w:tr w14:paraId="7BF1D03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025D4F3">
            <w:pPr>
              <w:tabs>
                <w:tab w:val="left" w:pos="4140"/>
              </w:tabs>
              <w:adjustRightInd w:val="0"/>
              <w:snapToGrid w:val="0"/>
              <w:spacing w:line="320" w:lineRule="atLeast"/>
              <w:rPr>
                <w:rFonts w:ascii="宋体" w:cs="宋体"/>
                <w:spacing w:val="20"/>
                <w:sz w:val="22"/>
              </w:rPr>
            </w:pPr>
          </w:p>
        </w:tc>
        <w:tc>
          <w:tcPr>
            <w:tcW w:w="1153" w:type="dxa"/>
          </w:tcPr>
          <w:p w14:paraId="152C7581">
            <w:pPr>
              <w:tabs>
                <w:tab w:val="left" w:pos="4140"/>
              </w:tabs>
              <w:adjustRightInd w:val="0"/>
              <w:snapToGrid w:val="0"/>
              <w:spacing w:line="320" w:lineRule="atLeast"/>
              <w:rPr>
                <w:rFonts w:ascii="宋体" w:cs="宋体"/>
                <w:spacing w:val="20"/>
                <w:sz w:val="22"/>
              </w:rPr>
            </w:pPr>
          </w:p>
        </w:tc>
        <w:tc>
          <w:tcPr>
            <w:tcW w:w="1154" w:type="dxa"/>
          </w:tcPr>
          <w:p w14:paraId="70AD6121">
            <w:pPr>
              <w:tabs>
                <w:tab w:val="left" w:pos="4140"/>
              </w:tabs>
              <w:adjustRightInd w:val="0"/>
              <w:snapToGrid w:val="0"/>
              <w:spacing w:line="320" w:lineRule="atLeast"/>
              <w:rPr>
                <w:rFonts w:ascii="宋体" w:cs="宋体"/>
                <w:spacing w:val="20"/>
                <w:sz w:val="22"/>
              </w:rPr>
            </w:pPr>
          </w:p>
        </w:tc>
        <w:tc>
          <w:tcPr>
            <w:tcW w:w="1154" w:type="dxa"/>
          </w:tcPr>
          <w:p w14:paraId="75F37843">
            <w:pPr>
              <w:tabs>
                <w:tab w:val="left" w:pos="4140"/>
              </w:tabs>
              <w:adjustRightInd w:val="0"/>
              <w:snapToGrid w:val="0"/>
              <w:spacing w:line="320" w:lineRule="atLeast"/>
              <w:rPr>
                <w:rFonts w:ascii="宋体" w:cs="宋体"/>
                <w:spacing w:val="20"/>
                <w:sz w:val="22"/>
              </w:rPr>
            </w:pPr>
          </w:p>
        </w:tc>
        <w:tc>
          <w:tcPr>
            <w:tcW w:w="1154" w:type="dxa"/>
          </w:tcPr>
          <w:p w14:paraId="31FDC3A3">
            <w:pPr>
              <w:tabs>
                <w:tab w:val="left" w:pos="4140"/>
              </w:tabs>
              <w:adjustRightInd w:val="0"/>
              <w:snapToGrid w:val="0"/>
              <w:spacing w:line="320" w:lineRule="atLeast"/>
              <w:rPr>
                <w:rFonts w:ascii="宋体" w:cs="宋体"/>
                <w:spacing w:val="20"/>
                <w:sz w:val="22"/>
              </w:rPr>
            </w:pPr>
          </w:p>
        </w:tc>
        <w:tc>
          <w:tcPr>
            <w:tcW w:w="1154" w:type="dxa"/>
          </w:tcPr>
          <w:p w14:paraId="5E39EA39">
            <w:pPr>
              <w:tabs>
                <w:tab w:val="left" w:pos="4140"/>
              </w:tabs>
              <w:adjustRightInd w:val="0"/>
              <w:snapToGrid w:val="0"/>
              <w:spacing w:line="320" w:lineRule="atLeast"/>
              <w:rPr>
                <w:rFonts w:ascii="宋体" w:cs="宋体"/>
                <w:spacing w:val="20"/>
                <w:sz w:val="22"/>
              </w:rPr>
            </w:pPr>
          </w:p>
        </w:tc>
        <w:tc>
          <w:tcPr>
            <w:tcW w:w="1154" w:type="dxa"/>
          </w:tcPr>
          <w:p w14:paraId="0EC308B8">
            <w:pPr>
              <w:tabs>
                <w:tab w:val="left" w:pos="4140"/>
              </w:tabs>
              <w:adjustRightInd w:val="0"/>
              <w:snapToGrid w:val="0"/>
              <w:spacing w:line="320" w:lineRule="atLeast"/>
              <w:rPr>
                <w:rFonts w:ascii="宋体" w:cs="宋体"/>
                <w:spacing w:val="20"/>
                <w:sz w:val="22"/>
              </w:rPr>
            </w:pPr>
          </w:p>
        </w:tc>
        <w:tc>
          <w:tcPr>
            <w:tcW w:w="1154" w:type="dxa"/>
          </w:tcPr>
          <w:p w14:paraId="17D58EAF">
            <w:pPr>
              <w:tabs>
                <w:tab w:val="left" w:pos="4140"/>
              </w:tabs>
              <w:adjustRightInd w:val="0"/>
              <w:snapToGrid w:val="0"/>
              <w:spacing w:line="320" w:lineRule="atLeast"/>
              <w:rPr>
                <w:rFonts w:ascii="宋体" w:cs="宋体"/>
                <w:spacing w:val="20"/>
                <w:sz w:val="22"/>
              </w:rPr>
            </w:pPr>
          </w:p>
        </w:tc>
        <w:tc>
          <w:tcPr>
            <w:tcW w:w="770" w:type="dxa"/>
          </w:tcPr>
          <w:p w14:paraId="298B16F6">
            <w:pPr>
              <w:tabs>
                <w:tab w:val="left" w:pos="4140"/>
              </w:tabs>
              <w:adjustRightInd w:val="0"/>
              <w:snapToGrid w:val="0"/>
              <w:spacing w:line="320" w:lineRule="atLeast"/>
              <w:rPr>
                <w:rFonts w:ascii="宋体" w:cs="宋体"/>
                <w:spacing w:val="20"/>
                <w:sz w:val="22"/>
              </w:rPr>
            </w:pPr>
          </w:p>
        </w:tc>
      </w:tr>
      <w:tr w14:paraId="48876F8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C6FEE5F">
            <w:pPr>
              <w:tabs>
                <w:tab w:val="left" w:pos="4140"/>
              </w:tabs>
              <w:adjustRightInd w:val="0"/>
              <w:snapToGrid w:val="0"/>
              <w:spacing w:line="320" w:lineRule="atLeast"/>
              <w:rPr>
                <w:rFonts w:ascii="宋体" w:cs="宋体"/>
                <w:spacing w:val="20"/>
                <w:sz w:val="22"/>
              </w:rPr>
            </w:pPr>
          </w:p>
        </w:tc>
        <w:tc>
          <w:tcPr>
            <w:tcW w:w="1153" w:type="dxa"/>
          </w:tcPr>
          <w:p w14:paraId="73E71D1C">
            <w:pPr>
              <w:tabs>
                <w:tab w:val="left" w:pos="4140"/>
              </w:tabs>
              <w:adjustRightInd w:val="0"/>
              <w:snapToGrid w:val="0"/>
              <w:spacing w:line="320" w:lineRule="atLeast"/>
              <w:rPr>
                <w:rFonts w:ascii="宋体" w:cs="宋体"/>
                <w:spacing w:val="20"/>
                <w:sz w:val="22"/>
              </w:rPr>
            </w:pPr>
          </w:p>
        </w:tc>
        <w:tc>
          <w:tcPr>
            <w:tcW w:w="1154" w:type="dxa"/>
          </w:tcPr>
          <w:p w14:paraId="00D4C0D3">
            <w:pPr>
              <w:tabs>
                <w:tab w:val="left" w:pos="4140"/>
              </w:tabs>
              <w:adjustRightInd w:val="0"/>
              <w:snapToGrid w:val="0"/>
              <w:spacing w:line="320" w:lineRule="atLeast"/>
              <w:rPr>
                <w:rFonts w:ascii="宋体" w:cs="宋体"/>
                <w:spacing w:val="20"/>
                <w:sz w:val="22"/>
              </w:rPr>
            </w:pPr>
          </w:p>
        </w:tc>
        <w:tc>
          <w:tcPr>
            <w:tcW w:w="1154" w:type="dxa"/>
          </w:tcPr>
          <w:p w14:paraId="01F493EA">
            <w:pPr>
              <w:tabs>
                <w:tab w:val="left" w:pos="4140"/>
              </w:tabs>
              <w:adjustRightInd w:val="0"/>
              <w:snapToGrid w:val="0"/>
              <w:spacing w:line="320" w:lineRule="atLeast"/>
              <w:rPr>
                <w:rFonts w:ascii="宋体" w:cs="宋体"/>
                <w:spacing w:val="20"/>
                <w:sz w:val="22"/>
              </w:rPr>
            </w:pPr>
          </w:p>
        </w:tc>
        <w:tc>
          <w:tcPr>
            <w:tcW w:w="1154" w:type="dxa"/>
          </w:tcPr>
          <w:p w14:paraId="46C078CB">
            <w:pPr>
              <w:tabs>
                <w:tab w:val="left" w:pos="4140"/>
              </w:tabs>
              <w:adjustRightInd w:val="0"/>
              <w:snapToGrid w:val="0"/>
              <w:spacing w:line="320" w:lineRule="atLeast"/>
              <w:rPr>
                <w:rFonts w:ascii="宋体" w:cs="宋体"/>
                <w:spacing w:val="20"/>
                <w:sz w:val="22"/>
              </w:rPr>
            </w:pPr>
          </w:p>
        </w:tc>
        <w:tc>
          <w:tcPr>
            <w:tcW w:w="1154" w:type="dxa"/>
          </w:tcPr>
          <w:p w14:paraId="69F340D3">
            <w:pPr>
              <w:tabs>
                <w:tab w:val="left" w:pos="4140"/>
              </w:tabs>
              <w:adjustRightInd w:val="0"/>
              <w:snapToGrid w:val="0"/>
              <w:spacing w:line="320" w:lineRule="atLeast"/>
              <w:rPr>
                <w:rFonts w:ascii="宋体" w:cs="宋体"/>
                <w:spacing w:val="20"/>
                <w:sz w:val="22"/>
              </w:rPr>
            </w:pPr>
          </w:p>
        </w:tc>
        <w:tc>
          <w:tcPr>
            <w:tcW w:w="1154" w:type="dxa"/>
          </w:tcPr>
          <w:p w14:paraId="2910A749">
            <w:pPr>
              <w:tabs>
                <w:tab w:val="left" w:pos="4140"/>
              </w:tabs>
              <w:adjustRightInd w:val="0"/>
              <w:snapToGrid w:val="0"/>
              <w:spacing w:line="320" w:lineRule="atLeast"/>
              <w:rPr>
                <w:rFonts w:ascii="宋体" w:cs="宋体"/>
                <w:spacing w:val="20"/>
                <w:sz w:val="22"/>
              </w:rPr>
            </w:pPr>
          </w:p>
        </w:tc>
        <w:tc>
          <w:tcPr>
            <w:tcW w:w="1154" w:type="dxa"/>
          </w:tcPr>
          <w:p w14:paraId="742716A2">
            <w:pPr>
              <w:tabs>
                <w:tab w:val="left" w:pos="4140"/>
              </w:tabs>
              <w:adjustRightInd w:val="0"/>
              <w:snapToGrid w:val="0"/>
              <w:spacing w:line="320" w:lineRule="atLeast"/>
              <w:rPr>
                <w:rFonts w:ascii="宋体" w:cs="宋体"/>
                <w:spacing w:val="20"/>
                <w:sz w:val="22"/>
              </w:rPr>
            </w:pPr>
          </w:p>
        </w:tc>
        <w:tc>
          <w:tcPr>
            <w:tcW w:w="770" w:type="dxa"/>
          </w:tcPr>
          <w:p w14:paraId="5A3ACAC4">
            <w:pPr>
              <w:tabs>
                <w:tab w:val="left" w:pos="4140"/>
              </w:tabs>
              <w:adjustRightInd w:val="0"/>
              <w:snapToGrid w:val="0"/>
              <w:spacing w:line="320" w:lineRule="atLeast"/>
              <w:rPr>
                <w:rFonts w:ascii="宋体" w:cs="宋体"/>
                <w:spacing w:val="20"/>
                <w:sz w:val="22"/>
              </w:rPr>
            </w:pPr>
          </w:p>
        </w:tc>
      </w:tr>
      <w:tr w14:paraId="2E177C9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0EC9B68">
            <w:pPr>
              <w:tabs>
                <w:tab w:val="left" w:pos="4140"/>
              </w:tabs>
              <w:adjustRightInd w:val="0"/>
              <w:snapToGrid w:val="0"/>
              <w:spacing w:line="320" w:lineRule="atLeast"/>
              <w:rPr>
                <w:rFonts w:ascii="宋体" w:cs="宋体"/>
                <w:spacing w:val="20"/>
                <w:sz w:val="22"/>
              </w:rPr>
            </w:pPr>
          </w:p>
        </w:tc>
        <w:tc>
          <w:tcPr>
            <w:tcW w:w="1153" w:type="dxa"/>
          </w:tcPr>
          <w:p w14:paraId="75CED985">
            <w:pPr>
              <w:tabs>
                <w:tab w:val="left" w:pos="4140"/>
              </w:tabs>
              <w:adjustRightInd w:val="0"/>
              <w:snapToGrid w:val="0"/>
              <w:spacing w:line="320" w:lineRule="atLeast"/>
              <w:rPr>
                <w:rFonts w:ascii="宋体" w:cs="宋体"/>
                <w:spacing w:val="20"/>
                <w:sz w:val="22"/>
              </w:rPr>
            </w:pPr>
          </w:p>
        </w:tc>
        <w:tc>
          <w:tcPr>
            <w:tcW w:w="1154" w:type="dxa"/>
          </w:tcPr>
          <w:p w14:paraId="4F6CCDBB">
            <w:pPr>
              <w:tabs>
                <w:tab w:val="left" w:pos="4140"/>
              </w:tabs>
              <w:adjustRightInd w:val="0"/>
              <w:snapToGrid w:val="0"/>
              <w:spacing w:line="320" w:lineRule="atLeast"/>
              <w:rPr>
                <w:rFonts w:ascii="宋体" w:cs="宋体"/>
                <w:spacing w:val="20"/>
                <w:sz w:val="22"/>
              </w:rPr>
            </w:pPr>
          </w:p>
        </w:tc>
        <w:tc>
          <w:tcPr>
            <w:tcW w:w="1154" w:type="dxa"/>
          </w:tcPr>
          <w:p w14:paraId="40596B8F">
            <w:pPr>
              <w:tabs>
                <w:tab w:val="left" w:pos="4140"/>
              </w:tabs>
              <w:adjustRightInd w:val="0"/>
              <w:snapToGrid w:val="0"/>
              <w:spacing w:line="320" w:lineRule="atLeast"/>
              <w:rPr>
                <w:rFonts w:ascii="宋体" w:cs="宋体"/>
                <w:spacing w:val="20"/>
                <w:sz w:val="22"/>
              </w:rPr>
            </w:pPr>
          </w:p>
        </w:tc>
        <w:tc>
          <w:tcPr>
            <w:tcW w:w="1154" w:type="dxa"/>
          </w:tcPr>
          <w:p w14:paraId="7454FAD9">
            <w:pPr>
              <w:tabs>
                <w:tab w:val="left" w:pos="4140"/>
              </w:tabs>
              <w:adjustRightInd w:val="0"/>
              <w:snapToGrid w:val="0"/>
              <w:spacing w:line="320" w:lineRule="atLeast"/>
              <w:rPr>
                <w:rFonts w:ascii="宋体" w:cs="宋体"/>
                <w:spacing w:val="20"/>
                <w:sz w:val="22"/>
              </w:rPr>
            </w:pPr>
          </w:p>
        </w:tc>
        <w:tc>
          <w:tcPr>
            <w:tcW w:w="1154" w:type="dxa"/>
          </w:tcPr>
          <w:p w14:paraId="49876D41">
            <w:pPr>
              <w:tabs>
                <w:tab w:val="left" w:pos="4140"/>
              </w:tabs>
              <w:adjustRightInd w:val="0"/>
              <w:snapToGrid w:val="0"/>
              <w:spacing w:line="320" w:lineRule="atLeast"/>
              <w:rPr>
                <w:rFonts w:ascii="宋体" w:cs="宋体"/>
                <w:spacing w:val="20"/>
                <w:sz w:val="22"/>
              </w:rPr>
            </w:pPr>
          </w:p>
        </w:tc>
        <w:tc>
          <w:tcPr>
            <w:tcW w:w="1154" w:type="dxa"/>
          </w:tcPr>
          <w:p w14:paraId="38D277A4">
            <w:pPr>
              <w:tabs>
                <w:tab w:val="left" w:pos="4140"/>
              </w:tabs>
              <w:adjustRightInd w:val="0"/>
              <w:snapToGrid w:val="0"/>
              <w:spacing w:line="320" w:lineRule="atLeast"/>
              <w:rPr>
                <w:rFonts w:ascii="宋体" w:cs="宋体"/>
                <w:spacing w:val="20"/>
                <w:sz w:val="22"/>
              </w:rPr>
            </w:pPr>
          </w:p>
        </w:tc>
        <w:tc>
          <w:tcPr>
            <w:tcW w:w="1154" w:type="dxa"/>
          </w:tcPr>
          <w:p w14:paraId="6A5F3448">
            <w:pPr>
              <w:tabs>
                <w:tab w:val="left" w:pos="4140"/>
              </w:tabs>
              <w:adjustRightInd w:val="0"/>
              <w:snapToGrid w:val="0"/>
              <w:spacing w:line="320" w:lineRule="atLeast"/>
              <w:rPr>
                <w:rFonts w:ascii="宋体" w:cs="宋体"/>
                <w:spacing w:val="20"/>
                <w:sz w:val="22"/>
              </w:rPr>
            </w:pPr>
          </w:p>
        </w:tc>
        <w:tc>
          <w:tcPr>
            <w:tcW w:w="770" w:type="dxa"/>
          </w:tcPr>
          <w:p w14:paraId="23B194C2">
            <w:pPr>
              <w:tabs>
                <w:tab w:val="left" w:pos="4140"/>
              </w:tabs>
              <w:adjustRightInd w:val="0"/>
              <w:snapToGrid w:val="0"/>
              <w:spacing w:line="320" w:lineRule="atLeast"/>
              <w:rPr>
                <w:rFonts w:ascii="宋体" w:cs="宋体"/>
                <w:spacing w:val="20"/>
                <w:sz w:val="22"/>
              </w:rPr>
            </w:pPr>
          </w:p>
        </w:tc>
      </w:tr>
      <w:tr w14:paraId="621D71D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25D261F">
            <w:pPr>
              <w:tabs>
                <w:tab w:val="left" w:pos="4140"/>
              </w:tabs>
              <w:adjustRightInd w:val="0"/>
              <w:snapToGrid w:val="0"/>
              <w:spacing w:line="320" w:lineRule="atLeast"/>
              <w:rPr>
                <w:rFonts w:ascii="宋体" w:cs="宋体"/>
                <w:spacing w:val="20"/>
                <w:sz w:val="22"/>
              </w:rPr>
            </w:pPr>
          </w:p>
        </w:tc>
        <w:tc>
          <w:tcPr>
            <w:tcW w:w="1153" w:type="dxa"/>
          </w:tcPr>
          <w:p w14:paraId="12CB0511">
            <w:pPr>
              <w:tabs>
                <w:tab w:val="left" w:pos="4140"/>
              </w:tabs>
              <w:adjustRightInd w:val="0"/>
              <w:snapToGrid w:val="0"/>
              <w:spacing w:line="320" w:lineRule="atLeast"/>
              <w:rPr>
                <w:rFonts w:ascii="宋体" w:cs="宋体"/>
                <w:spacing w:val="20"/>
                <w:sz w:val="22"/>
              </w:rPr>
            </w:pPr>
          </w:p>
        </w:tc>
        <w:tc>
          <w:tcPr>
            <w:tcW w:w="1154" w:type="dxa"/>
          </w:tcPr>
          <w:p w14:paraId="2E9D6989">
            <w:pPr>
              <w:tabs>
                <w:tab w:val="left" w:pos="4140"/>
              </w:tabs>
              <w:adjustRightInd w:val="0"/>
              <w:snapToGrid w:val="0"/>
              <w:spacing w:line="320" w:lineRule="atLeast"/>
              <w:rPr>
                <w:rFonts w:ascii="宋体" w:cs="宋体"/>
                <w:spacing w:val="20"/>
                <w:sz w:val="22"/>
              </w:rPr>
            </w:pPr>
          </w:p>
        </w:tc>
        <w:tc>
          <w:tcPr>
            <w:tcW w:w="1154" w:type="dxa"/>
          </w:tcPr>
          <w:p w14:paraId="74CC9F3F">
            <w:pPr>
              <w:tabs>
                <w:tab w:val="left" w:pos="4140"/>
              </w:tabs>
              <w:adjustRightInd w:val="0"/>
              <w:snapToGrid w:val="0"/>
              <w:spacing w:line="320" w:lineRule="atLeast"/>
              <w:rPr>
                <w:rFonts w:ascii="宋体" w:cs="宋体"/>
                <w:spacing w:val="20"/>
                <w:sz w:val="22"/>
              </w:rPr>
            </w:pPr>
          </w:p>
        </w:tc>
        <w:tc>
          <w:tcPr>
            <w:tcW w:w="1154" w:type="dxa"/>
          </w:tcPr>
          <w:p w14:paraId="403D7A81">
            <w:pPr>
              <w:tabs>
                <w:tab w:val="left" w:pos="4140"/>
              </w:tabs>
              <w:adjustRightInd w:val="0"/>
              <w:snapToGrid w:val="0"/>
              <w:spacing w:line="320" w:lineRule="atLeast"/>
              <w:rPr>
                <w:rFonts w:ascii="宋体" w:cs="宋体"/>
                <w:spacing w:val="20"/>
                <w:sz w:val="22"/>
              </w:rPr>
            </w:pPr>
          </w:p>
        </w:tc>
        <w:tc>
          <w:tcPr>
            <w:tcW w:w="1154" w:type="dxa"/>
          </w:tcPr>
          <w:p w14:paraId="5879FF2C">
            <w:pPr>
              <w:tabs>
                <w:tab w:val="left" w:pos="4140"/>
              </w:tabs>
              <w:adjustRightInd w:val="0"/>
              <w:snapToGrid w:val="0"/>
              <w:spacing w:line="320" w:lineRule="atLeast"/>
              <w:rPr>
                <w:rFonts w:ascii="宋体" w:cs="宋体"/>
                <w:spacing w:val="20"/>
                <w:sz w:val="22"/>
              </w:rPr>
            </w:pPr>
          </w:p>
        </w:tc>
        <w:tc>
          <w:tcPr>
            <w:tcW w:w="1154" w:type="dxa"/>
          </w:tcPr>
          <w:p w14:paraId="239EE654">
            <w:pPr>
              <w:tabs>
                <w:tab w:val="left" w:pos="4140"/>
              </w:tabs>
              <w:adjustRightInd w:val="0"/>
              <w:snapToGrid w:val="0"/>
              <w:spacing w:line="320" w:lineRule="atLeast"/>
              <w:rPr>
                <w:rFonts w:ascii="宋体" w:cs="宋体"/>
                <w:spacing w:val="20"/>
                <w:sz w:val="22"/>
              </w:rPr>
            </w:pPr>
          </w:p>
        </w:tc>
        <w:tc>
          <w:tcPr>
            <w:tcW w:w="1154" w:type="dxa"/>
          </w:tcPr>
          <w:p w14:paraId="0B993D11">
            <w:pPr>
              <w:tabs>
                <w:tab w:val="left" w:pos="4140"/>
              </w:tabs>
              <w:adjustRightInd w:val="0"/>
              <w:snapToGrid w:val="0"/>
              <w:spacing w:line="320" w:lineRule="atLeast"/>
              <w:rPr>
                <w:rFonts w:ascii="宋体" w:cs="宋体"/>
                <w:spacing w:val="20"/>
                <w:sz w:val="22"/>
              </w:rPr>
            </w:pPr>
          </w:p>
        </w:tc>
        <w:tc>
          <w:tcPr>
            <w:tcW w:w="770" w:type="dxa"/>
          </w:tcPr>
          <w:p w14:paraId="03BB0CB2">
            <w:pPr>
              <w:tabs>
                <w:tab w:val="left" w:pos="4140"/>
              </w:tabs>
              <w:adjustRightInd w:val="0"/>
              <w:snapToGrid w:val="0"/>
              <w:spacing w:line="320" w:lineRule="atLeast"/>
              <w:rPr>
                <w:rFonts w:ascii="宋体" w:cs="宋体"/>
                <w:spacing w:val="20"/>
                <w:sz w:val="22"/>
              </w:rPr>
            </w:pPr>
          </w:p>
        </w:tc>
      </w:tr>
      <w:tr w14:paraId="3322FC1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15E8F5E">
            <w:pPr>
              <w:tabs>
                <w:tab w:val="left" w:pos="4140"/>
              </w:tabs>
              <w:adjustRightInd w:val="0"/>
              <w:snapToGrid w:val="0"/>
              <w:spacing w:line="320" w:lineRule="atLeast"/>
              <w:rPr>
                <w:rFonts w:ascii="宋体" w:cs="宋体"/>
                <w:spacing w:val="20"/>
                <w:sz w:val="22"/>
              </w:rPr>
            </w:pPr>
          </w:p>
        </w:tc>
        <w:tc>
          <w:tcPr>
            <w:tcW w:w="1153" w:type="dxa"/>
          </w:tcPr>
          <w:p w14:paraId="4E4AD956">
            <w:pPr>
              <w:tabs>
                <w:tab w:val="left" w:pos="4140"/>
              </w:tabs>
              <w:adjustRightInd w:val="0"/>
              <w:snapToGrid w:val="0"/>
              <w:spacing w:line="320" w:lineRule="atLeast"/>
              <w:rPr>
                <w:rFonts w:ascii="宋体" w:cs="宋体"/>
                <w:spacing w:val="20"/>
                <w:sz w:val="22"/>
              </w:rPr>
            </w:pPr>
          </w:p>
        </w:tc>
        <w:tc>
          <w:tcPr>
            <w:tcW w:w="1154" w:type="dxa"/>
          </w:tcPr>
          <w:p w14:paraId="635DD775">
            <w:pPr>
              <w:tabs>
                <w:tab w:val="left" w:pos="4140"/>
              </w:tabs>
              <w:adjustRightInd w:val="0"/>
              <w:snapToGrid w:val="0"/>
              <w:spacing w:line="320" w:lineRule="atLeast"/>
              <w:rPr>
                <w:rFonts w:ascii="宋体" w:cs="宋体"/>
                <w:spacing w:val="20"/>
                <w:sz w:val="22"/>
              </w:rPr>
            </w:pPr>
          </w:p>
        </w:tc>
        <w:tc>
          <w:tcPr>
            <w:tcW w:w="1154" w:type="dxa"/>
          </w:tcPr>
          <w:p w14:paraId="3D2454AC">
            <w:pPr>
              <w:tabs>
                <w:tab w:val="left" w:pos="4140"/>
              </w:tabs>
              <w:adjustRightInd w:val="0"/>
              <w:snapToGrid w:val="0"/>
              <w:spacing w:line="320" w:lineRule="atLeast"/>
              <w:rPr>
                <w:rFonts w:ascii="宋体" w:cs="宋体"/>
                <w:spacing w:val="20"/>
                <w:sz w:val="22"/>
              </w:rPr>
            </w:pPr>
          </w:p>
        </w:tc>
        <w:tc>
          <w:tcPr>
            <w:tcW w:w="1154" w:type="dxa"/>
          </w:tcPr>
          <w:p w14:paraId="23037725">
            <w:pPr>
              <w:tabs>
                <w:tab w:val="left" w:pos="4140"/>
              </w:tabs>
              <w:adjustRightInd w:val="0"/>
              <w:snapToGrid w:val="0"/>
              <w:spacing w:line="320" w:lineRule="atLeast"/>
              <w:rPr>
                <w:rFonts w:ascii="宋体" w:cs="宋体"/>
                <w:spacing w:val="20"/>
                <w:sz w:val="22"/>
              </w:rPr>
            </w:pPr>
          </w:p>
        </w:tc>
        <w:tc>
          <w:tcPr>
            <w:tcW w:w="1154" w:type="dxa"/>
          </w:tcPr>
          <w:p w14:paraId="664CE014">
            <w:pPr>
              <w:tabs>
                <w:tab w:val="left" w:pos="4140"/>
              </w:tabs>
              <w:adjustRightInd w:val="0"/>
              <w:snapToGrid w:val="0"/>
              <w:spacing w:line="320" w:lineRule="atLeast"/>
              <w:rPr>
                <w:rFonts w:ascii="宋体" w:cs="宋体"/>
                <w:spacing w:val="20"/>
                <w:sz w:val="22"/>
              </w:rPr>
            </w:pPr>
          </w:p>
        </w:tc>
        <w:tc>
          <w:tcPr>
            <w:tcW w:w="1154" w:type="dxa"/>
          </w:tcPr>
          <w:p w14:paraId="3E41992E">
            <w:pPr>
              <w:tabs>
                <w:tab w:val="left" w:pos="4140"/>
              </w:tabs>
              <w:adjustRightInd w:val="0"/>
              <w:snapToGrid w:val="0"/>
              <w:spacing w:line="320" w:lineRule="atLeast"/>
              <w:rPr>
                <w:rFonts w:ascii="宋体" w:cs="宋体"/>
                <w:spacing w:val="20"/>
                <w:sz w:val="22"/>
              </w:rPr>
            </w:pPr>
          </w:p>
        </w:tc>
        <w:tc>
          <w:tcPr>
            <w:tcW w:w="1154" w:type="dxa"/>
          </w:tcPr>
          <w:p w14:paraId="70FB75D0">
            <w:pPr>
              <w:tabs>
                <w:tab w:val="left" w:pos="4140"/>
              </w:tabs>
              <w:adjustRightInd w:val="0"/>
              <w:snapToGrid w:val="0"/>
              <w:spacing w:line="320" w:lineRule="atLeast"/>
              <w:rPr>
                <w:rFonts w:ascii="宋体" w:cs="宋体"/>
                <w:spacing w:val="20"/>
                <w:sz w:val="22"/>
              </w:rPr>
            </w:pPr>
          </w:p>
        </w:tc>
        <w:tc>
          <w:tcPr>
            <w:tcW w:w="770" w:type="dxa"/>
          </w:tcPr>
          <w:p w14:paraId="49E2D0DB">
            <w:pPr>
              <w:tabs>
                <w:tab w:val="left" w:pos="4140"/>
              </w:tabs>
              <w:adjustRightInd w:val="0"/>
              <w:snapToGrid w:val="0"/>
              <w:spacing w:line="320" w:lineRule="atLeast"/>
              <w:rPr>
                <w:rFonts w:ascii="宋体" w:cs="宋体"/>
                <w:spacing w:val="20"/>
                <w:sz w:val="22"/>
              </w:rPr>
            </w:pPr>
          </w:p>
        </w:tc>
      </w:tr>
      <w:tr w14:paraId="1DC5DB9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BB8C4F6">
            <w:pPr>
              <w:tabs>
                <w:tab w:val="left" w:pos="4140"/>
              </w:tabs>
              <w:adjustRightInd w:val="0"/>
              <w:snapToGrid w:val="0"/>
              <w:spacing w:line="320" w:lineRule="atLeast"/>
              <w:rPr>
                <w:rFonts w:ascii="宋体" w:cs="宋体"/>
                <w:spacing w:val="20"/>
                <w:sz w:val="22"/>
              </w:rPr>
            </w:pPr>
          </w:p>
        </w:tc>
        <w:tc>
          <w:tcPr>
            <w:tcW w:w="1153" w:type="dxa"/>
          </w:tcPr>
          <w:p w14:paraId="741FD674">
            <w:pPr>
              <w:tabs>
                <w:tab w:val="left" w:pos="4140"/>
              </w:tabs>
              <w:adjustRightInd w:val="0"/>
              <w:snapToGrid w:val="0"/>
              <w:spacing w:line="320" w:lineRule="atLeast"/>
              <w:rPr>
                <w:rFonts w:ascii="宋体" w:cs="宋体"/>
                <w:spacing w:val="20"/>
                <w:sz w:val="22"/>
              </w:rPr>
            </w:pPr>
          </w:p>
        </w:tc>
        <w:tc>
          <w:tcPr>
            <w:tcW w:w="1154" w:type="dxa"/>
          </w:tcPr>
          <w:p w14:paraId="0287D1EB">
            <w:pPr>
              <w:tabs>
                <w:tab w:val="left" w:pos="4140"/>
              </w:tabs>
              <w:adjustRightInd w:val="0"/>
              <w:snapToGrid w:val="0"/>
              <w:spacing w:line="320" w:lineRule="atLeast"/>
              <w:rPr>
                <w:rFonts w:ascii="宋体" w:cs="宋体"/>
                <w:spacing w:val="20"/>
                <w:sz w:val="22"/>
              </w:rPr>
            </w:pPr>
          </w:p>
        </w:tc>
        <w:tc>
          <w:tcPr>
            <w:tcW w:w="1154" w:type="dxa"/>
          </w:tcPr>
          <w:p w14:paraId="484F30D3">
            <w:pPr>
              <w:tabs>
                <w:tab w:val="left" w:pos="4140"/>
              </w:tabs>
              <w:adjustRightInd w:val="0"/>
              <w:snapToGrid w:val="0"/>
              <w:spacing w:line="320" w:lineRule="atLeast"/>
              <w:rPr>
                <w:rFonts w:ascii="宋体" w:cs="宋体"/>
                <w:spacing w:val="20"/>
                <w:sz w:val="22"/>
              </w:rPr>
            </w:pPr>
          </w:p>
        </w:tc>
        <w:tc>
          <w:tcPr>
            <w:tcW w:w="1154" w:type="dxa"/>
          </w:tcPr>
          <w:p w14:paraId="1FA36564">
            <w:pPr>
              <w:tabs>
                <w:tab w:val="left" w:pos="4140"/>
              </w:tabs>
              <w:adjustRightInd w:val="0"/>
              <w:snapToGrid w:val="0"/>
              <w:spacing w:line="320" w:lineRule="atLeast"/>
              <w:rPr>
                <w:rFonts w:ascii="宋体" w:cs="宋体"/>
                <w:spacing w:val="20"/>
                <w:sz w:val="22"/>
              </w:rPr>
            </w:pPr>
          </w:p>
        </w:tc>
        <w:tc>
          <w:tcPr>
            <w:tcW w:w="1154" w:type="dxa"/>
          </w:tcPr>
          <w:p w14:paraId="555CB514">
            <w:pPr>
              <w:tabs>
                <w:tab w:val="left" w:pos="4140"/>
              </w:tabs>
              <w:adjustRightInd w:val="0"/>
              <w:snapToGrid w:val="0"/>
              <w:spacing w:line="320" w:lineRule="atLeast"/>
              <w:rPr>
                <w:rFonts w:ascii="宋体" w:cs="宋体"/>
                <w:spacing w:val="20"/>
                <w:sz w:val="22"/>
              </w:rPr>
            </w:pPr>
          </w:p>
        </w:tc>
        <w:tc>
          <w:tcPr>
            <w:tcW w:w="1154" w:type="dxa"/>
          </w:tcPr>
          <w:p w14:paraId="6CA6E73C">
            <w:pPr>
              <w:tabs>
                <w:tab w:val="left" w:pos="4140"/>
              </w:tabs>
              <w:adjustRightInd w:val="0"/>
              <w:snapToGrid w:val="0"/>
              <w:spacing w:line="320" w:lineRule="atLeast"/>
              <w:rPr>
                <w:rFonts w:ascii="宋体" w:cs="宋体"/>
                <w:spacing w:val="20"/>
                <w:sz w:val="22"/>
              </w:rPr>
            </w:pPr>
          </w:p>
        </w:tc>
        <w:tc>
          <w:tcPr>
            <w:tcW w:w="1154" w:type="dxa"/>
          </w:tcPr>
          <w:p w14:paraId="20FA6B61">
            <w:pPr>
              <w:tabs>
                <w:tab w:val="left" w:pos="4140"/>
              </w:tabs>
              <w:adjustRightInd w:val="0"/>
              <w:snapToGrid w:val="0"/>
              <w:spacing w:line="320" w:lineRule="atLeast"/>
              <w:rPr>
                <w:rFonts w:ascii="宋体" w:cs="宋体"/>
                <w:spacing w:val="20"/>
                <w:sz w:val="22"/>
              </w:rPr>
            </w:pPr>
          </w:p>
        </w:tc>
        <w:tc>
          <w:tcPr>
            <w:tcW w:w="770" w:type="dxa"/>
          </w:tcPr>
          <w:p w14:paraId="58FA5A8B">
            <w:pPr>
              <w:tabs>
                <w:tab w:val="left" w:pos="4140"/>
              </w:tabs>
              <w:adjustRightInd w:val="0"/>
              <w:snapToGrid w:val="0"/>
              <w:spacing w:line="320" w:lineRule="atLeast"/>
              <w:rPr>
                <w:rFonts w:ascii="宋体" w:cs="宋体"/>
                <w:spacing w:val="20"/>
                <w:sz w:val="22"/>
              </w:rPr>
            </w:pPr>
          </w:p>
        </w:tc>
      </w:tr>
      <w:tr w14:paraId="69B47C5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95E65F3">
            <w:pPr>
              <w:tabs>
                <w:tab w:val="left" w:pos="4140"/>
              </w:tabs>
              <w:adjustRightInd w:val="0"/>
              <w:snapToGrid w:val="0"/>
              <w:spacing w:line="320" w:lineRule="atLeast"/>
              <w:rPr>
                <w:rFonts w:ascii="宋体" w:cs="宋体"/>
                <w:spacing w:val="20"/>
                <w:sz w:val="22"/>
              </w:rPr>
            </w:pPr>
          </w:p>
        </w:tc>
        <w:tc>
          <w:tcPr>
            <w:tcW w:w="1153" w:type="dxa"/>
          </w:tcPr>
          <w:p w14:paraId="6EAD625F">
            <w:pPr>
              <w:tabs>
                <w:tab w:val="left" w:pos="4140"/>
              </w:tabs>
              <w:adjustRightInd w:val="0"/>
              <w:snapToGrid w:val="0"/>
              <w:spacing w:line="320" w:lineRule="atLeast"/>
              <w:rPr>
                <w:rFonts w:ascii="宋体" w:cs="宋体"/>
                <w:spacing w:val="20"/>
                <w:sz w:val="22"/>
              </w:rPr>
            </w:pPr>
          </w:p>
        </w:tc>
        <w:tc>
          <w:tcPr>
            <w:tcW w:w="1154" w:type="dxa"/>
          </w:tcPr>
          <w:p w14:paraId="5E4A109B">
            <w:pPr>
              <w:tabs>
                <w:tab w:val="left" w:pos="4140"/>
              </w:tabs>
              <w:adjustRightInd w:val="0"/>
              <w:snapToGrid w:val="0"/>
              <w:spacing w:line="320" w:lineRule="atLeast"/>
              <w:rPr>
                <w:rFonts w:ascii="宋体" w:cs="宋体"/>
                <w:spacing w:val="20"/>
                <w:sz w:val="22"/>
              </w:rPr>
            </w:pPr>
          </w:p>
        </w:tc>
        <w:tc>
          <w:tcPr>
            <w:tcW w:w="1154" w:type="dxa"/>
          </w:tcPr>
          <w:p w14:paraId="172CA94E">
            <w:pPr>
              <w:tabs>
                <w:tab w:val="left" w:pos="4140"/>
              </w:tabs>
              <w:adjustRightInd w:val="0"/>
              <w:snapToGrid w:val="0"/>
              <w:spacing w:line="320" w:lineRule="atLeast"/>
              <w:rPr>
                <w:rFonts w:ascii="宋体" w:cs="宋体"/>
                <w:spacing w:val="20"/>
                <w:sz w:val="22"/>
              </w:rPr>
            </w:pPr>
          </w:p>
        </w:tc>
        <w:tc>
          <w:tcPr>
            <w:tcW w:w="1154" w:type="dxa"/>
          </w:tcPr>
          <w:p w14:paraId="477E9003">
            <w:pPr>
              <w:tabs>
                <w:tab w:val="left" w:pos="4140"/>
              </w:tabs>
              <w:adjustRightInd w:val="0"/>
              <w:snapToGrid w:val="0"/>
              <w:spacing w:line="320" w:lineRule="atLeast"/>
              <w:rPr>
                <w:rFonts w:ascii="宋体" w:cs="宋体"/>
                <w:spacing w:val="20"/>
                <w:sz w:val="22"/>
              </w:rPr>
            </w:pPr>
          </w:p>
        </w:tc>
        <w:tc>
          <w:tcPr>
            <w:tcW w:w="1154" w:type="dxa"/>
          </w:tcPr>
          <w:p w14:paraId="7D47C25D">
            <w:pPr>
              <w:tabs>
                <w:tab w:val="left" w:pos="4140"/>
              </w:tabs>
              <w:adjustRightInd w:val="0"/>
              <w:snapToGrid w:val="0"/>
              <w:spacing w:line="320" w:lineRule="atLeast"/>
              <w:rPr>
                <w:rFonts w:ascii="宋体" w:cs="宋体"/>
                <w:spacing w:val="20"/>
                <w:sz w:val="22"/>
              </w:rPr>
            </w:pPr>
          </w:p>
        </w:tc>
        <w:tc>
          <w:tcPr>
            <w:tcW w:w="1154" w:type="dxa"/>
          </w:tcPr>
          <w:p w14:paraId="0D7ABD4A">
            <w:pPr>
              <w:tabs>
                <w:tab w:val="left" w:pos="4140"/>
              </w:tabs>
              <w:adjustRightInd w:val="0"/>
              <w:snapToGrid w:val="0"/>
              <w:spacing w:line="320" w:lineRule="atLeast"/>
              <w:rPr>
                <w:rFonts w:ascii="宋体" w:cs="宋体"/>
                <w:spacing w:val="20"/>
                <w:sz w:val="22"/>
              </w:rPr>
            </w:pPr>
          </w:p>
        </w:tc>
        <w:tc>
          <w:tcPr>
            <w:tcW w:w="1154" w:type="dxa"/>
          </w:tcPr>
          <w:p w14:paraId="14178EFD">
            <w:pPr>
              <w:tabs>
                <w:tab w:val="left" w:pos="4140"/>
              </w:tabs>
              <w:adjustRightInd w:val="0"/>
              <w:snapToGrid w:val="0"/>
              <w:spacing w:line="320" w:lineRule="atLeast"/>
              <w:rPr>
                <w:rFonts w:ascii="宋体" w:cs="宋体"/>
                <w:spacing w:val="20"/>
                <w:sz w:val="22"/>
              </w:rPr>
            </w:pPr>
          </w:p>
        </w:tc>
        <w:tc>
          <w:tcPr>
            <w:tcW w:w="770" w:type="dxa"/>
          </w:tcPr>
          <w:p w14:paraId="2FE2F941">
            <w:pPr>
              <w:tabs>
                <w:tab w:val="left" w:pos="4140"/>
              </w:tabs>
              <w:adjustRightInd w:val="0"/>
              <w:snapToGrid w:val="0"/>
              <w:spacing w:line="320" w:lineRule="atLeast"/>
              <w:rPr>
                <w:rFonts w:ascii="宋体" w:cs="宋体"/>
                <w:spacing w:val="20"/>
                <w:sz w:val="22"/>
              </w:rPr>
            </w:pPr>
          </w:p>
        </w:tc>
      </w:tr>
      <w:tr w14:paraId="3CF5517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01D9899">
            <w:pPr>
              <w:tabs>
                <w:tab w:val="left" w:pos="4140"/>
              </w:tabs>
              <w:adjustRightInd w:val="0"/>
              <w:snapToGrid w:val="0"/>
              <w:spacing w:line="320" w:lineRule="atLeast"/>
              <w:rPr>
                <w:rFonts w:ascii="宋体" w:cs="宋体"/>
                <w:spacing w:val="20"/>
                <w:sz w:val="22"/>
              </w:rPr>
            </w:pPr>
          </w:p>
        </w:tc>
        <w:tc>
          <w:tcPr>
            <w:tcW w:w="1153" w:type="dxa"/>
          </w:tcPr>
          <w:p w14:paraId="3BC26DA5">
            <w:pPr>
              <w:tabs>
                <w:tab w:val="left" w:pos="4140"/>
              </w:tabs>
              <w:adjustRightInd w:val="0"/>
              <w:snapToGrid w:val="0"/>
              <w:spacing w:line="320" w:lineRule="atLeast"/>
              <w:rPr>
                <w:rFonts w:ascii="宋体" w:cs="宋体"/>
                <w:spacing w:val="20"/>
                <w:sz w:val="22"/>
              </w:rPr>
            </w:pPr>
          </w:p>
        </w:tc>
        <w:tc>
          <w:tcPr>
            <w:tcW w:w="1154" w:type="dxa"/>
          </w:tcPr>
          <w:p w14:paraId="1688FEE0">
            <w:pPr>
              <w:tabs>
                <w:tab w:val="left" w:pos="4140"/>
              </w:tabs>
              <w:adjustRightInd w:val="0"/>
              <w:snapToGrid w:val="0"/>
              <w:spacing w:line="320" w:lineRule="atLeast"/>
              <w:rPr>
                <w:rFonts w:ascii="宋体" w:cs="宋体"/>
                <w:spacing w:val="20"/>
                <w:sz w:val="22"/>
              </w:rPr>
            </w:pPr>
          </w:p>
        </w:tc>
        <w:tc>
          <w:tcPr>
            <w:tcW w:w="1154" w:type="dxa"/>
          </w:tcPr>
          <w:p w14:paraId="662B19C5">
            <w:pPr>
              <w:tabs>
                <w:tab w:val="left" w:pos="4140"/>
              </w:tabs>
              <w:adjustRightInd w:val="0"/>
              <w:snapToGrid w:val="0"/>
              <w:spacing w:line="320" w:lineRule="atLeast"/>
              <w:rPr>
                <w:rFonts w:ascii="宋体" w:cs="宋体"/>
                <w:spacing w:val="20"/>
                <w:sz w:val="22"/>
              </w:rPr>
            </w:pPr>
          </w:p>
        </w:tc>
        <w:tc>
          <w:tcPr>
            <w:tcW w:w="1154" w:type="dxa"/>
          </w:tcPr>
          <w:p w14:paraId="5103BCFA">
            <w:pPr>
              <w:tabs>
                <w:tab w:val="left" w:pos="4140"/>
              </w:tabs>
              <w:adjustRightInd w:val="0"/>
              <w:snapToGrid w:val="0"/>
              <w:spacing w:line="320" w:lineRule="atLeast"/>
              <w:rPr>
                <w:rFonts w:ascii="宋体" w:cs="宋体"/>
                <w:spacing w:val="20"/>
                <w:sz w:val="22"/>
              </w:rPr>
            </w:pPr>
          </w:p>
        </w:tc>
        <w:tc>
          <w:tcPr>
            <w:tcW w:w="1154" w:type="dxa"/>
          </w:tcPr>
          <w:p w14:paraId="018B8D5C">
            <w:pPr>
              <w:tabs>
                <w:tab w:val="left" w:pos="4140"/>
              </w:tabs>
              <w:adjustRightInd w:val="0"/>
              <w:snapToGrid w:val="0"/>
              <w:spacing w:line="320" w:lineRule="atLeast"/>
              <w:rPr>
                <w:rFonts w:ascii="宋体" w:cs="宋体"/>
                <w:spacing w:val="20"/>
                <w:sz w:val="22"/>
              </w:rPr>
            </w:pPr>
          </w:p>
        </w:tc>
        <w:tc>
          <w:tcPr>
            <w:tcW w:w="1154" w:type="dxa"/>
          </w:tcPr>
          <w:p w14:paraId="2B780B50">
            <w:pPr>
              <w:tabs>
                <w:tab w:val="left" w:pos="4140"/>
              </w:tabs>
              <w:adjustRightInd w:val="0"/>
              <w:snapToGrid w:val="0"/>
              <w:spacing w:line="320" w:lineRule="atLeast"/>
              <w:rPr>
                <w:rFonts w:ascii="宋体" w:cs="宋体"/>
                <w:spacing w:val="20"/>
                <w:sz w:val="22"/>
              </w:rPr>
            </w:pPr>
          </w:p>
        </w:tc>
        <w:tc>
          <w:tcPr>
            <w:tcW w:w="1154" w:type="dxa"/>
          </w:tcPr>
          <w:p w14:paraId="379519C5">
            <w:pPr>
              <w:tabs>
                <w:tab w:val="left" w:pos="4140"/>
              </w:tabs>
              <w:adjustRightInd w:val="0"/>
              <w:snapToGrid w:val="0"/>
              <w:spacing w:line="320" w:lineRule="atLeast"/>
              <w:rPr>
                <w:rFonts w:ascii="宋体" w:cs="宋体"/>
                <w:spacing w:val="20"/>
                <w:sz w:val="22"/>
              </w:rPr>
            </w:pPr>
          </w:p>
        </w:tc>
        <w:tc>
          <w:tcPr>
            <w:tcW w:w="770" w:type="dxa"/>
          </w:tcPr>
          <w:p w14:paraId="69FE2856">
            <w:pPr>
              <w:tabs>
                <w:tab w:val="left" w:pos="4140"/>
              </w:tabs>
              <w:adjustRightInd w:val="0"/>
              <w:snapToGrid w:val="0"/>
              <w:spacing w:line="320" w:lineRule="atLeast"/>
              <w:rPr>
                <w:rFonts w:ascii="宋体" w:cs="宋体"/>
                <w:spacing w:val="20"/>
                <w:sz w:val="22"/>
              </w:rPr>
            </w:pPr>
          </w:p>
        </w:tc>
      </w:tr>
      <w:tr w14:paraId="45F0552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081259D">
            <w:pPr>
              <w:tabs>
                <w:tab w:val="left" w:pos="4140"/>
              </w:tabs>
              <w:adjustRightInd w:val="0"/>
              <w:snapToGrid w:val="0"/>
              <w:spacing w:line="320" w:lineRule="atLeast"/>
              <w:rPr>
                <w:rFonts w:ascii="宋体" w:cs="宋体"/>
                <w:spacing w:val="20"/>
                <w:sz w:val="22"/>
              </w:rPr>
            </w:pPr>
          </w:p>
        </w:tc>
        <w:tc>
          <w:tcPr>
            <w:tcW w:w="1153" w:type="dxa"/>
          </w:tcPr>
          <w:p w14:paraId="63A6F0D3">
            <w:pPr>
              <w:tabs>
                <w:tab w:val="left" w:pos="4140"/>
              </w:tabs>
              <w:adjustRightInd w:val="0"/>
              <w:snapToGrid w:val="0"/>
              <w:spacing w:line="320" w:lineRule="atLeast"/>
              <w:rPr>
                <w:rFonts w:ascii="宋体" w:cs="宋体"/>
                <w:spacing w:val="20"/>
                <w:sz w:val="22"/>
              </w:rPr>
            </w:pPr>
          </w:p>
        </w:tc>
        <w:tc>
          <w:tcPr>
            <w:tcW w:w="1154" w:type="dxa"/>
          </w:tcPr>
          <w:p w14:paraId="3DD09F1E">
            <w:pPr>
              <w:tabs>
                <w:tab w:val="left" w:pos="4140"/>
              </w:tabs>
              <w:adjustRightInd w:val="0"/>
              <w:snapToGrid w:val="0"/>
              <w:spacing w:line="320" w:lineRule="atLeast"/>
              <w:rPr>
                <w:rFonts w:ascii="宋体" w:cs="宋体"/>
                <w:spacing w:val="20"/>
                <w:sz w:val="22"/>
              </w:rPr>
            </w:pPr>
          </w:p>
        </w:tc>
        <w:tc>
          <w:tcPr>
            <w:tcW w:w="1154" w:type="dxa"/>
          </w:tcPr>
          <w:p w14:paraId="35F34762">
            <w:pPr>
              <w:tabs>
                <w:tab w:val="left" w:pos="4140"/>
              </w:tabs>
              <w:adjustRightInd w:val="0"/>
              <w:snapToGrid w:val="0"/>
              <w:spacing w:line="320" w:lineRule="atLeast"/>
              <w:rPr>
                <w:rFonts w:ascii="宋体" w:cs="宋体"/>
                <w:spacing w:val="20"/>
                <w:sz w:val="22"/>
              </w:rPr>
            </w:pPr>
          </w:p>
        </w:tc>
        <w:tc>
          <w:tcPr>
            <w:tcW w:w="1154" w:type="dxa"/>
          </w:tcPr>
          <w:p w14:paraId="6029DF13">
            <w:pPr>
              <w:tabs>
                <w:tab w:val="left" w:pos="4140"/>
              </w:tabs>
              <w:adjustRightInd w:val="0"/>
              <w:snapToGrid w:val="0"/>
              <w:spacing w:line="320" w:lineRule="atLeast"/>
              <w:rPr>
                <w:rFonts w:ascii="宋体" w:cs="宋体"/>
                <w:spacing w:val="20"/>
                <w:sz w:val="22"/>
              </w:rPr>
            </w:pPr>
          </w:p>
        </w:tc>
        <w:tc>
          <w:tcPr>
            <w:tcW w:w="1154" w:type="dxa"/>
          </w:tcPr>
          <w:p w14:paraId="6345B42E">
            <w:pPr>
              <w:tabs>
                <w:tab w:val="left" w:pos="4140"/>
              </w:tabs>
              <w:adjustRightInd w:val="0"/>
              <w:snapToGrid w:val="0"/>
              <w:spacing w:line="320" w:lineRule="atLeast"/>
              <w:rPr>
                <w:rFonts w:ascii="宋体" w:cs="宋体"/>
                <w:spacing w:val="20"/>
                <w:sz w:val="22"/>
              </w:rPr>
            </w:pPr>
          </w:p>
        </w:tc>
        <w:tc>
          <w:tcPr>
            <w:tcW w:w="1154" w:type="dxa"/>
          </w:tcPr>
          <w:p w14:paraId="6ED127F6">
            <w:pPr>
              <w:tabs>
                <w:tab w:val="left" w:pos="4140"/>
              </w:tabs>
              <w:adjustRightInd w:val="0"/>
              <w:snapToGrid w:val="0"/>
              <w:spacing w:line="320" w:lineRule="atLeast"/>
              <w:rPr>
                <w:rFonts w:ascii="宋体" w:cs="宋体"/>
                <w:spacing w:val="20"/>
                <w:sz w:val="22"/>
              </w:rPr>
            </w:pPr>
          </w:p>
        </w:tc>
        <w:tc>
          <w:tcPr>
            <w:tcW w:w="1154" w:type="dxa"/>
          </w:tcPr>
          <w:p w14:paraId="5844616A">
            <w:pPr>
              <w:tabs>
                <w:tab w:val="left" w:pos="4140"/>
              </w:tabs>
              <w:adjustRightInd w:val="0"/>
              <w:snapToGrid w:val="0"/>
              <w:spacing w:line="320" w:lineRule="atLeast"/>
              <w:rPr>
                <w:rFonts w:ascii="宋体" w:cs="宋体"/>
                <w:spacing w:val="20"/>
                <w:sz w:val="22"/>
              </w:rPr>
            </w:pPr>
          </w:p>
        </w:tc>
        <w:tc>
          <w:tcPr>
            <w:tcW w:w="770" w:type="dxa"/>
          </w:tcPr>
          <w:p w14:paraId="55FF1A1A">
            <w:pPr>
              <w:tabs>
                <w:tab w:val="left" w:pos="4140"/>
              </w:tabs>
              <w:adjustRightInd w:val="0"/>
              <w:snapToGrid w:val="0"/>
              <w:spacing w:line="320" w:lineRule="atLeast"/>
              <w:rPr>
                <w:rFonts w:ascii="宋体" w:cs="宋体"/>
                <w:spacing w:val="20"/>
                <w:sz w:val="22"/>
              </w:rPr>
            </w:pPr>
          </w:p>
        </w:tc>
      </w:tr>
      <w:tr w14:paraId="44EF85A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E212EDA">
            <w:pPr>
              <w:tabs>
                <w:tab w:val="left" w:pos="4140"/>
              </w:tabs>
              <w:adjustRightInd w:val="0"/>
              <w:snapToGrid w:val="0"/>
              <w:spacing w:line="320" w:lineRule="atLeast"/>
              <w:rPr>
                <w:rFonts w:ascii="宋体" w:cs="宋体"/>
                <w:spacing w:val="20"/>
                <w:sz w:val="22"/>
              </w:rPr>
            </w:pPr>
          </w:p>
        </w:tc>
        <w:tc>
          <w:tcPr>
            <w:tcW w:w="1153" w:type="dxa"/>
          </w:tcPr>
          <w:p w14:paraId="7D38F50D">
            <w:pPr>
              <w:tabs>
                <w:tab w:val="left" w:pos="4140"/>
              </w:tabs>
              <w:adjustRightInd w:val="0"/>
              <w:snapToGrid w:val="0"/>
              <w:spacing w:line="320" w:lineRule="atLeast"/>
              <w:rPr>
                <w:rFonts w:ascii="宋体" w:cs="宋体"/>
                <w:spacing w:val="20"/>
                <w:sz w:val="22"/>
              </w:rPr>
            </w:pPr>
          </w:p>
        </w:tc>
        <w:tc>
          <w:tcPr>
            <w:tcW w:w="1154" w:type="dxa"/>
          </w:tcPr>
          <w:p w14:paraId="6B7A2CCB">
            <w:pPr>
              <w:tabs>
                <w:tab w:val="left" w:pos="4140"/>
              </w:tabs>
              <w:adjustRightInd w:val="0"/>
              <w:snapToGrid w:val="0"/>
              <w:spacing w:line="320" w:lineRule="atLeast"/>
              <w:rPr>
                <w:rFonts w:ascii="宋体" w:cs="宋体"/>
                <w:spacing w:val="20"/>
                <w:sz w:val="22"/>
              </w:rPr>
            </w:pPr>
          </w:p>
        </w:tc>
        <w:tc>
          <w:tcPr>
            <w:tcW w:w="1154" w:type="dxa"/>
          </w:tcPr>
          <w:p w14:paraId="0E155749">
            <w:pPr>
              <w:tabs>
                <w:tab w:val="left" w:pos="4140"/>
              </w:tabs>
              <w:adjustRightInd w:val="0"/>
              <w:snapToGrid w:val="0"/>
              <w:spacing w:line="320" w:lineRule="atLeast"/>
              <w:rPr>
                <w:rFonts w:ascii="宋体" w:cs="宋体"/>
                <w:spacing w:val="20"/>
                <w:sz w:val="22"/>
              </w:rPr>
            </w:pPr>
          </w:p>
        </w:tc>
        <w:tc>
          <w:tcPr>
            <w:tcW w:w="1154" w:type="dxa"/>
          </w:tcPr>
          <w:p w14:paraId="58B847AF">
            <w:pPr>
              <w:tabs>
                <w:tab w:val="left" w:pos="4140"/>
              </w:tabs>
              <w:adjustRightInd w:val="0"/>
              <w:snapToGrid w:val="0"/>
              <w:spacing w:line="320" w:lineRule="atLeast"/>
              <w:rPr>
                <w:rFonts w:ascii="宋体" w:cs="宋体"/>
                <w:spacing w:val="20"/>
                <w:sz w:val="22"/>
              </w:rPr>
            </w:pPr>
          </w:p>
        </w:tc>
        <w:tc>
          <w:tcPr>
            <w:tcW w:w="1154" w:type="dxa"/>
          </w:tcPr>
          <w:p w14:paraId="1D7624E2">
            <w:pPr>
              <w:tabs>
                <w:tab w:val="left" w:pos="4140"/>
              </w:tabs>
              <w:adjustRightInd w:val="0"/>
              <w:snapToGrid w:val="0"/>
              <w:spacing w:line="320" w:lineRule="atLeast"/>
              <w:rPr>
                <w:rFonts w:ascii="宋体" w:cs="宋体"/>
                <w:spacing w:val="20"/>
                <w:sz w:val="22"/>
              </w:rPr>
            </w:pPr>
          </w:p>
        </w:tc>
        <w:tc>
          <w:tcPr>
            <w:tcW w:w="1154" w:type="dxa"/>
          </w:tcPr>
          <w:p w14:paraId="493A17CD">
            <w:pPr>
              <w:tabs>
                <w:tab w:val="left" w:pos="4140"/>
              </w:tabs>
              <w:adjustRightInd w:val="0"/>
              <w:snapToGrid w:val="0"/>
              <w:spacing w:line="320" w:lineRule="atLeast"/>
              <w:rPr>
                <w:rFonts w:ascii="宋体" w:cs="宋体"/>
                <w:spacing w:val="20"/>
                <w:sz w:val="22"/>
              </w:rPr>
            </w:pPr>
          </w:p>
        </w:tc>
        <w:tc>
          <w:tcPr>
            <w:tcW w:w="1154" w:type="dxa"/>
          </w:tcPr>
          <w:p w14:paraId="0B2CEB68">
            <w:pPr>
              <w:tabs>
                <w:tab w:val="left" w:pos="4140"/>
              </w:tabs>
              <w:adjustRightInd w:val="0"/>
              <w:snapToGrid w:val="0"/>
              <w:spacing w:line="320" w:lineRule="atLeast"/>
              <w:rPr>
                <w:rFonts w:ascii="宋体" w:cs="宋体"/>
                <w:spacing w:val="20"/>
                <w:sz w:val="22"/>
              </w:rPr>
            </w:pPr>
          </w:p>
        </w:tc>
        <w:tc>
          <w:tcPr>
            <w:tcW w:w="770" w:type="dxa"/>
          </w:tcPr>
          <w:p w14:paraId="04E2A799">
            <w:pPr>
              <w:tabs>
                <w:tab w:val="left" w:pos="4140"/>
              </w:tabs>
              <w:adjustRightInd w:val="0"/>
              <w:snapToGrid w:val="0"/>
              <w:spacing w:line="320" w:lineRule="atLeast"/>
              <w:rPr>
                <w:rFonts w:ascii="宋体" w:cs="宋体"/>
                <w:spacing w:val="20"/>
                <w:sz w:val="22"/>
              </w:rPr>
            </w:pPr>
          </w:p>
        </w:tc>
      </w:tr>
      <w:tr w14:paraId="20166C4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2C08D84">
            <w:pPr>
              <w:tabs>
                <w:tab w:val="left" w:pos="4140"/>
              </w:tabs>
              <w:adjustRightInd w:val="0"/>
              <w:snapToGrid w:val="0"/>
              <w:spacing w:line="320" w:lineRule="atLeast"/>
              <w:rPr>
                <w:rFonts w:ascii="宋体" w:cs="宋体"/>
                <w:spacing w:val="20"/>
                <w:sz w:val="22"/>
              </w:rPr>
            </w:pPr>
          </w:p>
        </w:tc>
        <w:tc>
          <w:tcPr>
            <w:tcW w:w="1153" w:type="dxa"/>
          </w:tcPr>
          <w:p w14:paraId="67FF782F">
            <w:pPr>
              <w:tabs>
                <w:tab w:val="left" w:pos="4140"/>
              </w:tabs>
              <w:adjustRightInd w:val="0"/>
              <w:snapToGrid w:val="0"/>
              <w:spacing w:line="320" w:lineRule="atLeast"/>
              <w:rPr>
                <w:rFonts w:ascii="宋体" w:cs="宋体"/>
                <w:spacing w:val="20"/>
                <w:sz w:val="22"/>
              </w:rPr>
            </w:pPr>
          </w:p>
        </w:tc>
        <w:tc>
          <w:tcPr>
            <w:tcW w:w="1154" w:type="dxa"/>
          </w:tcPr>
          <w:p w14:paraId="7DE06EE2">
            <w:pPr>
              <w:tabs>
                <w:tab w:val="left" w:pos="4140"/>
              </w:tabs>
              <w:adjustRightInd w:val="0"/>
              <w:snapToGrid w:val="0"/>
              <w:spacing w:line="320" w:lineRule="atLeast"/>
              <w:rPr>
                <w:rFonts w:ascii="宋体" w:cs="宋体"/>
                <w:spacing w:val="20"/>
                <w:sz w:val="22"/>
              </w:rPr>
            </w:pPr>
          </w:p>
        </w:tc>
        <w:tc>
          <w:tcPr>
            <w:tcW w:w="1154" w:type="dxa"/>
          </w:tcPr>
          <w:p w14:paraId="7F19FFDC">
            <w:pPr>
              <w:tabs>
                <w:tab w:val="left" w:pos="4140"/>
              </w:tabs>
              <w:adjustRightInd w:val="0"/>
              <w:snapToGrid w:val="0"/>
              <w:spacing w:line="320" w:lineRule="atLeast"/>
              <w:rPr>
                <w:rFonts w:ascii="宋体" w:cs="宋体"/>
                <w:spacing w:val="20"/>
                <w:sz w:val="22"/>
              </w:rPr>
            </w:pPr>
          </w:p>
        </w:tc>
        <w:tc>
          <w:tcPr>
            <w:tcW w:w="1154" w:type="dxa"/>
          </w:tcPr>
          <w:p w14:paraId="26300CA5">
            <w:pPr>
              <w:tabs>
                <w:tab w:val="left" w:pos="4140"/>
              </w:tabs>
              <w:adjustRightInd w:val="0"/>
              <w:snapToGrid w:val="0"/>
              <w:spacing w:line="320" w:lineRule="atLeast"/>
              <w:rPr>
                <w:rFonts w:ascii="宋体" w:cs="宋体"/>
                <w:spacing w:val="20"/>
                <w:sz w:val="22"/>
              </w:rPr>
            </w:pPr>
          </w:p>
        </w:tc>
        <w:tc>
          <w:tcPr>
            <w:tcW w:w="1154" w:type="dxa"/>
          </w:tcPr>
          <w:p w14:paraId="3F258EC5">
            <w:pPr>
              <w:tabs>
                <w:tab w:val="left" w:pos="4140"/>
              </w:tabs>
              <w:adjustRightInd w:val="0"/>
              <w:snapToGrid w:val="0"/>
              <w:spacing w:line="320" w:lineRule="atLeast"/>
              <w:rPr>
                <w:rFonts w:ascii="宋体" w:cs="宋体"/>
                <w:spacing w:val="20"/>
                <w:sz w:val="22"/>
              </w:rPr>
            </w:pPr>
          </w:p>
        </w:tc>
        <w:tc>
          <w:tcPr>
            <w:tcW w:w="1154" w:type="dxa"/>
          </w:tcPr>
          <w:p w14:paraId="2C564E68">
            <w:pPr>
              <w:tabs>
                <w:tab w:val="left" w:pos="4140"/>
              </w:tabs>
              <w:adjustRightInd w:val="0"/>
              <w:snapToGrid w:val="0"/>
              <w:spacing w:line="320" w:lineRule="atLeast"/>
              <w:rPr>
                <w:rFonts w:ascii="宋体" w:cs="宋体"/>
                <w:spacing w:val="20"/>
                <w:sz w:val="22"/>
              </w:rPr>
            </w:pPr>
          </w:p>
        </w:tc>
        <w:tc>
          <w:tcPr>
            <w:tcW w:w="1154" w:type="dxa"/>
          </w:tcPr>
          <w:p w14:paraId="23412EF1">
            <w:pPr>
              <w:tabs>
                <w:tab w:val="left" w:pos="4140"/>
              </w:tabs>
              <w:adjustRightInd w:val="0"/>
              <w:snapToGrid w:val="0"/>
              <w:spacing w:line="320" w:lineRule="atLeast"/>
              <w:rPr>
                <w:rFonts w:ascii="宋体" w:cs="宋体"/>
                <w:spacing w:val="20"/>
                <w:sz w:val="22"/>
              </w:rPr>
            </w:pPr>
          </w:p>
        </w:tc>
        <w:tc>
          <w:tcPr>
            <w:tcW w:w="770" w:type="dxa"/>
          </w:tcPr>
          <w:p w14:paraId="19D4181A">
            <w:pPr>
              <w:tabs>
                <w:tab w:val="left" w:pos="4140"/>
              </w:tabs>
              <w:adjustRightInd w:val="0"/>
              <w:snapToGrid w:val="0"/>
              <w:spacing w:line="320" w:lineRule="atLeast"/>
              <w:rPr>
                <w:rFonts w:ascii="宋体" w:cs="宋体"/>
                <w:spacing w:val="20"/>
                <w:sz w:val="22"/>
              </w:rPr>
            </w:pPr>
          </w:p>
        </w:tc>
      </w:tr>
      <w:tr w14:paraId="2A8EF9F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131478D0">
            <w:pPr>
              <w:tabs>
                <w:tab w:val="left" w:pos="4140"/>
              </w:tabs>
              <w:adjustRightInd w:val="0"/>
              <w:snapToGrid w:val="0"/>
              <w:spacing w:line="320" w:lineRule="atLeast"/>
              <w:rPr>
                <w:rFonts w:ascii="宋体" w:cs="宋体"/>
                <w:spacing w:val="20"/>
                <w:sz w:val="22"/>
              </w:rPr>
            </w:pPr>
          </w:p>
        </w:tc>
        <w:tc>
          <w:tcPr>
            <w:tcW w:w="1153" w:type="dxa"/>
            <w:tcBorders>
              <w:bottom w:val="double" w:color="000000" w:sz="6" w:space="0"/>
            </w:tcBorders>
          </w:tcPr>
          <w:p w14:paraId="563BDA6E">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43F974CC">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392A7C80">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538AC463">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235BA8C7">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5A8EEFE9">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2386E0B7">
            <w:pPr>
              <w:tabs>
                <w:tab w:val="left" w:pos="4140"/>
              </w:tabs>
              <w:adjustRightInd w:val="0"/>
              <w:snapToGrid w:val="0"/>
              <w:spacing w:line="320" w:lineRule="atLeast"/>
              <w:rPr>
                <w:rFonts w:ascii="宋体" w:cs="宋体"/>
                <w:spacing w:val="20"/>
                <w:sz w:val="22"/>
              </w:rPr>
            </w:pPr>
          </w:p>
        </w:tc>
        <w:tc>
          <w:tcPr>
            <w:tcW w:w="770" w:type="dxa"/>
            <w:tcBorders>
              <w:bottom w:val="double" w:color="000000" w:sz="6" w:space="0"/>
            </w:tcBorders>
          </w:tcPr>
          <w:p w14:paraId="00BD3418">
            <w:pPr>
              <w:tabs>
                <w:tab w:val="left" w:pos="4140"/>
              </w:tabs>
              <w:adjustRightInd w:val="0"/>
              <w:snapToGrid w:val="0"/>
              <w:spacing w:line="320" w:lineRule="atLeast"/>
              <w:rPr>
                <w:rFonts w:ascii="宋体" w:cs="宋体"/>
                <w:spacing w:val="20"/>
                <w:sz w:val="22"/>
              </w:rPr>
            </w:pPr>
          </w:p>
        </w:tc>
      </w:tr>
    </w:tbl>
    <w:p w14:paraId="218B336A">
      <w:pPr>
        <w:pStyle w:val="16"/>
        <w:spacing w:line="360" w:lineRule="exact"/>
        <w:rPr>
          <w:rFonts w:cs="宋体"/>
          <w:b/>
          <w:bCs/>
          <w:sz w:val="32"/>
        </w:rPr>
      </w:pPr>
      <w:r>
        <w:rPr>
          <w:rFonts w:hint="eastAsia" w:cs="宋体"/>
          <w:sz w:val="22"/>
        </w:rPr>
        <w:t>本表后附相关证明材料，证明材料以第七部分评审细则中的要求为准。</w:t>
      </w:r>
    </w:p>
    <w:p w14:paraId="3D2DDA86">
      <w:pPr>
        <w:rPr>
          <w:rFonts w:ascii="宋体" w:cs="宋体"/>
          <w:spacing w:val="20"/>
          <w:sz w:val="22"/>
        </w:rPr>
      </w:pPr>
    </w:p>
    <w:p w14:paraId="4D8109E7">
      <w:pPr>
        <w:rPr>
          <w:rFonts w:ascii="宋体" w:cs="宋体"/>
          <w:sz w:val="36"/>
          <w:szCs w:val="36"/>
        </w:rPr>
      </w:pPr>
      <w:r>
        <w:rPr>
          <w:rFonts w:hint="eastAsia" w:ascii="宋体" w:cs="宋体"/>
          <w:spacing w:val="20"/>
          <w:sz w:val="22"/>
        </w:rPr>
        <w:t>供应商盖章：</w:t>
      </w:r>
    </w:p>
    <w:p w14:paraId="5DC75D1B">
      <w:pPr>
        <w:autoSpaceDE w:val="0"/>
        <w:autoSpaceDN w:val="0"/>
        <w:adjustRightInd w:val="0"/>
        <w:spacing w:line="360" w:lineRule="exact"/>
        <w:rPr>
          <w:rFonts w:ascii="宋体" w:cs="宋体"/>
          <w:b/>
          <w:bCs/>
          <w:sz w:val="32"/>
          <w:lang w:val="zh-CN"/>
        </w:rPr>
      </w:pPr>
    </w:p>
    <w:p w14:paraId="674E6788">
      <w:pPr>
        <w:pStyle w:val="83"/>
        <w:rPr>
          <w:rFonts w:ascii="宋体" w:cs="宋体"/>
          <w:b/>
          <w:bCs/>
          <w:sz w:val="32"/>
          <w:lang w:val="zh-CN"/>
        </w:rPr>
      </w:pPr>
    </w:p>
    <w:p w14:paraId="71F604BF">
      <w:pPr>
        <w:pStyle w:val="33"/>
        <w:rPr>
          <w:rFonts w:ascii="宋体" w:cs="宋体"/>
          <w:lang w:val="zh-CN"/>
        </w:rPr>
      </w:pPr>
    </w:p>
    <w:p w14:paraId="50A9C7DA">
      <w:pPr>
        <w:autoSpaceDE w:val="0"/>
        <w:autoSpaceDN w:val="0"/>
        <w:adjustRightInd w:val="0"/>
        <w:spacing w:line="360" w:lineRule="exact"/>
        <w:rPr>
          <w:rFonts w:ascii="宋体" w:cs="宋体"/>
          <w:b/>
          <w:bCs/>
          <w:sz w:val="32"/>
          <w:lang w:val="zh-CN"/>
        </w:rPr>
      </w:pPr>
    </w:p>
    <w:p w14:paraId="353EABCF">
      <w:pPr>
        <w:autoSpaceDE w:val="0"/>
        <w:autoSpaceDN w:val="0"/>
        <w:adjustRightInd w:val="0"/>
        <w:spacing w:line="360" w:lineRule="exact"/>
        <w:rPr>
          <w:rFonts w:ascii="宋体" w:cs="宋体"/>
          <w:b/>
          <w:bCs/>
          <w:sz w:val="32"/>
          <w:lang w:val="zh-CN"/>
        </w:rPr>
      </w:pPr>
      <w:r>
        <w:rPr>
          <w:rFonts w:hint="eastAsia" w:ascii="宋体" w:cs="宋体"/>
          <w:b/>
          <w:bCs/>
          <w:sz w:val="32"/>
          <w:lang w:val="zh-CN"/>
        </w:rPr>
        <w:t>附件十</w:t>
      </w:r>
      <w:r>
        <w:rPr>
          <w:rFonts w:hint="eastAsia" w:ascii="宋体" w:cs="宋体"/>
          <w:b/>
          <w:bCs/>
          <w:sz w:val="32"/>
        </w:rPr>
        <w:t>七</w:t>
      </w:r>
    </w:p>
    <w:p w14:paraId="1F9B259E">
      <w:pPr>
        <w:spacing w:line="360" w:lineRule="auto"/>
        <w:jc w:val="center"/>
        <w:rPr>
          <w:rFonts w:ascii="宋体" w:cs="宋体"/>
          <w:bCs/>
          <w:sz w:val="32"/>
          <w:szCs w:val="32"/>
          <w:u w:val="single"/>
        </w:rPr>
      </w:pPr>
      <w:bookmarkStart w:id="91" w:name="_Toc30629_WPSOffice_Level3"/>
      <w:r>
        <w:rPr>
          <w:rFonts w:hint="eastAsia" w:ascii="宋体" w:cs="宋体"/>
          <w:b/>
          <w:bCs/>
          <w:sz w:val="32"/>
          <w:szCs w:val="32"/>
        </w:rPr>
        <w:t>节能环保产品声明函</w:t>
      </w:r>
      <w:bookmarkEnd w:id="91"/>
    </w:p>
    <w:p w14:paraId="3C6D58EE">
      <w:pPr>
        <w:spacing w:line="460" w:lineRule="atLeast"/>
        <w:ind w:firstLine="446" w:firstLineChars="200"/>
        <w:rPr>
          <w:rFonts w:ascii="宋体" w:cs="宋体"/>
          <w:sz w:val="22"/>
        </w:rPr>
      </w:pPr>
      <w:r>
        <w:rPr>
          <w:rFonts w:hint="eastAsia" w:ascii="宋体" w:cs="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1E8C087A">
      <w:pPr>
        <w:spacing w:line="460" w:lineRule="atLeast"/>
        <w:ind w:firstLine="446" w:firstLineChars="200"/>
        <w:rPr>
          <w:rFonts w:ascii="宋体" w:cs="宋体"/>
          <w:sz w:val="22"/>
        </w:rPr>
      </w:pPr>
      <w:r>
        <w:rPr>
          <w:rFonts w:hint="eastAsia" w:ascii="宋体" w:cs="宋体"/>
          <w:sz w:val="22"/>
        </w:rPr>
        <w:t>1.本公司参加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产品已列入《节能产品政府采购品目清单》。</w:t>
      </w:r>
    </w:p>
    <w:p w14:paraId="31B6735E">
      <w:pPr>
        <w:spacing w:line="460" w:lineRule="atLeast"/>
        <w:ind w:firstLine="446" w:firstLineChars="200"/>
        <w:rPr>
          <w:rFonts w:ascii="宋体" w:cs="宋体"/>
          <w:sz w:val="22"/>
        </w:rPr>
      </w:pPr>
      <w:r>
        <w:rPr>
          <w:rFonts w:hint="eastAsia" w:ascii="宋体" w:cs="宋体"/>
          <w:sz w:val="22"/>
        </w:rPr>
        <w:t>2.本公司参加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产品已列入《环境标志产品政府采购品目清单》。</w:t>
      </w:r>
    </w:p>
    <w:p w14:paraId="308CED5D">
      <w:pPr>
        <w:spacing w:line="460" w:lineRule="atLeast"/>
        <w:ind w:firstLine="446" w:firstLineChars="200"/>
        <w:rPr>
          <w:rFonts w:ascii="宋体" w:cs="宋体"/>
          <w:sz w:val="22"/>
        </w:rPr>
      </w:pPr>
      <w:r>
        <w:rPr>
          <w:rFonts w:hint="eastAsia" w:ascii="宋体" w:cs="宋体"/>
          <w:sz w:val="22"/>
        </w:rPr>
        <w:t>本公司对上述声明的真实性负责。如有虚假，将依法承担相应法律责任。</w:t>
      </w:r>
    </w:p>
    <w:p w14:paraId="6C248AF2">
      <w:pPr>
        <w:spacing w:line="460" w:lineRule="atLeast"/>
        <w:rPr>
          <w:rFonts w:ascii="宋体" w:cs="宋体"/>
          <w:sz w:val="22"/>
        </w:rPr>
      </w:pPr>
    </w:p>
    <w:p w14:paraId="0E734C30">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0A41529C">
      <w:pPr>
        <w:spacing w:line="460" w:lineRule="atLeast"/>
        <w:rPr>
          <w:rFonts w:ascii="宋体" w:cs="宋体"/>
          <w:sz w:val="28"/>
          <w:szCs w:val="28"/>
        </w:rPr>
      </w:pPr>
      <w:r>
        <w:rPr>
          <w:rFonts w:hint="eastAsia" w:ascii="宋体" w:cs="宋体"/>
          <w:sz w:val="22"/>
        </w:rPr>
        <w:t xml:space="preserve">日 期：                  </w:t>
      </w:r>
    </w:p>
    <w:p w14:paraId="4F8D251D">
      <w:pPr>
        <w:autoSpaceDE w:val="0"/>
        <w:autoSpaceDN w:val="0"/>
        <w:adjustRightInd w:val="0"/>
        <w:spacing w:line="460" w:lineRule="atLeast"/>
        <w:rPr>
          <w:rFonts w:ascii="宋体" w:cs="宋体"/>
          <w:b/>
          <w:bCs/>
          <w:sz w:val="32"/>
          <w:szCs w:val="32"/>
        </w:rPr>
      </w:pPr>
      <w:r>
        <w:rPr>
          <w:rFonts w:hint="eastAsia" w:ascii="宋体" w:cs="宋体"/>
          <w:sz w:val="28"/>
          <w:szCs w:val="28"/>
        </w:rPr>
        <w:br w:type="page"/>
      </w:r>
      <w:r>
        <w:rPr>
          <w:rFonts w:hint="eastAsia" w:ascii="宋体" w:cs="宋体"/>
          <w:b/>
          <w:bCs/>
          <w:sz w:val="32"/>
          <w:szCs w:val="32"/>
        </w:rPr>
        <w:t>附件十八</w:t>
      </w:r>
    </w:p>
    <w:p w14:paraId="4F451EAE">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节能（环保）产品清单</w:t>
      </w:r>
    </w:p>
    <w:p w14:paraId="5C4BC9DC">
      <w:pPr>
        <w:autoSpaceDE w:val="0"/>
        <w:autoSpaceDN w:val="0"/>
        <w:adjustRightInd w:val="0"/>
        <w:spacing w:line="460" w:lineRule="atLeast"/>
        <w:jc w:val="center"/>
        <w:rPr>
          <w:rFonts w:ascii="宋体" w:cs="宋体"/>
          <w:sz w:val="36"/>
          <w:lang w:val="zh-CN"/>
        </w:rPr>
      </w:pPr>
      <w:r>
        <w:rPr>
          <w:rFonts w:hint="eastAsia" w:ascii="宋体" w:cs="宋体"/>
          <w:sz w:val="22"/>
        </w:rPr>
        <w:t>(如有则提供)</w:t>
      </w:r>
    </w:p>
    <w:p w14:paraId="70645C89">
      <w:pPr>
        <w:rPr>
          <w:rFonts w:ascii="宋体" w:cs="宋体"/>
          <w:sz w:val="22"/>
        </w:rPr>
      </w:pPr>
      <w:r>
        <w:rPr>
          <w:rFonts w:hint="eastAsia" w:ascii="宋体" w:cs="宋体"/>
          <w:sz w:val="22"/>
        </w:rPr>
        <w:t>（1）投标产品中已列入《节能产品政府采购品目清单》明细</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02C7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10843790">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2C55A288">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2C694C56">
            <w:pPr>
              <w:spacing w:line="460" w:lineRule="exact"/>
              <w:jc w:val="center"/>
              <w:rPr>
                <w:rFonts w:ascii="宋体" w:cs="宋体"/>
                <w:sz w:val="22"/>
              </w:rPr>
            </w:pPr>
            <w:r>
              <w:rPr>
                <w:rFonts w:hint="eastAsia" w:ascii="宋体" w:cs="宋体"/>
                <w:sz w:val="22"/>
              </w:rPr>
              <w:t>产品名称、</w:t>
            </w:r>
          </w:p>
          <w:p w14:paraId="5B192E21">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60244726">
            <w:pPr>
              <w:spacing w:line="460" w:lineRule="exact"/>
              <w:jc w:val="center"/>
              <w:rPr>
                <w:rFonts w:ascii="宋体" w:cs="宋体"/>
                <w:sz w:val="22"/>
              </w:rPr>
            </w:pPr>
            <w:r>
              <w:rPr>
                <w:rFonts w:hint="eastAsia" w:ascii="宋体" w:cs="宋体"/>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3D917116">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49EBD4CA">
            <w:pPr>
              <w:spacing w:line="460" w:lineRule="exact"/>
              <w:jc w:val="center"/>
              <w:rPr>
                <w:rFonts w:ascii="宋体" w:cs="宋体"/>
                <w:sz w:val="22"/>
              </w:rPr>
            </w:pPr>
            <w:r>
              <w:rPr>
                <w:rFonts w:hint="eastAsia" w:ascii="宋体" w:cs="宋体"/>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444A6829">
            <w:pPr>
              <w:spacing w:line="460" w:lineRule="exact"/>
              <w:jc w:val="center"/>
              <w:rPr>
                <w:rFonts w:ascii="宋体" w:cs="宋体"/>
                <w:sz w:val="22"/>
              </w:rPr>
            </w:pPr>
            <w:r>
              <w:rPr>
                <w:rFonts w:hint="eastAsia" w:ascii="宋体" w:cs="宋体"/>
                <w:sz w:val="22"/>
              </w:rPr>
              <w:t>认证机构名称</w:t>
            </w:r>
          </w:p>
        </w:tc>
      </w:tr>
      <w:tr w14:paraId="47CB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DC8EEBC">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06778EB1">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58F53CE4">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6DF7B270">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4C2C0B87">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8C15375">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01676F86">
            <w:pPr>
              <w:spacing w:line="460" w:lineRule="exact"/>
              <w:rPr>
                <w:rFonts w:ascii="宋体" w:cs="宋体"/>
                <w:sz w:val="22"/>
              </w:rPr>
            </w:pPr>
          </w:p>
        </w:tc>
      </w:tr>
      <w:tr w14:paraId="4A85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F38748A">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5BC4E310">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79CE96E0">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2F96E1BD">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5B04A289">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CB6D295">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67B0C488">
            <w:pPr>
              <w:spacing w:line="460" w:lineRule="exact"/>
              <w:rPr>
                <w:rFonts w:ascii="宋体" w:cs="宋体"/>
                <w:sz w:val="22"/>
              </w:rPr>
            </w:pPr>
          </w:p>
        </w:tc>
      </w:tr>
      <w:tr w14:paraId="40CC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9C70732">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01129615">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686FAECD">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45912476">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00ED7AE0">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47A4ECC4">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35CA8FCA">
            <w:pPr>
              <w:spacing w:line="460" w:lineRule="exact"/>
              <w:rPr>
                <w:rFonts w:ascii="宋体" w:cs="宋体"/>
                <w:sz w:val="22"/>
              </w:rPr>
            </w:pPr>
          </w:p>
        </w:tc>
      </w:tr>
      <w:tr w14:paraId="794E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BC17A5F">
            <w:pPr>
              <w:spacing w:line="460" w:lineRule="exact"/>
              <w:rPr>
                <w:rFonts w:ascii="宋体" w:cs="宋体"/>
                <w:sz w:val="22"/>
              </w:rPr>
            </w:pPr>
          </w:p>
          <w:p w14:paraId="5B2C614D">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176BB476">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73524A2E">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1608B449">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2973937">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1ECC84AB">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55C599D4">
            <w:pPr>
              <w:spacing w:line="460" w:lineRule="exact"/>
              <w:rPr>
                <w:rFonts w:ascii="宋体" w:cs="宋体"/>
                <w:sz w:val="22"/>
              </w:rPr>
            </w:pPr>
          </w:p>
        </w:tc>
      </w:tr>
    </w:tbl>
    <w:p w14:paraId="7CCFDD23">
      <w:pPr>
        <w:spacing w:line="460" w:lineRule="exact"/>
        <w:rPr>
          <w:rFonts w:ascii="宋体" w:cs="宋体"/>
          <w:sz w:val="22"/>
        </w:rPr>
      </w:pPr>
      <w:r>
        <w:rPr>
          <w:rFonts w:hint="eastAsia" w:ascii="宋体" w:cs="宋体"/>
          <w:sz w:val="22"/>
        </w:rPr>
        <w:t>（2）投标产品中已列入《环境标志产品政府采购品目清单》明细</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2ED2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2A6C0CD5">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5AD97FB8">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3C10BA4A">
            <w:pPr>
              <w:spacing w:line="460" w:lineRule="exact"/>
              <w:jc w:val="center"/>
              <w:rPr>
                <w:rFonts w:ascii="宋体" w:cs="宋体"/>
                <w:sz w:val="22"/>
              </w:rPr>
            </w:pPr>
            <w:r>
              <w:rPr>
                <w:rFonts w:hint="eastAsia" w:ascii="宋体" w:cs="宋体"/>
                <w:sz w:val="22"/>
              </w:rPr>
              <w:t>产品名称、</w:t>
            </w:r>
          </w:p>
          <w:p w14:paraId="574C9FB5">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7B9AD5D">
            <w:pPr>
              <w:spacing w:line="460" w:lineRule="exact"/>
              <w:jc w:val="center"/>
              <w:rPr>
                <w:rFonts w:ascii="宋体" w:cs="宋体"/>
                <w:sz w:val="22"/>
              </w:rPr>
            </w:pPr>
            <w:r>
              <w:rPr>
                <w:rFonts w:hint="eastAsia" w:ascii="宋体" w:cs="宋体"/>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63B49727">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64FF5837">
            <w:pPr>
              <w:spacing w:line="460" w:lineRule="exact"/>
              <w:jc w:val="center"/>
              <w:rPr>
                <w:rFonts w:ascii="宋体" w:cs="宋体"/>
                <w:sz w:val="22"/>
              </w:rPr>
            </w:pPr>
            <w:r>
              <w:rPr>
                <w:rFonts w:hint="eastAsia" w:ascii="宋体" w:cs="宋体"/>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5E686362">
            <w:pPr>
              <w:spacing w:line="460" w:lineRule="exact"/>
              <w:jc w:val="center"/>
              <w:rPr>
                <w:rFonts w:ascii="宋体" w:cs="宋体"/>
                <w:sz w:val="22"/>
              </w:rPr>
            </w:pPr>
            <w:r>
              <w:rPr>
                <w:rFonts w:hint="eastAsia" w:ascii="宋体" w:cs="宋体"/>
                <w:sz w:val="22"/>
              </w:rPr>
              <w:t>认证机构名称</w:t>
            </w:r>
          </w:p>
        </w:tc>
      </w:tr>
      <w:tr w14:paraId="72AC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23CCDB4">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652E2460">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418A6231">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1292E2E9">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79D20097">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1700B57C">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5C83CE9E">
            <w:pPr>
              <w:spacing w:line="460" w:lineRule="exact"/>
              <w:rPr>
                <w:rFonts w:ascii="宋体" w:cs="宋体"/>
                <w:sz w:val="22"/>
              </w:rPr>
            </w:pPr>
          </w:p>
        </w:tc>
      </w:tr>
      <w:tr w14:paraId="748D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B7B103E">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6D075921">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1B67E819">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5A7D4D1">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170E7DDF">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1260E0A8">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1EB1D68F">
            <w:pPr>
              <w:spacing w:line="460" w:lineRule="exact"/>
              <w:rPr>
                <w:rFonts w:ascii="宋体" w:cs="宋体"/>
                <w:sz w:val="22"/>
              </w:rPr>
            </w:pPr>
          </w:p>
        </w:tc>
      </w:tr>
      <w:tr w14:paraId="42A6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FC1D10F">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7D0B5D2B">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041CB53C">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00B2F22D">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423042ED">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5CA7E463">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3F15F58C">
            <w:pPr>
              <w:spacing w:line="460" w:lineRule="exact"/>
              <w:rPr>
                <w:rFonts w:ascii="宋体" w:cs="宋体"/>
                <w:sz w:val="22"/>
              </w:rPr>
            </w:pPr>
          </w:p>
        </w:tc>
      </w:tr>
      <w:tr w14:paraId="432A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8C0B07F">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7FDD7A60">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18FFAE26">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0E876965">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3C1750EF">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616A1E69">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4DBB61F7">
            <w:pPr>
              <w:spacing w:line="460" w:lineRule="exact"/>
              <w:rPr>
                <w:rFonts w:ascii="宋体" w:cs="宋体"/>
                <w:sz w:val="22"/>
              </w:rPr>
            </w:pPr>
          </w:p>
        </w:tc>
      </w:tr>
    </w:tbl>
    <w:p w14:paraId="19FE8AB1">
      <w:pPr>
        <w:spacing w:line="460" w:lineRule="exact"/>
        <w:rPr>
          <w:rFonts w:ascii="宋体" w:cs="宋体"/>
          <w:sz w:val="22"/>
        </w:rPr>
      </w:pPr>
      <w:r>
        <w:rPr>
          <w:rFonts w:hint="eastAsia" w:ascii="宋体" w:cs="宋体"/>
          <w:sz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258BC76D">
      <w:pPr>
        <w:spacing w:line="460" w:lineRule="exact"/>
        <w:ind w:firstLine="669" w:firstLineChars="300"/>
        <w:rPr>
          <w:rFonts w:ascii="宋体" w:cs="宋体"/>
          <w:sz w:val="22"/>
        </w:rPr>
      </w:pPr>
      <w:r>
        <w:rPr>
          <w:rFonts w:hint="eastAsia" w:ascii="宋体" w:cs="宋体"/>
          <w:sz w:val="22"/>
        </w:rPr>
        <w:t>2、表格可以延续。</w:t>
      </w:r>
    </w:p>
    <w:p w14:paraId="29A11C59">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4F248B48">
      <w:pPr>
        <w:rPr>
          <w:rFonts w:ascii="宋体" w:cs="宋体"/>
          <w:sz w:val="22"/>
        </w:rPr>
      </w:pPr>
      <w:r>
        <w:rPr>
          <w:rFonts w:hint="eastAsia" w:ascii="宋体" w:cs="宋体"/>
          <w:sz w:val="22"/>
        </w:rPr>
        <w:t xml:space="preserve">日 期：          </w:t>
      </w:r>
    </w:p>
    <w:p w14:paraId="06CB5C8A">
      <w:pPr>
        <w:rPr>
          <w:rFonts w:ascii="宋体" w:cs="宋体"/>
          <w:sz w:val="22"/>
        </w:rPr>
      </w:pPr>
    </w:p>
    <w:p w14:paraId="031D6DE2">
      <w:pPr>
        <w:autoSpaceDE w:val="0"/>
        <w:autoSpaceDN w:val="0"/>
        <w:adjustRightInd w:val="0"/>
        <w:spacing w:line="460" w:lineRule="atLeast"/>
        <w:rPr>
          <w:rFonts w:ascii="宋体" w:cs="宋体"/>
          <w:b/>
          <w:bCs/>
          <w:sz w:val="32"/>
          <w:szCs w:val="32"/>
        </w:rPr>
      </w:pPr>
      <w:r>
        <w:rPr>
          <w:rFonts w:hint="eastAsia" w:ascii="宋体" w:cs="宋体"/>
          <w:b/>
          <w:bCs/>
          <w:sz w:val="32"/>
          <w:szCs w:val="32"/>
        </w:rPr>
        <w:t>附件十九</w:t>
      </w:r>
    </w:p>
    <w:p w14:paraId="104C8568">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政府采购活动现场确认声明书</w:t>
      </w:r>
    </w:p>
    <w:p w14:paraId="621EA399">
      <w:pPr>
        <w:pStyle w:val="75"/>
        <w:widowControl w:val="0"/>
        <w:snapToGrid w:val="0"/>
        <w:spacing w:line="440" w:lineRule="exact"/>
        <w:jc w:val="both"/>
        <w:rPr>
          <w:rFonts w:cs="Times New Roman"/>
          <w:bCs/>
          <w:sz w:val="22"/>
          <w:szCs w:val="22"/>
        </w:rPr>
      </w:pPr>
      <w:r>
        <w:rPr>
          <w:rFonts w:hint="eastAsia"/>
          <w:kern w:val="0"/>
          <w:sz w:val="22"/>
          <w:szCs w:val="22"/>
          <w:u w:val="single"/>
        </w:rPr>
        <w:t>泰顺县公共资源交易中心</w:t>
      </w:r>
      <w:r>
        <w:rPr>
          <w:rFonts w:hint="eastAsia"/>
          <w:kern w:val="0"/>
          <w:sz w:val="22"/>
          <w:szCs w:val="22"/>
        </w:rPr>
        <w:t>：</w:t>
      </w:r>
    </w:p>
    <w:p w14:paraId="016E9613">
      <w:pPr>
        <w:pStyle w:val="75"/>
        <w:widowControl w:val="0"/>
        <w:snapToGrid w:val="0"/>
        <w:spacing w:line="440" w:lineRule="exact"/>
        <w:ind w:firstLine="470" w:firstLineChars="200"/>
        <w:jc w:val="both"/>
        <w:rPr>
          <w:spacing w:val="6"/>
          <w:sz w:val="22"/>
          <w:szCs w:val="22"/>
        </w:rPr>
      </w:pPr>
      <w:r>
        <w:rPr>
          <w:rFonts w:hint="eastAsia"/>
          <w:spacing w:val="6"/>
          <w:sz w:val="22"/>
          <w:szCs w:val="22"/>
        </w:rPr>
        <w:t>本人</w:t>
      </w:r>
      <w:r>
        <w:rPr>
          <w:spacing w:val="6"/>
          <w:sz w:val="22"/>
          <w:szCs w:val="22"/>
          <w:u w:val="single"/>
        </w:rPr>
        <w:t xml:space="preserve">  </w:t>
      </w:r>
      <w:r>
        <w:rPr>
          <w:rFonts w:hint="eastAsia"/>
          <w:spacing w:val="6"/>
          <w:sz w:val="22"/>
          <w:szCs w:val="22"/>
          <w:u w:val="single"/>
        </w:rPr>
        <w:t xml:space="preserve">   </w:t>
      </w:r>
      <w:r>
        <w:rPr>
          <w:rFonts w:hint="eastAsia"/>
          <w:spacing w:val="6"/>
          <w:sz w:val="22"/>
          <w:szCs w:val="22"/>
        </w:rPr>
        <w:t>（授权代表姓名），经由</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（单位）</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（法定代表人姓名）合法授权参加</w:t>
      </w:r>
      <w:r>
        <w:rPr>
          <w:rFonts w:hint="eastAsia"/>
          <w:sz w:val="22"/>
          <w:szCs w:val="22"/>
        </w:rPr>
        <w:t xml:space="preserve"> </w:t>
      </w:r>
      <w:r>
        <w:rPr>
          <w:rFonts w:hint="eastAsia"/>
          <w:sz w:val="22"/>
          <w:szCs w:val="22"/>
          <w:u w:val="single"/>
        </w:rPr>
        <w:t xml:space="preserve"> </w:t>
      </w:r>
      <w:r>
        <w:rPr>
          <w:rFonts w:hint="eastAsia"/>
          <w:sz w:val="22"/>
          <w:szCs w:val="22"/>
          <w:u w:val="single"/>
          <w:lang w:eastAsia="zh-CN"/>
        </w:rPr>
        <w:t>泰顺县人民法院网络安全设备采购（二次）</w:t>
      </w:r>
      <w:r>
        <w:rPr>
          <w:rFonts w:hint="eastAsia"/>
          <w:sz w:val="22"/>
          <w:szCs w:val="22"/>
          <w:u w:val="single"/>
        </w:rPr>
        <w:t xml:space="preserve">  </w:t>
      </w:r>
      <w:r>
        <w:rPr>
          <w:rFonts w:hint="eastAsia"/>
          <w:spacing w:val="6"/>
          <w:sz w:val="22"/>
          <w:szCs w:val="22"/>
        </w:rPr>
        <w:t>（编号：</w:t>
      </w:r>
      <w:r>
        <w:rPr>
          <w:rFonts w:hint="eastAsia"/>
          <w:sz w:val="22"/>
          <w:szCs w:val="22"/>
          <w:u w:val="single"/>
        </w:rPr>
        <w:t xml:space="preserve"> </w:t>
      </w:r>
      <w:r>
        <w:rPr>
          <w:rFonts w:hint="eastAsia"/>
          <w:sz w:val="22"/>
          <w:szCs w:val="22"/>
          <w:u w:val="single"/>
          <w:lang w:eastAsia="zh-CN"/>
        </w:rPr>
        <w:t>TSCG202503010</w:t>
      </w:r>
      <w:r>
        <w:rPr>
          <w:rFonts w:hint="eastAsia"/>
          <w:spacing w:val="6"/>
          <w:sz w:val="22"/>
          <w:szCs w:val="22"/>
          <w:u w:val="single"/>
        </w:rPr>
        <w:t>）</w:t>
      </w:r>
      <w:r>
        <w:rPr>
          <w:rFonts w:hint="eastAsia"/>
          <w:spacing w:val="6"/>
          <w:sz w:val="22"/>
          <w:szCs w:val="22"/>
        </w:rPr>
        <w:t>政府采购活动，经与本单位法人代表（负责人）联系确认，现就有关公平竞争事项郑重声明如下：</w:t>
      </w:r>
      <w:r>
        <w:rPr>
          <w:spacing w:val="6"/>
          <w:sz w:val="22"/>
          <w:szCs w:val="22"/>
        </w:rPr>
        <w:t xml:space="preserve"> </w:t>
      </w:r>
    </w:p>
    <w:p w14:paraId="4C375828">
      <w:pPr>
        <w:pStyle w:val="70"/>
        <w:widowControl/>
        <w:numPr>
          <w:ilvl w:val="0"/>
          <w:numId w:val="17"/>
        </w:numPr>
        <w:snapToGrid w:val="0"/>
        <w:spacing w:line="440" w:lineRule="exact"/>
        <w:ind w:firstLine="420" w:firstLineChars="189"/>
        <w:rPr>
          <w:rFonts w:ascii="宋体" w:cs="Times New Roman"/>
          <w:kern w:val="0"/>
          <w:sz w:val="22"/>
          <w:szCs w:val="22"/>
        </w:rPr>
      </w:pPr>
      <w:r>
        <w:rPr>
          <w:rFonts w:hint="eastAsia" w:ascii="宋体" w:cs="宋体"/>
          <w:kern w:val="0"/>
          <w:sz w:val="22"/>
          <w:szCs w:val="22"/>
        </w:rPr>
        <w:t>本单位与采购人之间 □不存在利害关系 □存在下列利害关系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6126D44B">
      <w:pPr>
        <w:pStyle w:val="70"/>
        <w:widowControl/>
        <w:snapToGrid w:val="0"/>
        <w:spacing w:line="440" w:lineRule="exact"/>
        <w:rPr>
          <w:rFonts w:ascii="宋体" w:cs="Times New Roman"/>
          <w:kern w:val="0"/>
          <w:sz w:val="22"/>
          <w:szCs w:val="22"/>
        </w:rPr>
      </w:pPr>
      <w:r>
        <w:rPr>
          <w:rFonts w:hint="eastAsia" w:ascii="宋体" w:cs="宋体"/>
          <w:kern w:val="0"/>
          <w:sz w:val="22"/>
          <w:szCs w:val="22"/>
        </w:rPr>
        <w:t xml:space="preserve">  A.投资关系    B.行政隶属关系    C.业务指导关系</w:t>
      </w:r>
    </w:p>
    <w:p w14:paraId="1A3D7276">
      <w:pPr>
        <w:pStyle w:val="70"/>
        <w:widowControl/>
        <w:snapToGrid w:val="0"/>
        <w:spacing w:line="440" w:lineRule="exact"/>
        <w:rPr>
          <w:rFonts w:ascii="宋体" w:cs="Times New Roman"/>
          <w:kern w:val="0"/>
          <w:sz w:val="22"/>
          <w:szCs w:val="22"/>
        </w:rPr>
      </w:pPr>
      <w:r>
        <w:rPr>
          <w:rFonts w:hint="eastAsia" w:ascii="宋体" w:cs="宋体"/>
          <w:kern w:val="0"/>
          <w:sz w:val="22"/>
          <w:szCs w:val="22"/>
        </w:rPr>
        <w:t xml:space="preserve">  D.其他可能</w:t>
      </w:r>
      <w:r>
        <w:rPr>
          <w:rFonts w:hint="eastAsia" w:ascii="宋体" w:cs="宋体"/>
          <w:sz w:val="22"/>
          <w:szCs w:val="22"/>
        </w:rPr>
        <w:t>影响采购公正的</w:t>
      </w:r>
      <w:r>
        <w:rPr>
          <w:rFonts w:hint="eastAsia" w:ascii="宋体" w:cs="宋体"/>
          <w:kern w:val="0"/>
          <w:sz w:val="22"/>
          <w:szCs w:val="22"/>
        </w:rPr>
        <w:t xml:space="preserve">利害关系（如有，请如实说明） </w:t>
      </w:r>
      <w:r>
        <w:rPr>
          <w:rFonts w:hint="eastAsia" w:ascii="宋体" w:cs="宋体"/>
          <w:kern w:val="0"/>
          <w:sz w:val="22"/>
          <w:szCs w:val="22"/>
          <w:u w:val="single"/>
        </w:rPr>
        <w:t xml:space="preserve">                </w:t>
      </w:r>
      <w:r>
        <w:rPr>
          <w:rFonts w:hint="eastAsia" w:ascii="宋体" w:cs="宋体"/>
          <w:kern w:val="0"/>
          <w:sz w:val="22"/>
          <w:szCs w:val="22"/>
        </w:rPr>
        <w:t>。</w:t>
      </w:r>
    </w:p>
    <w:p w14:paraId="404C4609">
      <w:pPr>
        <w:pStyle w:val="70"/>
        <w:widowControl/>
        <w:numPr>
          <w:ilvl w:val="0"/>
          <w:numId w:val="17"/>
        </w:numPr>
        <w:snapToGrid w:val="0"/>
        <w:spacing w:line="440" w:lineRule="exact"/>
        <w:ind w:firstLine="420" w:firstLineChars="189"/>
        <w:rPr>
          <w:rFonts w:ascii="宋体" w:cs="宋体"/>
          <w:kern w:val="0"/>
          <w:sz w:val="22"/>
          <w:szCs w:val="22"/>
        </w:rPr>
      </w:pPr>
      <w:r>
        <w:rPr>
          <w:rFonts w:hint="eastAsia" w:ascii="宋体" w:cs="宋体"/>
          <w:kern w:val="0"/>
          <w:sz w:val="22"/>
          <w:szCs w:val="22"/>
        </w:rPr>
        <w:t xml:space="preserve">现已清楚知道参加本项目采购活动的其他所有供应商名称，本单位 □与其他所有供应商之间均不存在利害关系 □与 </w:t>
      </w:r>
      <w:r>
        <w:rPr>
          <w:rFonts w:hint="eastAsia" w:ascii="宋体" w:cs="宋体"/>
          <w:kern w:val="0"/>
          <w:sz w:val="22"/>
          <w:szCs w:val="22"/>
          <w:u w:val="single"/>
        </w:rPr>
        <w:t xml:space="preserve">               </w:t>
      </w:r>
      <w:r>
        <w:rPr>
          <w:rFonts w:hint="eastAsia" w:ascii="宋体" w:cs="宋体"/>
          <w:kern w:val="0"/>
          <w:sz w:val="22"/>
          <w:szCs w:val="22"/>
        </w:rPr>
        <w:t>（供应商名称）之间存在下列利害关系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24FD7AD0">
      <w:pPr>
        <w:pStyle w:val="75"/>
        <w:widowControl w:val="0"/>
        <w:snapToGrid w:val="0"/>
        <w:spacing w:line="440" w:lineRule="exact"/>
        <w:jc w:val="both"/>
        <w:rPr>
          <w:rFonts w:cs="Times New Roman"/>
          <w:kern w:val="0"/>
          <w:sz w:val="22"/>
          <w:szCs w:val="22"/>
        </w:rPr>
      </w:pPr>
      <w:r>
        <w:rPr>
          <w:kern w:val="0"/>
          <w:sz w:val="22"/>
          <w:szCs w:val="22"/>
        </w:rPr>
        <w:t xml:space="preserve">  A.</w:t>
      </w:r>
      <w:r>
        <w:rPr>
          <w:rFonts w:hint="eastAsia"/>
          <w:kern w:val="0"/>
          <w:sz w:val="22"/>
          <w:szCs w:val="22"/>
        </w:rPr>
        <w:t>法定代表人或负责人或实际控制人是同一人</w:t>
      </w:r>
    </w:p>
    <w:p w14:paraId="1A17EEA0">
      <w:pPr>
        <w:pStyle w:val="75"/>
        <w:widowControl w:val="0"/>
        <w:snapToGrid w:val="0"/>
        <w:spacing w:line="440" w:lineRule="exact"/>
        <w:jc w:val="both"/>
        <w:rPr>
          <w:rFonts w:cs="Times New Roman"/>
          <w:spacing w:val="6"/>
          <w:sz w:val="22"/>
          <w:szCs w:val="22"/>
        </w:rPr>
      </w:pPr>
      <w:r>
        <w:rPr>
          <w:kern w:val="0"/>
          <w:sz w:val="22"/>
          <w:szCs w:val="22"/>
        </w:rPr>
        <w:t xml:space="preserve">  B.</w:t>
      </w:r>
      <w:r>
        <w:rPr>
          <w:rFonts w:hint="eastAsia"/>
          <w:kern w:val="0"/>
          <w:sz w:val="22"/>
          <w:szCs w:val="22"/>
        </w:rPr>
        <w:t>法定代表人或负责人或实际控制人是夫妻关系</w:t>
      </w:r>
    </w:p>
    <w:p w14:paraId="2E14857E">
      <w:pPr>
        <w:pStyle w:val="75"/>
        <w:widowControl w:val="0"/>
        <w:snapToGrid w:val="0"/>
        <w:spacing w:line="440" w:lineRule="exact"/>
        <w:jc w:val="both"/>
        <w:rPr>
          <w:rFonts w:cs="Times New Roman"/>
          <w:spacing w:val="6"/>
          <w:sz w:val="22"/>
          <w:szCs w:val="22"/>
        </w:rPr>
      </w:pPr>
      <w:r>
        <w:rPr>
          <w:kern w:val="0"/>
          <w:sz w:val="22"/>
          <w:szCs w:val="22"/>
        </w:rPr>
        <w:t xml:space="preserve">  C.</w:t>
      </w:r>
      <w:r>
        <w:rPr>
          <w:rFonts w:hint="eastAsia"/>
          <w:kern w:val="0"/>
          <w:sz w:val="22"/>
          <w:szCs w:val="22"/>
        </w:rPr>
        <w:t>法定代表人或负责人或实际控制人是直系血亲关系</w:t>
      </w:r>
    </w:p>
    <w:p w14:paraId="0C6D3FCD">
      <w:pPr>
        <w:pStyle w:val="75"/>
        <w:widowControl w:val="0"/>
        <w:snapToGrid w:val="0"/>
        <w:spacing w:line="440" w:lineRule="exact"/>
        <w:jc w:val="both"/>
        <w:rPr>
          <w:rFonts w:cs="Times New Roman"/>
          <w:spacing w:val="6"/>
          <w:sz w:val="22"/>
          <w:szCs w:val="22"/>
        </w:rPr>
      </w:pPr>
      <w:r>
        <w:rPr>
          <w:kern w:val="0"/>
          <w:sz w:val="22"/>
          <w:szCs w:val="22"/>
        </w:rPr>
        <w:t xml:space="preserve">  D.</w:t>
      </w:r>
      <w:r>
        <w:rPr>
          <w:rFonts w:hint="eastAsia"/>
          <w:kern w:val="0"/>
          <w:sz w:val="22"/>
          <w:szCs w:val="22"/>
        </w:rPr>
        <w:t>法定代表人或负责人或实际控制人存在三代以内旁系血亲关系</w:t>
      </w:r>
    </w:p>
    <w:p w14:paraId="33B46613">
      <w:pPr>
        <w:pStyle w:val="75"/>
        <w:widowControl w:val="0"/>
        <w:snapToGrid w:val="0"/>
        <w:spacing w:line="440" w:lineRule="exact"/>
        <w:jc w:val="both"/>
        <w:rPr>
          <w:rFonts w:cs="Times New Roman"/>
          <w:kern w:val="0"/>
          <w:sz w:val="22"/>
          <w:szCs w:val="22"/>
        </w:rPr>
      </w:pPr>
      <w:r>
        <w:rPr>
          <w:kern w:val="0"/>
          <w:sz w:val="22"/>
          <w:szCs w:val="22"/>
        </w:rPr>
        <w:t xml:space="preserve">  E.</w:t>
      </w:r>
      <w:r>
        <w:rPr>
          <w:rFonts w:hint="eastAsia"/>
          <w:kern w:val="0"/>
          <w:sz w:val="22"/>
          <w:szCs w:val="22"/>
        </w:rPr>
        <w:t>法定代表人或负责人或实际控制人存在近姻亲关系</w:t>
      </w:r>
    </w:p>
    <w:p w14:paraId="6B4AA8B2">
      <w:pPr>
        <w:pStyle w:val="75"/>
        <w:widowControl w:val="0"/>
        <w:snapToGrid w:val="0"/>
        <w:spacing w:line="440" w:lineRule="exact"/>
        <w:jc w:val="both"/>
        <w:rPr>
          <w:rFonts w:cs="Times New Roman"/>
          <w:kern w:val="0"/>
          <w:sz w:val="22"/>
          <w:szCs w:val="22"/>
        </w:rPr>
      </w:pPr>
      <w:r>
        <w:rPr>
          <w:kern w:val="0"/>
          <w:sz w:val="22"/>
          <w:szCs w:val="22"/>
        </w:rPr>
        <w:t xml:space="preserve">  F.</w:t>
      </w:r>
      <w:r>
        <w:rPr>
          <w:rFonts w:hint="eastAsia"/>
          <w:kern w:val="0"/>
          <w:sz w:val="22"/>
          <w:szCs w:val="22"/>
        </w:rPr>
        <w:t>法定代表人或负责人或实际控制人存在股份控制或实际控制关系</w:t>
      </w:r>
    </w:p>
    <w:p w14:paraId="2FE883A4">
      <w:pPr>
        <w:pStyle w:val="75"/>
        <w:widowControl w:val="0"/>
        <w:snapToGrid w:val="0"/>
        <w:spacing w:line="440" w:lineRule="exact"/>
        <w:jc w:val="both"/>
        <w:rPr>
          <w:rFonts w:cs="Times New Roman"/>
          <w:kern w:val="0"/>
          <w:sz w:val="22"/>
          <w:szCs w:val="22"/>
        </w:rPr>
      </w:pPr>
      <w:r>
        <w:rPr>
          <w:kern w:val="0"/>
          <w:sz w:val="22"/>
          <w:szCs w:val="22"/>
        </w:rPr>
        <w:t xml:space="preserve">  G.</w:t>
      </w:r>
      <w:r>
        <w:rPr>
          <w:rFonts w:hint="eastAsia"/>
          <w:kern w:val="0"/>
          <w:sz w:val="22"/>
          <w:szCs w:val="22"/>
        </w:rPr>
        <w:t>存在共同直接或间接投资设立子公司、联营企业和合营企业情况</w:t>
      </w:r>
    </w:p>
    <w:p w14:paraId="6B53563A">
      <w:pPr>
        <w:pStyle w:val="75"/>
        <w:widowControl w:val="0"/>
        <w:snapToGrid w:val="0"/>
        <w:spacing w:line="440" w:lineRule="exact"/>
        <w:jc w:val="both"/>
        <w:rPr>
          <w:rFonts w:cs="Times New Roman"/>
          <w:sz w:val="22"/>
          <w:szCs w:val="22"/>
        </w:rPr>
      </w:pPr>
      <w:r>
        <w:rPr>
          <w:kern w:val="0"/>
          <w:sz w:val="22"/>
          <w:szCs w:val="22"/>
        </w:rPr>
        <w:t xml:space="preserve">  H.</w:t>
      </w:r>
      <w:r>
        <w:rPr>
          <w:rFonts w:hint="eastAsia"/>
          <w:kern w:val="0"/>
          <w:sz w:val="22"/>
          <w:szCs w:val="22"/>
        </w:rPr>
        <w:t>存在分级代理或代销关系、同一生产制造商关系、</w:t>
      </w:r>
      <w:r>
        <w:rPr>
          <w:rFonts w:hint="eastAsia"/>
          <w:sz w:val="22"/>
          <w:szCs w:val="22"/>
        </w:rPr>
        <w:t>管理关系、重要业务（占主营业务收入</w:t>
      </w:r>
      <w:r>
        <w:rPr>
          <w:sz w:val="22"/>
          <w:szCs w:val="22"/>
        </w:rPr>
        <w:t>50%</w:t>
      </w:r>
      <w:r>
        <w:rPr>
          <w:rFonts w:hint="eastAsia"/>
          <w:sz w:val="22"/>
          <w:szCs w:val="22"/>
        </w:rPr>
        <w:t>以上）或重要财务往来关系（如融资）等其他实质性控制关系</w:t>
      </w:r>
    </w:p>
    <w:p w14:paraId="620056D0">
      <w:pPr>
        <w:pStyle w:val="75"/>
        <w:widowControl w:val="0"/>
        <w:snapToGrid w:val="0"/>
        <w:spacing w:line="440" w:lineRule="exact"/>
        <w:jc w:val="both"/>
        <w:rPr>
          <w:rFonts w:cs="Times New Roman"/>
          <w:spacing w:val="6"/>
          <w:sz w:val="22"/>
          <w:szCs w:val="22"/>
        </w:rPr>
      </w:pPr>
      <w:r>
        <w:rPr>
          <w:sz w:val="22"/>
          <w:szCs w:val="22"/>
        </w:rPr>
        <w:t xml:space="preserve">  I</w:t>
      </w:r>
      <w:r>
        <w:rPr>
          <w:kern w:val="0"/>
          <w:sz w:val="22"/>
          <w:szCs w:val="22"/>
        </w:rPr>
        <w:t>.</w:t>
      </w:r>
      <w:r>
        <w:rPr>
          <w:rFonts w:hint="eastAsia"/>
          <w:sz w:val="22"/>
          <w:szCs w:val="22"/>
        </w:rPr>
        <w:t>其他利害关系情况</w:t>
      </w:r>
      <w:r>
        <w:rPr>
          <w:sz w:val="22"/>
          <w:szCs w:val="22"/>
          <w:u w:val="single"/>
        </w:rPr>
        <w:t xml:space="preserve">                              </w:t>
      </w:r>
      <w:r>
        <w:rPr>
          <w:rFonts w:hint="eastAsia"/>
          <w:kern w:val="0"/>
          <w:sz w:val="22"/>
          <w:szCs w:val="22"/>
        </w:rPr>
        <w:t>。</w:t>
      </w:r>
    </w:p>
    <w:p w14:paraId="41A1CE36">
      <w:pPr>
        <w:pStyle w:val="70"/>
        <w:widowControl/>
        <w:numPr>
          <w:ilvl w:val="0"/>
          <w:numId w:val="18"/>
        </w:numPr>
        <w:snapToGrid w:val="0"/>
        <w:spacing w:line="440" w:lineRule="exact"/>
        <w:ind w:firstLine="420" w:firstLineChars="189"/>
        <w:rPr>
          <w:rFonts w:ascii="宋体" w:cs="Times New Roman"/>
          <w:kern w:val="0"/>
          <w:sz w:val="22"/>
          <w:szCs w:val="22"/>
        </w:rPr>
      </w:pPr>
      <w:r>
        <w:rPr>
          <w:rFonts w:hint="eastAsia" w:ascii="宋体" w:cs="宋体"/>
          <w:sz w:val="22"/>
          <w:szCs w:val="22"/>
        </w:rPr>
        <w:t>现已清楚知道并</w:t>
      </w:r>
      <w:r>
        <w:rPr>
          <w:rFonts w:hint="eastAsia" w:ascii="宋体" w:cs="宋体"/>
          <w:kern w:val="0"/>
          <w:sz w:val="22"/>
          <w:szCs w:val="22"/>
        </w:rPr>
        <w:t>严格遵守政府采购法律法规和现场纪律。</w:t>
      </w:r>
    </w:p>
    <w:p w14:paraId="064DE9AA">
      <w:pPr>
        <w:pStyle w:val="70"/>
        <w:widowControl/>
        <w:numPr>
          <w:ilvl w:val="0"/>
          <w:numId w:val="18"/>
        </w:numPr>
        <w:snapToGrid w:val="0"/>
        <w:spacing w:line="440" w:lineRule="exact"/>
        <w:ind w:firstLine="420" w:firstLineChars="189"/>
        <w:rPr>
          <w:rFonts w:ascii="宋体" w:cs="Times New Roman"/>
          <w:kern w:val="0"/>
          <w:sz w:val="22"/>
          <w:szCs w:val="22"/>
        </w:rPr>
      </w:pPr>
      <w:r>
        <w:rPr>
          <w:rFonts w:hint="eastAsia" w:ascii="宋体" w:cs="宋体"/>
          <w:kern w:val="0"/>
          <w:sz w:val="22"/>
          <w:szCs w:val="22"/>
        </w:rPr>
        <w:t>我发现</w:t>
      </w:r>
      <w:r>
        <w:rPr>
          <w:rFonts w:hint="eastAsia" w:ascii="宋体" w:cs="宋体"/>
          <w:kern w:val="0"/>
          <w:sz w:val="22"/>
          <w:szCs w:val="22"/>
          <w:u w:val="single"/>
        </w:rPr>
        <w:t xml:space="preserve">                    </w:t>
      </w:r>
      <w:r>
        <w:rPr>
          <w:rFonts w:hint="eastAsia" w:ascii="宋体" w:cs="宋体"/>
          <w:kern w:val="0"/>
          <w:sz w:val="22"/>
          <w:szCs w:val="22"/>
        </w:rPr>
        <w:t>供应商之间存在或可能存在上述第二条第</w:t>
      </w:r>
      <w:r>
        <w:rPr>
          <w:rFonts w:hint="eastAsia" w:ascii="宋体" w:cs="宋体"/>
          <w:kern w:val="0"/>
          <w:sz w:val="22"/>
          <w:szCs w:val="22"/>
          <w:u w:val="single"/>
        </w:rPr>
        <w:t xml:space="preserve">        </w:t>
      </w:r>
      <w:r>
        <w:rPr>
          <w:rFonts w:hint="eastAsia" w:ascii="宋体" w:cs="宋体"/>
          <w:kern w:val="0"/>
          <w:sz w:val="22"/>
          <w:szCs w:val="22"/>
        </w:rPr>
        <w:t>项利害关系。</w:t>
      </w:r>
    </w:p>
    <w:p w14:paraId="26FBE248">
      <w:pPr>
        <w:pStyle w:val="70"/>
        <w:widowControl/>
        <w:numPr>
          <w:ilvl w:val="0"/>
          <w:numId w:val="18"/>
        </w:numPr>
        <w:snapToGrid w:val="0"/>
        <w:spacing w:line="440" w:lineRule="exact"/>
        <w:ind w:firstLine="420" w:firstLineChars="189"/>
        <w:rPr>
          <w:rFonts w:ascii="宋体" w:cs="Times New Roman"/>
          <w:sz w:val="22"/>
          <w:szCs w:val="22"/>
        </w:rPr>
      </w:pPr>
      <w:r>
        <w:rPr>
          <w:rFonts w:hint="eastAsia" w:ascii="宋体" w:cs="宋体"/>
          <w:kern w:val="0"/>
          <w:sz w:val="22"/>
          <w:szCs w:val="22"/>
        </w:rPr>
        <w:t>经检查确认所有投标人投标文件 □ 不存在密封包装问题□存在密封包装问题（具体指出）</w:t>
      </w:r>
      <w:r>
        <w:rPr>
          <w:rFonts w:hint="eastAsia" w:ascii="宋体" w:cs="宋体"/>
          <w:kern w:val="0"/>
          <w:sz w:val="22"/>
          <w:szCs w:val="22"/>
          <w:u w:val="single"/>
        </w:rPr>
        <w:t xml:space="preserve">                                     </w:t>
      </w:r>
      <w:r>
        <w:rPr>
          <w:rFonts w:hint="eastAsia" w:ascii="宋体" w:cs="宋体"/>
          <w:kern w:val="0"/>
          <w:sz w:val="22"/>
          <w:szCs w:val="22"/>
        </w:rPr>
        <w:t>。</w:t>
      </w:r>
    </w:p>
    <w:p w14:paraId="49FE4EE9">
      <w:pPr>
        <w:pStyle w:val="75"/>
        <w:widowControl w:val="0"/>
        <w:snapToGrid w:val="0"/>
        <w:spacing w:line="440" w:lineRule="exact"/>
        <w:ind w:firstLine="446" w:firstLineChars="200"/>
        <w:jc w:val="center"/>
        <w:rPr>
          <w:rFonts w:cs="Times New Roman"/>
          <w:sz w:val="22"/>
          <w:szCs w:val="22"/>
        </w:rPr>
      </w:pPr>
      <w:r>
        <w:rPr>
          <w:rFonts w:hint="eastAsia"/>
          <w:sz w:val="22"/>
          <w:szCs w:val="22"/>
        </w:rPr>
        <w:t>（供应商代表签名）：</w:t>
      </w:r>
    </w:p>
    <w:p w14:paraId="32B71969">
      <w:pPr>
        <w:pStyle w:val="75"/>
        <w:widowControl w:val="0"/>
        <w:snapToGrid w:val="0"/>
        <w:spacing w:line="440" w:lineRule="exact"/>
        <w:ind w:firstLine="446" w:firstLineChars="200"/>
        <w:jc w:val="center"/>
        <w:rPr>
          <w:rFonts w:cs="Times New Roman"/>
          <w:sz w:val="22"/>
          <w:szCs w:val="22"/>
        </w:rPr>
      </w:pPr>
      <w:r>
        <w:rPr>
          <w:rFonts w:hint="eastAsia"/>
          <w:sz w:val="22"/>
          <w:szCs w:val="22"/>
        </w:rPr>
        <w:t xml:space="preserve"> 年 月 日</w:t>
      </w:r>
    </w:p>
    <w:p w14:paraId="5890B70E">
      <w:pPr>
        <w:pStyle w:val="16"/>
        <w:spacing w:line="360" w:lineRule="exact"/>
        <w:jc w:val="left"/>
        <w:rPr>
          <w:rFonts w:cs="宋体"/>
          <w:b/>
          <w:sz w:val="32"/>
          <w:szCs w:val="32"/>
          <w:lang w:val="zh-CN"/>
        </w:rPr>
      </w:pPr>
      <w:r>
        <w:rPr>
          <w:rFonts w:hint="eastAsia" w:cs="宋体"/>
          <w:sz w:val="22"/>
          <w:szCs w:val="22"/>
        </w:rPr>
        <w:br w:type="page"/>
      </w:r>
      <w:bookmarkStart w:id="92" w:name="_Toc24860_WPSOffice_Level1"/>
      <w:r>
        <w:rPr>
          <w:rFonts w:hint="eastAsia" w:cs="宋体"/>
          <w:sz w:val="22"/>
          <w:szCs w:val="22"/>
        </w:rPr>
        <w:t xml:space="preserve">                           </w:t>
      </w:r>
      <w:r>
        <w:rPr>
          <w:rFonts w:hint="eastAsia" w:cs="宋体"/>
          <w:b/>
          <w:sz w:val="32"/>
          <w:szCs w:val="32"/>
          <w:lang w:val="zh-CN"/>
        </w:rPr>
        <w:t>第</w:t>
      </w:r>
      <w:r>
        <w:rPr>
          <w:rFonts w:hint="eastAsia" w:cs="宋体"/>
          <w:b/>
          <w:sz w:val="32"/>
          <w:szCs w:val="32"/>
        </w:rPr>
        <w:t>七</w:t>
      </w:r>
      <w:r>
        <w:rPr>
          <w:rFonts w:hint="eastAsia" w:cs="宋体"/>
          <w:b/>
          <w:sz w:val="32"/>
          <w:szCs w:val="32"/>
          <w:lang w:val="zh-CN"/>
        </w:rPr>
        <w:t>部分</w:t>
      </w:r>
      <w:bookmarkEnd w:id="92"/>
      <w:r>
        <w:rPr>
          <w:rFonts w:hint="eastAsia" w:cs="宋体"/>
          <w:b/>
          <w:sz w:val="32"/>
          <w:szCs w:val="32"/>
        </w:rPr>
        <w:t>、</w:t>
      </w:r>
      <w:r>
        <w:rPr>
          <w:rFonts w:hint="eastAsia" w:cs="宋体"/>
          <w:b/>
          <w:sz w:val="32"/>
          <w:szCs w:val="32"/>
          <w:lang w:val="zh-CN"/>
        </w:rPr>
        <w:t>评标办法</w:t>
      </w:r>
    </w:p>
    <w:p w14:paraId="5CEFC99F">
      <w:pPr>
        <w:snapToGrid w:val="0"/>
        <w:spacing w:line="380" w:lineRule="exact"/>
        <w:ind w:firstLine="540"/>
        <w:rPr>
          <w:rFonts w:ascii="宋体" w:cs="宋体"/>
          <w:sz w:val="22"/>
        </w:rPr>
      </w:pPr>
      <w:r>
        <w:rPr>
          <w:rFonts w:hint="eastAsia" w:ascii="宋体" w:cs="宋体"/>
          <w:sz w:val="22"/>
        </w:rPr>
        <w:t>根据《中华人民共和国政府采购法》等有关政府采购法规，结合本次所要采购项目的实际，按照公平、公正、科学、择优的原则选择成交单位，特制定本评审办法。</w:t>
      </w:r>
    </w:p>
    <w:p w14:paraId="1D1439B0">
      <w:pPr>
        <w:snapToGrid w:val="0"/>
        <w:spacing w:line="380" w:lineRule="exact"/>
        <w:ind w:firstLine="3846" w:firstLineChars="1725"/>
        <w:rPr>
          <w:rFonts w:ascii="宋体" w:cs="宋体"/>
          <w:b/>
          <w:sz w:val="22"/>
        </w:rPr>
      </w:pPr>
      <w:bookmarkStart w:id="93" w:name="_Toc32552_WPSOffice_Level2"/>
      <w:r>
        <w:rPr>
          <w:rFonts w:hint="eastAsia" w:ascii="宋体" w:cs="宋体"/>
          <w:b/>
          <w:sz w:val="22"/>
        </w:rPr>
        <w:t>一、总则</w:t>
      </w:r>
      <w:bookmarkEnd w:id="93"/>
    </w:p>
    <w:p w14:paraId="1A74930B">
      <w:pPr>
        <w:snapToGrid w:val="0"/>
        <w:spacing w:line="380" w:lineRule="exact"/>
        <w:ind w:firstLine="540"/>
        <w:rPr>
          <w:rFonts w:ascii="宋体" w:cs="宋体"/>
          <w:sz w:val="22"/>
        </w:rPr>
      </w:pPr>
      <w:r>
        <w:rPr>
          <w:rFonts w:hint="eastAsia" w:ascii="宋体" w:cs="宋体"/>
          <w:sz w:val="22"/>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1A43F96D">
      <w:pPr>
        <w:snapToGrid w:val="0"/>
        <w:spacing w:line="380" w:lineRule="exact"/>
        <w:ind w:firstLine="3846" w:firstLineChars="1725"/>
        <w:rPr>
          <w:rFonts w:ascii="宋体" w:cs="宋体"/>
          <w:sz w:val="22"/>
        </w:rPr>
      </w:pPr>
      <w:bookmarkStart w:id="94" w:name="_Toc15399_WPSOffice_Level2"/>
      <w:r>
        <w:rPr>
          <w:rFonts w:hint="eastAsia" w:ascii="宋体" w:cs="宋体"/>
          <w:b/>
          <w:sz w:val="22"/>
        </w:rPr>
        <w:t>二、评审组织</w:t>
      </w:r>
      <w:bookmarkEnd w:id="94"/>
    </w:p>
    <w:p w14:paraId="18D63AE2">
      <w:pPr>
        <w:snapToGrid w:val="0"/>
        <w:spacing w:line="380" w:lineRule="exact"/>
        <w:ind w:firstLine="540"/>
        <w:rPr>
          <w:rFonts w:ascii="宋体" w:cs="宋体"/>
          <w:sz w:val="22"/>
        </w:rPr>
      </w:pPr>
      <w:r>
        <w:rPr>
          <w:rFonts w:hint="eastAsia" w:ascii="宋体" w:cs="宋体"/>
          <w:sz w:val="22"/>
        </w:rPr>
        <w:t>评审工作由采购人依法组建的竞争性磋商小组负责，竞争性磋商小组由采购人代表以及评审专家库中随机抽取的有关技术、经济专家共同组成。评审全过程由采购管理部门全程监督。</w:t>
      </w:r>
    </w:p>
    <w:p w14:paraId="5652F990">
      <w:pPr>
        <w:snapToGrid w:val="0"/>
        <w:spacing w:line="380" w:lineRule="exact"/>
        <w:ind w:firstLine="1774" w:firstLineChars="796"/>
        <w:rPr>
          <w:rFonts w:ascii="宋体" w:cs="宋体"/>
          <w:sz w:val="22"/>
        </w:rPr>
      </w:pPr>
      <w:bookmarkStart w:id="95" w:name="_Toc7010_WPSOffice_Level2"/>
      <w:r>
        <w:rPr>
          <w:rFonts w:hint="eastAsia" w:ascii="宋体" w:cs="宋体"/>
          <w:b/>
          <w:sz w:val="22"/>
        </w:rPr>
        <w:t>三、投标文件递交截止、磋商程序、磋商原则和方式</w:t>
      </w:r>
      <w:bookmarkEnd w:id="95"/>
    </w:p>
    <w:p w14:paraId="66425EB1">
      <w:pPr>
        <w:pStyle w:val="16"/>
        <w:adjustRightInd w:val="0"/>
        <w:snapToGrid w:val="0"/>
        <w:spacing w:line="380" w:lineRule="exact"/>
        <w:ind w:firstLine="446" w:firstLineChars="200"/>
        <w:rPr>
          <w:rFonts w:cs="宋体"/>
          <w:b/>
          <w:sz w:val="22"/>
        </w:rPr>
      </w:pPr>
      <w:r>
        <w:rPr>
          <w:rFonts w:hint="eastAsia" w:cs="宋体"/>
          <w:sz w:val="22"/>
        </w:rPr>
        <w:t>1、投标文件递交截止</w:t>
      </w:r>
    </w:p>
    <w:p w14:paraId="26CF477F">
      <w:pPr>
        <w:pStyle w:val="16"/>
        <w:adjustRightInd w:val="0"/>
        <w:snapToGrid w:val="0"/>
        <w:spacing w:line="380" w:lineRule="exact"/>
        <w:ind w:firstLine="446" w:firstLineChars="200"/>
        <w:rPr>
          <w:rFonts w:cs="宋体"/>
          <w:b/>
          <w:sz w:val="22"/>
        </w:rPr>
      </w:pPr>
      <w:r>
        <w:rPr>
          <w:rFonts w:hint="eastAsia" w:cs="宋体"/>
          <w:sz w:val="22"/>
        </w:rPr>
        <w:t>1.1 供应商须按竞争性磋商文件规定的时间递交电子投标文件。</w:t>
      </w:r>
    </w:p>
    <w:p w14:paraId="6E3C998F">
      <w:pPr>
        <w:pStyle w:val="16"/>
        <w:adjustRightInd w:val="0"/>
        <w:snapToGrid w:val="0"/>
        <w:spacing w:line="380" w:lineRule="exact"/>
        <w:ind w:firstLine="450"/>
        <w:rPr>
          <w:rFonts w:cs="宋体"/>
          <w:b/>
          <w:sz w:val="22"/>
        </w:rPr>
      </w:pPr>
      <w:r>
        <w:rPr>
          <w:rFonts w:hint="eastAsia" w:cs="宋体"/>
          <w:sz w:val="22"/>
        </w:rPr>
        <w:t>1.2 供应商法定代表人或其授权代表应在线参加磋商采购会议。</w:t>
      </w:r>
    </w:p>
    <w:p w14:paraId="060B0CBE">
      <w:pPr>
        <w:pStyle w:val="16"/>
        <w:adjustRightInd w:val="0"/>
        <w:snapToGrid w:val="0"/>
        <w:spacing w:line="380" w:lineRule="exact"/>
        <w:ind w:firstLine="450"/>
        <w:rPr>
          <w:rFonts w:cs="宋体"/>
          <w:b/>
          <w:sz w:val="22"/>
        </w:rPr>
      </w:pPr>
      <w:r>
        <w:rPr>
          <w:rFonts w:hint="eastAsia" w:cs="宋体"/>
          <w:sz w:val="22"/>
        </w:rPr>
        <w:t>2、本次采购是根据竞争性磋商采购方式进行，各供应商首次报价不公开。</w:t>
      </w:r>
    </w:p>
    <w:p w14:paraId="1EA88FB0">
      <w:pPr>
        <w:pStyle w:val="16"/>
        <w:adjustRightInd w:val="0"/>
        <w:snapToGrid w:val="0"/>
        <w:spacing w:line="380" w:lineRule="exact"/>
        <w:ind w:firstLine="450"/>
        <w:rPr>
          <w:rFonts w:cs="宋体"/>
          <w:b/>
          <w:sz w:val="22"/>
        </w:rPr>
      </w:pPr>
      <w:r>
        <w:rPr>
          <w:rFonts w:hint="eastAsia" w:cs="宋体"/>
          <w:sz w:val="22"/>
        </w:rPr>
        <w:t>2.1 如竞争性磋商小组认为竞争性磋商文件能够详细列明采购标的的技术、服务要求的，评审结束后，竞争性磋商小组可以直接对供应商进行打分评价。</w:t>
      </w:r>
    </w:p>
    <w:p w14:paraId="00CC6277">
      <w:pPr>
        <w:pStyle w:val="16"/>
        <w:adjustRightInd w:val="0"/>
        <w:snapToGrid w:val="0"/>
        <w:spacing w:line="380" w:lineRule="exact"/>
        <w:ind w:firstLine="450"/>
        <w:rPr>
          <w:rFonts w:cs="宋体"/>
          <w:b/>
          <w:sz w:val="22"/>
        </w:rPr>
      </w:pPr>
      <w:r>
        <w:rPr>
          <w:rFonts w:hint="eastAsia" w:cs="宋体"/>
          <w:sz w:val="22"/>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110D312B">
      <w:pPr>
        <w:pStyle w:val="16"/>
        <w:adjustRightInd w:val="0"/>
        <w:snapToGrid w:val="0"/>
        <w:spacing w:line="380" w:lineRule="exact"/>
        <w:ind w:firstLine="450"/>
        <w:rPr>
          <w:rFonts w:cs="宋体"/>
          <w:b/>
          <w:sz w:val="22"/>
        </w:rPr>
      </w:pPr>
      <w:r>
        <w:rPr>
          <w:rFonts w:hint="eastAsia" w:cs="宋体"/>
          <w:sz w:val="22"/>
        </w:rPr>
        <w:t>对竞争性磋商文件作出的实质性变动是竞争性磋商文件的有效组成部分，竞争性磋商小组应当及时以书面形式同时通知所有参加磋商的供应商。</w:t>
      </w:r>
    </w:p>
    <w:p w14:paraId="41F2CA03">
      <w:pPr>
        <w:pStyle w:val="16"/>
        <w:adjustRightInd w:val="0"/>
        <w:snapToGrid w:val="0"/>
        <w:spacing w:line="380" w:lineRule="exact"/>
        <w:ind w:firstLine="450"/>
        <w:rPr>
          <w:rFonts w:cs="宋体"/>
          <w:b/>
          <w:sz w:val="22"/>
        </w:rPr>
      </w:pPr>
      <w:r>
        <w:rPr>
          <w:rFonts w:hint="eastAsia" w:cs="宋体"/>
          <w:sz w:val="22"/>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4E6490BD">
      <w:pPr>
        <w:adjustRightInd w:val="0"/>
        <w:spacing w:line="380" w:lineRule="exact"/>
        <w:ind w:firstLine="420"/>
        <w:rPr>
          <w:rFonts w:ascii="宋体" w:cs="宋体"/>
          <w:sz w:val="22"/>
        </w:rPr>
      </w:pPr>
      <w:r>
        <w:rPr>
          <w:rFonts w:hint="eastAsia" w:ascii="宋体" w:cs="宋体"/>
          <w:sz w:val="22"/>
        </w:rPr>
        <w:t>已提交投标文件的供应商，在提交最终报价之前，可以根据磋商情况退出磋商。</w:t>
      </w:r>
    </w:p>
    <w:p w14:paraId="2804337B">
      <w:pPr>
        <w:pStyle w:val="16"/>
        <w:adjustRightInd w:val="0"/>
        <w:snapToGrid w:val="0"/>
        <w:spacing w:line="380" w:lineRule="exact"/>
        <w:ind w:firstLine="450"/>
      </w:pPr>
      <w:r>
        <w:rPr>
          <w:rFonts w:hint="eastAsia" w:cs="宋体"/>
          <w:sz w:val="22"/>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37E01418">
      <w:pPr>
        <w:pStyle w:val="16"/>
        <w:adjustRightInd w:val="0"/>
        <w:snapToGrid w:val="0"/>
        <w:spacing w:line="380" w:lineRule="exact"/>
        <w:ind w:firstLine="450"/>
        <w:rPr>
          <w:rFonts w:cs="宋体"/>
          <w:b/>
          <w:sz w:val="22"/>
        </w:rPr>
      </w:pPr>
      <w:r>
        <w:rPr>
          <w:rFonts w:hint="eastAsia" w:cs="宋体"/>
          <w:sz w:val="22"/>
        </w:rPr>
        <w:t>3、评审原则和方法</w:t>
      </w:r>
    </w:p>
    <w:p w14:paraId="52E3C017">
      <w:pPr>
        <w:pStyle w:val="16"/>
        <w:adjustRightInd w:val="0"/>
        <w:snapToGrid w:val="0"/>
        <w:spacing w:line="380" w:lineRule="exact"/>
        <w:ind w:firstLine="450"/>
        <w:rPr>
          <w:rFonts w:cs="宋体"/>
          <w:b/>
          <w:sz w:val="22"/>
        </w:rPr>
      </w:pPr>
      <w:r>
        <w:rPr>
          <w:rFonts w:hint="eastAsia" w:cs="宋体"/>
          <w:sz w:val="22"/>
        </w:rPr>
        <w:t>3.1 竞争性磋商小组负责审查投标文件是否符合竞争性磋商文件的要求，并作出评价。竞争性磋商小组认为必要时，可向供应商进行询标。竞争性磋商小组有权决定全部或部分供应商投标文件无效。</w:t>
      </w:r>
    </w:p>
    <w:p w14:paraId="62A323DC">
      <w:pPr>
        <w:pStyle w:val="16"/>
        <w:adjustRightInd w:val="0"/>
        <w:snapToGrid w:val="0"/>
        <w:spacing w:line="380" w:lineRule="exact"/>
        <w:ind w:firstLine="450"/>
        <w:rPr>
          <w:rFonts w:cs="宋体"/>
          <w:b/>
          <w:sz w:val="22"/>
        </w:rPr>
      </w:pPr>
      <w:r>
        <w:rPr>
          <w:rFonts w:hint="eastAsia" w:cs="宋体"/>
          <w:sz w:val="22"/>
        </w:rPr>
        <w:t>3.2 竞争性磋商小组将综合分析合格供应商的各项指标，而不是以单项指标的优劣评选出成交的供应商。</w:t>
      </w:r>
    </w:p>
    <w:p w14:paraId="6842D7B4">
      <w:pPr>
        <w:pStyle w:val="16"/>
        <w:adjustRightInd w:val="0"/>
        <w:snapToGrid w:val="0"/>
        <w:spacing w:line="380" w:lineRule="exact"/>
        <w:ind w:firstLine="450"/>
        <w:rPr>
          <w:rFonts w:cs="宋体"/>
          <w:b/>
          <w:sz w:val="22"/>
        </w:rPr>
      </w:pPr>
      <w:r>
        <w:rPr>
          <w:rFonts w:hint="eastAsia" w:cs="宋体"/>
          <w:sz w:val="22"/>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7EE0019F">
      <w:pPr>
        <w:pStyle w:val="16"/>
        <w:adjustRightInd w:val="0"/>
        <w:snapToGrid w:val="0"/>
        <w:spacing w:line="380" w:lineRule="exact"/>
        <w:ind w:firstLine="450"/>
        <w:rPr>
          <w:rFonts w:cs="宋体"/>
          <w:b/>
          <w:sz w:val="22"/>
        </w:rPr>
      </w:pPr>
      <w:r>
        <w:rPr>
          <w:rFonts w:hint="eastAsia" w:cs="宋体"/>
          <w:sz w:val="22"/>
        </w:rPr>
        <w:t>本次评审采用综合评分法，竞争性磋商小组根据竞争性磋商文件制定的评审办法对供应商进行评审排序，将综合得分第一名的供应商向采购人推荐其为中标（成交）供应商。</w:t>
      </w:r>
    </w:p>
    <w:p w14:paraId="068AE7B5">
      <w:pPr>
        <w:pStyle w:val="16"/>
        <w:adjustRightInd w:val="0"/>
        <w:snapToGrid w:val="0"/>
        <w:spacing w:line="380" w:lineRule="exact"/>
        <w:ind w:firstLine="450"/>
        <w:rPr>
          <w:rFonts w:cs="宋体"/>
          <w:b/>
          <w:sz w:val="22"/>
        </w:rPr>
      </w:pPr>
      <w:r>
        <w:rPr>
          <w:rFonts w:hint="eastAsia" w:cs="宋体"/>
          <w:sz w:val="22"/>
        </w:rPr>
        <w:t>4、投标文件的澄清</w:t>
      </w:r>
    </w:p>
    <w:p w14:paraId="363CCD85">
      <w:pPr>
        <w:pStyle w:val="16"/>
        <w:adjustRightInd w:val="0"/>
        <w:snapToGrid w:val="0"/>
        <w:spacing w:line="380" w:lineRule="exact"/>
        <w:ind w:firstLine="223" w:firstLineChars="100"/>
        <w:rPr>
          <w:rFonts w:cs="宋体"/>
          <w:b/>
          <w:sz w:val="22"/>
        </w:rPr>
      </w:pPr>
      <w:r>
        <w:rPr>
          <w:rFonts w:hint="eastAsia" w:cs="宋体"/>
          <w:sz w:val="22"/>
        </w:rPr>
        <w:t>为有利于对投标文件的评议，必要时采购人可要求供应商对投标文件进行澄清，并作出答复。答复须有供应商授权代表签字并作为投标文件内容的一部分。</w:t>
      </w:r>
    </w:p>
    <w:p w14:paraId="7EC22291">
      <w:pPr>
        <w:pStyle w:val="16"/>
        <w:adjustRightInd w:val="0"/>
        <w:snapToGrid w:val="0"/>
        <w:spacing w:line="380" w:lineRule="exact"/>
        <w:ind w:firstLine="446" w:firstLineChars="200"/>
        <w:jc w:val="center"/>
        <w:rPr>
          <w:rFonts w:cs="宋体"/>
          <w:sz w:val="22"/>
        </w:rPr>
      </w:pPr>
      <w:bookmarkStart w:id="96" w:name="_Toc28287_WPSOffice_Level2"/>
    </w:p>
    <w:p w14:paraId="2AB89FB0">
      <w:pPr>
        <w:pStyle w:val="16"/>
        <w:adjustRightInd w:val="0"/>
        <w:snapToGrid w:val="0"/>
        <w:spacing w:line="380" w:lineRule="exact"/>
        <w:ind w:firstLine="446" w:firstLineChars="200"/>
        <w:jc w:val="center"/>
        <w:rPr>
          <w:rFonts w:cs="宋体"/>
          <w:b/>
          <w:bCs/>
          <w:sz w:val="22"/>
        </w:rPr>
      </w:pPr>
      <w:r>
        <w:rPr>
          <w:rFonts w:hint="eastAsia" w:cs="宋体"/>
          <w:b/>
          <w:bCs/>
          <w:sz w:val="22"/>
        </w:rPr>
        <w:t>四、评审细则</w:t>
      </w:r>
      <w:bookmarkEnd w:id="96"/>
    </w:p>
    <w:p w14:paraId="410D8898">
      <w:pPr>
        <w:pStyle w:val="16"/>
        <w:adjustRightInd w:val="0"/>
        <w:snapToGrid w:val="0"/>
        <w:spacing w:line="380" w:lineRule="exact"/>
        <w:ind w:firstLine="446" w:firstLineChars="200"/>
        <w:rPr>
          <w:rFonts w:cs="宋体"/>
          <w:b/>
          <w:bCs/>
          <w:sz w:val="22"/>
        </w:rPr>
      </w:pPr>
      <w:bookmarkStart w:id="97" w:name="_Toc20707_WPSOffice_Level3"/>
      <w:r>
        <w:rPr>
          <w:rFonts w:hint="eastAsia" w:cs="宋体"/>
          <w:b/>
          <w:bCs/>
          <w:sz w:val="22"/>
        </w:rPr>
        <w:t>（一）报价部分评分：</w:t>
      </w:r>
      <w:bookmarkEnd w:id="97"/>
      <w:r>
        <w:rPr>
          <w:rFonts w:hint="eastAsia" w:cs="宋体"/>
          <w:b/>
          <w:bCs/>
          <w:sz w:val="22"/>
          <w:lang w:val="en-US" w:eastAsia="zh-CN"/>
        </w:rPr>
        <w:t>35</w:t>
      </w:r>
      <w:r>
        <w:rPr>
          <w:rFonts w:hint="eastAsia" w:cs="宋体"/>
          <w:b/>
          <w:bCs/>
          <w:sz w:val="22"/>
        </w:rPr>
        <w:t>分</w:t>
      </w:r>
    </w:p>
    <w:p w14:paraId="1DA3CA6F">
      <w:pPr>
        <w:pStyle w:val="16"/>
        <w:adjustRightInd w:val="0"/>
        <w:snapToGrid w:val="0"/>
        <w:spacing w:line="380" w:lineRule="exact"/>
        <w:ind w:firstLine="450"/>
        <w:rPr>
          <w:rFonts w:cs="宋体"/>
          <w:sz w:val="22"/>
        </w:rPr>
      </w:pPr>
      <w:r>
        <w:rPr>
          <w:rFonts w:hint="eastAsia" w:cs="宋体"/>
          <w:sz w:val="22"/>
        </w:rPr>
        <w:t>1.以满足竞争性磋商文件要求且最终报价最低的有效供应商的价格为磋商基准价，其价格分为满分。其他供应商的价格分统一按照下列公式计算：</w:t>
      </w:r>
    </w:p>
    <w:p w14:paraId="29A13A7E">
      <w:pPr>
        <w:pStyle w:val="16"/>
        <w:adjustRightInd w:val="0"/>
        <w:snapToGrid w:val="0"/>
        <w:spacing w:line="380" w:lineRule="exact"/>
        <w:ind w:firstLine="450"/>
        <w:rPr>
          <w:rFonts w:cs="宋体"/>
          <w:b/>
          <w:bCs/>
          <w:sz w:val="22"/>
        </w:rPr>
      </w:pPr>
      <w:r>
        <w:rPr>
          <w:rFonts w:hint="eastAsia" w:cs="宋体"/>
          <w:b/>
          <w:bCs/>
          <w:sz w:val="22"/>
        </w:rPr>
        <w:t>报价得分=（磋商基准价/最终报价）×</w:t>
      </w:r>
      <w:r>
        <w:rPr>
          <w:rFonts w:hint="eastAsia" w:ascii="宋体" w:hAnsi="Times New Roman" w:eastAsia="宋体" w:cs="宋体"/>
          <w:b/>
          <w:bCs/>
          <w:sz w:val="22"/>
          <w:lang w:val="en-US" w:eastAsia="zh-CN"/>
        </w:rPr>
        <w:t>35%</w:t>
      </w:r>
      <w:r>
        <w:rPr>
          <w:rFonts w:hint="eastAsia" w:cs="宋体"/>
          <w:b/>
          <w:bCs/>
          <w:sz w:val="22"/>
        </w:rPr>
        <w:t>×100</w:t>
      </w:r>
    </w:p>
    <w:p w14:paraId="5D51F8B8">
      <w:pPr>
        <w:pStyle w:val="16"/>
        <w:adjustRightInd w:val="0"/>
        <w:snapToGrid w:val="0"/>
        <w:spacing w:line="380" w:lineRule="exact"/>
        <w:ind w:firstLine="450"/>
        <w:rPr>
          <w:rFonts w:cs="宋体"/>
          <w:sz w:val="22"/>
        </w:rPr>
      </w:pPr>
      <w:r>
        <w:rPr>
          <w:rFonts w:hint="eastAsia" w:cs="宋体"/>
          <w:sz w:val="22"/>
        </w:rPr>
        <w:t>2.</w:t>
      </w:r>
      <w:r>
        <w:rPr>
          <w:rFonts w:hint="eastAsia"/>
          <w:sz w:val="22"/>
          <w:szCs w:val="22"/>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0416D7E6">
      <w:pPr>
        <w:pStyle w:val="16"/>
        <w:adjustRightInd w:val="0"/>
        <w:snapToGrid w:val="0"/>
        <w:spacing w:line="380" w:lineRule="exact"/>
        <w:ind w:left="561"/>
        <w:rPr>
          <w:rFonts w:cs="宋体"/>
          <w:b/>
          <w:bCs/>
          <w:sz w:val="22"/>
        </w:rPr>
      </w:pPr>
      <w:r>
        <w:rPr>
          <w:rFonts w:hint="eastAsia" w:cs="宋体"/>
          <w:b/>
          <w:bCs/>
          <w:sz w:val="22"/>
        </w:rPr>
        <w:t>（二）商务技术部分评分：</w:t>
      </w:r>
      <w:r>
        <w:rPr>
          <w:rFonts w:hint="eastAsia" w:cs="宋体"/>
          <w:b/>
          <w:bCs/>
          <w:sz w:val="22"/>
          <w:lang w:val="en-US" w:eastAsia="zh-CN"/>
        </w:rPr>
        <w:t>65</w:t>
      </w:r>
      <w:r>
        <w:rPr>
          <w:rFonts w:hint="eastAsia" w:cs="宋体"/>
          <w:b/>
          <w:bCs/>
          <w:sz w:val="22"/>
        </w:rPr>
        <w:t>分</w:t>
      </w:r>
    </w:p>
    <w:tbl>
      <w:tblPr>
        <w:tblStyle w:val="35"/>
        <w:tblW w:w="9818"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732"/>
        <w:gridCol w:w="1364"/>
        <w:gridCol w:w="6727"/>
        <w:gridCol w:w="995"/>
      </w:tblGrid>
      <w:tr w14:paraId="5D7317E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E89D8C">
            <w:pPr>
              <w:jc w:val="center"/>
              <w:rPr>
                <w:rFonts w:ascii="宋体" w:hAnsi="宋体" w:cs="宋体"/>
                <w:b/>
                <w:bCs/>
                <w:color w:val="auto"/>
                <w:sz w:val="22"/>
                <w:highlight w:val="none"/>
                <w:lang w:val="zh-TW"/>
              </w:rPr>
            </w:pPr>
            <w:r>
              <w:rPr>
                <w:rFonts w:hint="eastAsia" w:ascii="宋体" w:hAnsi="宋体" w:cs="宋体"/>
                <w:b/>
                <w:bCs/>
                <w:color w:val="auto"/>
                <w:sz w:val="22"/>
                <w:highlight w:val="none"/>
                <w:lang w:val="zh-TW"/>
              </w:rPr>
              <w:t>序号</w:t>
            </w:r>
          </w:p>
        </w:tc>
        <w:tc>
          <w:tcPr>
            <w:tcW w:w="1364" w:type="dxa"/>
            <w:tcBorders>
              <w:top w:val="single" w:color="auto" w:sz="4" w:space="0"/>
              <w:left w:val="single" w:color="auto" w:sz="4" w:space="0"/>
              <w:bottom w:val="single" w:color="auto" w:sz="4" w:space="0"/>
              <w:right w:val="single" w:color="auto" w:sz="4" w:space="0"/>
            </w:tcBorders>
            <w:vAlign w:val="center"/>
          </w:tcPr>
          <w:p w14:paraId="2AE7B184">
            <w:pPr>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评审内容</w:t>
            </w:r>
          </w:p>
        </w:tc>
        <w:tc>
          <w:tcPr>
            <w:tcW w:w="6727" w:type="dxa"/>
            <w:tcBorders>
              <w:top w:val="single" w:color="auto" w:sz="4" w:space="0"/>
              <w:left w:val="single" w:color="auto" w:sz="4" w:space="0"/>
              <w:bottom w:val="single" w:color="auto" w:sz="4" w:space="0"/>
              <w:right w:val="single" w:color="auto" w:sz="4" w:space="0"/>
            </w:tcBorders>
            <w:vAlign w:val="center"/>
          </w:tcPr>
          <w:p w14:paraId="38B1B7CE">
            <w:pPr>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评  审  标  准</w:t>
            </w:r>
          </w:p>
        </w:tc>
        <w:tc>
          <w:tcPr>
            <w:tcW w:w="995" w:type="dxa"/>
            <w:tcBorders>
              <w:top w:val="single" w:color="auto" w:sz="4" w:space="0"/>
              <w:left w:val="single" w:color="auto" w:sz="4" w:space="0"/>
              <w:bottom w:val="single" w:color="auto" w:sz="4" w:space="0"/>
              <w:right w:val="single" w:color="auto" w:sz="4" w:space="0"/>
            </w:tcBorders>
            <w:vAlign w:val="center"/>
          </w:tcPr>
          <w:p w14:paraId="50C189C1">
            <w:pPr>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分值</w:t>
            </w:r>
          </w:p>
        </w:tc>
      </w:tr>
      <w:tr w14:paraId="635BED6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018D981">
            <w:pPr>
              <w:jc w:val="center"/>
              <w:rPr>
                <w:rFonts w:ascii="宋体" w:hAnsi="宋体" w:cs="宋体"/>
                <w:color w:val="auto"/>
                <w:sz w:val="22"/>
                <w:highlight w:val="none"/>
              </w:rPr>
            </w:pPr>
            <w:r>
              <w:rPr>
                <w:rFonts w:hint="eastAsia" w:ascii="宋体" w:hAnsi="宋体" w:cs="宋体"/>
                <w:color w:val="auto"/>
                <w:sz w:val="22"/>
                <w:highlight w:val="none"/>
              </w:rPr>
              <w:t>1</w:t>
            </w:r>
          </w:p>
        </w:tc>
        <w:tc>
          <w:tcPr>
            <w:tcW w:w="1364" w:type="dxa"/>
            <w:tcBorders>
              <w:top w:val="single" w:color="auto" w:sz="4" w:space="0"/>
              <w:left w:val="single" w:color="auto" w:sz="4" w:space="0"/>
              <w:bottom w:val="single" w:color="auto" w:sz="4" w:space="0"/>
              <w:right w:val="single" w:color="auto" w:sz="4" w:space="0"/>
            </w:tcBorders>
            <w:vAlign w:val="center"/>
          </w:tcPr>
          <w:p w14:paraId="79B0CF27">
            <w:pPr>
              <w:jc w:val="center"/>
              <w:rPr>
                <w:rFonts w:hint="eastAsia" w:ascii="宋体" w:hAnsi="宋体" w:cs="宋体"/>
                <w:color w:val="auto"/>
                <w:kern w:val="0"/>
                <w:sz w:val="22"/>
                <w:highlight w:val="none"/>
                <w:lang w:val="zh-TW" w:eastAsia="zh-CN"/>
              </w:rPr>
            </w:pPr>
            <w:r>
              <w:rPr>
                <w:rFonts w:hint="eastAsia" w:ascii="宋体" w:hAnsi="宋体" w:cs="宋体"/>
                <w:color w:val="auto"/>
                <w:kern w:val="0"/>
                <w:sz w:val="22"/>
                <w:highlight w:val="none"/>
                <w:lang w:val="zh-TW" w:eastAsia="zh-CN"/>
              </w:rPr>
              <w:t>供应商业绩</w:t>
            </w:r>
          </w:p>
        </w:tc>
        <w:tc>
          <w:tcPr>
            <w:tcW w:w="6727" w:type="dxa"/>
            <w:tcBorders>
              <w:top w:val="single" w:color="auto" w:sz="4" w:space="0"/>
              <w:left w:val="single" w:color="auto" w:sz="4" w:space="0"/>
              <w:bottom w:val="single" w:color="auto" w:sz="4" w:space="0"/>
              <w:right w:val="single" w:color="auto" w:sz="4" w:space="0"/>
            </w:tcBorders>
            <w:vAlign w:val="center"/>
          </w:tcPr>
          <w:p w14:paraId="7DD37628">
            <w:pPr>
              <w:widowControl/>
              <w:jc w:val="left"/>
              <w:textAlignment w:val="center"/>
              <w:rPr>
                <w:rFonts w:hint="eastAsia" w:ascii="宋体" w:hAnsi="宋体" w:cs="宋体"/>
                <w:color w:val="auto"/>
                <w:kern w:val="0"/>
                <w:sz w:val="22"/>
                <w:highlight w:val="none"/>
                <w:lang w:eastAsia="zh-CN" w:bidi="ar"/>
              </w:rPr>
            </w:pPr>
            <w:r>
              <w:rPr>
                <w:rFonts w:hint="eastAsia" w:ascii="宋体" w:hAnsi="宋体" w:cs="宋体"/>
                <w:color w:val="auto"/>
                <w:kern w:val="0"/>
                <w:sz w:val="22"/>
                <w:highlight w:val="none"/>
                <w:lang w:eastAsia="zh-CN" w:bidi="ar"/>
              </w:rPr>
              <w:t>投标人承接的类似项目案例，每个业绩得1分，此项最高得</w:t>
            </w:r>
            <w:r>
              <w:rPr>
                <w:rFonts w:hint="eastAsia" w:ascii="宋体" w:hAnsi="宋体" w:cs="宋体"/>
                <w:color w:val="auto"/>
                <w:kern w:val="0"/>
                <w:sz w:val="22"/>
                <w:highlight w:val="none"/>
                <w:lang w:val="en-US" w:eastAsia="zh-CN" w:bidi="ar"/>
              </w:rPr>
              <w:t>2</w:t>
            </w:r>
            <w:r>
              <w:rPr>
                <w:rFonts w:hint="eastAsia" w:ascii="宋体" w:hAnsi="宋体" w:cs="宋体"/>
                <w:color w:val="auto"/>
                <w:kern w:val="0"/>
                <w:sz w:val="22"/>
                <w:highlight w:val="none"/>
                <w:lang w:eastAsia="zh-CN" w:bidi="ar"/>
              </w:rPr>
              <w:t>分。（需提供合同复印件或中标通知书并加盖公章，不提供不得分）。</w:t>
            </w:r>
          </w:p>
        </w:tc>
        <w:tc>
          <w:tcPr>
            <w:tcW w:w="995" w:type="dxa"/>
            <w:tcBorders>
              <w:top w:val="single" w:color="auto" w:sz="4" w:space="0"/>
              <w:left w:val="single" w:color="auto" w:sz="4" w:space="0"/>
              <w:bottom w:val="single" w:color="auto" w:sz="4" w:space="0"/>
              <w:right w:val="single" w:color="auto" w:sz="4" w:space="0"/>
            </w:tcBorders>
            <w:vAlign w:val="center"/>
          </w:tcPr>
          <w:p w14:paraId="5443248E">
            <w:pPr>
              <w:jc w:val="center"/>
              <w:rPr>
                <w:rFonts w:hint="eastAsia" w:ascii="宋体" w:hAnsi="宋体" w:cs="宋体"/>
                <w:color w:val="auto"/>
                <w:sz w:val="22"/>
                <w:highlight w:val="none"/>
              </w:rPr>
            </w:pPr>
            <w:r>
              <w:rPr>
                <w:rFonts w:hint="eastAsia" w:ascii="宋体" w:hAnsi="宋体" w:cs="宋体"/>
                <w:color w:val="auto"/>
                <w:sz w:val="22"/>
                <w:highlight w:val="none"/>
              </w:rPr>
              <w:t>0-</w:t>
            </w:r>
            <w:r>
              <w:rPr>
                <w:rFonts w:hint="eastAsia" w:ascii="宋体" w:hAnsi="宋体" w:cs="宋体"/>
                <w:color w:val="auto"/>
                <w:sz w:val="22"/>
                <w:highlight w:val="none"/>
                <w:lang w:val="en-US" w:eastAsia="zh-CN"/>
              </w:rPr>
              <w:t>2</w:t>
            </w:r>
            <w:r>
              <w:rPr>
                <w:rFonts w:hint="eastAsia" w:ascii="宋体" w:hAnsi="宋体" w:cs="宋体"/>
                <w:color w:val="auto"/>
                <w:sz w:val="22"/>
                <w:highlight w:val="none"/>
                <w:lang w:val="zh-CN"/>
              </w:rPr>
              <w:t>分</w:t>
            </w:r>
          </w:p>
        </w:tc>
      </w:tr>
      <w:tr w14:paraId="5589FED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62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0FC651A">
            <w:pPr>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1364" w:type="dxa"/>
            <w:tcBorders>
              <w:top w:val="single" w:color="auto" w:sz="4" w:space="0"/>
              <w:left w:val="single" w:color="auto" w:sz="4" w:space="0"/>
              <w:bottom w:val="single" w:color="auto" w:sz="4" w:space="0"/>
              <w:right w:val="single" w:color="auto" w:sz="4" w:space="0"/>
            </w:tcBorders>
            <w:vAlign w:val="center"/>
          </w:tcPr>
          <w:p w14:paraId="75B171FB">
            <w:pPr>
              <w:jc w:val="center"/>
              <w:rPr>
                <w:rFonts w:hint="eastAsia" w:ascii="宋体" w:hAnsi="宋体" w:cs="宋体"/>
                <w:color w:val="auto"/>
                <w:kern w:val="0"/>
                <w:sz w:val="22"/>
                <w:highlight w:val="none"/>
                <w:lang w:val="zh-TW" w:eastAsia="zh-CN"/>
              </w:rPr>
            </w:pPr>
            <w:r>
              <w:rPr>
                <w:rFonts w:hint="eastAsia" w:ascii="宋体" w:hAnsi="宋体" w:cs="宋体"/>
                <w:color w:val="auto"/>
                <w:kern w:val="0"/>
                <w:sz w:val="22"/>
                <w:highlight w:val="none"/>
                <w:lang w:val="en-US" w:eastAsia="zh-CN"/>
              </w:rPr>
              <w:t>供应商综合情况</w:t>
            </w:r>
          </w:p>
        </w:tc>
        <w:tc>
          <w:tcPr>
            <w:tcW w:w="6727" w:type="dxa"/>
            <w:tcBorders>
              <w:top w:val="single" w:color="auto" w:sz="4" w:space="0"/>
              <w:left w:val="single" w:color="auto" w:sz="4" w:space="0"/>
              <w:bottom w:val="single" w:color="auto" w:sz="4" w:space="0"/>
              <w:right w:val="single" w:color="auto" w:sz="4" w:space="0"/>
            </w:tcBorders>
            <w:vAlign w:val="center"/>
          </w:tcPr>
          <w:p w14:paraId="74F770B5">
            <w:pPr>
              <w:widowControl/>
              <w:jc w:val="left"/>
              <w:textAlignment w:val="center"/>
              <w:rPr>
                <w:rFonts w:hint="eastAsia" w:ascii="宋体" w:hAnsi="宋体" w:cs="宋体"/>
                <w:color w:val="auto"/>
                <w:kern w:val="0"/>
                <w:sz w:val="22"/>
                <w:highlight w:val="none"/>
                <w:lang w:eastAsia="zh-CN" w:bidi="ar"/>
              </w:rPr>
            </w:pPr>
            <w:r>
              <w:rPr>
                <w:rFonts w:hint="eastAsia" w:ascii="宋体" w:hAnsi="宋体" w:cs="宋体"/>
                <w:color w:val="auto"/>
                <w:kern w:val="0"/>
                <w:sz w:val="22"/>
                <w:highlight w:val="none"/>
                <w:lang w:eastAsia="zh-CN" w:bidi="ar"/>
              </w:rPr>
              <w:t xml:space="preserve">投标人具有ISO9001质量管理体系认证证书的得1分、投标人具有ISO14001环境管理体系认证证书的得1分、投标人具有ISO27001信息安全管理体系认证证书的，得1分、投标人具有ISO20000信息技术服务管理体系认证证书得1分，每个得 </w:t>
            </w:r>
            <w:r>
              <w:rPr>
                <w:rFonts w:hint="eastAsia" w:ascii="宋体" w:hAnsi="宋体" w:cs="宋体"/>
                <w:color w:val="auto"/>
                <w:kern w:val="0"/>
                <w:sz w:val="22"/>
                <w:highlight w:val="none"/>
                <w:lang w:val="en-US" w:eastAsia="zh-CN" w:bidi="ar"/>
              </w:rPr>
              <w:t>1</w:t>
            </w:r>
            <w:r>
              <w:rPr>
                <w:rFonts w:hint="eastAsia" w:ascii="宋体" w:hAnsi="宋体" w:cs="宋体"/>
                <w:color w:val="auto"/>
                <w:kern w:val="0"/>
                <w:sz w:val="22"/>
                <w:highlight w:val="none"/>
                <w:lang w:eastAsia="zh-CN" w:bidi="ar"/>
              </w:rPr>
              <w:t>分，最高得4分。（提供有效期内的证书原件扫描件加盖公章，否则不得对应的分数）</w:t>
            </w:r>
          </w:p>
        </w:tc>
        <w:tc>
          <w:tcPr>
            <w:tcW w:w="995" w:type="dxa"/>
            <w:tcBorders>
              <w:top w:val="single" w:color="auto" w:sz="4" w:space="0"/>
              <w:left w:val="single" w:color="auto" w:sz="4" w:space="0"/>
              <w:bottom w:val="single" w:color="auto" w:sz="4" w:space="0"/>
              <w:right w:val="single" w:color="auto" w:sz="4" w:space="0"/>
            </w:tcBorders>
            <w:vAlign w:val="center"/>
          </w:tcPr>
          <w:p w14:paraId="1FE6F3F4">
            <w:pPr>
              <w:jc w:val="center"/>
              <w:rPr>
                <w:rFonts w:hint="eastAsia" w:ascii="宋体" w:hAnsi="宋体" w:cs="宋体"/>
                <w:color w:val="auto"/>
                <w:sz w:val="22"/>
                <w:highlight w:val="none"/>
              </w:rPr>
            </w:pPr>
            <w:r>
              <w:rPr>
                <w:rFonts w:hint="eastAsia" w:ascii="宋体" w:hAnsi="宋体" w:cs="宋体"/>
                <w:color w:val="auto"/>
                <w:sz w:val="22"/>
                <w:highlight w:val="none"/>
              </w:rPr>
              <w:t>0-4</w:t>
            </w:r>
            <w:r>
              <w:rPr>
                <w:rFonts w:hint="eastAsia" w:ascii="宋体" w:hAnsi="宋体" w:cs="宋体"/>
                <w:color w:val="auto"/>
                <w:sz w:val="22"/>
                <w:highlight w:val="none"/>
                <w:lang w:val="zh-CN"/>
              </w:rPr>
              <w:t>分</w:t>
            </w:r>
          </w:p>
        </w:tc>
      </w:tr>
      <w:tr w14:paraId="320097A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23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44B1593">
            <w:pPr>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1364" w:type="dxa"/>
            <w:tcBorders>
              <w:top w:val="single" w:color="auto" w:sz="4" w:space="0"/>
              <w:left w:val="single" w:color="auto" w:sz="4" w:space="0"/>
              <w:bottom w:val="single" w:color="auto" w:sz="4" w:space="0"/>
              <w:right w:val="single" w:color="auto" w:sz="4" w:space="0"/>
            </w:tcBorders>
            <w:vAlign w:val="center"/>
          </w:tcPr>
          <w:p w14:paraId="44CAC38C">
            <w:pPr>
              <w:jc w:val="center"/>
              <w:rPr>
                <w:rFonts w:hint="eastAsia" w:ascii="宋体" w:hAnsi="宋体" w:cs="宋体"/>
                <w:color w:val="auto"/>
                <w:kern w:val="0"/>
                <w:sz w:val="22"/>
                <w:highlight w:val="none"/>
                <w:lang w:val="zh-TW" w:eastAsia="zh-CN"/>
              </w:rPr>
            </w:pPr>
            <w:r>
              <w:rPr>
                <w:rFonts w:hint="eastAsia" w:ascii="宋体" w:hAnsi="宋体" w:cs="宋体"/>
                <w:color w:val="auto"/>
                <w:kern w:val="0"/>
                <w:sz w:val="22"/>
                <w:highlight w:val="none"/>
                <w:lang w:val="en-US" w:eastAsia="zh-CN"/>
              </w:rPr>
              <w:t>投标供应商技术实施能力</w:t>
            </w:r>
          </w:p>
        </w:tc>
        <w:tc>
          <w:tcPr>
            <w:tcW w:w="6727" w:type="dxa"/>
            <w:tcBorders>
              <w:top w:val="single" w:color="auto" w:sz="4" w:space="0"/>
              <w:left w:val="single" w:color="auto" w:sz="4" w:space="0"/>
              <w:bottom w:val="single" w:color="auto" w:sz="4" w:space="0"/>
              <w:right w:val="single" w:color="auto" w:sz="4" w:space="0"/>
            </w:tcBorders>
            <w:vAlign w:val="center"/>
          </w:tcPr>
          <w:p w14:paraId="25312AC9">
            <w:pPr>
              <w:widowControl/>
              <w:jc w:val="left"/>
              <w:textAlignment w:val="center"/>
              <w:rPr>
                <w:rFonts w:hint="eastAsia" w:ascii="宋体" w:hAnsi="宋体" w:cs="宋体"/>
                <w:color w:val="auto"/>
                <w:kern w:val="0"/>
                <w:sz w:val="22"/>
                <w:highlight w:val="none"/>
                <w:lang w:eastAsia="zh-CN" w:bidi="ar"/>
              </w:rPr>
            </w:pPr>
            <w:r>
              <w:rPr>
                <w:rFonts w:hint="eastAsia" w:ascii="宋体" w:hAnsi="宋体" w:cs="宋体"/>
                <w:color w:val="auto"/>
                <w:kern w:val="0"/>
                <w:sz w:val="22"/>
                <w:highlight w:val="none"/>
                <w:lang w:eastAsia="zh-CN" w:bidi="ar"/>
              </w:rPr>
              <w:t>投标人委派的本项目负责人具有信息系统项目管理师，高级工程师（系统集成）、高级网络与信息安全工程师，全部提供得3分，提供2个证书得1分，提供1个证书或不提供均不得分。</w:t>
            </w:r>
          </w:p>
          <w:p w14:paraId="731B9AC3">
            <w:pPr>
              <w:widowControl/>
              <w:jc w:val="left"/>
              <w:textAlignment w:val="center"/>
              <w:rPr>
                <w:rFonts w:hint="eastAsia" w:ascii="宋体" w:hAnsi="宋体" w:cs="宋体"/>
                <w:color w:val="auto"/>
                <w:kern w:val="0"/>
                <w:sz w:val="22"/>
                <w:highlight w:val="none"/>
                <w:lang w:eastAsia="zh-CN" w:bidi="ar"/>
              </w:rPr>
            </w:pPr>
            <w:r>
              <w:rPr>
                <w:rFonts w:hint="eastAsia" w:ascii="宋体" w:hAnsi="宋体" w:cs="宋体"/>
                <w:color w:val="auto"/>
                <w:kern w:val="0"/>
                <w:sz w:val="22"/>
                <w:highlight w:val="none"/>
                <w:lang w:eastAsia="zh-CN" w:bidi="ar"/>
              </w:rPr>
              <w:t>投标人针对本项目的服务团队中（除项目负责人）成员持有网络规划设计师、信息安全工程师</w:t>
            </w:r>
            <w:r>
              <w:rPr>
                <w:rFonts w:hint="eastAsia" w:ascii="宋体" w:hAnsi="宋体" w:cs="宋体"/>
                <w:color w:val="auto"/>
                <w:kern w:val="0"/>
                <w:sz w:val="22"/>
                <w:highlight w:val="none"/>
                <w:lang w:val="en-US" w:eastAsia="zh-CN" w:bidi="ar"/>
              </w:rPr>
              <w:t>，</w:t>
            </w:r>
            <w:r>
              <w:rPr>
                <w:rFonts w:hint="eastAsia" w:ascii="宋体" w:hAnsi="宋体" w:cs="宋体"/>
                <w:color w:val="auto"/>
                <w:kern w:val="0"/>
                <w:sz w:val="22"/>
                <w:highlight w:val="none"/>
                <w:lang w:eastAsia="zh-CN" w:bidi="ar"/>
              </w:rPr>
              <w:t>系统架构设计师、系统分析师。每提供一个</w:t>
            </w:r>
            <w:r>
              <w:rPr>
                <w:rFonts w:hint="eastAsia" w:ascii="宋体" w:hAnsi="宋体" w:cs="宋体"/>
                <w:color w:val="auto"/>
                <w:kern w:val="0"/>
                <w:sz w:val="22"/>
                <w:highlight w:val="none"/>
                <w:lang w:val="en-US" w:eastAsia="zh-CN" w:bidi="ar"/>
              </w:rPr>
              <w:t>证书</w:t>
            </w:r>
            <w:r>
              <w:rPr>
                <w:rFonts w:hint="eastAsia" w:ascii="宋体" w:hAnsi="宋体" w:cs="宋体"/>
                <w:color w:val="auto"/>
                <w:kern w:val="0"/>
                <w:sz w:val="22"/>
                <w:highlight w:val="none"/>
                <w:lang w:eastAsia="zh-CN" w:bidi="ar"/>
              </w:rPr>
              <w:t>得1分，本项最高4分。</w:t>
            </w:r>
          </w:p>
          <w:p w14:paraId="31EAFA22">
            <w:pPr>
              <w:widowControl/>
              <w:jc w:val="left"/>
              <w:textAlignment w:val="center"/>
              <w:rPr>
                <w:rFonts w:hint="eastAsia" w:ascii="宋体" w:hAnsi="宋体" w:cs="宋体"/>
                <w:color w:val="auto"/>
                <w:kern w:val="0"/>
                <w:sz w:val="22"/>
                <w:highlight w:val="none"/>
                <w:lang w:eastAsia="zh-CN" w:bidi="ar"/>
              </w:rPr>
            </w:pPr>
            <w:r>
              <w:rPr>
                <w:rFonts w:hint="eastAsia" w:ascii="宋体" w:hAnsi="宋体" w:cs="宋体"/>
                <w:color w:val="auto"/>
                <w:kern w:val="0"/>
                <w:sz w:val="22"/>
                <w:highlight w:val="none"/>
                <w:lang w:eastAsia="zh-CN" w:bidi="ar"/>
              </w:rPr>
              <w:t>所有持证人员必须为投标单位员工，须提供相关证书、在本单位的社保证明，复印件并加盖公章，以上项目组全体人员证书签发机构须为人力资源和社会保障部门或工业和信息化部门，否则不得分。未提供上述资料的不得分。</w:t>
            </w:r>
          </w:p>
        </w:tc>
        <w:tc>
          <w:tcPr>
            <w:tcW w:w="995" w:type="dxa"/>
            <w:tcBorders>
              <w:top w:val="single" w:color="auto" w:sz="4" w:space="0"/>
              <w:left w:val="single" w:color="auto" w:sz="4" w:space="0"/>
              <w:bottom w:val="single" w:color="auto" w:sz="4" w:space="0"/>
              <w:right w:val="single" w:color="auto" w:sz="4" w:space="0"/>
            </w:tcBorders>
            <w:vAlign w:val="center"/>
          </w:tcPr>
          <w:p w14:paraId="7B0A73B6">
            <w:pPr>
              <w:jc w:val="center"/>
              <w:rPr>
                <w:rFonts w:hint="eastAsia" w:ascii="宋体" w:hAnsi="宋体" w:cs="宋体"/>
                <w:color w:val="auto"/>
                <w:sz w:val="22"/>
                <w:highlight w:val="none"/>
              </w:rPr>
            </w:pPr>
            <w:r>
              <w:rPr>
                <w:rFonts w:hint="eastAsia" w:ascii="宋体" w:hAnsi="宋体" w:cs="宋体"/>
                <w:color w:val="auto"/>
                <w:sz w:val="22"/>
                <w:highlight w:val="none"/>
              </w:rPr>
              <w:t>0-7</w:t>
            </w:r>
            <w:r>
              <w:rPr>
                <w:rFonts w:hint="eastAsia" w:ascii="宋体" w:hAnsi="宋体" w:cs="宋体"/>
                <w:color w:val="auto"/>
                <w:sz w:val="22"/>
                <w:highlight w:val="none"/>
                <w:lang w:val="zh-CN"/>
              </w:rPr>
              <w:t>分</w:t>
            </w:r>
          </w:p>
        </w:tc>
      </w:tr>
      <w:tr w14:paraId="0C792A0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389836C">
            <w:pPr>
              <w:jc w:val="center"/>
              <w:rPr>
                <w:rFonts w:hint="eastAsia" w:ascii="宋体" w:hAnsi="宋体" w:cs="宋体"/>
                <w:color w:val="auto"/>
                <w:sz w:val="22"/>
                <w:highlight w:val="none"/>
              </w:rPr>
            </w:pPr>
            <w:r>
              <w:rPr>
                <w:rFonts w:hint="eastAsia" w:ascii="宋体" w:hAnsi="宋体" w:cs="宋体"/>
                <w:color w:val="auto"/>
                <w:sz w:val="22"/>
                <w:highlight w:val="none"/>
              </w:rPr>
              <w:t>4</w:t>
            </w:r>
          </w:p>
        </w:tc>
        <w:tc>
          <w:tcPr>
            <w:tcW w:w="1364" w:type="dxa"/>
            <w:tcBorders>
              <w:top w:val="single" w:color="auto" w:sz="4" w:space="0"/>
              <w:left w:val="single" w:color="auto" w:sz="4" w:space="0"/>
              <w:bottom w:val="single" w:color="auto" w:sz="4" w:space="0"/>
              <w:right w:val="single" w:color="auto" w:sz="4" w:space="0"/>
            </w:tcBorders>
            <w:vAlign w:val="center"/>
          </w:tcPr>
          <w:p w14:paraId="5ADAB0A3">
            <w:pPr>
              <w:jc w:val="center"/>
              <w:rPr>
                <w:rFonts w:hint="eastAsia" w:ascii="宋体" w:hAnsi="宋体" w:cs="宋体"/>
                <w:color w:val="auto"/>
                <w:kern w:val="0"/>
                <w:sz w:val="22"/>
                <w:highlight w:val="none"/>
                <w:lang w:val="zh-TW"/>
              </w:rPr>
            </w:pPr>
            <w:r>
              <w:rPr>
                <w:rFonts w:hint="eastAsia" w:ascii="宋体" w:hAnsi="宋体" w:cs="宋体"/>
                <w:color w:val="auto"/>
                <w:kern w:val="0"/>
                <w:sz w:val="22"/>
                <w:highlight w:val="none"/>
              </w:rPr>
              <w:t>投标产品技术参数符合情况</w:t>
            </w:r>
          </w:p>
        </w:tc>
        <w:tc>
          <w:tcPr>
            <w:tcW w:w="6727" w:type="dxa"/>
            <w:tcBorders>
              <w:top w:val="single" w:color="auto" w:sz="4" w:space="0"/>
              <w:left w:val="single" w:color="auto" w:sz="4" w:space="0"/>
              <w:bottom w:val="single" w:color="auto" w:sz="4" w:space="0"/>
              <w:right w:val="single" w:color="auto" w:sz="4" w:space="0"/>
            </w:tcBorders>
            <w:vAlign w:val="center"/>
          </w:tcPr>
          <w:p w14:paraId="0FCB96AA">
            <w:pPr>
              <w:pStyle w:val="16"/>
              <w:adjustRightInd w:val="0"/>
              <w:snapToGrid w:val="0"/>
              <w:rPr>
                <w:rFonts w:hint="eastAsia" w:hAnsi="宋体" w:eastAsia="宋体" w:cs="宋体"/>
                <w:color w:val="auto"/>
                <w:sz w:val="22"/>
                <w:szCs w:val="22"/>
                <w:highlight w:val="none"/>
                <w:lang w:eastAsia="zh-CN"/>
              </w:rPr>
            </w:pPr>
            <w:r>
              <w:rPr>
                <w:rFonts w:hint="eastAsia" w:hAnsi="宋体" w:cs="宋体"/>
                <w:color w:val="auto"/>
                <w:sz w:val="22"/>
                <w:szCs w:val="22"/>
                <w:highlight w:val="none"/>
              </w:rPr>
              <w:t>技术参数、性能、材质、配置的符合性，投标产品完全满足招标文件的所有技术指标最高得</w:t>
            </w:r>
            <w:r>
              <w:rPr>
                <w:rFonts w:hint="eastAsia"/>
              </w:rPr>
              <w:t>3</w:t>
            </w:r>
            <w:r>
              <w:rPr>
                <w:rFonts w:hint="eastAsia"/>
                <w:lang w:val="en-US" w:eastAsia="zh-CN"/>
              </w:rPr>
              <w:t>6</w:t>
            </w:r>
            <w:r>
              <w:rPr>
                <w:rFonts w:hint="eastAsia" w:hAnsi="宋体" w:cs="宋体"/>
                <w:color w:val="auto"/>
                <w:sz w:val="22"/>
                <w:szCs w:val="22"/>
                <w:highlight w:val="none"/>
              </w:rPr>
              <w:t>分</w:t>
            </w:r>
            <w:r>
              <w:rPr>
                <w:rFonts w:hint="eastAsia" w:hAnsi="宋体" w:cs="宋体"/>
                <w:color w:val="auto"/>
                <w:sz w:val="22"/>
                <w:szCs w:val="22"/>
                <w:highlight w:val="none"/>
                <w:lang w:eastAsia="zh-CN"/>
              </w:rPr>
              <w:t>。</w:t>
            </w:r>
          </w:p>
          <w:p w14:paraId="2900E916">
            <w:pPr>
              <w:pStyle w:val="16"/>
              <w:adjustRightInd w:val="0"/>
              <w:snapToGrid w:val="0"/>
              <w:rPr>
                <w:rFonts w:hAnsi="宋体" w:cs="宋体"/>
                <w:color w:val="auto"/>
                <w:sz w:val="22"/>
                <w:szCs w:val="22"/>
                <w:highlight w:val="none"/>
              </w:rPr>
            </w:pPr>
            <w:r>
              <w:rPr>
                <w:rFonts w:hint="eastAsia" w:hAnsi="宋体" w:cs="宋体"/>
                <w:color w:val="auto"/>
                <w:sz w:val="22"/>
                <w:szCs w:val="22"/>
                <w:highlight w:val="none"/>
              </w:rPr>
              <w:t>①重要条款（带</w:t>
            </w:r>
            <w:r>
              <w:rPr>
                <w:rFonts w:hint="eastAsia" w:hAnsi="宋体" w:cs="宋体"/>
                <w:bCs/>
                <w:color w:val="auto"/>
                <w:sz w:val="22"/>
                <w:szCs w:val="22"/>
                <w:highlight w:val="none"/>
              </w:rPr>
              <w:t>★项</w:t>
            </w:r>
            <w:r>
              <w:rPr>
                <w:rFonts w:hint="eastAsia" w:hAnsi="宋体" w:cs="宋体"/>
                <w:color w:val="auto"/>
                <w:sz w:val="22"/>
                <w:szCs w:val="22"/>
                <w:highlight w:val="none"/>
              </w:rPr>
              <w:t>）：每不满足一项扣1分，扣完为止。</w:t>
            </w:r>
          </w:p>
          <w:p w14:paraId="36074912">
            <w:pPr>
              <w:pStyle w:val="16"/>
              <w:adjustRightInd w:val="0"/>
              <w:snapToGrid w:val="0"/>
              <w:rPr>
                <w:rFonts w:hAnsi="宋体" w:cs="宋体"/>
                <w:color w:val="auto"/>
                <w:sz w:val="22"/>
                <w:szCs w:val="22"/>
                <w:highlight w:val="none"/>
                <w:lang w:val="en"/>
              </w:rPr>
            </w:pPr>
            <w:r>
              <w:rPr>
                <w:rFonts w:hint="eastAsia" w:hAnsi="宋体" w:cs="宋体"/>
                <w:color w:val="auto"/>
                <w:sz w:val="22"/>
                <w:szCs w:val="22"/>
                <w:highlight w:val="none"/>
              </w:rPr>
              <w:t>②一般条款（未带</w:t>
            </w:r>
            <w:r>
              <w:rPr>
                <w:rFonts w:hint="eastAsia" w:hAnsi="宋体" w:cs="宋体"/>
                <w:bCs/>
                <w:color w:val="auto"/>
                <w:sz w:val="22"/>
                <w:szCs w:val="22"/>
                <w:highlight w:val="none"/>
              </w:rPr>
              <w:t>★</w:t>
            </w:r>
            <w:r>
              <w:rPr>
                <w:rFonts w:hint="eastAsia" w:hAnsi="宋体" w:cs="宋体"/>
                <w:color w:val="auto"/>
                <w:sz w:val="22"/>
                <w:szCs w:val="22"/>
                <w:highlight w:val="none"/>
              </w:rPr>
              <w:t>项）：每不满足一项扣0.5分，扣完为止。</w:t>
            </w:r>
          </w:p>
          <w:p w14:paraId="59C13F73">
            <w:pPr>
              <w:jc w:val="left"/>
              <w:rPr>
                <w:rFonts w:ascii="宋体" w:hAnsi="宋体" w:cs="宋体"/>
                <w:color w:val="auto"/>
                <w:sz w:val="22"/>
                <w:highlight w:val="none"/>
              </w:rPr>
            </w:pPr>
            <w:r>
              <w:rPr>
                <w:rFonts w:hint="eastAsia" w:hAnsi="宋体" w:cs="宋体"/>
                <w:b/>
                <w:color w:val="auto"/>
                <w:sz w:val="22"/>
                <w:highlight w:val="none"/>
              </w:rPr>
              <w:t>累计扣分不超过</w:t>
            </w:r>
            <w:r>
              <w:rPr>
                <w:rFonts w:hint="eastAsia"/>
              </w:rPr>
              <w:t>3</w:t>
            </w:r>
            <w:r>
              <w:rPr>
                <w:rFonts w:hint="eastAsia"/>
                <w:lang w:val="en-US" w:eastAsia="zh-CN"/>
              </w:rPr>
              <w:t>6</w:t>
            </w:r>
            <w:r>
              <w:rPr>
                <w:rFonts w:hint="eastAsia" w:hAnsi="宋体" w:cs="宋体"/>
                <w:b/>
                <w:color w:val="auto"/>
                <w:sz w:val="22"/>
                <w:highlight w:val="none"/>
              </w:rPr>
              <w:t>分；</w:t>
            </w:r>
            <w:r>
              <w:rPr>
                <w:rFonts w:hint="eastAsia" w:hAnsi="宋体" w:cs="宋体"/>
                <w:b/>
                <w:bCs/>
                <w:color w:val="auto"/>
                <w:sz w:val="22"/>
                <w:highlight w:val="none"/>
              </w:rPr>
              <w:t>(投标人需在在投标文件中提供招标文件要求的相关证明材料，未提供或提供不全视作负偏离）</w:t>
            </w:r>
          </w:p>
        </w:tc>
        <w:tc>
          <w:tcPr>
            <w:tcW w:w="995" w:type="dxa"/>
            <w:tcBorders>
              <w:top w:val="single" w:color="auto" w:sz="4" w:space="0"/>
              <w:left w:val="single" w:color="auto" w:sz="4" w:space="0"/>
              <w:bottom w:val="single" w:color="auto" w:sz="4" w:space="0"/>
              <w:right w:val="single" w:color="auto" w:sz="4" w:space="0"/>
            </w:tcBorders>
            <w:vAlign w:val="center"/>
          </w:tcPr>
          <w:p w14:paraId="43C14A8A">
            <w:pPr>
              <w:jc w:val="center"/>
              <w:rPr>
                <w:rFonts w:hint="eastAsia" w:ascii="宋体" w:hAnsi="宋体" w:cs="宋体"/>
                <w:color w:val="auto"/>
                <w:sz w:val="22"/>
                <w:highlight w:val="none"/>
              </w:rPr>
            </w:pPr>
            <w:r>
              <w:rPr>
                <w:rFonts w:hint="eastAsia" w:ascii="宋体" w:hAnsi="宋体" w:cs="宋体"/>
                <w:color w:val="auto"/>
                <w:sz w:val="22"/>
                <w:highlight w:val="none"/>
              </w:rPr>
              <w:t>0-3</w:t>
            </w:r>
            <w:r>
              <w:rPr>
                <w:rFonts w:hint="eastAsia" w:ascii="宋体" w:hAnsi="宋体" w:cs="宋体"/>
                <w:color w:val="auto"/>
                <w:sz w:val="22"/>
                <w:highlight w:val="none"/>
                <w:lang w:val="en-US" w:eastAsia="zh-CN"/>
              </w:rPr>
              <w:t>6</w:t>
            </w:r>
            <w:r>
              <w:rPr>
                <w:rFonts w:hint="eastAsia" w:ascii="宋体" w:hAnsi="宋体" w:cs="宋体"/>
                <w:color w:val="auto"/>
                <w:sz w:val="22"/>
                <w:highlight w:val="none"/>
              </w:rPr>
              <w:t>分</w:t>
            </w:r>
          </w:p>
        </w:tc>
      </w:tr>
      <w:tr w14:paraId="736E719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DCA7D3F">
            <w:pPr>
              <w:jc w:val="center"/>
              <w:rPr>
                <w:rFonts w:hint="eastAsia" w:ascii="宋体" w:hAnsi="宋体" w:cs="宋体"/>
                <w:color w:val="auto"/>
                <w:sz w:val="22"/>
                <w:highlight w:val="none"/>
                <w:lang w:eastAsia="zh-CN"/>
              </w:rPr>
            </w:pPr>
            <w:r>
              <w:rPr>
                <w:rFonts w:hint="eastAsia" w:ascii="宋体" w:hAnsi="宋体" w:cs="宋体"/>
                <w:color w:val="auto"/>
                <w:sz w:val="22"/>
                <w:highlight w:val="none"/>
                <w:lang w:val="en-US" w:eastAsia="zh-CN"/>
              </w:rPr>
              <w:t>5</w:t>
            </w:r>
          </w:p>
        </w:tc>
        <w:tc>
          <w:tcPr>
            <w:tcW w:w="1364" w:type="dxa"/>
            <w:tcBorders>
              <w:top w:val="single" w:color="auto" w:sz="4" w:space="0"/>
              <w:left w:val="single" w:color="auto" w:sz="4" w:space="0"/>
              <w:bottom w:val="single" w:color="auto" w:sz="4" w:space="0"/>
              <w:right w:val="single" w:color="auto" w:sz="4" w:space="0"/>
            </w:tcBorders>
            <w:vAlign w:val="center"/>
          </w:tcPr>
          <w:p w14:paraId="6E3C335D">
            <w:pPr>
              <w:jc w:val="center"/>
              <w:rPr>
                <w:rFonts w:hint="eastAsia" w:ascii="宋体" w:hAnsi="宋体" w:cs="宋体"/>
                <w:color w:val="auto"/>
                <w:kern w:val="0"/>
                <w:sz w:val="22"/>
                <w:highlight w:val="none"/>
                <w:lang w:val="zh-TW" w:eastAsia="zh-CN"/>
              </w:rPr>
            </w:pPr>
            <w:r>
              <w:rPr>
                <w:rFonts w:hint="eastAsia" w:ascii="宋体" w:hAnsi="宋体" w:cs="宋体"/>
                <w:color w:val="auto"/>
                <w:kern w:val="0"/>
                <w:sz w:val="22"/>
                <w:highlight w:val="none"/>
                <w:lang w:eastAsia="zh-CN"/>
              </w:rPr>
              <w:t>整体实施方案</w:t>
            </w:r>
          </w:p>
        </w:tc>
        <w:tc>
          <w:tcPr>
            <w:tcW w:w="6727" w:type="dxa"/>
            <w:tcBorders>
              <w:top w:val="single" w:color="auto" w:sz="4" w:space="0"/>
              <w:left w:val="single" w:color="auto" w:sz="4" w:space="0"/>
              <w:bottom w:val="single" w:color="auto" w:sz="4" w:space="0"/>
              <w:right w:val="single" w:color="auto" w:sz="4" w:space="0"/>
            </w:tcBorders>
            <w:vAlign w:val="center"/>
          </w:tcPr>
          <w:p w14:paraId="66605D89">
            <w:pPr>
              <w:widowControl/>
              <w:jc w:val="left"/>
              <w:textAlignment w:val="center"/>
              <w:rPr>
                <w:rFonts w:hint="eastAsia" w:ascii="宋体" w:hAnsi="宋体" w:cs="宋体"/>
                <w:color w:val="auto"/>
                <w:kern w:val="0"/>
                <w:sz w:val="22"/>
                <w:highlight w:val="none"/>
                <w:lang w:eastAsia="zh-CN" w:bidi="ar"/>
              </w:rPr>
            </w:pPr>
            <w:r>
              <w:rPr>
                <w:rFonts w:hint="eastAsia" w:ascii="宋体" w:hAnsi="宋体" w:cs="宋体"/>
                <w:color w:val="auto"/>
                <w:kern w:val="0"/>
                <w:sz w:val="22"/>
                <w:highlight w:val="none"/>
                <w:lang w:eastAsia="zh-CN" w:bidi="ar"/>
              </w:rPr>
              <w:t>根据投标供应商提供的具体实施方案(包括但不限于施工组织计划、安全保证措施、质量保证措施、进度保证措施和环境保证措施等)进行打分（</w:t>
            </w:r>
            <w:r>
              <w:rPr>
                <w:rFonts w:hint="eastAsia" w:ascii="宋体" w:hAnsi="宋体" w:cs="宋体"/>
                <w:color w:val="auto"/>
                <w:kern w:val="0"/>
                <w:sz w:val="22"/>
                <w:highlight w:val="none"/>
                <w:lang w:val="en-US" w:eastAsia="zh-CN" w:bidi="ar"/>
              </w:rPr>
              <w:t>0-7分</w:t>
            </w:r>
            <w:r>
              <w:rPr>
                <w:rFonts w:hint="eastAsia" w:ascii="宋体" w:hAnsi="宋体" w:cs="宋体"/>
                <w:color w:val="auto"/>
                <w:kern w:val="0"/>
                <w:sz w:val="22"/>
                <w:highlight w:val="none"/>
                <w:lang w:eastAsia="zh-CN" w:bidi="ar"/>
              </w:rPr>
              <w:t>）</w:t>
            </w:r>
            <w:r>
              <w:rPr>
                <w:rFonts w:hint="eastAsia" w:ascii="宋体" w:hAnsi="宋体" w:cs="宋体"/>
                <w:color w:val="auto"/>
                <w:kern w:val="0"/>
                <w:sz w:val="22"/>
                <w:highlight w:val="none"/>
                <w:lang w:val="en-US" w:eastAsia="zh-CN" w:bidi="ar"/>
              </w:rPr>
              <w:t>。</w:t>
            </w:r>
          </w:p>
        </w:tc>
        <w:tc>
          <w:tcPr>
            <w:tcW w:w="995" w:type="dxa"/>
            <w:tcBorders>
              <w:top w:val="single" w:color="auto" w:sz="4" w:space="0"/>
              <w:left w:val="single" w:color="auto" w:sz="4" w:space="0"/>
              <w:bottom w:val="single" w:color="auto" w:sz="4" w:space="0"/>
              <w:right w:val="single" w:color="auto" w:sz="4" w:space="0"/>
            </w:tcBorders>
            <w:vAlign w:val="center"/>
          </w:tcPr>
          <w:p w14:paraId="1DDD373C">
            <w:pPr>
              <w:jc w:val="center"/>
              <w:rPr>
                <w:rFonts w:hint="eastAsia" w:ascii="宋体" w:hAnsi="宋体" w:cs="宋体"/>
                <w:color w:val="auto"/>
                <w:sz w:val="22"/>
                <w:highlight w:val="none"/>
                <w:lang w:eastAsia="zh-CN"/>
              </w:rPr>
            </w:pPr>
            <w:r>
              <w:rPr>
                <w:rFonts w:hint="eastAsia" w:ascii="宋体" w:hAnsi="宋体" w:cs="宋体"/>
                <w:color w:val="auto"/>
                <w:sz w:val="22"/>
                <w:highlight w:val="none"/>
                <w:lang w:eastAsia="zh-CN"/>
              </w:rPr>
              <w:t>0-7分</w:t>
            </w:r>
          </w:p>
        </w:tc>
      </w:tr>
      <w:tr w14:paraId="45733E4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32" w:type="dxa"/>
            <w:vMerge w:val="restart"/>
            <w:tcBorders>
              <w:top w:val="single" w:color="auto" w:sz="4" w:space="0"/>
              <w:left w:val="single" w:color="auto" w:sz="4" w:space="0"/>
              <w:right w:val="single" w:color="auto" w:sz="4" w:space="0"/>
            </w:tcBorders>
            <w:vAlign w:val="center"/>
          </w:tcPr>
          <w:p w14:paraId="7FC4B8DE">
            <w:pPr>
              <w:jc w:val="center"/>
              <w:rPr>
                <w:rFonts w:hint="eastAsia" w:ascii="宋体" w:hAnsi="宋体" w:cs="宋体"/>
                <w:color w:val="auto"/>
                <w:sz w:val="22"/>
                <w:highlight w:val="none"/>
                <w:lang w:eastAsia="zh-CN"/>
              </w:rPr>
            </w:pPr>
            <w:r>
              <w:rPr>
                <w:rFonts w:hint="eastAsia" w:ascii="宋体" w:hAnsi="宋体" w:cs="宋体"/>
                <w:color w:val="auto"/>
                <w:sz w:val="22"/>
                <w:highlight w:val="none"/>
                <w:lang w:val="en-US" w:eastAsia="zh-CN"/>
              </w:rPr>
              <w:t>6</w:t>
            </w:r>
          </w:p>
        </w:tc>
        <w:tc>
          <w:tcPr>
            <w:tcW w:w="1364" w:type="dxa"/>
            <w:vMerge w:val="restart"/>
            <w:tcBorders>
              <w:top w:val="single" w:color="auto" w:sz="4" w:space="0"/>
              <w:left w:val="single" w:color="auto" w:sz="4" w:space="0"/>
              <w:right w:val="single" w:color="auto" w:sz="4" w:space="0"/>
            </w:tcBorders>
            <w:vAlign w:val="center"/>
          </w:tcPr>
          <w:p w14:paraId="5227D0D4">
            <w:pPr>
              <w:jc w:val="center"/>
              <w:rPr>
                <w:rFonts w:hint="eastAsia" w:ascii="宋体" w:hAnsi="宋体" w:cs="宋体"/>
                <w:color w:val="auto"/>
                <w:kern w:val="0"/>
                <w:sz w:val="22"/>
                <w:highlight w:val="none"/>
                <w:lang w:val="zh-TW" w:eastAsia="zh-CN"/>
              </w:rPr>
            </w:pPr>
            <w:r>
              <w:rPr>
                <w:rFonts w:hint="eastAsia" w:ascii="宋体" w:hAnsi="宋体" w:cs="宋体"/>
                <w:color w:val="auto"/>
                <w:kern w:val="0"/>
                <w:sz w:val="22"/>
                <w:highlight w:val="none"/>
                <w:lang w:eastAsia="zh-CN"/>
              </w:rPr>
              <w:t>培训计划的完整性、可行性、合理性</w:t>
            </w:r>
          </w:p>
        </w:tc>
        <w:tc>
          <w:tcPr>
            <w:tcW w:w="6727" w:type="dxa"/>
            <w:tcBorders>
              <w:top w:val="single" w:color="auto" w:sz="4" w:space="0"/>
              <w:left w:val="single" w:color="auto" w:sz="4" w:space="0"/>
              <w:bottom w:val="single" w:color="auto" w:sz="4" w:space="0"/>
              <w:right w:val="single" w:color="auto" w:sz="4" w:space="0"/>
            </w:tcBorders>
            <w:vAlign w:val="center"/>
          </w:tcPr>
          <w:p w14:paraId="75D7447B">
            <w:pPr>
              <w:widowControl/>
              <w:jc w:val="left"/>
              <w:textAlignment w:val="center"/>
              <w:rPr>
                <w:rFonts w:hint="eastAsia" w:ascii="宋体" w:hAnsi="宋体" w:cs="宋体"/>
                <w:color w:val="auto"/>
                <w:kern w:val="0"/>
                <w:sz w:val="22"/>
                <w:highlight w:val="none"/>
                <w:lang w:eastAsia="zh-CN" w:bidi="ar"/>
              </w:rPr>
            </w:pPr>
            <w:r>
              <w:rPr>
                <w:rFonts w:hint="eastAsia" w:ascii="宋体" w:hAnsi="宋体" w:cs="宋体"/>
                <w:color w:val="auto"/>
                <w:kern w:val="0"/>
                <w:sz w:val="22"/>
                <w:highlight w:val="none"/>
                <w:lang w:eastAsia="zh-CN" w:bidi="ar"/>
              </w:rPr>
              <w:t>根据培训计划的完整性、可行性、合理性由评委进行打分（</w:t>
            </w:r>
            <w:r>
              <w:rPr>
                <w:rFonts w:hint="eastAsia" w:ascii="宋体" w:hAnsi="宋体" w:cs="宋体"/>
                <w:color w:val="auto"/>
                <w:kern w:val="0"/>
                <w:sz w:val="22"/>
                <w:highlight w:val="none"/>
                <w:lang w:val="en-US" w:eastAsia="zh-CN" w:bidi="ar"/>
              </w:rPr>
              <w:t>0-4分</w:t>
            </w:r>
            <w:r>
              <w:rPr>
                <w:rFonts w:hint="eastAsia" w:ascii="宋体" w:hAnsi="宋体" w:cs="宋体"/>
                <w:color w:val="auto"/>
                <w:kern w:val="0"/>
                <w:sz w:val="22"/>
                <w:highlight w:val="none"/>
                <w:lang w:eastAsia="zh-CN" w:bidi="ar"/>
              </w:rPr>
              <w:t>）</w:t>
            </w:r>
            <w:r>
              <w:rPr>
                <w:rFonts w:hint="eastAsia" w:ascii="宋体" w:hAnsi="宋体" w:cs="宋体"/>
                <w:color w:val="auto"/>
                <w:kern w:val="0"/>
                <w:sz w:val="22"/>
                <w:highlight w:val="none"/>
                <w:lang w:val="en-US" w:eastAsia="zh-CN" w:bidi="ar"/>
              </w:rPr>
              <w:t>。</w:t>
            </w:r>
          </w:p>
        </w:tc>
        <w:tc>
          <w:tcPr>
            <w:tcW w:w="995" w:type="dxa"/>
            <w:vMerge w:val="restart"/>
            <w:tcBorders>
              <w:top w:val="single" w:color="auto" w:sz="4" w:space="0"/>
              <w:left w:val="single" w:color="auto" w:sz="4" w:space="0"/>
              <w:right w:val="single" w:color="auto" w:sz="4" w:space="0"/>
            </w:tcBorders>
            <w:vAlign w:val="center"/>
          </w:tcPr>
          <w:p w14:paraId="1B42F9EB">
            <w:pPr>
              <w:jc w:val="center"/>
              <w:rPr>
                <w:rFonts w:hint="eastAsia" w:ascii="宋体" w:hAnsi="宋体" w:cs="宋体"/>
                <w:color w:val="auto"/>
                <w:sz w:val="22"/>
                <w:highlight w:val="none"/>
                <w:lang w:eastAsia="zh-CN"/>
              </w:rPr>
            </w:pPr>
            <w:r>
              <w:rPr>
                <w:rFonts w:hint="eastAsia" w:ascii="宋体" w:hAnsi="宋体" w:cs="宋体"/>
                <w:color w:val="auto"/>
                <w:sz w:val="22"/>
                <w:highlight w:val="none"/>
                <w:lang w:eastAsia="zh-CN"/>
              </w:rPr>
              <w:t>0-5分</w:t>
            </w:r>
          </w:p>
        </w:tc>
      </w:tr>
      <w:tr w14:paraId="7D3215D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32" w:type="dxa"/>
            <w:vMerge w:val="continue"/>
            <w:tcBorders>
              <w:left w:val="single" w:color="auto" w:sz="4" w:space="0"/>
              <w:bottom w:val="single" w:color="auto" w:sz="4" w:space="0"/>
              <w:right w:val="single" w:color="auto" w:sz="4" w:space="0"/>
            </w:tcBorders>
            <w:vAlign w:val="center"/>
          </w:tcPr>
          <w:p w14:paraId="5DFFB67A">
            <w:pPr>
              <w:jc w:val="center"/>
              <w:rPr>
                <w:rFonts w:hint="eastAsia" w:ascii="宋体" w:hAnsi="宋体" w:cs="宋体"/>
                <w:color w:val="auto"/>
                <w:sz w:val="22"/>
                <w:highlight w:val="none"/>
                <w:lang w:eastAsia="zh-CN"/>
              </w:rPr>
            </w:pPr>
          </w:p>
        </w:tc>
        <w:tc>
          <w:tcPr>
            <w:tcW w:w="1364" w:type="dxa"/>
            <w:vMerge w:val="continue"/>
            <w:tcBorders>
              <w:left w:val="single" w:color="auto" w:sz="4" w:space="0"/>
              <w:bottom w:val="single" w:color="auto" w:sz="4" w:space="0"/>
              <w:right w:val="single" w:color="auto" w:sz="4" w:space="0"/>
            </w:tcBorders>
            <w:vAlign w:val="center"/>
          </w:tcPr>
          <w:p w14:paraId="1ED17723">
            <w:pPr>
              <w:jc w:val="center"/>
              <w:rPr>
                <w:rFonts w:hint="eastAsia" w:ascii="宋体" w:hAnsi="宋体" w:cs="宋体"/>
                <w:color w:val="auto"/>
                <w:kern w:val="0"/>
                <w:sz w:val="22"/>
                <w:highlight w:val="none"/>
                <w:lang w:eastAsia="zh-CN"/>
              </w:rPr>
            </w:pPr>
          </w:p>
        </w:tc>
        <w:tc>
          <w:tcPr>
            <w:tcW w:w="6727" w:type="dxa"/>
            <w:tcBorders>
              <w:top w:val="single" w:color="auto" w:sz="4" w:space="0"/>
              <w:left w:val="single" w:color="auto" w:sz="4" w:space="0"/>
              <w:bottom w:val="single" w:color="auto" w:sz="4" w:space="0"/>
              <w:right w:val="single" w:color="auto" w:sz="4" w:space="0"/>
            </w:tcBorders>
            <w:vAlign w:val="center"/>
          </w:tcPr>
          <w:p w14:paraId="19E6FF90">
            <w:pPr>
              <w:widowControl/>
              <w:jc w:val="left"/>
              <w:textAlignment w:val="center"/>
              <w:rPr>
                <w:rFonts w:hint="eastAsia" w:ascii="宋体" w:hAnsi="宋体" w:cs="宋体"/>
                <w:color w:val="auto"/>
                <w:kern w:val="0"/>
                <w:sz w:val="22"/>
                <w:highlight w:val="none"/>
                <w:lang w:eastAsia="zh-CN" w:bidi="ar"/>
              </w:rPr>
            </w:pPr>
            <w:r>
              <w:rPr>
                <w:rFonts w:hint="eastAsia" w:ascii="宋体" w:hAnsi="宋体" w:cs="宋体"/>
                <w:color w:val="auto"/>
                <w:kern w:val="0"/>
                <w:sz w:val="22"/>
                <w:highlight w:val="none"/>
                <w:lang w:eastAsia="zh-CN" w:bidi="ar"/>
              </w:rPr>
              <w:t>投标人具备ISO10015培训管理体系认证证书进行打分（</w:t>
            </w:r>
            <w:r>
              <w:rPr>
                <w:rFonts w:hint="eastAsia" w:ascii="宋体" w:hAnsi="宋体" w:cs="宋体"/>
                <w:color w:val="auto"/>
                <w:kern w:val="0"/>
                <w:sz w:val="22"/>
                <w:highlight w:val="none"/>
                <w:lang w:val="en-US" w:eastAsia="zh-CN" w:bidi="ar"/>
              </w:rPr>
              <w:t>0-1分</w:t>
            </w:r>
            <w:r>
              <w:rPr>
                <w:rFonts w:hint="eastAsia" w:ascii="宋体" w:hAnsi="宋体" w:cs="宋体"/>
                <w:color w:val="auto"/>
                <w:kern w:val="0"/>
                <w:sz w:val="22"/>
                <w:highlight w:val="none"/>
                <w:lang w:eastAsia="zh-CN" w:bidi="ar"/>
              </w:rPr>
              <w:t>）</w:t>
            </w:r>
          </w:p>
        </w:tc>
        <w:tc>
          <w:tcPr>
            <w:tcW w:w="995" w:type="dxa"/>
            <w:vMerge w:val="continue"/>
            <w:tcBorders>
              <w:left w:val="single" w:color="auto" w:sz="4" w:space="0"/>
              <w:bottom w:val="single" w:color="auto" w:sz="4" w:space="0"/>
              <w:right w:val="single" w:color="auto" w:sz="4" w:space="0"/>
            </w:tcBorders>
            <w:vAlign w:val="center"/>
          </w:tcPr>
          <w:p w14:paraId="5306A0D9">
            <w:pPr>
              <w:jc w:val="center"/>
              <w:rPr>
                <w:rFonts w:hint="eastAsia" w:ascii="宋体" w:hAnsi="宋体" w:cs="宋体"/>
                <w:color w:val="auto"/>
                <w:sz w:val="22"/>
                <w:highlight w:val="none"/>
                <w:lang w:eastAsia="zh-CN"/>
              </w:rPr>
            </w:pPr>
          </w:p>
        </w:tc>
      </w:tr>
      <w:tr w14:paraId="77D6DD5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732" w:type="dxa"/>
            <w:vMerge w:val="restart"/>
            <w:tcBorders>
              <w:top w:val="single" w:color="auto" w:sz="4" w:space="0"/>
              <w:left w:val="single" w:color="auto" w:sz="4" w:space="0"/>
              <w:right w:val="single" w:color="auto" w:sz="4" w:space="0"/>
            </w:tcBorders>
            <w:vAlign w:val="center"/>
          </w:tcPr>
          <w:p w14:paraId="31FD4356">
            <w:pPr>
              <w:jc w:val="center"/>
              <w:rPr>
                <w:rFonts w:hint="eastAsia" w:ascii="宋体" w:hAnsi="宋体" w:cs="宋体"/>
                <w:color w:val="auto"/>
                <w:sz w:val="22"/>
                <w:highlight w:val="none"/>
                <w:lang w:eastAsia="zh-CN"/>
              </w:rPr>
            </w:pPr>
            <w:r>
              <w:rPr>
                <w:rFonts w:hint="eastAsia" w:ascii="宋体" w:hAnsi="宋体" w:cs="宋体"/>
                <w:color w:val="auto"/>
                <w:sz w:val="22"/>
                <w:highlight w:val="none"/>
                <w:lang w:val="en-US" w:eastAsia="zh-CN"/>
              </w:rPr>
              <w:t>7</w:t>
            </w:r>
          </w:p>
        </w:tc>
        <w:tc>
          <w:tcPr>
            <w:tcW w:w="1364" w:type="dxa"/>
            <w:vMerge w:val="restart"/>
            <w:tcBorders>
              <w:top w:val="single" w:color="auto" w:sz="4" w:space="0"/>
              <w:left w:val="single" w:color="auto" w:sz="4" w:space="0"/>
              <w:right w:val="single" w:color="auto" w:sz="4" w:space="0"/>
            </w:tcBorders>
            <w:vAlign w:val="center"/>
          </w:tcPr>
          <w:p w14:paraId="29F785D0">
            <w:pPr>
              <w:jc w:val="center"/>
              <w:rPr>
                <w:rFonts w:hint="eastAsia" w:ascii="宋体" w:hAnsi="宋体" w:cs="宋体"/>
                <w:color w:val="auto"/>
                <w:kern w:val="0"/>
                <w:sz w:val="22"/>
                <w:highlight w:val="none"/>
                <w:lang w:val="zh-TW" w:eastAsia="zh-CN"/>
              </w:rPr>
            </w:pPr>
            <w:r>
              <w:rPr>
                <w:rFonts w:hint="eastAsia" w:ascii="宋体" w:hAnsi="宋体" w:cs="宋体"/>
                <w:color w:val="auto"/>
                <w:kern w:val="0"/>
                <w:sz w:val="22"/>
                <w:highlight w:val="none"/>
                <w:lang w:val="zh-TW" w:eastAsia="zh-CN"/>
              </w:rPr>
              <w:t>售后服务</w:t>
            </w:r>
          </w:p>
        </w:tc>
        <w:tc>
          <w:tcPr>
            <w:tcW w:w="6727" w:type="dxa"/>
            <w:tcBorders>
              <w:top w:val="single" w:color="auto" w:sz="4" w:space="0"/>
              <w:left w:val="single" w:color="auto" w:sz="4" w:space="0"/>
              <w:bottom w:val="single" w:color="auto" w:sz="4" w:space="0"/>
              <w:right w:val="single" w:color="auto" w:sz="4" w:space="0"/>
            </w:tcBorders>
            <w:vAlign w:val="center"/>
          </w:tcPr>
          <w:p w14:paraId="4E8D949C">
            <w:pPr>
              <w:widowControl/>
              <w:jc w:val="left"/>
              <w:textAlignment w:val="center"/>
              <w:rPr>
                <w:rFonts w:hint="default" w:ascii="宋体" w:hAnsi="宋体" w:cs="宋体"/>
                <w:color w:val="auto"/>
                <w:kern w:val="0"/>
                <w:sz w:val="22"/>
                <w:highlight w:val="none"/>
                <w:lang w:val="en-US" w:eastAsia="zh-CN" w:bidi="ar"/>
              </w:rPr>
            </w:pPr>
            <w:r>
              <w:rPr>
                <w:rFonts w:hint="eastAsia" w:ascii="宋体" w:hAnsi="宋体" w:cs="宋体"/>
                <w:color w:val="auto"/>
                <w:kern w:val="0"/>
                <w:sz w:val="22"/>
                <w:highlight w:val="none"/>
                <w:lang w:eastAsia="zh-CN" w:bidi="ar"/>
              </w:rPr>
              <w:t>1.根据投标供应商提供的售后服务承诺的范围和完善程度（包括售后服务标准</w:t>
            </w:r>
            <w:r>
              <w:rPr>
                <w:rFonts w:hint="eastAsia" w:ascii="宋体" w:hAnsi="宋体" w:cs="宋体"/>
                <w:color w:val="auto"/>
                <w:kern w:val="0"/>
                <w:sz w:val="22"/>
                <w:highlight w:val="none"/>
                <w:lang w:val="en-US" w:eastAsia="zh-CN" w:bidi="ar"/>
              </w:rPr>
              <w:t>及设备巡检计划</w:t>
            </w:r>
            <w:r>
              <w:rPr>
                <w:rFonts w:hint="eastAsia" w:ascii="宋体" w:hAnsi="宋体" w:cs="宋体"/>
                <w:color w:val="auto"/>
                <w:kern w:val="0"/>
                <w:sz w:val="22"/>
                <w:highlight w:val="none"/>
                <w:lang w:eastAsia="zh-CN" w:bidi="ar"/>
              </w:rPr>
              <w:t>、服务人员配备、故障响应修复时间方式及保障措施）进行打分（</w:t>
            </w:r>
            <w:r>
              <w:rPr>
                <w:rFonts w:hint="eastAsia" w:ascii="宋体" w:hAnsi="宋体" w:cs="宋体"/>
                <w:color w:val="auto"/>
                <w:kern w:val="0"/>
                <w:sz w:val="22"/>
                <w:highlight w:val="none"/>
                <w:lang w:val="en-US" w:eastAsia="zh-CN" w:bidi="ar"/>
              </w:rPr>
              <w:t>0-3分</w:t>
            </w:r>
            <w:r>
              <w:rPr>
                <w:rFonts w:hint="eastAsia" w:ascii="宋体" w:hAnsi="宋体" w:cs="宋体"/>
                <w:color w:val="auto"/>
                <w:kern w:val="0"/>
                <w:sz w:val="22"/>
                <w:highlight w:val="none"/>
                <w:lang w:eastAsia="zh-CN" w:bidi="ar"/>
              </w:rPr>
              <w:t>）</w:t>
            </w:r>
            <w:r>
              <w:rPr>
                <w:rFonts w:hint="eastAsia" w:ascii="宋体" w:hAnsi="宋体" w:cs="宋体"/>
                <w:color w:val="auto"/>
                <w:kern w:val="0"/>
                <w:sz w:val="22"/>
                <w:highlight w:val="none"/>
                <w:lang w:val="en-US" w:eastAsia="zh-CN" w:bidi="ar"/>
              </w:rPr>
              <w:t>。</w:t>
            </w:r>
          </w:p>
        </w:tc>
        <w:tc>
          <w:tcPr>
            <w:tcW w:w="995" w:type="dxa"/>
            <w:vMerge w:val="restart"/>
            <w:tcBorders>
              <w:top w:val="single" w:color="auto" w:sz="4" w:space="0"/>
              <w:left w:val="single" w:color="auto" w:sz="4" w:space="0"/>
              <w:right w:val="single" w:color="auto" w:sz="4" w:space="0"/>
            </w:tcBorders>
            <w:vAlign w:val="center"/>
          </w:tcPr>
          <w:p w14:paraId="2F31BA2F">
            <w:pPr>
              <w:jc w:val="center"/>
              <w:rPr>
                <w:rFonts w:hint="eastAsia" w:ascii="宋体" w:hAnsi="宋体" w:cs="宋体"/>
                <w:color w:val="auto"/>
                <w:sz w:val="22"/>
                <w:highlight w:val="none"/>
                <w:lang w:eastAsia="zh-CN"/>
              </w:rPr>
            </w:pPr>
            <w:r>
              <w:rPr>
                <w:rFonts w:hint="eastAsia" w:ascii="宋体" w:hAnsi="宋体" w:cs="宋体"/>
                <w:color w:val="auto"/>
                <w:sz w:val="22"/>
                <w:highlight w:val="none"/>
                <w:lang w:eastAsia="zh-CN"/>
              </w:rPr>
              <w:t>0-4分</w:t>
            </w:r>
          </w:p>
        </w:tc>
      </w:tr>
      <w:tr w14:paraId="593F533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32" w:type="dxa"/>
            <w:vMerge w:val="continue"/>
            <w:tcBorders>
              <w:left w:val="single" w:color="auto" w:sz="4" w:space="0"/>
              <w:bottom w:val="single" w:color="auto" w:sz="4" w:space="0"/>
              <w:right w:val="single" w:color="auto" w:sz="4" w:space="0"/>
            </w:tcBorders>
            <w:vAlign w:val="center"/>
          </w:tcPr>
          <w:p w14:paraId="715E647F">
            <w:pPr>
              <w:widowControl/>
              <w:jc w:val="left"/>
              <w:textAlignment w:val="center"/>
            </w:pPr>
          </w:p>
        </w:tc>
        <w:tc>
          <w:tcPr>
            <w:tcW w:w="1364" w:type="dxa"/>
            <w:vMerge w:val="continue"/>
            <w:tcBorders>
              <w:left w:val="single" w:color="auto" w:sz="4" w:space="0"/>
              <w:bottom w:val="single" w:color="auto" w:sz="4" w:space="0"/>
              <w:right w:val="single" w:color="auto" w:sz="4" w:space="0"/>
            </w:tcBorders>
            <w:vAlign w:val="center"/>
          </w:tcPr>
          <w:p w14:paraId="2679CF53">
            <w:pPr>
              <w:widowControl/>
              <w:jc w:val="left"/>
              <w:textAlignment w:val="center"/>
              <w:rPr>
                <w:rFonts w:hint="eastAsia" w:ascii="宋体" w:hAnsi="宋体" w:cs="宋体"/>
                <w:color w:val="auto"/>
                <w:kern w:val="0"/>
                <w:sz w:val="22"/>
                <w:highlight w:val="none"/>
                <w:lang w:eastAsia="zh-CN" w:bidi="ar"/>
              </w:rPr>
            </w:pPr>
          </w:p>
        </w:tc>
        <w:tc>
          <w:tcPr>
            <w:tcW w:w="6727" w:type="dxa"/>
            <w:tcBorders>
              <w:top w:val="single" w:color="auto" w:sz="4" w:space="0"/>
              <w:left w:val="single" w:color="auto" w:sz="4" w:space="0"/>
              <w:right w:val="single" w:color="auto" w:sz="4" w:space="0"/>
            </w:tcBorders>
            <w:vAlign w:val="center"/>
          </w:tcPr>
          <w:p w14:paraId="7DF4CED9">
            <w:pPr>
              <w:widowControl/>
              <w:jc w:val="left"/>
              <w:textAlignment w:val="center"/>
              <w:rPr>
                <w:rFonts w:hint="eastAsia" w:ascii="宋体" w:hAnsi="宋体" w:cs="宋体"/>
                <w:color w:val="auto"/>
                <w:kern w:val="0"/>
                <w:sz w:val="22"/>
                <w:highlight w:val="none"/>
                <w:lang w:eastAsia="zh-CN" w:bidi="ar"/>
              </w:rPr>
            </w:pPr>
            <w:r>
              <w:rPr>
                <w:rFonts w:hint="eastAsia" w:ascii="宋体" w:hAnsi="宋体" w:cs="宋体"/>
                <w:color w:val="auto"/>
                <w:kern w:val="0"/>
                <w:sz w:val="22"/>
                <w:highlight w:val="none"/>
                <w:lang w:eastAsia="zh-CN" w:bidi="ar"/>
              </w:rPr>
              <w:t>投标人具有GB/T 27922-2011售后服务评价体系认证证书进行打分（</w:t>
            </w:r>
            <w:r>
              <w:rPr>
                <w:rFonts w:hint="eastAsia" w:ascii="宋体" w:hAnsi="宋体" w:cs="宋体"/>
                <w:color w:val="auto"/>
                <w:kern w:val="0"/>
                <w:sz w:val="22"/>
                <w:highlight w:val="none"/>
                <w:lang w:val="en-US" w:eastAsia="zh-CN" w:bidi="ar"/>
              </w:rPr>
              <w:t>0-1分</w:t>
            </w:r>
            <w:r>
              <w:rPr>
                <w:rFonts w:hint="eastAsia" w:ascii="宋体" w:hAnsi="宋体" w:cs="宋体"/>
                <w:color w:val="auto"/>
                <w:kern w:val="0"/>
                <w:sz w:val="22"/>
                <w:highlight w:val="none"/>
                <w:lang w:eastAsia="zh-CN" w:bidi="ar"/>
              </w:rPr>
              <w:t>）</w:t>
            </w:r>
          </w:p>
        </w:tc>
        <w:tc>
          <w:tcPr>
            <w:tcW w:w="995" w:type="dxa"/>
            <w:vMerge w:val="continue"/>
            <w:tcBorders>
              <w:left w:val="single" w:color="auto" w:sz="4" w:space="0"/>
              <w:right w:val="single" w:color="auto" w:sz="4" w:space="0"/>
            </w:tcBorders>
            <w:vAlign w:val="center"/>
          </w:tcPr>
          <w:p w14:paraId="52CF2AAB">
            <w:pPr>
              <w:widowControl/>
              <w:jc w:val="left"/>
              <w:textAlignment w:val="center"/>
              <w:rPr>
                <w:rFonts w:hint="eastAsia" w:ascii="宋体" w:hAnsi="宋体" w:cs="宋体"/>
                <w:color w:val="auto"/>
                <w:kern w:val="0"/>
                <w:sz w:val="22"/>
                <w:highlight w:val="none"/>
                <w:lang w:eastAsia="zh-CN" w:bidi="ar"/>
              </w:rPr>
            </w:pPr>
          </w:p>
        </w:tc>
      </w:tr>
    </w:tbl>
    <w:p w14:paraId="6A77BCDB">
      <w:pPr>
        <w:pStyle w:val="17"/>
        <w:ind w:left="428"/>
        <w:rPr>
          <w:rFonts w:cs="宋体"/>
          <w:b/>
          <w:bCs/>
          <w:sz w:val="22"/>
        </w:rPr>
      </w:pPr>
    </w:p>
    <w:p w14:paraId="5C8C593C">
      <w:pPr>
        <w:pStyle w:val="16"/>
        <w:adjustRightInd w:val="0"/>
        <w:snapToGrid w:val="0"/>
        <w:spacing w:line="420" w:lineRule="exact"/>
        <w:jc w:val="center"/>
        <w:rPr>
          <w:rFonts w:cs="宋体"/>
          <w:b/>
          <w:bCs/>
          <w:sz w:val="22"/>
          <w:szCs w:val="22"/>
        </w:rPr>
      </w:pPr>
      <w:r>
        <w:rPr>
          <w:rFonts w:hint="eastAsia" w:cs="宋体"/>
          <w:b/>
          <w:bCs/>
          <w:sz w:val="22"/>
          <w:szCs w:val="22"/>
        </w:rPr>
        <w:t>五、说明</w:t>
      </w:r>
    </w:p>
    <w:p w14:paraId="033CFFBA">
      <w:pPr>
        <w:pStyle w:val="16"/>
        <w:adjustRightInd w:val="0"/>
        <w:snapToGrid w:val="0"/>
        <w:spacing w:line="440" w:lineRule="atLeast"/>
        <w:ind w:firstLine="446" w:firstLineChars="200"/>
        <w:rPr>
          <w:rFonts w:cs="宋体"/>
          <w:sz w:val="22"/>
        </w:rPr>
      </w:pPr>
      <w:r>
        <w:rPr>
          <w:rFonts w:hint="eastAsia" w:cs="宋体"/>
          <w:sz w:val="22"/>
        </w:rPr>
        <w:t>1、供应商最终得分=商务技术部分分值（所有竞争性磋商小组成员打分的算术平均值）＋报价部分分值。</w:t>
      </w:r>
    </w:p>
    <w:p w14:paraId="330DAFF6">
      <w:pPr>
        <w:pStyle w:val="16"/>
        <w:adjustRightInd w:val="0"/>
        <w:snapToGrid w:val="0"/>
        <w:spacing w:line="440" w:lineRule="atLeast"/>
        <w:ind w:firstLine="446" w:firstLineChars="200"/>
        <w:rPr>
          <w:rFonts w:cs="宋体"/>
          <w:sz w:val="22"/>
        </w:rPr>
      </w:pPr>
      <w:r>
        <w:rPr>
          <w:rFonts w:hint="eastAsia" w:cs="宋体"/>
          <w:sz w:val="22"/>
        </w:rPr>
        <w:t>2、竞争性磋商小组推荐综合得分第一名的供应商为中标（成交）供应商，如果得分相同的，按投标报价由低到高顺序排列，得分且报价均相同的，按商务技术部分得分由高到低排列。</w:t>
      </w:r>
    </w:p>
    <w:p w14:paraId="7370B441">
      <w:pPr>
        <w:pStyle w:val="16"/>
        <w:adjustRightInd w:val="0"/>
        <w:snapToGrid w:val="0"/>
        <w:spacing w:line="440" w:lineRule="atLeast"/>
        <w:ind w:firstLine="446" w:firstLineChars="200"/>
        <w:rPr>
          <w:rFonts w:cs="宋体"/>
          <w:sz w:val="22"/>
        </w:rPr>
      </w:pPr>
      <w:r>
        <w:rPr>
          <w:rFonts w:hint="eastAsia" w:cs="宋体"/>
          <w:sz w:val="22"/>
        </w:rPr>
        <w:t>3、所有分值计算保留小数点后二位，小数点后三位四舍五入。</w:t>
      </w:r>
    </w:p>
    <w:p w14:paraId="41396EED">
      <w:pPr>
        <w:pStyle w:val="16"/>
        <w:adjustRightInd w:val="0"/>
        <w:snapToGrid w:val="0"/>
        <w:spacing w:line="440" w:lineRule="atLeast"/>
        <w:rPr>
          <w:rFonts w:cs="宋体"/>
        </w:rPr>
      </w:pPr>
      <w:r>
        <w:rPr>
          <w:rFonts w:hint="eastAsia" w:cs="宋体"/>
          <w:sz w:val="22"/>
        </w:rPr>
        <w:t>参见本竞争性磋商文件第三部分：“供应商须知”中的相关内容，未尽事宜按有关法律规定处理。</w:t>
      </w:r>
    </w:p>
    <w:bookmarkEnd w:id="89"/>
    <w:p w14:paraId="5B9815CC">
      <w:pPr>
        <w:pStyle w:val="16"/>
        <w:adjustRightInd w:val="0"/>
        <w:snapToGrid w:val="0"/>
        <w:spacing w:line="420" w:lineRule="exact"/>
        <w:rPr>
          <w:rFonts w:cs="宋体"/>
          <w:b/>
          <w:bCs/>
          <w:sz w:val="22"/>
          <w:szCs w:val="22"/>
        </w:rPr>
      </w:pPr>
    </w:p>
    <w:sectPr>
      <w:headerReference r:id="rId8" w:type="first"/>
      <w:footerReference r:id="rId10" w:type="first"/>
      <w:headerReference r:id="rId7" w:type="default"/>
      <w:footerReference r:id="rId9" w:type="default"/>
      <w:pgSz w:w="11906" w:h="16838"/>
      <w:pgMar w:top="1440" w:right="1247" w:bottom="1440" w:left="1247" w:header="851" w:footer="992" w:gutter="0"/>
      <w:cols w:space="720" w:num="1"/>
      <w:titlePg/>
      <w:docGrid w:type="linesAndChars" w:linePitch="313" w:charSpace="7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2231">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902DE">
                          <w:pPr>
                            <w:pStyle w:val="2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8F902DE">
                    <w:pPr>
                      <w:pStyle w:val="2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D52EE">
    <w:pPr>
      <w:pStyle w:val="21"/>
      <w:rPr>
        <w:rFonts w:ascii="宋体"/>
      </w:rPr>
    </w:pPr>
  </w:p>
  <w:p w14:paraId="741CA801">
    <w:pPr>
      <w:pStyle w:val="21"/>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CAA2B">
                          <w:pPr>
                            <w:pStyle w:val="21"/>
                          </w:pPr>
                        </w:p>
                        <w:p w14:paraId="0FAC8061">
                          <w:pPr>
                            <w:pStyle w:val="21"/>
                          </w:pPr>
                          <w:r>
                            <w:fldChar w:fldCharType="begin"/>
                          </w:r>
                          <w:r>
                            <w:instrText xml:space="preserve"> PAGE  \* MERGEFORMAT </w:instrText>
                          </w:r>
                          <w:r>
                            <w:fldChar w:fldCharType="separate"/>
                          </w:r>
                          <w:r>
                            <w:t>1</w:t>
                          </w:r>
                          <w:r>
                            <w:fldChar w:fldCharType="end"/>
                          </w:r>
                        </w:p>
                        <w:p w14:paraId="13E135CF">
                          <w:pPr>
                            <w:pStyle w:val="2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B8CAA2B">
                    <w:pPr>
                      <w:pStyle w:val="21"/>
                    </w:pPr>
                  </w:p>
                  <w:p w14:paraId="0FAC8061">
                    <w:pPr>
                      <w:pStyle w:val="21"/>
                    </w:pPr>
                    <w:r>
                      <w:fldChar w:fldCharType="begin"/>
                    </w:r>
                    <w:r>
                      <w:instrText xml:space="preserve"> PAGE  \* MERGEFORMAT </w:instrText>
                    </w:r>
                    <w:r>
                      <w:fldChar w:fldCharType="separate"/>
                    </w:r>
                    <w:r>
                      <w:t>1</w:t>
                    </w:r>
                    <w:r>
                      <w:fldChar w:fldCharType="end"/>
                    </w:r>
                  </w:p>
                  <w:p w14:paraId="13E135CF">
                    <w:pPr>
                      <w:pStyle w:val="2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D0AB">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C2A5F">
                          <w:pPr>
                            <w:pStyle w:val="2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FFC2A5F">
                    <w:pPr>
                      <w:pStyle w:val="2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E7C5">
    <w:pPr>
      <w:pStyle w:val="21"/>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901FB">
                          <w:pPr>
                            <w:pStyle w:val="2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43901FB">
                    <w:pPr>
                      <w:pStyle w:val="2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D4E6E">
    <w:pPr>
      <w:pStyle w:val="23"/>
      <w:rPr>
        <w:b/>
        <w:bCs/>
        <w:u w:val="single"/>
      </w:rPr>
    </w:pPr>
    <w:r>
      <w:rPr>
        <w:rFonts w:hint="eastAsia"/>
        <w:b/>
        <w:bCs/>
        <w:sz w:val="16"/>
        <w:szCs w:val="16"/>
        <w:u w:val="single"/>
      </w:rPr>
      <w:t xml:space="preserve">泰顺政府采购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ACA1A">
    <w:pPr>
      <w:pStyle w:val="23"/>
    </w:pPr>
    <w:r>
      <w:rPr>
        <w:rFonts w:hint="eastAsia"/>
        <w:b/>
        <w:bCs/>
        <w:sz w:val="16"/>
        <w:szCs w:val="16"/>
        <w:u w:val="single"/>
      </w:rPr>
      <w:t xml:space="preserve">泰顺政府采购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387E">
    <w:pPr>
      <w:pStyle w:val="23"/>
      <w:rPr>
        <w:u w:val="single"/>
      </w:rPr>
    </w:pPr>
    <w:r>
      <w:pict>
        <v:shape id="艺术字 5" o:spid="_x0000_s3073" o:spt="136" type="#_x0000_t136" style="position:absolute;left:0pt;height:44.25pt;width:271.5pt;mso-position-horizontal:center;mso-position-horizontal-relative:margin;mso-position-vertical:center;mso-position-vertical-relative:margin;rotation:20643840f;z-index:-251654144;mso-width-relative:page;mso-height-relative:page;" fillcolor="#C0C0C0" filled="t" stroked="f" coordsize="21600,21600">
          <v:path/>
          <v:fill on="t" opacity="32768f" focussize="0,0"/>
          <v:stroke on="f"/>
          <v:imagedata o:title=""/>
          <o:lock v:ext="edit" aspectratio="t"/>
          <v:textpath on="t" fitshape="t" fitpath="t" trim="t" xscale="f" string="泰顺县政府采购" style="font-family:宋体;font-size:44pt;v-text-align:center;"/>
        </v:shape>
      </w:pict>
    </w:r>
    <w:r>
      <w:rPr>
        <w:rFonts w:hint="eastAsia"/>
        <w:u w:val="single"/>
      </w:rPr>
      <w:t xml:space="preserve">泰顺政府采购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D243">
    <w:pPr>
      <w:pStyle w:val="23"/>
      <w:rPr>
        <w:rFonts w:ascii="宋体"/>
        <w:u w:val="single"/>
      </w:rPr>
    </w:pPr>
    <w:r>
      <w:rPr>
        <w:rFonts w:hint="eastAsia" w:ascii="宋体"/>
        <w:u w:val="single"/>
      </w:rPr>
      <w:t xml:space="preserve">泰顺县政府采购-----竞争性磋商文件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84"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567"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88AD1C3"/>
    <w:multiLevelType w:val="singleLevel"/>
    <w:tmpl w:val="D88AD1C3"/>
    <w:lvl w:ilvl="0" w:tentative="0">
      <w:start w:val="1"/>
      <w:numFmt w:val="decimal"/>
      <w:suff w:val="space"/>
      <w:lvlText w:val="%1."/>
      <w:lvlJc w:val="left"/>
      <w:pPr>
        <w:ind w:left="0" w:firstLine="0"/>
      </w:p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3"/>
    <w:multiLevelType w:val="singleLevel"/>
    <w:tmpl w:val="00000003"/>
    <w:lvl w:ilvl="0" w:tentative="0">
      <w:start w:val="1"/>
      <w:numFmt w:val="decimal"/>
      <w:lvlText w:val="%1."/>
      <w:lvlJc w:val="left"/>
      <w:pPr>
        <w:ind w:left="425" w:hanging="425"/>
      </w:pPr>
      <w:rPr>
        <w:rFonts w:hint="default"/>
      </w:rPr>
    </w:lvl>
  </w:abstractNum>
  <w:abstractNum w:abstractNumId="9">
    <w:nsid w:val="00000004"/>
    <w:multiLevelType w:val="singleLevel"/>
    <w:tmpl w:val="00000004"/>
    <w:lvl w:ilvl="0" w:tentative="0">
      <w:start w:val="1"/>
      <w:numFmt w:val="decimal"/>
      <w:pStyle w:val="72"/>
      <w:lvlText w:val="%1."/>
      <w:lvlJc w:val="left"/>
      <w:pPr>
        <w:tabs>
          <w:tab w:val="left" w:pos="1200"/>
        </w:tabs>
        <w:ind w:left="1200" w:hanging="360"/>
      </w:pPr>
    </w:lvl>
  </w:abstractNum>
  <w:abstractNum w:abstractNumId="10">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1">
    <w:nsid w:val="00000006"/>
    <w:multiLevelType w:val="singleLevel"/>
    <w:tmpl w:val="00000006"/>
    <w:lvl w:ilvl="0" w:tentative="0">
      <w:start w:val="1"/>
      <w:numFmt w:val="chineseCounting"/>
      <w:suff w:val="nothing"/>
      <w:lvlText w:val="%1、"/>
      <w:lvlJc w:val="left"/>
      <w:pPr>
        <w:ind w:left="0" w:firstLine="0"/>
      </w:pPr>
    </w:lvl>
  </w:abstractNum>
  <w:abstractNum w:abstractNumId="12">
    <w:nsid w:val="00000007"/>
    <w:multiLevelType w:val="singleLevel"/>
    <w:tmpl w:val="00000007"/>
    <w:lvl w:ilvl="0" w:tentative="0">
      <w:start w:val="3"/>
      <w:numFmt w:val="chineseCounting"/>
      <w:suff w:val="nothing"/>
      <w:lvlText w:val="%1、"/>
      <w:lvlJc w:val="left"/>
      <w:pPr>
        <w:ind w:left="0" w:firstLine="0"/>
      </w:pPr>
    </w:lvl>
  </w:abstractNum>
  <w:abstractNum w:abstractNumId="13">
    <w:nsid w:val="00000008"/>
    <w:multiLevelType w:val="singleLevel"/>
    <w:tmpl w:val="00000008"/>
    <w:lvl w:ilvl="0" w:tentative="0">
      <w:start w:val="1"/>
      <w:numFmt w:val="decimal"/>
      <w:lvlText w:val="%1."/>
      <w:lvlJc w:val="left"/>
      <w:pPr>
        <w:ind w:left="425" w:hanging="425"/>
      </w:pPr>
      <w:rPr>
        <w:rFonts w:hint="default"/>
      </w:rPr>
    </w:lvl>
  </w:abstractNum>
  <w:abstractNum w:abstractNumId="14">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15">
    <w:nsid w:val="3B363D98"/>
    <w:multiLevelType w:val="multilevel"/>
    <w:tmpl w:val="3B363D98"/>
    <w:lvl w:ilvl="0" w:tentative="0">
      <w:start w:val="1"/>
      <w:numFmt w:val="decimal"/>
      <w:pStyle w:val="9"/>
      <w:suff w:val="space"/>
      <w:lvlText w:val="图%1."/>
      <w:lvlJc w:val="left"/>
      <w:pPr>
        <w:ind w:left="2263"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6">
    <w:nsid w:val="47CD5460"/>
    <w:multiLevelType w:val="multilevel"/>
    <w:tmpl w:val="47CD5460"/>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7">
    <w:nsid w:val="7A0F6431"/>
    <w:multiLevelType w:val="singleLevel"/>
    <w:tmpl w:val="7A0F6431"/>
    <w:lvl w:ilvl="0" w:tentative="0">
      <w:start w:val="1"/>
      <w:numFmt w:val="decimal"/>
      <w:suff w:val="space"/>
      <w:lvlText w:val="%1."/>
      <w:lvlJc w:val="left"/>
    </w:lvl>
  </w:abstractNum>
  <w:num w:numId="1">
    <w:abstractNumId w:val="16"/>
  </w:num>
  <w:num w:numId="2">
    <w:abstractNumId w:val="0"/>
  </w:num>
  <w:num w:numId="3">
    <w:abstractNumId w:val="15"/>
  </w:num>
  <w:num w:numId="4">
    <w:abstractNumId w:val="9"/>
  </w:num>
  <w:num w:numId="5">
    <w:abstractNumId w:val="10"/>
  </w:num>
  <w:num w:numId="6">
    <w:abstractNumId w:val="13"/>
  </w:num>
  <w:num w:numId="7">
    <w:abstractNumId w:val="14"/>
  </w:num>
  <w:num w:numId="8">
    <w:abstractNumId w:val="8"/>
  </w:num>
  <w:num w:numId="9">
    <w:abstractNumId w:val="3"/>
  </w:num>
  <w:num w:numId="10">
    <w:abstractNumId w:val="17"/>
  </w:num>
  <w:num w:numId="11">
    <w:abstractNumId w:val="2"/>
  </w:num>
  <w:num w:numId="12">
    <w:abstractNumId w:val="7"/>
  </w:num>
  <w:num w:numId="13">
    <w:abstractNumId w:val="5"/>
  </w:num>
  <w:num w:numId="14">
    <w:abstractNumId w:val="4"/>
  </w:num>
  <w:num w:numId="15">
    <w:abstractNumId w:val="1"/>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420"/>
  <w:drawingGridHorizontalSpacing w:val="107"/>
  <w:drawingGridVerticalSpacing w:val="156"/>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172A27"/>
    <w:rsid w:val="000A27C4"/>
    <w:rsid w:val="00106913"/>
    <w:rsid w:val="00126CCF"/>
    <w:rsid w:val="00165017"/>
    <w:rsid w:val="00172A27"/>
    <w:rsid w:val="0019690A"/>
    <w:rsid w:val="00202C4F"/>
    <w:rsid w:val="0024250A"/>
    <w:rsid w:val="0029259C"/>
    <w:rsid w:val="003251B0"/>
    <w:rsid w:val="00463698"/>
    <w:rsid w:val="00463FC6"/>
    <w:rsid w:val="004A55F8"/>
    <w:rsid w:val="00513850"/>
    <w:rsid w:val="00544C73"/>
    <w:rsid w:val="00587591"/>
    <w:rsid w:val="005D6078"/>
    <w:rsid w:val="005E79E5"/>
    <w:rsid w:val="00663DAC"/>
    <w:rsid w:val="006C5B6B"/>
    <w:rsid w:val="006E6815"/>
    <w:rsid w:val="00721D26"/>
    <w:rsid w:val="00723DD6"/>
    <w:rsid w:val="0075370C"/>
    <w:rsid w:val="007A2DFA"/>
    <w:rsid w:val="007F71E0"/>
    <w:rsid w:val="008079C7"/>
    <w:rsid w:val="00847869"/>
    <w:rsid w:val="008A3E3C"/>
    <w:rsid w:val="008B3F42"/>
    <w:rsid w:val="008C5DB7"/>
    <w:rsid w:val="00940639"/>
    <w:rsid w:val="00A11861"/>
    <w:rsid w:val="00AA1BC3"/>
    <w:rsid w:val="00B36A29"/>
    <w:rsid w:val="00B42338"/>
    <w:rsid w:val="00C40DB5"/>
    <w:rsid w:val="00CC41F7"/>
    <w:rsid w:val="00CE2C4B"/>
    <w:rsid w:val="00D14794"/>
    <w:rsid w:val="00D24EF0"/>
    <w:rsid w:val="00DA40A1"/>
    <w:rsid w:val="00DD768A"/>
    <w:rsid w:val="00E009F0"/>
    <w:rsid w:val="00E54A02"/>
    <w:rsid w:val="00E62ACA"/>
    <w:rsid w:val="00E74089"/>
    <w:rsid w:val="00F76891"/>
    <w:rsid w:val="00F90CD6"/>
    <w:rsid w:val="00F944B8"/>
    <w:rsid w:val="014A02CF"/>
    <w:rsid w:val="02AD2A4A"/>
    <w:rsid w:val="02C00E79"/>
    <w:rsid w:val="02D14903"/>
    <w:rsid w:val="037D6D38"/>
    <w:rsid w:val="039510C1"/>
    <w:rsid w:val="03FD0F8D"/>
    <w:rsid w:val="04212B56"/>
    <w:rsid w:val="04C90348"/>
    <w:rsid w:val="04CF12C9"/>
    <w:rsid w:val="04F012A8"/>
    <w:rsid w:val="05F107BB"/>
    <w:rsid w:val="06E20DDA"/>
    <w:rsid w:val="070B04A9"/>
    <w:rsid w:val="07231D66"/>
    <w:rsid w:val="072B7C20"/>
    <w:rsid w:val="077D7BA1"/>
    <w:rsid w:val="082464EF"/>
    <w:rsid w:val="08DA7138"/>
    <w:rsid w:val="090C00C4"/>
    <w:rsid w:val="092D17C4"/>
    <w:rsid w:val="096E06C8"/>
    <w:rsid w:val="0A0B3FF9"/>
    <w:rsid w:val="0B044B9E"/>
    <w:rsid w:val="0B526E4E"/>
    <w:rsid w:val="0C87795B"/>
    <w:rsid w:val="0D6E7B3E"/>
    <w:rsid w:val="0DD51F03"/>
    <w:rsid w:val="0F4F4795"/>
    <w:rsid w:val="0F8E6647"/>
    <w:rsid w:val="0FD02574"/>
    <w:rsid w:val="101B0FD8"/>
    <w:rsid w:val="102B067D"/>
    <w:rsid w:val="102E1B18"/>
    <w:rsid w:val="1102705A"/>
    <w:rsid w:val="11087E45"/>
    <w:rsid w:val="11FC3B70"/>
    <w:rsid w:val="12993BC0"/>
    <w:rsid w:val="12D21DB1"/>
    <w:rsid w:val="12F3685B"/>
    <w:rsid w:val="132C6803"/>
    <w:rsid w:val="1382526C"/>
    <w:rsid w:val="139306FB"/>
    <w:rsid w:val="13D33CFA"/>
    <w:rsid w:val="140B6B2E"/>
    <w:rsid w:val="140F6ED9"/>
    <w:rsid w:val="141C05BF"/>
    <w:rsid w:val="1450741A"/>
    <w:rsid w:val="15C9134E"/>
    <w:rsid w:val="16AF72CB"/>
    <w:rsid w:val="16C078A7"/>
    <w:rsid w:val="171F6D39"/>
    <w:rsid w:val="177C6B51"/>
    <w:rsid w:val="178D35D9"/>
    <w:rsid w:val="17B52398"/>
    <w:rsid w:val="18630CB2"/>
    <w:rsid w:val="186F4B8D"/>
    <w:rsid w:val="18953A1D"/>
    <w:rsid w:val="18D9287A"/>
    <w:rsid w:val="19181AD7"/>
    <w:rsid w:val="1A0D118C"/>
    <w:rsid w:val="1A3C0696"/>
    <w:rsid w:val="1A7B709E"/>
    <w:rsid w:val="1B335FB8"/>
    <w:rsid w:val="1B74176C"/>
    <w:rsid w:val="1B9D7FD3"/>
    <w:rsid w:val="1BBE5F6E"/>
    <w:rsid w:val="1DD941EE"/>
    <w:rsid w:val="1DE02F69"/>
    <w:rsid w:val="1EB64A42"/>
    <w:rsid w:val="1F3316DD"/>
    <w:rsid w:val="1F7B0E67"/>
    <w:rsid w:val="1FCE7AC8"/>
    <w:rsid w:val="200E1EB6"/>
    <w:rsid w:val="202712B9"/>
    <w:rsid w:val="2055020E"/>
    <w:rsid w:val="209E5976"/>
    <w:rsid w:val="20AD716B"/>
    <w:rsid w:val="20C469B3"/>
    <w:rsid w:val="20CB6D6F"/>
    <w:rsid w:val="20FE4B52"/>
    <w:rsid w:val="226D5E62"/>
    <w:rsid w:val="22703079"/>
    <w:rsid w:val="22722E8D"/>
    <w:rsid w:val="22AC21C2"/>
    <w:rsid w:val="22E726E6"/>
    <w:rsid w:val="2340725E"/>
    <w:rsid w:val="238F72F2"/>
    <w:rsid w:val="23E35D5B"/>
    <w:rsid w:val="23F170C2"/>
    <w:rsid w:val="242F1151"/>
    <w:rsid w:val="244442F6"/>
    <w:rsid w:val="2447001A"/>
    <w:rsid w:val="245F48DD"/>
    <w:rsid w:val="24960415"/>
    <w:rsid w:val="24B84678"/>
    <w:rsid w:val="24DB579D"/>
    <w:rsid w:val="24DD69EA"/>
    <w:rsid w:val="25B67507"/>
    <w:rsid w:val="260309E1"/>
    <w:rsid w:val="260C7EB6"/>
    <w:rsid w:val="261E214A"/>
    <w:rsid w:val="262336F7"/>
    <w:rsid w:val="268226B3"/>
    <w:rsid w:val="26A050C5"/>
    <w:rsid w:val="26D2392C"/>
    <w:rsid w:val="272D6C19"/>
    <w:rsid w:val="279100EE"/>
    <w:rsid w:val="2841097D"/>
    <w:rsid w:val="28594F46"/>
    <w:rsid w:val="2895342B"/>
    <w:rsid w:val="28CB5592"/>
    <w:rsid w:val="298C36DF"/>
    <w:rsid w:val="298C708A"/>
    <w:rsid w:val="29AA7540"/>
    <w:rsid w:val="29B26155"/>
    <w:rsid w:val="29D21E2D"/>
    <w:rsid w:val="2A1571BD"/>
    <w:rsid w:val="2A500013"/>
    <w:rsid w:val="2A626825"/>
    <w:rsid w:val="2A8C066D"/>
    <w:rsid w:val="2B620A73"/>
    <w:rsid w:val="2BC70176"/>
    <w:rsid w:val="2C922E0F"/>
    <w:rsid w:val="2CC53ABC"/>
    <w:rsid w:val="2CE850D0"/>
    <w:rsid w:val="2CF23194"/>
    <w:rsid w:val="2D2F3E4E"/>
    <w:rsid w:val="2D456744"/>
    <w:rsid w:val="2DE00C58"/>
    <w:rsid w:val="2DE42221"/>
    <w:rsid w:val="2E02767E"/>
    <w:rsid w:val="2FE5084E"/>
    <w:rsid w:val="30205B40"/>
    <w:rsid w:val="3035410E"/>
    <w:rsid w:val="3036560F"/>
    <w:rsid w:val="30637F71"/>
    <w:rsid w:val="30E112A5"/>
    <w:rsid w:val="323E0702"/>
    <w:rsid w:val="325A2C45"/>
    <w:rsid w:val="32B07C1B"/>
    <w:rsid w:val="33107442"/>
    <w:rsid w:val="33264181"/>
    <w:rsid w:val="3338115C"/>
    <w:rsid w:val="340E4F50"/>
    <w:rsid w:val="347121DB"/>
    <w:rsid w:val="34DE78E1"/>
    <w:rsid w:val="355651CF"/>
    <w:rsid w:val="35AD1EB5"/>
    <w:rsid w:val="36094D3E"/>
    <w:rsid w:val="36541A28"/>
    <w:rsid w:val="3654251D"/>
    <w:rsid w:val="36BE493E"/>
    <w:rsid w:val="37C31754"/>
    <w:rsid w:val="38421118"/>
    <w:rsid w:val="3857713E"/>
    <w:rsid w:val="38B47DC0"/>
    <w:rsid w:val="3927187A"/>
    <w:rsid w:val="3990521A"/>
    <w:rsid w:val="3A1FF646"/>
    <w:rsid w:val="3A9C00F7"/>
    <w:rsid w:val="3B1705E5"/>
    <w:rsid w:val="3B851A16"/>
    <w:rsid w:val="3B866A14"/>
    <w:rsid w:val="3B9968D7"/>
    <w:rsid w:val="3BAD0F4A"/>
    <w:rsid w:val="3BCB62E9"/>
    <w:rsid w:val="3BFA266A"/>
    <w:rsid w:val="3BFFD4FB"/>
    <w:rsid w:val="3C5912A3"/>
    <w:rsid w:val="3CA07414"/>
    <w:rsid w:val="3D566D3F"/>
    <w:rsid w:val="3D570B0F"/>
    <w:rsid w:val="3DB83B9A"/>
    <w:rsid w:val="3DCA3155"/>
    <w:rsid w:val="3DD83800"/>
    <w:rsid w:val="3E0B36D7"/>
    <w:rsid w:val="3E2D110F"/>
    <w:rsid w:val="3EB03EB9"/>
    <w:rsid w:val="3F4D1286"/>
    <w:rsid w:val="3FB238C6"/>
    <w:rsid w:val="3FEF3C07"/>
    <w:rsid w:val="402260F8"/>
    <w:rsid w:val="40EFCA7D"/>
    <w:rsid w:val="411A177E"/>
    <w:rsid w:val="412A7E66"/>
    <w:rsid w:val="413D7666"/>
    <w:rsid w:val="41492C17"/>
    <w:rsid w:val="415A4422"/>
    <w:rsid w:val="41757EB5"/>
    <w:rsid w:val="41811B86"/>
    <w:rsid w:val="41A7571F"/>
    <w:rsid w:val="423272FC"/>
    <w:rsid w:val="42493218"/>
    <w:rsid w:val="42EA165E"/>
    <w:rsid w:val="42F011C6"/>
    <w:rsid w:val="43D503A2"/>
    <w:rsid w:val="444E5E0F"/>
    <w:rsid w:val="44C11768"/>
    <w:rsid w:val="44F3258C"/>
    <w:rsid w:val="44FF6571"/>
    <w:rsid w:val="450274BF"/>
    <w:rsid w:val="459E3E59"/>
    <w:rsid w:val="466B0DF4"/>
    <w:rsid w:val="47E612C5"/>
    <w:rsid w:val="48586F40"/>
    <w:rsid w:val="488E57AF"/>
    <w:rsid w:val="489725DE"/>
    <w:rsid w:val="48BB6050"/>
    <w:rsid w:val="48D91E19"/>
    <w:rsid w:val="48E51DC3"/>
    <w:rsid w:val="48EB59A4"/>
    <w:rsid w:val="48EE0AAF"/>
    <w:rsid w:val="4A4B60C7"/>
    <w:rsid w:val="4ACC15DA"/>
    <w:rsid w:val="4B447F72"/>
    <w:rsid w:val="4B814374"/>
    <w:rsid w:val="4C4B4DD4"/>
    <w:rsid w:val="4C9016CC"/>
    <w:rsid w:val="4CCA4AB5"/>
    <w:rsid w:val="4CD40D75"/>
    <w:rsid w:val="4DBD00AE"/>
    <w:rsid w:val="4DE72EB1"/>
    <w:rsid w:val="4DF60B7B"/>
    <w:rsid w:val="4E220714"/>
    <w:rsid w:val="4E9450F6"/>
    <w:rsid w:val="4EC025C8"/>
    <w:rsid w:val="4EE554BC"/>
    <w:rsid w:val="4F275AD4"/>
    <w:rsid w:val="4F4B4D1F"/>
    <w:rsid w:val="4FDE2637"/>
    <w:rsid w:val="504527C1"/>
    <w:rsid w:val="50E51704"/>
    <w:rsid w:val="514C37A2"/>
    <w:rsid w:val="518F39A9"/>
    <w:rsid w:val="51A50580"/>
    <w:rsid w:val="52414BA3"/>
    <w:rsid w:val="52B35564"/>
    <w:rsid w:val="52D4121C"/>
    <w:rsid w:val="52FD1C77"/>
    <w:rsid w:val="53DA7254"/>
    <w:rsid w:val="53FD644E"/>
    <w:rsid w:val="540E7263"/>
    <w:rsid w:val="54C30994"/>
    <w:rsid w:val="551F4C72"/>
    <w:rsid w:val="55362EEE"/>
    <w:rsid w:val="55AD5147"/>
    <w:rsid w:val="55D55863"/>
    <w:rsid w:val="56081C3A"/>
    <w:rsid w:val="56297E6B"/>
    <w:rsid w:val="563E2252"/>
    <w:rsid w:val="56BA5789"/>
    <w:rsid w:val="57BE7705"/>
    <w:rsid w:val="589C6C3E"/>
    <w:rsid w:val="58CB1F75"/>
    <w:rsid w:val="59241197"/>
    <w:rsid w:val="59262959"/>
    <w:rsid w:val="593037D7"/>
    <w:rsid w:val="59374B66"/>
    <w:rsid w:val="593C25E3"/>
    <w:rsid w:val="5A30290F"/>
    <w:rsid w:val="5A4F3250"/>
    <w:rsid w:val="5AAA100F"/>
    <w:rsid w:val="5ACB0546"/>
    <w:rsid w:val="5B4F263B"/>
    <w:rsid w:val="5BB82905"/>
    <w:rsid w:val="5D120BA2"/>
    <w:rsid w:val="5D467A6D"/>
    <w:rsid w:val="5DD728E5"/>
    <w:rsid w:val="5DDE4430"/>
    <w:rsid w:val="5E8759E6"/>
    <w:rsid w:val="5EF8607A"/>
    <w:rsid w:val="5F1D4539"/>
    <w:rsid w:val="5FEA2932"/>
    <w:rsid w:val="60380327"/>
    <w:rsid w:val="603D5158"/>
    <w:rsid w:val="606949B5"/>
    <w:rsid w:val="60D13DEA"/>
    <w:rsid w:val="61980DE1"/>
    <w:rsid w:val="61CD48B9"/>
    <w:rsid w:val="623F497D"/>
    <w:rsid w:val="625D6A8B"/>
    <w:rsid w:val="62B3742D"/>
    <w:rsid w:val="62B533C6"/>
    <w:rsid w:val="62DB5A3C"/>
    <w:rsid w:val="62E54F79"/>
    <w:rsid w:val="63AE209A"/>
    <w:rsid w:val="640C51AA"/>
    <w:rsid w:val="643527DD"/>
    <w:rsid w:val="64476732"/>
    <w:rsid w:val="645F73C4"/>
    <w:rsid w:val="64AE60E5"/>
    <w:rsid w:val="654D14E9"/>
    <w:rsid w:val="665F3F7F"/>
    <w:rsid w:val="66A72294"/>
    <w:rsid w:val="674D645E"/>
    <w:rsid w:val="675016D0"/>
    <w:rsid w:val="676C2BF0"/>
    <w:rsid w:val="67AB0BF9"/>
    <w:rsid w:val="68090780"/>
    <w:rsid w:val="681B0CDE"/>
    <w:rsid w:val="686106B3"/>
    <w:rsid w:val="68A50B9D"/>
    <w:rsid w:val="68AB2E7A"/>
    <w:rsid w:val="68C07E06"/>
    <w:rsid w:val="6909162B"/>
    <w:rsid w:val="69196DEC"/>
    <w:rsid w:val="692073C4"/>
    <w:rsid w:val="69582A1B"/>
    <w:rsid w:val="69E9725A"/>
    <w:rsid w:val="6A5701D5"/>
    <w:rsid w:val="6A986CD8"/>
    <w:rsid w:val="6AD128B8"/>
    <w:rsid w:val="6B421874"/>
    <w:rsid w:val="6BC071AE"/>
    <w:rsid w:val="6BCA3618"/>
    <w:rsid w:val="6C164AAF"/>
    <w:rsid w:val="6C393276"/>
    <w:rsid w:val="6CAD59B2"/>
    <w:rsid w:val="6D074731"/>
    <w:rsid w:val="6D140A94"/>
    <w:rsid w:val="6D162931"/>
    <w:rsid w:val="6D3173D6"/>
    <w:rsid w:val="6D8074CD"/>
    <w:rsid w:val="6DDC6A88"/>
    <w:rsid w:val="6DDE4FBC"/>
    <w:rsid w:val="6E72659E"/>
    <w:rsid w:val="6EA103B8"/>
    <w:rsid w:val="6EC00435"/>
    <w:rsid w:val="6ED76B8D"/>
    <w:rsid w:val="6F03756C"/>
    <w:rsid w:val="6F807681"/>
    <w:rsid w:val="6FC57A6D"/>
    <w:rsid w:val="70124401"/>
    <w:rsid w:val="70166128"/>
    <w:rsid w:val="70B575D9"/>
    <w:rsid w:val="71D33115"/>
    <w:rsid w:val="71DF33E0"/>
    <w:rsid w:val="71F85B6D"/>
    <w:rsid w:val="726F5C59"/>
    <w:rsid w:val="736D4FD5"/>
    <w:rsid w:val="73D94061"/>
    <w:rsid w:val="73DE7CB7"/>
    <w:rsid w:val="74712F65"/>
    <w:rsid w:val="748E4164"/>
    <w:rsid w:val="74BA3ADC"/>
    <w:rsid w:val="75164C14"/>
    <w:rsid w:val="751D2A0A"/>
    <w:rsid w:val="75212FF6"/>
    <w:rsid w:val="75D851FB"/>
    <w:rsid w:val="761141DA"/>
    <w:rsid w:val="76A23696"/>
    <w:rsid w:val="77277B70"/>
    <w:rsid w:val="7750487F"/>
    <w:rsid w:val="7784068F"/>
    <w:rsid w:val="78EB5E0D"/>
    <w:rsid w:val="79984045"/>
    <w:rsid w:val="79B1726C"/>
    <w:rsid w:val="79DC3640"/>
    <w:rsid w:val="7A007ABB"/>
    <w:rsid w:val="7AA8546C"/>
    <w:rsid w:val="7B39755F"/>
    <w:rsid w:val="7B7D28AB"/>
    <w:rsid w:val="7BF30969"/>
    <w:rsid w:val="7C397902"/>
    <w:rsid w:val="7CAE3219"/>
    <w:rsid w:val="7CF404F4"/>
    <w:rsid w:val="7D0F43BB"/>
    <w:rsid w:val="7D7F1183"/>
    <w:rsid w:val="7DA41978"/>
    <w:rsid w:val="7DAC49D7"/>
    <w:rsid w:val="7DFF6CC9"/>
    <w:rsid w:val="7E31619A"/>
    <w:rsid w:val="7ECC792E"/>
    <w:rsid w:val="7ED85E8C"/>
    <w:rsid w:val="7F1C4351"/>
    <w:rsid w:val="7F531AE6"/>
    <w:rsid w:val="7FF5A7B2"/>
    <w:rsid w:val="7FFC4290"/>
    <w:rsid w:val="7FFF7843"/>
    <w:rsid w:val="7FFFEF7D"/>
    <w:rsid w:val="9477FD6C"/>
    <w:rsid w:val="9EAFEC31"/>
    <w:rsid w:val="B54DD743"/>
    <w:rsid w:val="BF7F693A"/>
    <w:rsid w:val="E7F71B9B"/>
    <w:rsid w:val="F5EF9EF4"/>
    <w:rsid w:val="F77F653A"/>
    <w:rsid w:val="FFFB01F2"/>
    <w:rsid w:val="FFFFE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eastAsia="等线"/>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eastAsia="等线"/>
      <w:b/>
      <w:bCs/>
      <w:kern w:val="0"/>
      <w:sz w:val="27"/>
      <w:szCs w:val="27"/>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numPr>
        <w:ilvl w:val="4"/>
        <w:numId w:val="2"/>
      </w:numPr>
      <w:snapToGrid w:val="0"/>
      <w:spacing w:before="50" w:beforeLines="50"/>
      <w:jc w:val="left"/>
      <w:outlineLvl w:val="4"/>
    </w:pPr>
    <w:rPr>
      <w:rFonts w:eastAsia="黑体"/>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Indent"/>
    <w:basedOn w:val="1"/>
    <w:next w:val="7"/>
    <w:qFormat/>
    <w:uiPriority w:val="0"/>
    <w:pPr>
      <w:ind w:left="200" w:hanging="200" w:hangingChars="200"/>
    </w:pPr>
    <w:rPr>
      <w:sz w:val="24"/>
    </w:rPr>
  </w:style>
  <w:style w:type="paragraph" w:styleId="9">
    <w:name w:val="caption"/>
    <w:basedOn w:val="1"/>
    <w:next w:val="1"/>
    <w:qFormat/>
    <w:uiPriority w:val="0"/>
    <w:pPr>
      <w:numPr>
        <w:ilvl w:val="0"/>
        <w:numId w:val="3"/>
      </w:numPr>
      <w:ind w:firstLine="0"/>
      <w:jc w:val="center"/>
    </w:pPr>
    <w:rPr>
      <w:rFonts w:ascii="Arial Unicode MS" w:hAnsi="Arial Unicode MS"/>
    </w:rPr>
  </w:style>
  <w:style w:type="paragraph" w:styleId="10">
    <w:name w:val="Document Map"/>
    <w:basedOn w:val="1"/>
    <w:qFormat/>
    <w:uiPriority w:val="0"/>
    <w:pPr>
      <w:shd w:val="clear" w:color="auto" w:fill="000080"/>
    </w:pPr>
  </w:style>
  <w:style w:type="paragraph" w:styleId="11">
    <w:name w:val="toa heading"/>
    <w:basedOn w:val="1"/>
    <w:next w:val="1"/>
    <w:qFormat/>
    <w:uiPriority w:val="0"/>
    <w:pPr>
      <w:widowControl/>
      <w:spacing w:before="120"/>
      <w:jc w:val="left"/>
    </w:pPr>
    <w:rPr>
      <w:rFonts w:ascii="Arial" w:hAnsi="Arial"/>
      <w:sz w:val="24"/>
      <w:szCs w:val="20"/>
    </w:rPr>
  </w:style>
  <w:style w:type="paragraph" w:styleId="12">
    <w:name w:val="annotation text"/>
    <w:basedOn w:val="1"/>
    <w:qFormat/>
    <w:uiPriority w:val="0"/>
    <w:pPr>
      <w:jc w:val="left"/>
    </w:pPr>
    <w:rPr>
      <w:rFonts w:ascii="Calibri" w:hAnsi="Calibri"/>
    </w:rPr>
  </w:style>
  <w:style w:type="paragraph" w:styleId="13">
    <w:name w:val="Body Text 3"/>
    <w:basedOn w:val="1"/>
    <w:qFormat/>
    <w:uiPriority w:val="0"/>
    <w:pPr>
      <w:spacing w:after="120"/>
    </w:pPr>
    <w:rPr>
      <w:sz w:val="16"/>
      <w:szCs w:val="16"/>
    </w:rPr>
  </w:style>
  <w:style w:type="paragraph" w:styleId="14">
    <w:name w:val="Body Text"/>
    <w:basedOn w:val="1"/>
    <w:next w:val="1"/>
    <w:qFormat/>
    <w:uiPriority w:val="0"/>
    <w:rPr>
      <w:kern w:val="0"/>
      <w:sz w:val="20"/>
      <w:szCs w:val="20"/>
    </w:rPr>
  </w:style>
  <w:style w:type="paragraph" w:styleId="15">
    <w:name w:val="Block Text"/>
    <w:basedOn w:val="1"/>
    <w:qFormat/>
    <w:uiPriority w:val="0"/>
    <w:pPr>
      <w:adjustRightInd w:val="0"/>
      <w:spacing w:line="300" w:lineRule="auto"/>
      <w:ind w:left="958" w:right="-120" w:rightChars="-120"/>
      <w:jc w:val="left"/>
    </w:pPr>
    <w:rPr>
      <w:rFonts w:ascii="宋体"/>
      <w:sz w:val="28"/>
    </w:rPr>
  </w:style>
  <w:style w:type="paragraph" w:styleId="16">
    <w:name w:val="Plain Text"/>
    <w:basedOn w:val="1"/>
    <w:next w:val="17"/>
    <w:qFormat/>
    <w:uiPriority w:val="0"/>
    <w:rPr>
      <w:rFonts w:ascii="宋体"/>
      <w:kern w:val="0"/>
      <w:szCs w:val="21"/>
    </w:rPr>
  </w:style>
  <w:style w:type="paragraph" w:styleId="17">
    <w:name w:val="toc 2"/>
    <w:basedOn w:val="1"/>
    <w:next w:val="1"/>
    <w:qFormat/>
    <w:uiPriority w:val="0"/>
    <w:pPr>
      <w:ind w:left="200" w:leftChars="200"/>
    </w:pPr>
    <w:rPr>
      <w:szCs w:val="24"/>
    </w:rPr>
  </w:style>
  <w:style w:type="paragraph" w:styleId="18">
    <w:name w:val="Body Text Indent 2"/>
    <w:basedOn w:val="1"/>
    <w:qFormat/>
    <w:uiPriority w:val="0"/>
    <w:pPr>
      <w:widowControl/>
      <w:spacing w:line="480" w:lineRule="atLeast"/>
      <w:ind w:firstLine="480"/>
    </w:pPr>
    <w:rPr>
      <w:kern w:val="0"/>
      <w:sz w:val="20"/>
      <w:szCs w:val="20"/>
    </w:rPr>
  </w:style>
  <w:style w:type="paragraph" w:styleId="19">
    <w:name w:val="endnote text"/>
    <w:basedOn w:val="1"/>
    <w:qFormat/>
    <w:uiPriority w:val="99"/>
    <w:rPr>
      <w:rFonts w:ascii="Calibri" w:hAnsi="Calibri" w:cs="Calibri"/>
      <w:szCs w:val="21"/>
    </w:rPr>
  </w:style>
  <w:style w:type="paragraph" w:styleId="20">
    <w:name w:val="Balloon Text"/>
    <w:basedOn w:val="1"/>
    <w:qFormat/>
    <w:uiPriority w:val="0"/>
    <w:rPr>
      <w:rFonts w:ascii="Calibri" w:hAnsi="Calibri"/>
      <w:sz w:val="18"/>
      <w:szCs w:val="18"/>
    </w:rPr>
  </w:style>
  <w:style w:type="paragraph" w:styleId="21">
    <w:name w:val="footer"/>
    <w:basedOn w:val="1"/>
    <w:qFormat/>
    <w:uiPriority w:val="0"/>
    <w:pPr>
      <w:tabs>
        <w:tab w:val="center" w:pos="4153"/>
        <w:tab w:val="right" w:pos="8306"/>
      </w:tabs>
      <w:snapToGrid w:val="0"/>
      <w:jc w:val="left"/>
    </w:pPr>
    <w:rPr>
      <w:kern w:val="0"/>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qFormat/>
    <w:uiPriority w:val="0"/>
    <w:pPr>
      <w:tabs>
        <w:tab w:val="center" w:pos="4153"/>
        <w:tab w:val="right" w:pos="8306"/>
      </w:tabs>
      <w:snapToGrid w:val="0"/>
    </w:pPr>
    <w:rPr>
      <w:kern w:val="0"/>
      <w:sz w:val="18"/>
      <w:szCs w:val="18"/>
    </w:rPr>
  </w:style>
  <w:style w:type="paragraph" w:styleId="24">
    <w:name w:val="toc 1"/>
    <w:basedOn w:val="25"/>
    <w:next w:val="1"/>
    <w:qFormat/>
    <w:uiPriority w:val="0"/>
    <w:rPr>
      <w:rFonts w:ascii="Times New Roman" w:eastAsia="宋体"/>
      <w:szCs w:val="24"/>
    </w:rPr>
  </w:style>
  <w:style w:type="paragraph" w:styleId="25">
    <w:name w:val="index 1"/>
    <w:basedOn w:val="1"/>
    <w:next w:val="1"/>
    <w:qFormat/>
    <w:uiPriority w:val="0"/>
    <w:pPr>
      <w:spacing w:line="220" w:lineRule="exact"/>
      <w:jc w:val="center"/>
    </w:pPr>
    <w:rPr>
      <w:rFonts w:ascii="仿宋_GB2312" w:eastAsia="仿宋_GB2312"/>
      <w:szCs w:val="21"/>
    </w:rPr>
  </w:style>
  <w:style w:type="paragraph" w:styleId="26">
    <w:name w:val="toc 4"/>
    <w:basedOn w:val="1"/>
    <w:next w:val="1"/>
    <w:qFormat/>
    <w:uiPriority w:val="0"/>
    <w:pPr>
      <w:wordWrap w:val="0"/>
      <w:ind w:left="850"/>
    </w:pPr>
  </w:style>
  <w:style w:type="paragraph" w:styleId="27">
    <w:name w:val="toc 6"/>
    <w:basedOn w:val="1"/>
    <w:next w:val="1"/>
    <w:qFormat/>
    <w:uiPriority w:val="0"/>
    <w:pPr>
      <w:ind w:left="1050"/>
      <w:jc w:val="left"/>
    </w:pPr>
    <w:rPr>
      <w:rFonts w:ascii="Century Gothic" w:hAnsi="Century Gothic"/>
      <w:sz w:val="18"/>
      <w:szCs w:val="18"/>
    </w:rPr>
  </w:style>
  <w:style w:type="paragraph" w:styleId="28">
    <w:name w:val="table of figures"/>
    <w:basedOn w:val="1"/>
    <w:next w:val="1"/>
    <w:qFormat/>
    <w:uiPriority w:val="0"/>
    <w:pPr>
      <w:ind w:left="400" w:leftChars="200" w:hanging="200" w:hangingChars="200"/>
    </w:pPr>
  </w:style>
  <w:style w:type="paragraph" w:styleId="29">
    <w:name w:val="Body Text 2"/>
    <w:basedOn w:val="1"/>
    <w:qFormat/>
    <w:uiPriority w:val="0"/>
    <w:pPr>
      <w:spacing w:after="120" w:line="480" w:lineRule="auto"/>
    </w:pPr>
    <w:rPr>
      <w:b/>
      <w:sz w:val="28"/>
      <w:szCs w:val="24"/>
    </w:rPr>
  </w:style>
  <w:style w:type="paragraph" w:styleId="30">
    <w:name w:val="Normal (Web)"/>
    <w:basedOn w:val="1"/>
    <w:qFormat/>
    <w:uiPriority w:val="0"/>
    <w:pPr>
      <w:spacing w:beforeAutospacing="1" w:afterAutospacing="1"/>
      <w:jc w:val="left"/>
    </w:pPr>
    <w:rPr>
      <w:kern w:val="0"/>
      <w:sz w:val="24"/>
    </w:rPr>
  </w:style>
  <w:style w:type="paragraph" w:styleId="31">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32">
    <w:name w:val="annotation subject"/>
    <w:basedOn w:val="12"/>
    <w:next w:val="12"/>
    <w:qFormat/>
    <w:uiPriority w:val="0"/>
    <w:rPr>
      <w:b/>
      <w:bCs/>
    </w:rPr>
  </w:style>
  <w:style w:type="paragraph" w:styleId="33">
    <w:name w:val="Body Text First Indent"/>
    <w:basedOn w:val="14"/>
    <w:next w:val="27"/>
    <w:qFormat/>
    <w:uiPriority w:val="0"/>
    <w:pPr>
      <w:spacing w:line="312" w:lineRule="auto"/>
      <w:ind w:firstLine="420"/>
    </w:pPr>
    <w:rPr>
      <w:szCs w:val="24"/>
    </w:rPr>
  </w:style>
  <w:style w:type="paragraph" w:styleId="34">
    <w:name w:val="Body Text First Indent 2"/>
    <w:basedOn w:val="8"/>
    <w:next w:val="1"/>
    <w:qFormat/>
    <w:uiPriority w:val="0"/>
    <w:pPr>
      <w:spacing w:after="120"/>
      <w:ind w:leftChars="200"/>
    </w:pPr>
    <w:rPr>
      <w:rFonts w:cs="宋体"/>
      <w:sz w:val="21"/>
      <w:szCs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ascii="Times New Roman" w:hAnsi="Times New Roman" w:eastAsia="宋体" w:cs="Times New Roman"/>
      <w:b/>
      <w:bCs/>
      <w:lang w:bidi="ar-SA"/>
    </w:rPr>
  </w:style>
  <w:style w:type="character" w:styleId="39">
    <w:name w:val="FollowedHyperlink"/>
    <w:qFormat/>
    <w:uiPriority w:val="0"/>
    <w:rPr>
      <w:rFonts w:ascii="Times New Roman" w:hAnsi="Times New Roman" w:eastAsia="宋体" w:cs="Times New Roman"/>
      <w:color w:val="333333"/>
      <w:u w:val="none"/>
      <w:lang w:bidi="ar-SA"/>
    </w:rPr>
  </w:style>
  <w:style w:type="character" w:styleId="40">
    <w:name w:val="Emphasis"/>
    <w:qFormat/>
    <w:uiPriority w:val="0"/>
    <w:rPr>
      <w:rFonts w:ascii="Times New Roman" w:hAnsi="Times New Roman" w:eastAsia="宋体" w:cs="Times New Roman"/>
      <w:i/>
      <w:lang w:bidi="ar-SA"/>
    </w:rPr>
  </w:style>
  <w:style w:type="character" w:styleId="41">
    <w:name w:val="Hyperlink"/>
    <w:qFormat/>
    <w:uiPriority w:val="0"/>
    <w:rPr>
      <w:rFonts w:ascii="Times New Roman" w:hAnsi="Times New Roman" w:eastAsia="宋体" w:cs="Times New Roman"/>
      <w:color w:val="333333"/>
      <w:u w:val="none"/>
      <w:lang w:bidi="ar-SA"/>
    </w:rPr>
  </w:style>
  <w:style w:type="character" w:styleId="42">
    <w:name w:val="HTML Code"/>
    <w:basedOn w:val="37"/>
    <w:qFormat/>
    <w:uiPriority w:val="0"/>
    <w:rPr>
      <w:rFonts w:ascii="Courier New" w:hAnsi="Courier New"/>
      <w:sz w:val="20"/>
    </w:rPr>
  </w:style>
  <w:style w:type="character" w:styleId="43">
    <w:name w:val="annotation reference"/>
    <w:basedOn w:val="37"/>
    <w:qFormat/>
    <w:uiPriority w:val="0"/>
    <w:rPr>
      <w:rFonts w:ascii="Times New Roman" w:hAnsi="Times New Roman" w:eastAsia="宋体" w:cs="Times New Roman"/>
      <w:sz w:val="21"/>
      <w:szCs w:val="21"/>
      <w:lang w:bidi="ar-SA"/>
    </w:rPr>
  </w:style>
  <w:style w:type="character" w:styleId="44">
    <w:name w:val="HTML Sample"/>
    <w:qFormat/>
    <w:uiPriority w:val="0"/>
    <w:rPr>
      <w:rFonts w:ascii="Courier New" w:hAnsi="Courier New"/>
      <w:lang w:bidi="ar-SA"/>
    </w:rPr>
  </w:style>
  <w:style w:type="paragraph" w:customStyle="1" w:styleId="45">
    <w:name w:val="Default"/>
    <w:next w:val="4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7">
    <w:name w:val="font41"/>
    <w:qFormat/>
    <w:uiPriority w:val="0"/>
    <w:rPr>
      <w:rFonts w:ascii="宋体" w:eastAsia="宋体" w:cs="宋体"/>
      <w:color w:val="000000"/>
      <w:sz w:val="18"/>
      <w:szCs w:val="18"/>
      <w:u w:val="none"/>
      <w:lang w:bidi="ar-SA"/>
    </w:rPr>
  </w:style>
  <w:style w:type="character" w:customStyle="1" w:styleId="48">
    <w:name w:val="font101"/>
    <w:qFormat/>
    <w:uiPriority w:val="0"/>
    <w:rPr>
      <w:rFonts w:ascii="Calibri" w:hAnsi="Calibri" w:cs="Calibri"/>
      <w:color w:val="000000"/>
      <w:sz w:val="21"/>
      <w:szCs w:val="21"/>
      <w:u w:val="none"/>
      <w:lang w:bidi="ar-SA"/>
    </w:rPr>
  </w:style>
  <w:style w:type="character" w:customStyle="1" w:styleId="49">
    <w:name w:val="font01"/>
    <w:qFormat/>
    <w:uiPriority w:val="0"/>
    <w:rPr>
      <w:rFonts w:ascii="宋体" w:eastAsia="宋体" w:cs="宋体"/>
      <w:color w:val="000000"/>
      <w:sz w:val="20"/>
      <w:szCs w:val="20"/>
      <w:u w:val="none"/>
      <w:lang w:bidi="ar-SA"/>
    </w:rPr>
  </w:style>
  <w:style w:type="character" w:customStyle="1" w:styleId="50">
    <w:name w:val="font11"/>
    <w:basedOn w:val="37"/>
    <w:qFormat/>
    <w:uiPriority w:val="0"/>
    <w:rPr>
      <w:rFonts w:ascii="宋体" w:eastAsia="宋体" w:cs="宋体"/>
      <w:color w:val="000000"/>
      <w:sz w:val="18"/>
      <w:szCs w:val="18"/>
      <w:u w:val="none"/>
      <w:lang w:bidi="ar-SA"/>
    </w:rPr>
  </w:style>
  <w:style w:type="character" w:customStyle="1" w:styleId="51">
    <w:name w:val="font91"/>
    <w:qFormat/>
    <w:uiPriority w:val="0"/>
    <w:rPr>
      <w:rFonts w:ascii="宋体" w:eastAsia="宋体" w:cs="宋体"/>
      <w:color w:val="000000"/>
      <w:sz w:val="20"/>
      <w:szCs w:val="20"/>
      <w:u w:val="none"/>
      <w:lang w:bidi="ar-SA"/>
    </w:rPr>
  </w:style>
  <w:style w:type="character" w:customStyle="1" w:styleId="52">
    <w:name w:val="font21"/>
    <w:qFormat/>
    <w:uiPriority w:val="0"/>
    <w:rPr>
      <w:rFonts w:ascii="Arial" w:hAnsi="Arial" w:eastAsia="宋体" w:cs="Arial"/>
      <w:color w:val="000000"/>
      <w:sz w:val="20"/>
      <w:szCs w:val="20"/>
      <w:u w:val="none"/>
      <w:lang w:bidi="ar-SA"/>
    </w:rPr>
  </w:style>
  <w:style w:type="character" w:customStyle="1" w:styleId="53">
    <w:name w:val="font161"/>
    <w:qFormat/>
    <w:uiPriority w:val="0"/>
    <w:rPr>
      <w:rFonts w:ascii="宋体" w:eastAsia="宋体" w:cs="宋体"/>
      <w:color w:val="000000"/>
      <w:sz w:val="20"/>
      <w:szCs w:val="20"/>
      <w:u w:val="none"/>
      <w:lang w:bidi="ar-SA"/>
    </w:rPr>
  </w:style>
  <w:style w:type="character" w:customStyle="1" w:styleId="54">
    <w:name w:val="font51"/>
    <w:qFormat/>
    <w:uiPriority w:val="0"/>
    <w:rPr>
      <w:rFonts w:ascii="宋体" w:eastAsia="宋体" w:cs="宋体"/>
      <w:color w:val="000000"/>
      <w:sz w:val="22"/>
      <w:szCs w:val="22"/>
      <w:u w:val="none"/>
      <w:lang w:bidi="ar-SA"/>
    </w:rPr>
  </w:style>
  <w:style w:type="character" w:customStyle="1" w:styleId="55">
    <w:name w:val="font191"/>
    <w:qFormat/>
    <w:uiPriority w:val="0"/>
    <w:rPr>
      <w:rFonts w:ascii="宋体" w:eastAsia="宋体" w:cs="宋体"/>
      <w:color w:val="000000"/>
      <w:sz w:val="22"/>
      <w:szCs w:val="22"/>
      <w:u w:val="none"/>
      <w:lang w:bidi="ar-SA"/>
    </w:rPr>
  </w:style>
  <w:style w:type="character" w:customStyle="1" w:styleId="56">
    <w:name w:val="font151"/>
    <w:qFormat/>
    <w:uiPriority w:val="0"/>
    <w:rPr>
      <w:rFonts w:ascii="宋体" w:eastAsia="宋体" w:cs="宋体"/>
      <w:b/>
      <w:color w:val="000000"/>
      <w:sz w:val="20"/>
      <w:szCs w:val="20"/>
      <w:u w:val="none"/>
      <w:lang w:bidi="ar-SA"/>
    </w:rPr>
  </w:style>
  <w:style w:type="character" w:customStyle="1" w:styleId="57">
    <w:name w:val="font112"/>
    <w:qFormat/>
    <w:uiPriority w:val="0"/>
    <w:rPr>
      <w:rFonts w:ascii="宋体" w:eastAsia="宋体" w:cs="宋体"/>
      <w:color w:val="000000"/>
      <w:sz w:val="20"/>
      <w:szCs w:val="20"/>
      <w:u w:val="none"/>
      <w:lang w:bidi="ar-SA"/>
    </w:rPr>
  </w:style>
  <w:style w:type="character" w:customStyle="1" w:styleId="58">
    <w:name w:val="font31"/>
    <w:qFormat/>
    <w:uiPriority w:val="0"/>
    <w:rPr>
      <w:rFonts w:ascii="宋体" w:eastAsia="宋体" w:cs="宋体"/>
      <w:color w:val="000000"/>
      <w:sz w:val="20"/>
      <w:szCs w:val="20"/>
      <w:u w:val="none"/>
      <w:lang w:bidi="ar-SA"/>
    </w:rPr>
  </w:style>
  <w:style w:type="character" w:customStyle="1" w:styleId="59">
    <w:name w:val="font61"/>
    <w:qFormat/>
    <w:uiPriority w:val="0"/>
    <w:rPr>
      <w:rFonts w:ascii="宋体" w:eastAsia="宋体" w:cs="宋体"/>
      <w:color w:val="000000"/>
      <w:sz w:val="18"/>
      <w:szCs w:val="18"/>
      <w:u w:val="none"/>
      <w:lang w:bidi="ar-SA"/>
    </w:rPr>
  </w:style>
  <w:style w:type="character" w:customStyle="1" w:styleId="60">
    <w:name w:val="font131"/>
    <w:qFormat/>
    <w:uiPriority w:val="0"/>
    <w:rPr>
      <w:rFonts w:ascii="宋体" w:eastAsia="宋体" w:cs="宋体"/>
      <w:color w:val="000000"/>
      <w:sz w:val="18"/>
      <w:szCs w:val="18"/>
      <w:u w:val="none"/>
      <w:lang w:bidi="ar-SA"/>
    </w:rPr>
  </w:style>
  <w:style w:type="character" w:customStyle="1" w:styleId="61">
    <w:name w:val="font221"/>
    <w:qFormat/>
    <w:uiPriority w:val="0"/>
    <w:rPr>
      <w:rFonts w:ascii="微软雅黑" w:eastAsia="微软雅黑" w:cs="微软雅黑"/>
      <w:color w:val="000000"/>
      <w:sz w:val="20"/>
      <w:szCs w:val="20"/>
      <w:u w:val="none"/>
      <w:lang w:bidi="ar-SA"/>
    </w:rPr>
  </w:style>
  <w:style w:type="character" w:customStyle="1" w:styleId="62">
    <w:name w:val="NormalCharacter"/>
    <w:qFormat/>
    <w:uiPriority w:val="0"/>
    <w:rPr>
      <w:rFonts w:ascii="等线" w:eastAsia="等线" w:cs="Times New Roman"/>
      <w:lang w:bidi="ar-SA"/>
    </w:rPr>
  </w:style>
  <w:style w:type="paragraph" w:customStyle="1" w:styleId="63">
    <w:name w:val="列出段落1"/>
    <w:basedOn w:val="1"/>
    <w:qFormat/>
    <w:uiPriority w:val="0"/>
    <w:pPr>
      <w:ind w:firstLine="200" w:firstLineChars="200"/>
    </w:pPr>
  </w:style>
  <w:style w:type="paragraph" w:customStyle="1" w:styleId="64">
    <w:name w:val="0-正文"/>
    <w:basedOn w:val="1"/>
    <w:qFormat/>
    <w:uiPriority w:val="0"/>
    <w:pPr>
      <w:spacing w:line="360" w:lineRule="auto"/>
      <w:ind w:firstLine="200" w:firstLineChars="200"/>
    </w:pPr>
    <w:rPr>
      <w:sz w:val="24"/>
    </w:rPr>
  </w:style>
  <w:style w:type="paragraph" w:customStyle="1" w:styleId="65">
    <w:name w:val="Fließtext"/>
    <w:basedOn w:val="1"/>
    <w:qFormat/>
    <w:uiPriority w:val="0"/>
    <w:pPr>
      <w:overflowPunct w:val="0"/>
      <w:autoSpaceDE w:val="0"/>
      <w:autoSpaceDN w:val="0"/>
      <w:adjustRightInd w:val="0"/>
      <w:textAlignment w:val="baseline"/>
    </w:pPr>
    <w:rPr>
      <w:kern w:val="28"/>
      <w:szCs w:val="20"/>
    </w:rPr>
  </w:style>
  <w:style w:type="paragraph" w:customStyle="1" w:styleId="66">
    <w:name w:val="pa-0"/>
    <w:basedOn w:val="1"/>
    <w:qFormat/>
    <w:uiPriority w:val="0"/>
    <w:pPr>
      <w:widowControl/>
      <w:spacing w:before="100" w:beforeAutospacing="1" w:after="100" w:afterAutospacing="1"/>
      <w:jc w:val="left"/>
    </w:pPr>
    <w:rPr>
      <w:rFonts w:ascii="宋体" w:cs="宋体"/>
      <w:kern w:val="0"/>
      <w:sz w:val="24"/>
    </w:rPr>
  </w:style>
  <w:style w:type="paragraph" w:customStyle="1" w:styleId="6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8">
    <w:name w:val="Normal (Web)1"/>
    <w:basedOn w:val="1"/>
    <w:qFormat/>
    <w:uiPriority w:val="0"/>
    <w:pPr>
      <w:widowControl/>
      <w:spacing w:beforeAutospacing="1" w:after="100" w:afterAutospacing="1"/>
      <w:jc w:val="left"/>
    </w:pPr>
    <w:rPr>
      <w:rFonts w:ascii="宋体" w:cs="宋体"/>
      <w:kern w:val="0"/>
      <w:sz w:val="24"/>
      <w:szCs w:val="24"/>
    </w:rPr>
  </w:style>
  <w:style w:type="paragraph" w:customStyle="1" w:styleId="69">
    <w:name w:val="_Style 3"/>
    <w:next w:val="1"/>
    <w:qFormat/>
    <w:uiPriority w:val="0"/>
    <w:rPr>
      <w:rFonts w:ascii="Times New Roman" w:hAnsi="Times New Roman" w:eastAsia="宋体" w:cs="Times New Roman"/>
      <w:sz w:val="22"/>
      <w:szCs w:val="22"/>
      <w:lang w:val="en-US" w:eastAsia="zh-CN" w:bidi="ar-SA"/>
    </w:rPr>
  </w:style>
  <w:style w:type="paragraph" w:customStyle="1" w:styleId="70">
    <w:name w:val="正文1"/>
    <w:next w:val="1"/>
    <w:qFormat/>
    <w:uiPriority w:val="0"/>
    <w:pPr>
      <w:widowControl w:val="0"/>
      <w:jc w:val="both"/>
    </w:pPr>
    <w:rPr>
      <w:rFonts w:ascii="Times New Roman" w:hAnsi="Times New Roman" w:eastAsia="宋体" w:cs="Calibri"/>
      <w:kern w:val="2"/>
      <w:sz w:val="21"/>
      <w:szCs w:val="21"/>
      <w:lang w:val="en-US" w:eastAsia="zh-CN" w:bidi="ar-SA"/>
    </w:rPr>
  </w:style>
  <w:style w:type="paragraph" w:styleId="71">
    <w:name w:val="List Paragraph"/>
    <w:basedOn w:val="1"/>
    <w:qFormat/>
    <w:uiPriority w:val="0"/>
    <w:pPr>
      <w:ind w:firstLine="200" w:firstLineChars="200"/>
    </w:pPr>
    <w:rPr>
      <w:szCs w:val="24"/>
    </w:rPr>
  </w:style>
  <w:style w:type="paragraph" w:customStyle="1" w:styleId="72">
    <w:name w:val="Char"/>
    <w:basedOn w:val="1"/>
    <w:qFormat/>
    <w:uiPriority w:val="0"/>
    <w:pPr>
      <w:numPr>
        <w:ilvl w:val="0"/>
        <w:numId w:val="4"/>
      </w:numPr>
    </w:pPr>
    <w:rPr>
      <w:sz w:val="24"/>
    </w:rPr>
  </w:style>
  <w:style w:type="paragraph" w:customStyle="1" w:styleId="73">
    <w:name w:val="Normal Indent1"/>
    <w:basedOn w:val="1"/>
    <w:qFormat/>
    <w:uiPriority w:val="0"/>
    <w:pPr>
      <w:ind w:firstLine="200" w:firstLineChars="200"/>
    </w:pPr>
  </w:style>
  <w:style w:type="paragraph" w:customStyle="1" w:styleId="74">
    <w:name w:val="[Normal]"/>
    <w:qFormat/>
    <w:uiPriority w:val="0"/>
    <w:rPr>
      <w:rFonts w:ascii="宋体" w:hAnsi="宋体" w:eastAsia="Calibri" w:cs="Times New Roman"/>
      <w:sz w:val="24"/>
      <w:lang w:val="en-US" w:eastAsia="en-US" w:bidi="ar-SA"/>
    </w:rPr>
  </w:style>
  <w:style w:type="paragraph" w:customStyle="1" w:styleId="75">
    <w:name w:val="纯文本1"/>
    <w:basedOn w:val="70"/>
    <w:qFormat/>
    <w:uiPriority w:val="0"/>
    <w:pPr>
      <w:widowControl/>
      <w:jc w:val="left"/>
    </w:pPr>
    <w:rPr>
      <w:rFonts w:ascii="宋体" w:cs="宋体"/>
    </w:rPr>
  </w:style>
  <w:style w:type="paragraph" w:customStyle="1" w:styleId="76">
    <w:name w:val="样式 首行缩进:  0 字符"/>
    <w:basedOn w:val="1"/>
    <w:qFormat/>
    <w:uiPriority w:val="0"/>
  </w:style>
  <w:style w:type="paragraph" w:customStyle="1" w:styleId="77">
    <w:name w:val="首行缩进"/>
    <w:basedOn w:val="1"/>
    <w:qFormat/>
    <w:uiPriority w:val="0"/>
    <w:pPr>
      <w:spacing w:after="50" w:afterLines="50" w:line="360" w:lineRule="auto"/>
      <w:ind w:firstLine="200" w:firstLineChars="200"/>
      <w:jc w:val="left"/>
    </w:pPr>
    <w:rPr>
      <w:kern w:val="0"/>
      <w:sz w:val="24"/>
      <w:szCs w:val="24"/>
    </w:rPr>
  </w:style>
  <w:style w:type="paragraph" w:customStyle="1" w:styleId="78">
    <w:name w:val="正文2"/>
    <w:basedOn w:val="1"/>
    <w:qFormat/>
    <w:uiPriority w:val="0"/>
    <w:pPr>
      <w:spacing w:before="156" w:line="360" w:lineRule="auto"/>
      <w:ind w:firstLine="200" w:firstLineChars="200"/>
    </w:pPr>
    <w:rPr>
      <w:sz w:val="24"/>
      <w:szCs w:val="20"/>
    </w:rPr>
  </w:style>
  <w:style w:type="paragraph" w:customStyle="1" w:styleId="79">
    <w:name w:val="Plain Text1"/>
    <w:basedOn w:val="1"/>
    <w:qFormat/>
    <w:uiPriority w:val="0"/>
    <w:rPr>
      <w:rFonts w:ascii="宋体"/>
      <w:szCs w:val="20"/>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a"/>
    <w:basedOn w:val="1"/>
    <w:qFormat/>
    <w:uiPriority w:val="0"/>
    <w:pPr>
      <w:widowControl/>
      <w:jc w:val="left"/>
    </w:pPr>
    <w:rPr>
      <w:rFonts w:ascii="宋体" w:cs="宋体"/>
      <w:kern w:val="0"/>
      <w:sz w:val="24"/>
    </w:rPr>
  </w:style>
  <w:style w:type="paragraph" w:customStyle="1" w:styleId="82">
    <w:name w:val="cjk"/>
    <w:basedOn w:val="1"/>
    <w:qFormat/>
    <w:uiPriority w:val="0"/>
    <w:pPr>
      <w:widowControl/>
      <w:spacing w:before="100" w:beforeAutospacing="1" w:after="142" w:line="276" w:lineRule="auto"/>
    </w:pPr>
    <w:rPr>
      <w:rFonts w:ascii="宋体" w:cs="宋体"/>
      <w:color w:val="000000"/>
      <w:kern w:val="0"/>
      <w:sz w:val="20"/>
      <w:szCs w:val="20"/>
    </w:rPr>
  </w:style>
  <w:style w:type="paragraph" w:customStyle="1" w:styleId="83">
    <w:name w:val="表格文字"/>
    <w:basedOn w:val="16"/>
    <w:next w:val="14"/>
    <w:qFormat/>
    <w:uiPriority w:val="0"/>
    <w:pPr>
      <w:adjustRightInd w:val="0"/>
      <w:spacing w:line="420" w:lineRule="atLeast"/>
      <w:jc w:val="left"/>
      <w:textAlignment w:val="baseline"/>
    </w:pPr>
    <w:rPr>
      <w:rFonts w:ascii="Times New Roman"/>
      <w:szCs w:val="24"/>
    </w:rPr>
  </w:style>
  <w:style w:type="paragraph" w:customStyle="1" w:styleId="84">
    <w:name w:val="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85">
    <w:name w:val="无间隔1"/>
    <w:qFormat/>
    <w:uiPriority w:val="0"/>
    <w:pPr>
      <w:widowControl w:val="0"/>
      <w:jc w:val="both"/>
    </w:pPr>
    <w:rPr>
      <w:rFonts w:ascii="等线" w:hAnsi="等线" w:eastAsia="仿宋" w:cs="Times New Roman"/>
      <w:kern w:val="2"/>
      <w:sz w:val="24"/>
      <w:szCs w:val="22"/>
      <w:lang w:val="en-US" w:eastAsia="zh-CN" w:bidi="ar-SA"/>
    </w:rPr>
  </w:style>
  <w:style w:type="paragraph" w:customStyle="1" w:styleId="86">
    <w:name w:val="Table Paragraph"/>
    <w:basedOn w:val="1"/>
    <w:qFormat/>
    <w:uiPriority w:val="0"/>
    <w:rPr>
      <w:rFonts w:ascii="宋体" w:cs="宋体"/>
      <w:lang w:val="zh-CN" w:bidi="zh-CN"/>
    </w:rPr>
  </w:style>
  <w:style w:type="paragraph" w:customStyle="1" w:styleId="87">
    <w:name w:val="l正文"/>
    <w:basedOn w:val="1"/>
    <w:qFormat/>
    <w:uiPriority w:val="0"/>
    <w:pPr>
      <w:spacing w:line="300" w:lineRule="auto"/>
      <w:ind w:firstLine="200" w:firstLineChars="200"/>
      <w:jc w:val="left"/>
    </w:pPr>
    <w:rPr>
      <w:rFonts w:ascii="楷体_GB2312" w:eastAsia="楷体_GB2312" w:cs="等线"/>
      <w:sz w:val="24"/>
    </w:rPr>
  </w:style>
  <w:style w:type="paragraph" w:customStyle="1" w:styleId="8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0">
    <w:name w:val="List Paragraph1"/>
    <w:basedOn w:val="1"/>
    <w:qFormat/>
    <w:uiPriority w:val="0"/>
    <w:pPr>
      <w:ind w:firstLine="200" w:firstLineChars="200"/>
    </w:pPr>
  </w:style>
  <w:style w:type="paragraph" w:customStyle="1" w:styleId="91">
    <w:name w:val="正文文本缩进1"/>
    <w:basedOn w:val="1"/>
    <w:next w:val="92"/>
    <w:qFormat/>
    <w:uiPriority w:val="0"/>
    <w:pPr>
      <w:ind w:left="480" w:hanging="480" w:hangingChars="200"/>
    </w:pPr>
    <w:rPr>
      <w:sz w:val="24"/>
    </w:rPr>
  </w:style>
  <w:style w:type="paragraph" w:customStyle="1" w:styleId="92">
    <w:name w:val="正文首行缩进 21"/>
    <w:basedOn w:val="91"/>
    <w:qFormat/>
    <w:uiPriority w:val="0"/>
    <w:pPr>
      <w:spacing w:after="120"/>
      <w:ind w:left="420" w:leftChars="200" w:firstLine="420"/>
    </w:pPr>
    <w:rPr>
      <w:rFonts w:cs="宋体"/>
      <w:sz w:val="21"/>
      <w:szCs w:val="21"/>
    </w:rPr>
  </w:style>
  <w:style w:type="character" w:customStyle="1" w:styleId="93">
    <w:name w:val="font71"/>
    <w:qFormat/>
    <w:uiPriority w:val="0"/>
    <w:rPr>
      <w:rFonts w:hint="eastAsia" w:ascii="宋体" w:hAnsi="宋体" w:eastAsia="宋体" w:cs="宋体"/>
      <w:b/>
      <w:bCs/>
      <w:color w:val="FF0000"/>
      <w:sz w:val="20"/>
      <w:szCs w:val="20"/>
      <w:u w:val="none"/>
      <w:lang w:bidi="ar-SA"/>
    </w:rPr>
  </w:style>
  <w:style w:type="character" w:customStyle="1" w:styleId="94">
    <w:name w:val="font81"/>
    <w:qFormat/>
    <w:uiPriority w:val="0"/>
    <w:rPr>
      <w:rFonts w:hint="eastAsia" w:ascii="宋体" w:hAnsi="宋体" w:eastAsia="宋体" w:cs="宋体"/>
      <w:color w:val="FF0000"/>
      <w:sz w:val="20"/>
      <w:szCs w:val="20"/>
      <w:u w:val="none"/>
      <w:lang w:bidi="ar-SA"/>
    </w:rPr>
  </w:style>
  <w:style w:type="character" w:customStyle="1" w:styleId="95">
    <w:name w:val="font121"/>
    <w:basedOn w:val="37"/>
    <w:qFormat/>
    <w:uiPriority w:val="0"/>
    <w:rPr>
      <w:rFonts w:ascii="Calibri" w:hAnsi="Calibri" w:cs="Calibri"/>
      <w:color w:val="000000"/>
      <w:sz w:val="22"/>
      <w:szCs w:val="22"/>
      <w:u w:val="none"/>
    </w:rPr>
  </w:style>
  <w:style w:type="paragraph" w:customStyle="1" w:styleId="9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97">
    <w:name w:val="No Spacing"/>
    <w:qFormat/>
    <w:uiPriority w:val="1"/>
    <w:pPr>
      <w:widowControl w:val="0"/>
      <w:jc w:val="both"/>
    </w:pPr>
    <w:rPr>
      <w:rFonts w:ascii="Calibri" w:hAnsi="Calibri" w:eastAsia="宋体" w:cs="Times New Roman"/>
      <w:kern w:val="2"/>
      <w:sz w:val="24"/>
      <w:szCs w:val="24"/>
      <w:lang w:val="en-US" w:eastAsia="zh-CN" w:bidi="ar-SA"/>
    </w:rPr>
  </w:style>
  <w:style w:type="paragraph" w:customStyle="1" w:styleId="98">
    <w:name w:val="表格正文"/>
    <w:basedOn w:val="1"/>
    <w:link w:val="99"/>
    <w:qFormat/>
    <w:uiPriority w:val="0"/>
    <w:pPr>
      <w:widowControl/>
      <w:ind w:firstLine="640"/>
      <w:jc w:val="center"/>
    </w:pPr>
    <w:rPr>
      <w:rFonts w:ascii="宋体" w:hAnsi="宋体" w:cs="宋体"/>
      <w:kern w:val="0"/>
      <w:sz w:val="20"/>
      <w:szCs w:val="20"/>
    </w:rPr>
  </w:style>
  <w:style w:type="character" w:customStyle="1" w:styleId="99">
    <w:name w:val="表格正文 Char"/>
    <w:link w:val="98"/>
    <w:qFormat/>
    <w:uiPriority w:val="0"/>
    <w:rPr>
      <w:rFonts w:ascii="宋体" w:hAnsi="宋体" w:cs="宋体"/>
      <w:kern w:val="0"/>
      <w:sz w:val="20"/>
      <w:szCs w:val="20"/>
    </w:rPr>
  </w:style>
  <w:style w:type="character" w:customStyle="1" w:styleId="100">
    <w:name w:val="15"/>
    <w:basedOn w:val="3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Document1.doc"/><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68</Pages>
  <Words>5639</Words>
  <Characters>6299</Characters>
  <Lines>367</Lines>
  <Paragraphs>103</Paragraphs>
  <TotalTime>14</TotalTime>
  <ScaleCrop>false</ScaleCrop>
  <LinksUpToDate>false</LinksUpToDate>
  <CharactersWithSpaces>6667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2023-10-31T02:49:00Z</dcterms:created>
  <dc:creator>Mi</dc:creator>
  <cp:lastModifiedBy>6</cp:lastModifiedBy>
  <cp:lastPrinted>2024-07-08T01:57:00Z</cp:lastPrinted>
  <dcterms:modified xsi:type="dcterms:W3CDTF">2025-03-14T08:26:38Z</dcterms:modified>
  <dc:title>泰顺县政府采购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86164553B38D486F9ECEBE8A303EBF08_13</vt:lpwstr>
  </property>
  <property fmtid="{D5CDD505-2E9C-101B-9397-08002B2CF9AE}" pid="4" name="KSOTemplateDocerSaveRecord">
    <vt:lpwstr>eyJoZGlkIjoiYjE5MTY0ZGNiODE0MjU3YzJkYTVhMTU3YWJmNjZkYzciLCJ1c2VySWQiOiIyNDQ5MzU3MjMifQ==</vt:lpwstr>
  </property>
</Properties>
</file>