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3B5D8">
      <w:pPr>
        <w:jc w:val="center"/>
        <w:rPr>
          <w:rFonts w:ascii="宋体" w:cs="宋体"/>
          <w:b/>
          <w:bCs/>
          <w:spacing w:val="100"/>
          <w:sz w:val="72"/>
          <w:szCs w:val="72"/>
        </w:rPr>
      </w:pPr>
    </w:p>
    <w:p w14:paraId="0D2F451B">
      <w:pPr>
        <w:jc w:val="center"/>
        <w:rPr>
          <w:rFonts w:ascii="宋体" w:cs="宋体"/>
          <w:b/>
          <w:bCs/>
          <w:spacing w:val="100"/>
          <w:sz w:val="72"/>
          <w:szCs w:val="72"/>
        </w:rPr>
      </w:pPr>
      <w:r>
        <w:rPr>
          <w:rFonts w:hint="eastAsia" w:ascii="宋体" w:cs="宋体"/>
          <w:b/>
          <w:bCs/>
          <w:spacing w:val="100"/>
          <w:sz w:val="72"/>
          <w:szCs w:val="72"/>
        </w:rPr>
        <w:t xml:space="preserve">泰顺县政府采购 </w:t>
      </w:r>
    </w:p>
    <w:p w14:paraId="0B5C5309">
      <w:pPr>
        <w:jc w:val="center"/>
        <w:rPr>
          <w:rFonts w:ascii="宋体" w:cs="宋体"/>
          <w:b/>
          <w:bCs/>
          <w:kern w:val="0"/>
          <w:szCs w:val="24"/>
        </w:rPr>
      </w:pPr>
    </w:p>
    <w:p w14:paraId="2F9B7CAA">
      <w:pPr>
        <w:pStyle w:val="82"/>
        <w:rPr>
          <w:rFonts w:ascii="宋体" w:cs="宋体"/>
        </w:rPr>
      </w:pPr>
    </w:p>
    <w:p w14:paraId="34875EFB">
      <w:pPr>
        <w:jc w:val="center"/>
        <w:rPr>
          <w:rFonts w:ascii="宋体" w:cs="宋体"/>
          <w:b/>
          <w:bCs/>
          <w:kern w:val="0"/>
          <w:szCs w:val="24"/>
        </w:rPr>
      </w:pPr>
    </w:p>
    <w:p w14:paraId="714E7FE0">
      <w:pPr>
        <w:jc w:val="center"/>
        <w:rPr>
          <w:rFonts w:ascii="宋体" w:cs="宋体"/>
          <w:b/>
          <w:bCs/>
          <w:kern w:val="0"/>
          <w:szCs w:val="24"/>
        </w:rPr>
      </w:pPr>
    </w:p>
    <w:p w14:paraId="362D2C6E">
      <w:pPr>
        <w:pStyle w:val="82"/>
        <w:rPr>
          <w:rFonts w:ascii="宋体" w:cs="宋体"/>
        </w:rPr>
      </w:pPr>
    </w:p>
    <w:p w14:paraId="0B2D1709">
      <w:pPr>
        <w:pStyle w:val="14"/>
      </w:pPr>
    </w:p>
    <w:p w14:paraId="28FC383F">
      <w:pPr>
        <w:pStyle w:val="44"/>
        <w:rPr>
          <w:rFonts w:ascii="宋体" w:cs="宋体"/>
          <w:b/>
          <w:color w:val="auto"/>
        </w:rPr>
      </w:pPr>
    </w:p>
    <w:p w14:paraId="71DAB2C5">
      <w:pPr>
        <w:pStyle w:val="44"/>
        <w:rPr>
          <w:rFonts w:ascii="宋体" w:cs="宋体"/>
          <w:b/>
          <w:color w:val="auto"/>
        </w:rPr>
      </w:pPr>
    </w:p>
    <w:p w14:paraId="718110DC">
      <w:pPr>
        <w:spacing w:line="900" w:lineRule="exact"/>
        <w:jc w:val="center"/>
        <w:rPr>
          <w:rFonts w:ascii="宋体" w:cs="宋体"/>
          <w:b/>
          <w:bCs/>
          <w:spacing w:val="140"/>
          <w:sz w:val="72"/>
          <w:szCs w:val="72"/>
        </w:rPr>
      </w:pPr>
      <w:r>
        <w:rPr>
          <w:rFonts w:hint="eastAsia" w:ascii="宋体" w:cs="宋体"/>
          <w:b/>
          <w:bCs/>
          <w:spacing w:val="140"/>
          <w:sz w:val="72"/>
          <w:szCs w:val="72"/>
        </w:rPr>
        <w:t>竞争性磋商文件</w:t>
      </w:r>
    </w:p>
    <w:p w14:paraId="44430B55">
      <w:pPr>
        <w:jc w:val="center"/>
        <w:rPr>
          <w:rFonts w:ascii="宋体" w:cs="宋体"/>
          <w:b/>
          <w:sz w:val="32"/>
          <w:szCs w:val="32"/>
        </w:rPr>
      </w:pPr>
      <w:r>
        <w:rPr>
          <w:rFonts w:hint="eastAsia" w:ascii="宋体" w:cs="宋体"/>
          <w:b/>
          <w:sz w:val="32"/>
          <w:szCs w:val="32"/>
        </w:rPr>
        <w:t>（线上电子招投标）</w:t>
      </w:r>
    </w:p>
    <w:p w14:paraId="65CFD63B">
      <w:pPr>
        <w:pStyle w:val="34"/>
        <w:ind w:left="840" w:hanging="420"/>
        <w:rPr>
          <w:rFonts w:ascii="宋体"/>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6F2C1A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6E5CE22">
            <w:pPr>
              <w:rPr>
                <w:rFonts w:ascii="宋体" w:cs="宋体"/>
                <w:b/>
                <w:sz w:val="30"/>
                <w:szCs w:val="30"/>
              </w:rPr>
            </w:pPr>
            <w:r>
              <w:rPr>
                <w:rFonts w:hint="eastAsia" w:ascii="宋体" w:cs="宋体"/>
                <w:b/>
                <w:sz w:val="30"/>
                <w:szCs w:val="30"/>
              </w:rPr>
              <w:t>采购编号</w:t>
            </w:r>
          </w:p>
        </w:tc>
        <w:tc>
          <w:tcPr>
            <w:tcW w:w="6345" w:type="dxa"/>
            <w:vAlign w:val="center"/>
          </w:tcPr>
          <w:p w14:paraId="6950FC2F">
            <w:pPr>
              <w:rPr>
                <w:rFonts w:ascii="宋体" w:cs="宋体"/>
                <w:b/>
                <w:sz w:val="30"/>
                <w:szCs w:val="30"/>
              </w:rPr>
            </w:pPr>
            <w:r>
              <w:rPr>
                <w:rFonts w:hint="eastAsia" w:ascii="宋体" w:cs="宋体"/>
                <w:b/>
                <w:sz w:val="30"/>
                <w:szCs w:val="30"/>
                <w:lang w:eastAsia="zh-CN"/>
              </w:rPr>
              <w:t xml:space="preserve">TSCG202507016   </w:t>
            </w:r>
            <w:r>
              <w:rPr>
                <w:rFonts w:hint="eastAsia" w:ascii="宋体" w:cs="宋体"/>
                <w:b/>
                <w:sz w:val="30"/>
                <w:szCs w:val="30"/>
              </w:rPr>
              <w:t xml:space="preserve"> </w:t>
            </w:r>
          </w:p>
        </w:tc>
      </w:tr>
      <w:tr w14:paraId="590989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FA75428">
            <w:pPr>
              <w:rPr>
                <w:rFonts w:ascii="宋体" w:cs="宋体"/>
                <w:b/>
                <w:sz w:val="30"/>
                <w:szCs w:val="30"/>
              </w:rPr>
            </w:pPr>
            <w:r>
              <w:rPr>
                <w:rFonts w:hint="eastAsia" w:ascii="宋体" w:cs="宋体"/>
                <w:b/>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67BBACFB">
            <w:pPr>
              <w:rPr>
                <w:rFonts w:hint="eastAsia" w:ascii="宋体" w:eastAsia="宋体" w:cs="宋体"/>
                <w:b/>
                <w:sz w:val="30"/>
                <w:szCs w:val="30"/>
                <w:lang w:eastAsia="zh-CN"/>
              </w:rPr>
            </w:pPr>
            <w:r>
              <w:rPr>
                <w:rFonts w:hint="eastAsia" w:ascii="宋体" w:cs="宋体"/>
                <w:b/>
                <w:sz w:val="30"/>
                <w:szCs w:val="30"/>
                <w:lang w:eastAsia="zh-CN"/>
              </w:rPr>
              <w:t>泰顺中学网络升级改造项目</w:t>
            </w:r>
          </w:p>
        </w:tc>
      </w:tr>
      <w:tr w14:paraId="3B4C49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D9C6AD2">
            <w:pPr>
              <w:rPr>
                <w:rFonts w:ascii="宋体" w:cs="宋体"/>
                <w:b/>
                <w:sz w:val="30"/>
                <w:szCs w:val="30"/>
              </w:rPr>
            </w:pPr>
            <w:r>
              <w:rPr>
                <w:rFonts w:hint="eastAsia" w:ascii="宋体" w:cs="宋体"/>
                <w:b/>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03EF1070">
            <w:pPr>
              <w:rPr>
                <w:rFonts w:ascii="宋体" w:cs="宋体"/>
                <w:b/>
                <w:sz w:val="30"/>
                <w:szCs w:val="30"/>
              </w:rPr>
            </w:pPr>
            <w:r>
              <w:rPr>
                <w:rFonts w:hint="eastAsia" w:ascii="宋体" w:cs="宋体"/>
                <w:b/>
                <w:sz w:val="30"/>
                <w:szCs w:val="30"/>
              </w:rPr>
              <w:t>竞争性磋商</w:t>
            </w:r>
          </w:p>
        </w:tc>
      </w:tr>
      <w:tr w14:paraId="493E8F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6679C521">
            <w:pPr>
              <w:rPr>
                <w:rFonts w:ascii="宋体" w:cs="宋体"/>
                <w:b/>
                <w:sz w:val="30"/>
                <w:szCs w:val="30"/>
              </w:rPr>
            </w:pPr>
            <w:r>
              <w:rPr>
                <w:rFonts w:hint="eastAsia" w:ascii="宋体" w:cs="宋体"/>
                <w:b/>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48D103D9">
            <w:pPr>
              <w:snapToGrid w:val="0"/>
              <w:spacing w:line="500" w:lineRule="atLeast"/>
              <w:rPr>
                <w:rFonts w:hint="eastAsia" w:ascii="宋体" w:eastAsia="宋体" w:cs="宋体"/>
                <w:b/>
                <w:sz w:val="30"/>
                <w:szCs w:val="30"/>
                <w:lang w:eastAsia="zh-CN"/>
              </w:rPr>
            </w:pPr>
            <w:r>
              <w:rPr>
                <w:rFonts w:hint="eastAsia" w:ascii="宋体" w:cs="宋体"/>
                <w:b/>
                <w:sz w:val="30"/>
                <w:szCs w:val="30"/>
                <w:lang w:eastAsia="zh-CN"/>
              </w:rPr>
              <w:t>浙江省泰顺中学</w:t>
            </w:r>
          </w:p>
        </w:tc>
      </w:tr>
      <w:tr w14:paraId="2DE4C0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1159ADD">
            <w:pPr>
              <w:rPr>
                <w:rFonts w:ascii="宋体" w:cs="宋体"/>
                <w:b/>
                <w:sz w:val="30"/>
                <w:szCs w:val="30"/>
              </w:rPr>
            </w:pPr>
            <w:r>
              <w:rPr>
                <w:rFonts w:hint="eastAsia" w:ascii="宋体" w:cs="宋体"/>
                <w:b/>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17270BB0">
            <w:pPr>
              <w:rPr>
                <w:rFonts w:ascii="宋体" w:cs="宋体"/>
                <w:b/>
                <w:sz w:val="30"/>
                <w:szCs w:val="30"/>
              </w:rPr>
            </w:pPr>
            <w:r>
              <w:rPr>
                <w:rFonts w:hint="eastAsia" w:ascii="宋体" w:cs="宋体"/>
                <w:b/>
                <w:sz w:val="30"/>
                <w:szCs w:val="30"/>
              </w:rPr>
              <w:t>泰顺县公共资源交易中心</w:t>
            </w:r>
          </w:p>
        </w:tc>
      </w:tr>
      <w:tr w14:paraId="4DBE98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572A94C">
            <w:pPr>
              <w:rPr>
                <w:rFonts w:ascii="宋体" w:cs="宋体"/>
                <w:b/>
                <w:bCs/>
                <w:sz w:val="28"/>
                <w:szCs w:val="28"/>
              </w:rPr>
            </w:pPr>
            <w:r>
              <w:rPr>
                <w:rFonts w:hint="eastAsia" w:ascii="宋体" w:cs="宋体"/>
                <w:b/>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734F0005">
            <w:pPr>
              <w:rPr>
                <w:rFonts w:ascii="宋体" w:cs="宋体"/>
                <w:b/>
                <w:bCs/>
                <w:sz w:val="28"/>
                <w:szCs w:val="28"/>
              </w:rPr>
            </w:pPr>
            <w:r>
              <w:rPr>
                <w:rFonts w:hint="eastAsia" w:ascii="宋体" w:cs="宋体"/>
                <w:b/>
                <w:sz w:val="30"/>
                <w:szCs w:val="30"/>
              </w:rPr>
              <w:t>泰顺县财政局（浙江省政府采购行政裁决服务中心（温州））</w:t>
            </w:r>
          </w:p>
        </w:tc>
      </w:tr>
    </w:tbl>
    <w:p w14:paraId="3B77BEC0">
      <w:pPr>
        <w:autoSpaceDE w:val="0"/>
        <w:autoSpaceDN w:val="0"/>
        <w:adjustRightInd w:val="0"/>
        <w:spacing w:line="440" w:lineRule="atLeast"/>
        <w:rPr>
          <w:rFonts w:ascii="宋体" w:cs="宋体"/>
          <w:b/>
          <w:sz w:val="30"/>
          <w:szCs w:val="30"/>
        </w:rPr>
      </w:pPr>
    </w:p>
    <w:p w14:paraId="47B83BF2">
      <w:pPr>
        <w:autoSpaceDE w:val="0"/>
        <w:autoSpaceDN w:val="0"/>
        <w:adjustRightInd w:val="0"/>
        <w:spacing w:line="440" w:lineRule="atLeast"/>
        <w:rPr>
          <w:rFonts w:ascii="宋体" w:cs="宋体"/>
          <w:b/>
          <w:sz w:val="30"/>
          <w:szCs w:val="30"/>
        </w:rPr>
      </w:pPr>
      <w:r>
        <w:rPr>
          <w:rFonts w:hint="eastAsia" w:ascii="宋体" w:cs="宋体"/>
          <w:b/>
          <w:sz w:val="30"/>
          <w:szCs w:val="30"/>
        </w:rPr>
        <w:t xml:space="preserve">   </w:t>
      </w:r>
    </w:p>
    <w:p w14:paraId="236FE15D">
      <w:pPr>
        <w:autoSpaceDE w:val="0"/>
        <w:autoSpaceDN w:val="0"/>
        <w:adjustRightInd w:val="0"/>
        <w:spacing w:line="440" w:lineRule="atLeast"/>
        <w:jc w:val="center"/>
        <w:rPr>
          <w:rFonts w:ascii="宋体" w:cs="宋体"/>
          <w:b/>
          <w:sz w:val="30"/>
          <w:szCs w:val="30"/>
        </w:rPr>
      </w:pPr>
      <w:r>
        <w:rPr>
          <w:rFonts w:hint="eastAsia" w:ascii="宋体" w:cs="宋体"/>
          <w:b/>
          <w:sz w:val="30"/>
          <w:szCs w:val="30"/>
        </w:rPr>
        <w:t>二○二五年</w:t>
      </w:r>
      <w:r>
        <w:rPr>
          <w:rFonts w:hint="eastAsia" w:ascii="宋体" w:cs="宋体"/>
          <w:b/>
          <w:sz w:val="30"/>
          <w:szCs w:val="30"/>
          <w:lang w:eastAsia="zh-CN"/>
        </w:rPr>
        <w:t>七月</w:t>
      </w:r>
    </w:p>
    <w:p w14:paraId="0C281062">
      <w:pPr>
        <w:autoSpaceDE w:val="0"/>
        <w:autoSpaceDN w:val="0"/>
        <w:adjustRightInd w:val="0"/>
        <w:spacing w:line="1180" w:lineRule="exact"/>
        <w:rPr>
          <w:rFonts w:ascii="宋体" w:cs="宋体"/>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4B04B352">
      <w:pPr>
        <w:jc w:val="center"/>
        <w:rPr>
          <w:rFonts w:ascii="宋体" w:cs="宋体"/>
          <w:b/>
          <w:bCs/>
          <w:sz w:val="32"/>
          <w:szCs w:val="32"/>
        </w:rPr>
      </w:pPr>
      <w:bookmarkStart w:id="0" w:name="_Toc14929_WPSOffice_Type3"/>
    </w:p>
    <w:p w14:paraId="43287BD4">
      <w:pPr>
        <w:pStyle w:val="14"/>
        <w:rPr>
          <w:rFonts w:ascii="宋体" w:cs="宋体"/>
        </w:rPr>
      </w:pPr>
    </w:p>
    <w:p w14:paraId="16B417E5">
      <w:pPr>
        <w:autoSpaceDE w:val="0"/>
        <w:autoSpaceDN w:val="0"/>
        <w:spacing w:line="480" w:lineRule="exact"/>
        <w:jc w:val="center"/>
        <w:textAlignment w:val="bottom"/>
        <w:rPr>
          <w:rFonts w:ascii="楷体" w:hAnsi="楷体" w:eastAsia="楷体"/>
          <w:b/>
          <w:sz w:val="44"/>
          <w:szCs w:val="44"/>
        </w:rPr>
      </w:pPr>
      <w:r>
        <w:rPr>
          <w:rFonts w:hint="eastAsia" w:ascii="楷体" w:hAnsi="楷体" w:eastAsia="楷体"/>
          <w:b/>
          <w:sz w:val="44"/>
          <w:szCs w:val="44"/>
        </w:rPr>
        <w:t>招标文件目录</w:t>
      </w:r>
    </w:p>
    <w:p w14:paraId="4CE771BB">
      <w:pPr>
        <w:autoSpaceDE w:val="0"/>
        <w:autoSpaceDN w:val="0"/>
        <w:adjustRightInd w:val="0"/>
        <w:spacing w:line="580" w:lineRule="atLeast"/>
        <w:ind w:left="1065" w:leftChars="500" w:firstLine="424" w:firstLineChars="150"/>
        <w:textAlignment w:val="baseline"/>
        <w:rPr>
          <w:rFonts w:ascii="宋体"/>
          <w:sz w:val="28"/>
          <w:szCs w:val="28"/>
          <w:lang w:val="zh-CN"/>
        </w:rPr>
      </w:pPr>
      <w:r>
        <w:rPr>
          <w:rFonts w:hint="eastAsia" w:ascii="宋体"/>
          <w:sz w:val="28"/>
          <w:szCs w:val="28"/>
          <w:lang w:val="zh-CN"/>
        </w:rPr>
        <w:t>第一部分、投标邀请函（投标须知前附表）</w:t>
      </w:r>
    </w:p>
    <w:p w14:paraId="34700BD0">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第二部分、招标内容及技术要求</w:t>
      </w:r>
    </w:p>
    <w:p w14:paraId="19B5FD5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第三部分、供应商须知</w:t>
      </w:r>
    </w:p>
    <w:p w14:paraId="236BBE37">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一、说明</w:t>
      </w:r>
    </w:p>
    <w:p w14:paraId="50DD523C">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二、招标文件</w:t>
      </w:r>
    </w:p>
    <w:p w14:paraId="2F9E53D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三、投标文件</w:t>
      </w:r>
    </w:p>
    <w:p w14:paraId="5A5B3234">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四、投标文件的密封与递交</w:t>
      </w:r>
    </w:p>
    <w:p w14:paraId="54752FBD">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五、开标和评标</w:t>
      </w:r>
    </w:p>
    <w:p w14:paraId="0ECD06F8">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六、授予合同</w:t>
      </w:r>
    </w:p>
    <w:p w14:paraId="10C3D870">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第四部分、政府采购政策功能相关说明</w:t>
      </w:r>
    </w:p>
    <w:p w14:paraId="66505376">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第五部分、合同格式</w:t>
      </w:r>
    </w:p>
    <w:p w14:paraId="6FB6E058">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第六部分、附件：投标文件格式</w:t>
      </w:r>
      <w:r>
        <w:rPr>
          <w:rFonts w:ascii="宋体"/>
          <w:sz w:val="28"/>
          <w:szCs w:val="28"/>
          <w:lang w:val="zh-CN"/>
        </w:rPr>
        <w:t xml:space="preserve">        </w:t>
      </w:r>
    </w:p>
    <w:p w14:paraId="7C50F4A7">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第七部分、评标办法</w:t>
      </w:r>
    </w:p>
    <w:p w14:paraId="4E1476E0">
      <w:pPr>
        <w:snapToGrid w:val="0"/>
        <w:spacing w:line="440" w:lineRule="exact"/>
        <w:rPr>
          <w:rFonts w:ascii="宋体" w:hAnsi="宋体" w:cs="新宋体"/>
          <w:b/>
          <w:bCs/>
          <w:sz w:val="22"/>
          <w:u w:val="single"/>
        </w:rPr>
      </w:pPr>
    </w:p>
    <w:p w14:paraId="5C87E628">
      <w:pPr>
        <w:snapToGrid w:val="0"/>
        <w:spacing w:line="440" w:lineRule="exact"/>
        <w:ind w:firstLine="446" w:firstLineChars="200"/>
        <w:rPr>
          <w:rFonts w:ascii="宋体" w:cs="宋体"/>
          <w:b/>
          <w:bCs/>
          <w:sz w:val="22"/>
        </w:rPr>
      </w:pPr>
      <w:r>
        <w:rPr>
          <w:rFonts w:hint="eastAsia" w:ascii="宋体" w:hAnsi="宋体" w:cs="新宋体"/>
          <w:b/>
          <w:bCs/>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bookmarkEnd w:id="0"/>
    <w:p w14:paraId="5C9E46A7">
      <w:pPr>
        <w:snapToGrid w:val="0"/>
        <w:spacing w:line="400" w:lineRule="exact"/>
        <w:jc w:val="center"/>
        <w:rPr>
          <w:rFonts w:ascii="宋体" w:cs="宋体"/>
          <w:b/>
          <w:bCs/>
          <w:sz w:val="30"/>
          <w:szCs w:val="30"/>
        </w:rPr>
      </w:pPr>
      <w:bookmarkStart w:id="1" w:name="_Toc19097_WPSOffice_Level1"/>
    </w:p>
    <w:p w14:paraId="01DE0B66">
      <w:pPr>
        <w:pStyle w:val="7"/>
        <w:rPr>
          <w:rFonts w:ascii="宋体" w:cs="宋体"/>
          <w:b/>
          <w:bCs/>
          <w:sz w:val="30"/>
          <w:szCs w:val="30"/>
        </w:rPr>
      </w:pPr>
    </w:p>
    <w:p w14:paraId="532044DD">
      <w:pPr>
        <w:pStyle w:val="7"/>
        <w:rPr>
          <w:rFonts w:ascii="宋体" w:cs="宋体"/>
          <w:b/>
          <w:bCs/>
          <w:sz w:val="30"/>
          <w:szCs w:val="30"/>
        </w:rPr>
      </w:pPr>
    </w:p>
    <w:p w14:paraId="2DF80BBF">
      <w:pPr>
        <w:pStyle w:val="7"/>
        <w:ind w:firstLine="0"/>
        <w:rPr>
          <w:rFonts w:ascii="宋体" w:cs="宋体"/>
          <w:b/>
          <w:bCs/>
          <w:sz w:val="30"/>
          <w:szCs w:val="30"/>
        </w:rPr>
      </w:pPr>
    </w:p>
    <w:bookmarkEnd w:id="1"/>
    <w:p w14:paraId="1746BFC5">
      <w:pPr>
        <w:pStyle w:val="2"/>
        <w:keepNext w:val="0"/>
        <w:numPr>
          <w:ilvl w:val="0"/>
          <w:numId w:val="0"/>
        </w:numPr>
        <w:spacing w:before="0" w:after="0" w:line="225" w:lineRule="atLeast"/>
        <w:jc w:val="center"/>
        <w:rPr>
          <w:rFonts w:ascii="宋体" w:cs="宋体"/>
          <w:sz w:val="28"/>
          <w:szCs w:val="28"/>
        </w:rPr>
      </w:pPr>
      <w:bookmarkStart w:id="2" w:name="_Toc6035_WPSOffice_Level1"/>
      <w:r>
        <w:rPr>
          <w:rFonts w:hint="eastAsia" w:ascii="宋体" w:cs="宋体"/>
          <w:sz w:val="28"/>
          <w:szCs w:val="28"/>
        </w:rPr>
        <w:t>关于</w:t>
      </w:r>
      <w:r>
        <w:rPr>
          <w:rFonts w:hint="eastAsia" w:ascii="宋体" w:cs="宋体"/>
          <w:sz w:val="30"/>
          <w:szCs w:val="30"/>
          <w:lang w:eastAsia="zh-CN"/>
        </w:rPr>
        <w:t>泰顺中学网络升级改造项目</w:t>
      </w:r>
      <w:r>
        <w:rPr>
          <w:rFonts w:hint="eastAsia" w:ascii="宋体" w:cs="宋体"/>
          <w:sz w:val="28"/>
          <w:szCs w:val="28"/>
        </w:rPr>
        <w:t>竞争性磋商公告</w:t>
      </w:r>
    </w:p>
    <w:tbl>
      <w:tblPr>
        <w:tblStyle w:val="35"/>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FB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714D0D42">
            <w:pPr>
              <w:pStyle w:val="31"/>
              <w:widowControl/>
              <w:spacing w:beforeAutospacing="0" w:afterAutospacing="0" w:line="400" w:lineRule="exact"/>
              <w:rPr>
                <w:rFonts w:ascii="仿宋" w:hAnsi="仿宋" w:eastAsia="仿宋" w:cs="仿宋"/>
                <w:sz w:val="22"/>
              </w:rPr>
            </w:pPr>
            <w:r>
              <w:rPr>
                <w:rFonts w:hint="eastAsia" w:ascii="仿宋" w:hAnsi="仿宋" w:eastAsia="仿宋" w:cs="仿宋"/>
                <w:sz w:val="22"/>
              </w:rPr>
              <w:t>项目概况</w:t>
            </w:r>
          </w:p>
          <w:p w14:paraId="22E7E680">
            <w:pPr>
              <w:pStyle w:val="31"/>
              <w:widowControl/>
              <w:wordWrap w:val="0"/>
              <w:spacing w:beforeAutospacing="0" w:afterAutospacing="0" w:line="400" w:lineRule="exact"/>
              <w:ind w:firstLine="446" w:firstLineChars="200"/>
              <w:rPr>
                <w:rFonts w:ascii="宋体" w:cs="宋体"/>
                <w:sz w:val="22"/>
                <w:shd w:val="clear" w:color="auto" w:fill="FFFFFF"/>
              </w:rPr>
            </w:pPr>
            <w:r>
              <w:rPr>
                <w:rFonts w:hint="eastAsia" w:ascii="仿宋" w:hAnsi="仿宋" w:eastAsia="仿宋" w:cs="仿宋"/>
                <w:sz w:val="22"/>
                <w:lang w:eastAsia="zh-CN"/>
              </w:rPr>
              <w:t>泰顺中学网络升级改造项目</w:t>
            </w:r>
            <w:r>
              <w:rPr>
                <w:rFonts w:hint="eastAsia" w:ascii="仿宋" w:hAnsi="仿宋" w:eastAsia="仿宋" w:cs="仿宋"/>
                <w:sz w:val="22"/>
              </w:rPr>
              <w:t>公告平台为泰顺县公共资源交易平台（</w:t>
            </w:r>
            <w:r>
              <w:t xml:space="preserve"> </w:t>
            </w:r>
            <w:r>
              <w:rPr>
                <w:rFonts w:ascii="仿宋" w:hAnsi="仿宋" w:eastAsia="仿宋" w:cs="仿宋"/>
                <w:sz w:val="22"/>
              </w:rPr>
              <w:t>http://dzjy.ts.gov.cn/TPFront/</w:t>
            </w:r>
            <w:r>
              <w:rPr>
                <w:rFonts w:hint="eastAsia" w:ascii="仿宋" w:hAnsi="仿宋" w:eastAsia="仿宋" w:cs="仿宋"/>
                <w:sz w:val="22"/>
              </w:rPr>
              <w:t>）政府采购云平台（ http://zfcg.czt.zj.gov.cn/），采购项目的潜在供应商应在政采云平台http://zfcg.czt.zj.gov.cn/ 获取（下载）采购文件，并于</w:t>
            </w:r>
            <w:r>
              <w:rPr>
                <w:rFonts w:hint="eastAsia" w:ascii="仿宋" w:hAnsi="仿宋" w:eastAsia="仿宋" w:cs="仿宋"/>
                <w:sz w:val="22"/>
                <w:lang w:eastAsia="zh-CN"/>
              </w:rPr>
              <w:t>2025年7月31日15：00</w:t>
            </w:r>
            <w:r>
              <w:rPr>
                <w:rFonts w:hint="eastAsia" w:ascii="仿宋" w:hAnsi="仿宋" w:eastAsia="仿宋" w:cs="仿宋"/>
                <w:sz w:val="22"/>
              </w:rPr>
              <w:t>（北京时间）前提交（上传）响应文件</w:t>
            </w:r>
            <w:r>
              <w:rPr>
                <w:rFonts w:hint="eastAsia" w:ascii="宋体" w:cs="宋体"/>
                <w:sz w:val="22"/>
                <w:shd w:val="clear" w:color="auto" w:fill="FFFFFF"/>
              </w:rPr>
              <w:t xml:space="preserve">。    </w:t>
            </w:r>
          </w:p>
        </w:tc>
      </w:tr>
    </w:tbl>
    <w:p w14:paraId="5FC25047">
      <w:pPr>
        <w:pStyle w:val="31"/>
        <w:widowControl/>
        <w:spacing w:before="38" w:beforeAutospacing="0" w:after="38" w:afterAutospacing="0"/>
        <w:rPr>
          <w:sz w:val="22"/>
        </w:rPr>
      </w:pPr>
      <w:r>
        <w:rPr>
          <w:rFonts w:hint="eastAsia" w:ascii="仿宋" w:hAnsi="仿宋" w:eastAsia="仿宋" w:cs="仿宋"/>
          <w:sz w:val="22"/>
        </w:rPr>
        <w:t xml:space="preserve">                     </w:t>
      </w:r>
    </w:p>
    <w:p w14:paraId="2F85FC53">
      <w:pPr>
        <w:pStyle w:val="31"/>
        <w:widowControl/>
        <w:spacing w:before="38" w:beforeAutospacing="0" w:after="38" w:afterAutospacing="0" w:line="150" w:lineRule="atLeast"/>
        <w:ind w:firstLine="446" w:firstLineChars="200"/>
        <w:rPr>
          <w:rFonts w:hint="eastAsia" w:ascii="仿宋" w:hAnsi="仿宋" w:eastAsia="仿宋" w:cs="仿宋"/>
          <w:sz w:val="22"/>
          <w:lang w:eastAsia="zh-CN"/>
        </w:rPr>
      </w:pPr>
      <w:r>
        <w:rPr>
          <w:rFonts w:hint="eastAsia" w:ascii="仿宋" w:hAnsi="仿宋" w:eastAsia="仿宋" w:cs="仿宋"/>
          <w:sz w:val="22"/>
        </w:rPr>
        <w:t>项目编号：</w:t>
      </w:r>
      <w:r>
        <w:rPr>
          <w:rFonts w:hint="eastAsia" w:ascii="仿宋" w:hAnsi="仿宋" w:eastAsia="仿宋" w:cs="仿宋"/>
          <w:sz w:val="22"/>
          <w:lang w:eastAsia="zh-CN"/>
        </w:rPr>
        <w:t xml:space="preserve">TSCG202507016  </w:t>
      </w:r>
    </w:p>
    <w:p w14:paraId="6DE31B1F">
      <w:pPr>
        <w:pStyle w:val="31"/>
        <w:widowControl/>
        <w:spacing w:before="38" w:beforeAutospacing="0" w:after="38" w:afterAutospacing="0" w:line="150" w:lineRule="atLeast"/>
        <w:ind w:firstLine="446" w:firstLineChars="200"/>
        <w:rPr>
          <w:rFonts w:ascii="仿宋" w:hAnsi="仿宋" w:eastAsia="仿宋" w:cs="仿宋"/>
          <w:sz w:val="22"/>
        </w:rPr>
      </w:pPr>
      <w:r>
        <w:rPr>
          <w:rFonts w:hint="eastAsia" w:ascii="仿宋" w:hAnsi="仿宋" w:eastAsia="仿宋" w:cs="仿宋"/>
          <w:sz w:val="22"/>
        </w:rPr>
        <w:t>项目名称：</w:t>
      </w:r>
      <w:r>
        <w:rPr>
          <w:rFonts w:hint="eastAsia" w:ascii="仿宋" w:hAnsi="仿宋" w:eastAsia="仿宋" w:cs="仿宋"/>
          <w:sz w:val="22"/>
          <w:lang w:eastAsia="zh-CN"/>
        </w:rPr>
        <w:t>泰顺中学网络升级改造项目</w:t>
      </w:r>
      <w:r>
        <w:rPr>
          <w:rFonts w:hint="eastAsia" w:ascii="仿宋" w:hAnsi="仿宋" w:eastAsia="仿宋" w:cs="仿宋"/>
          <w:sz w:val="22"/>
        </w:rPr>
        <w:t> </w:t>
      </w:r>
    </w:p>
    <w:p w14:paraId="5F0CFE7C">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采购方式：竞争性磋商 </w:t>
      </w:r>
    </w:p>
    <w:p w14:paraId="2B6D6D1A">
      <w:pPr>
        <w:pStyle w:val="31"/>
        <w:widowControl/>
        <w:spacing w:before="38" w:beforeAutospacing="0" w:after="38" w:afterAutospacing="0" w:line="150" w:lineRule="atLeast"/>
        <w:rPr>
          <w:rFonts w:hint="eastAsia" w:ascii="仿宋" w:hAnsi="仿宋" w:eastAsia="仿宋" w:cs="仿宋"/>
          <w:sz w:val="22"/>
          <w:lang w:eastAsia="zh-CN"/>
        </w:rPr>
      </w:pPr>
      <w:r>
        <w:rPr>
          <w:rFonts w:hint="eastAsia" w:ascii="仿宋" w:hAnsi="仿宋" w:eastAsia="仿宋" w:cs="仿宋"/>
          <w:sz w:val="22"/>
        </w:rPr>
        <w:t>    预算金额（元）：</w:t>
      </w:r>
      <w:r>
        <w:rPr>
          <w:rFonts w:hint="eastAsia" w:ascii="仿宋" w:hAnsi="仿宋" w:eastAsia="仿宋" w:cs="仿宋"/>
          <w:sz w:val="22"/>
          <w:lang w:eastAsia="zh-CN"/>
        </w:rPr>
        <w:t>1054279</w:t>
      </w:r>
    </w:p>
    <w:p w14:paraId="5161A019">
      <w:pPr>
        <w:pStyle w:val="31"/>
        <w:widowControl/>
        <w:spacing w:before="38" w:beforeAutospacing="0" w:after="38" w:afterAutospacing="0" w:line="150" w:lineRule="atLeast"/>
        <w:rPr>
          <w:rFonts w:hint="eastAsia" w:ascii="仿宋" w:hAnsi="仿宋" w:eastAsia="仿宋" w:cs="仿宋"/>
          <w:sz w:val="22"/>
          <w:lang w:eastAsia="zh-CN"/>
        </w:rPr>
      </w:pPr>
      <w:r>
        <w:rPr>
          <w:rFonts w:hint="eastAsia" w:ascii="仿宋" w:hAnsi="仿宋" w:eastAsia="仿宋" w:cs="仿宋"/>
          <w:sz w:val="22"/>
        </w:rPr>
        <w:t>    最高限价（元）：</w:t>
      </w:r>
      <w:r>
        <w:rPr>
          <w:rFonts w:hint="eastAsia" w:ascii="仿宋" w:hAnsi="仿宋" w:eastAsia="仿宋" w:cs="仿宋"/>
          <w:sz w:val="22"/>
          <w:lang w:eastAsia="zh-CN"/>
        </w:rPr>
        <w:t>1054279</w:t>
      </w:r>
    </w:p>
    <w:p w14:paraId="670344FC">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采购需求：</w:t>
      </w:r>
    </w:p>
    <w:p w14:paraId="66A04F9E">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w:t>
      </w:r>
    </w:p>
    <w:p w14:paraId="6AE23AB8">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数量：不限       </w:t>
      </w:r>
    </w:p>
    <w:p w14:paraId="0026E283">
      <w:pPr>
        <w:pStyle w:val="31"/>
        <w:widowControl/>
        <w:spacing w:before="38" w:beforeAutospacing="0" w:after="38" w:afterAutospacing="0" w:line="150" w:lineRule="atLeast"/>
        <w:rPr>
          <w:rFonts w:hint="eastAsia" w:ascii="仿宋" w:hAnsi="仿宋" w:eastAsia="仿宋" w:cs="仿宋"/>
          <w:sz w:val="22"/>
          <w:lang w:eastAsia="zh-CN"/>
        </w:rPr>
      </w:pPr>
      <w:r>
        <w:rPr>
          <w:rFonts w:hint="eastAsia" w:ascii="仿宋" w:hAnsi="仿宋" w:eastAsia="仿宋" w:cs="仿宋"/>
          <w:sz w:val="22"/>
        </w:rPr>
        <w:t>   预算金额（元）：</w:t>
      </w:r>
      <w:r>
        <w:rPr>
          <w:rFonts w:hint="eastAsia" w:ascii="仿宋" w:hAnsi="仿宋" w:eastAsia="仿宋" w:cs="仿宋"/>
          <w:sz w:val="22"/>
          <w:lang w:eastAsia="zh-CN"/>
        </w:rPr>
        <w:t>1054279</w:t>
      </w:r>
    </w:p>
    <w:p w14:paraId="2250192D">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单位：项 </w:t>
      </w:r>
    </w:p>
    <w:p w14:paraId="6A528E63">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简要规格描述：</w:t>
      </w:r>
      <w:r>
        <w:rPr>
          <w:rFonts w:hint="eastAsia" w:ascii="仿宋" w:hAnsi="仿宋" w:eastAsia="仿宋" w:cs="仿宋"/>
          <w:sz w:val="22"/>
          <w:lang w:eastAsia="zh-CN"/>
        </w:rPr>
        <w:t>泰顺中学网络升级改造项目</w:t>
      </w:r>
      <w:r>
        <w:rPr>
          <w:rFonts w:hint="eastAsia" w:ascii="仿宋" w:hAnsi="仿宋" w:eastAsia="仿宋" w:cs="仿宋"/>
          <w:sz w:val="22"/>
        </w:rPr>
        <w:t xml:space="preserve"> 。 </w:t>
      </w:r>
    </w:p>
    <w:p w14:paraId="328525FD">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备注： </w:t>
      </w:r>
    </w:p>
    <w:p w14:paraId="652FE55B">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合同履约期限：标项 1，自合同签订之日起至质保期结束。  </w:t>
      </w:r>
    </w:p>
    <w:p w14:paraId="57781A6C">
      <w:pPr>
        <w:pStyle w:val="31"/>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本项目不接受联合体投标。  </w:t>
      </w:r>
    </w:p>
    <w:p w14:paraId="69401BE7">
      <w:pPr>
        <w:pStyle w:val="31"/>
        <w:widowControl/>
        <w:spacing w:before="128" w:beforeAutospacing="0" w:after="128" w:afterAutospacing="0" w:line="225" w:lineRule="atLeast"/>
        <w:jc w:val="both"/>
        <w:rPr>
          <w:rFonts w:ascii="黑体" w:hAnsi="宋体" w:eastAsia="黑体" w:cs="黑体"/>
          <w:sz w:val="22"/>
        </w:rPr>
      </w:pPr>
      <w:r>
        <w:rPr>
          <w:rStyle w:val="37"/>
          <w:rFonts w:ascii="黑体" w:hAnsi="宋体" w:eastAsia="黑体" w:cs="黑体"/>
          <w:sz w:val="22"/>
        </w:rPr>
        <w:t>二、申请人的资格要求：</w:t>
      </w:r>
    </w:p>
    <w:p w14:paraId="1D08232F">
      <w:pPr>
        <w:pStyle w:val="31"/>
        <w:widowControl/>
        <w:spacing w:before="38" w:beforeAutospacing="0" w:after="38" w:afterAutospacing="0" w:line="150" w:lineRule="atLeast"/>
        <w:rPr>
          <w:sz w:val="22"/>
        </w:rPr>
      </w:pPr>
      <w:r>
        <w:rPr>
          <w:rFonts w:hint="eastAsia" w:ascii="仿宋" w:hAnsi="仿宋" w:eastAsia="仿宋" w:cs="仿宋"/>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119D58EB">
      <w:pPr>
        <w:pStyle w:val="31"/>
        <w:widowControl/>
        <w:spacing w:before="38" w:beforeAutospacing="0" w:after="38" w:afterAutospacing="0" w:line="150" w:lineRule="atLeast"/>
        <w:rPr>
          <w:sz w:val="22"/>
        </w:rPr>
      </w:pPr>
      <w:r>
        <w:rPr>
          <w:rFonts w:hint="eastAsia" w:ascii="仿宋" w:hAnsi="仿宋" w:eastAsia="仿宋" w:cs="仿宋"/>
          <w:sz w:val="22"/>
        </w:rPr>
        <w:t>    2.落实政府采购政策需满足的资格要求：标项1：无。 </w:t>
      </w:r>
    </w:p>
    <w:p w14:paraId="07883670">
      <w:pPr>
        <w:pStyle w:val="31"/>
        <w:widowControl/>
        <w:spacing w:before="38" w:beforeAutospacing="0" w:after="38" w:afterAutospacing="0" w:line="150" w:lineRule="atLeast"/>
        <w:rPr>
          <w:rFonts w:eastAsia="仿宋"/>
          <w:sz w:val="22"/>
        </w:rPr>
      </w:pPr>
      <w:r>
        <w:rPr>
          <w:rFonts w:hint="eastAsia" w:ascii="仿宋" w:hAnsi="仿宋" w:eastAsia="仿宋" w:cs="仿宋"/>
          <w:sz w:val="22"/>
        </w:rPr>
        <w:t>    3.本项目的特定资格要求：无:。</w:t>
      </w:r>
    </w:p>
    <w:p w14:paraId="06370675">
      <w:pPr>
        <w:pStyle w:val="31"/>
        <w:widowControl/>
        <w:spacing w:before="128" w:beforeAutospacing="0" w:after="128" w:afterAutospacing="0" w:line="225" w:lineRule="atLeast"/>
        <w:jc w:val="both"/>
        <w:rPr>
          <w:rFonts w:ascii="黑体" w:hAnsi="宋体" w:eastAsia="黑体" w:cs="黑体"/>
          <w:sz w:val="22"/>
        </w:rPr>
      </w:pPr>
      <w:r>
        <w:rPr>
          <w:rStyle w:val="37"/>
          <w:rFonts w:ascii="黑体" w:hAnsi="宋体" w:eastAsia="黑体" w:cs="黑体"/>
          <w:sz w:val="22"/>
        </w:rPr>
        <w:t>三、获取（下载）采购文件</w:t>
      </w:r>
    </w:p>
    <w:p w14:paraId="7E9D54B0">
      <w:pPr>
        <w:pStyle w:val="31"/>
        <w:widowControl/>
        <w:spacing w:before="38" w:beforeAutospacing="0" w:after="38" w:afterAutospacing="0" w:line="150" w:lineRule="atLeast"/>
        <w:rPr>
          <w:sz w:val="22"/>
        </w:rPr>
      </w:pPr>
      <w:r>
        <w:rPr>
          <w:rFonts w:hint="eastAsia" w:ascii="仿宋" w:hAnsi="仿宋" w:eastAsia="仿宋" w:cs="仿宋"/>
          <w:sz w:val="22"/>
        </w:rPr>
        <w:t>    时间：/至</w:t>
      </w:r>
      <w:r>
        <w:rPr>
          <w:rFonts w:hint="eastAsia" w:ascii="仿宋" w:hAnsi="仿宋" w:eastAsia="仿宋" w:cs="仿宋"/>
          <w:sz w:val="22"/>
          <w:lang w:eastAsia="zh-CN"/>
        </w:rPr>
        <w:t>2025年7月31日</w:t>
      </w:r>
      <w:r>
        <w:rPr>
          <w:rFonts w:hint="eastAsia" w:ascii="仿宋" w:hAnsi="仿宋" w:eastAsia="仿宋" w:cs="仿宋"/>
          <w:sz w:val="22"/>
        </w:rPr>
        <w:t>，每天上午00:00至12:00，下午12:00至23:59（北京时间，线上获取法定节假日均可，线下获取文件法定节假日除外）</w:t>
      </w:r>
    </w:p>
    <w:p w14:paraId="1CC41C8D">
      <w:pPr>
        <w:pStyle w:val="31"/>
        <w:widowControl/>
        <w:spacing w:before="38" w:beforeAutospacing="0" w:after="38" w:afterAutospacing="0" w:line="150" w:lineRule="atLeast"/>
        <w:rPr>
          <w:sz w:val="22"/>
        </w:rPr>
      </w:pPr>
      <w:r>
        <w:rPr>
          <w:rFonts w:hint="eastAsia" w:ascii="仿宋" w:hAnsi="仿宋" w:eastAsia="仿宋" w:cs="仿宋"/>
          <w:sz w:val="22"/>
        </w:rPr>
        <w:t>    地点（网址）：政采云平台http://zfcg.czt.zj.gov.cn/  </w:t>
      </w:r>
    </w:p>
    <w:p w14:paraId="6D2EDAF5">
      <w:pPr>
        <w:pStyle w:val="31"/>
        <w:widowControl/>
        <w:spacing w:before="38" w:beforeAutospacing="0" w:after="38" w:afterAutospacing="0" w:line="150" w:lineRule="atLeast"/>
        <w:rPr>
          <w:sz w:val="22"/>
        </w:rPr>
      </w:pPr>
      <w:r>
        <w:rPr>
          <w:rFonts w:hint="eastAsia" w:ascii="仿宋" w:hAnsi="仿宋" w:eastAsia="仿宋" w:cs="仿宋"/>
          <w:sz w:val="22"/>
        </w:rPr>
        <w:t>    方式：供应商登录政采云平台http://zfcg.czt.zj.gov.cn/在线申请获取采购文件（进入“项目采购”应用，在获取采购文件菜单中选择项目，申请获取采购文件）  </w:t>
      </w:r>
    </w:p>
    <w:p w14:paraId="11F140A0">
      <w:pPr>
        <w:pStyle w:val="31"/>
        <w:widowControl/>
        <w:spacing w:before="38" w:beforeAutospacing="0" w:after="38" w:afterAutospacing="0" w:line="150" w:lineRule="atLeast"/>
        <w:rPr>
          <w:sz w:val="22"/>
        </w:rPr>
      </w:pPr>
      <w:r>
        <w:rPr>
          <w:rFonts w:hint="eastAsia" w:ascii="仿宋" w:hAnsi="仿宋" w:eastAsia="仿宋" w:cs="仿宋"/>
          <w:sz w:val="22"/>
        </w:rPr>
        <w:t>    售价（元）：0 </w:t>
      </w:r>
    </w:p>
    <w:p w14:paraId="31C71C99">
      <w:pPr>
        <w:pStyle w:val="31"/>
        <w:widowControl/>
        <w:spacing w:before="128" w:beforeAutospacing="0" w:after="128" w:afterAutospacing="0" w:line="225" w:lineRule="atLeast"/>
        <w:jc w:val="both"/>
        <w:rPr>
          <w:rFonts w:ascii="黑体" w:hAnsi="宋体" w:eastAsia="黑体" w:cs="黑体"/>
          <w:sz w:val="22"/>
        </w:rPr>
      </w:pPr>
      <w:r>
        <w:rPr>
          <w:rStyle w:val="37"/>
          <w:rFonts w:ascii="黑体" w:hAnsi="宋体" w:eastAsia="黑体" w:cs="黑体"/>
          <w:sz w:val="22"/>
        </w:rPr>
        <w:t>四、响应文件提交（上传）</w:t>
      </w:r>
      <w:r>
        <w:rPr>
          <w:rFonts w:ascii="黑体" w:hAnsi="宋体" w:eastAsia="黑体" w:cs="黑体"/>
          <w:sz w:val="22"/>
        </w:rPr>
        <w:t> </w:t>
      </w:r>
    </w:p>
    <w:p w14:paraId="0831E88D">
      <w:pPr>
        <w:pStyle w:val="31"/>
        <w:widowControl/>
        <w:spacing w:before="38" w:beforeAutospacing="0" w:after="38" w:afterAutospacing="0" w:line="150" w:lineRule="atLeast"/>
        <w:rPr>
          <w:sz w:val="22"/>
        </w:rPr>
      </w:pPr>
      <w:r>
        <w:rPr>
          <w:rFonts w:hint="eastAsia" w:ascii="仿宋" w:hAnsi="仿宋" w:eastAsia="仿宋" w:cs="仿宋"/>
          <w:sz w:val="22"/>
        </w:rPr>
        <w:t>    截止时间：</w:t>
      </w:r>
      <w:r>
        <w:rPr>
          <w:rFonts w:hint="eastAsia" w:ascii="仿宋" w:hAnsi="仿宋" w:eastAsia="仿宋" w:cs="仿宋"/>
          <w:sz w:val="22"/>
          <w:lang w:eastAsia="zh-CN"/>
        </w:rPr>
        <w:t>2025年7月31日15：00</w:t>
      </w:r>
      <w:r>
        <w:rPr>
          <w:rFonts w:hint="eastAsia" w:ascii="仿宋" w:hAnsi="仿宋" w:eastAsia="仿宋" w:cs="仿宋"/>
          <w:sz w:val="22"/>
        </w:rPr>
        <w:t>（北京时间）</w:t>
      </w:r>
    </w:p>
    <w:p w14:paraId="7CDB65E0">
      <w:pPr>
        <w:pStyle w:val="31"/>
        <w:widowControl/>
        <w:spacing w:before="38" w:beforeAutospacing="0" w:after="38" w:afterAutospacing="0" w:line="150" w:lineRule="atLeast"/>
        <w:rPr>
          <w:sz w:val="22"/>
        </w:rPr>
      </w:pPr>
      <w:r>
        <w:rPr>
          <w:rFonts w:hint="eastAsia" w:ascii="仿宋" w:hAnsi="仿宋" w:eastAsia="仿宋" w:cs="仿宋"/>
          <w:sz w:val="22"/>
        </w:rPr>
        <w:t>    地点（网址）：“政府采购云平台（http://zfcg.czt.zj.gov.cn/）”在线递交  </w:t>
      </w:r>
    </w:p>
    <w:p w14:paraId="4D0A9C53">
      <w:pPr>
        <w:pStyle w:val="31"/>
        <w:widowControl/>
        <w:spacing w:before="128" w:beforeAutospacing="0" w:after="128" w:afterAutospacing="0" w:line="225" w:lineRule="atLeast"/>
        <w:jc w:val="both"/>
        <w:rPr>
          <w:rFonts w:ascii="黑体" w:hAnsi="宋体" w:eastAsia="黑体" w:cs="黑体"/>
          <w:sz w:val="22"/>
        </w:rPr>
      </w:pPr>
      <w:r>
        <w:rPr>
          <w:rStyle w:val="37"/>
          <w:rFonts w:ascii="黑体" w:hAnsi="宋体" w:eastAsia="黑体" w:cs="黑体"/>
          <w:sz w:val="22"/>
        </w:rPr>
        <w:t>五、响应文件开启</w:t>
      </w:r>
      <w:r>
        <w:rPr>
          <w:rFonts w:ascii="黑体" w:hAnsi="宋体" w:eastAsia="黑体" w:cs="黑体"/>
          <w:sz w:val="22"/>
        </w:rPr>
        <w:t> </w:t>
      </w:r>
    </w:p>
    <w:p w14:paraId="59E54D6D">
      <w:pPr>
        <w:pStyle w:val="31"/>
        <w:widowControl/>
        <w:spacing w:before="38" w:beforeAutospacing="0" w:after="38" w:afterAutospacing="0" w:line="150" w:lineRule="atLeast"/>
        <w:rPr>
          <w:sz w:val="22"/>
        </w:rPr>
      </w:pPr>
      <w:r>
        <w:rPr>
          <w:rFonts w:hint="eastAsia" w:ascii="仿宋" w:hAnsi="仿宋" w:eastAsia="仿宋" w:cs="仿宋"/>
          <w:sz w:val="22"/>
        </w:rPr>
        <w:t>    开启时间：</w:t>
      </w:r>
      <w:r>
        <w:rPr>
          <w:rFonts w:hint="eastAsia" w:ascii="仿宋" w:hAnsi="仿宋" w:eastAsia="仿宋" w:cs="仿宋"/>
          <w:sz w:val="22"/>
          <w:lang w:eastAsia="zh-CN"/>
        </w:rPr>
        <w:t>2025年7月31日 15：00</w:t>
      </w:r>
      <w:r>
        <w:rPr>
          <w:rFonts w:hint="eastAsia" w:ascii="仿宋" w:hAnsi="仿宋" w:eastAsia="仿宋" w:cs="仿宋"/>
          <w:sz w:val="22"/>
        </w:rPr>
        <w:t>（北京时间）</w:t>
      </w:r>
    </w:p>
    <w:p w14:paraId="6EAABBB2">
      <w:pPr>
        <w:pStyle w:val="31"/>
        <w:widowControl/>
        <w:spacing w:before="38" w:beforeAutospacing="0" w:after="38" w:afterAutospacing="0" w:line="150" w:lineRule="atLeast"/>
        <w:rPr>
          <w:sz w:val="22"/>
        </w:rPr>
      </w:pPr>
      <w:r>
        <w:rPr>
          <w:rFonts w:hint="eastAsia" w:ascii="仿宋" w:hAnsi="仿宋" w:eastAsia="仿宋" w:cs="仿宋"/>
          <w:sz w:val="22"/>
        </w:rPr>
        <w:t>    地点（网址）：“政府采购云平台（http://zfcg.czt.zj.gov.cn/）”在线开标 </w:t>
      </w:r>
    </w:p>
    <w:p w14:paraId="0DB59D64">
      <w:pPr>
        <w:pStyle w:val="31"/>
        <w:widowControl/>
        <w:spacing w:before="128" w:beforeAutospacing="0" w:after="128" w:afterAutospacing="0" w:line="225" w:lineRule="atLeast"/>
        <w:jc w:val="both"/>
        <w:rPr>
          <w:rFonts w:ascii="黑体" w:hAnsi="宋体" w:eastAsia="黑体" w:cs="黑体"/>
          <w:sz w:val="22"/>
        </w:rPr>
      </w:pPr>
      <w:r>
        <w:rPr>
          <w:rStyle w:val="37"/>
          <w:rFonts w:ascii="黑体" w:hAnsi="宋体" w:eastAsia="黑体" w:cs="黑体"/>
          <w:sz w:val="22"/>
        </w:rPr>
        <w:t>六、公告期限</w:t>
      </w:r>
    </w:p>
    <w:p w14:paraId="7C8AE478">
      <w:pPr>
        <w:pStyle w:val="31"/>
        <w:widowControl/>
        <w:spacing w:before="38" w:beforeAutospacing="0" w:after="38" w:afterAutospacing="0"/>
        <w:rPr>
          <w:sz w:val="22"/>
        </w:rPr>
      </w:pPr>
      <w:r>
        <w:rPr>
          <w:rFonts w:hint="eastAsia" w:ascii="仿宋" w:hAnsi="仿宋" w:eastAsia="仿宋" w:cs="仿宋"/>
          <w:sz w:val="22"/>
        </w:rPr>
        <w:t>    自本公告发布之日起3个工作日。</w:t>
      </w:r>
    </w:p>
    <w:p w14:paraId="2A938888">
      <w:pPr>
        <w:pStyle w:val="31"/>
        <w:widowControl/>
        <w:spacing w:before="128" w:beforeAutospacing="0" w:after="128" w:afterAutospacing="0" w:line="225" w:lineRule="atLeast"/>
        <w:jc w:val="both"/>
        <w:rPr>
          <w:rFonts w:ascii="黑体" w:hAnsi="宋体" w:eastAsia="黑体" w:cs="黑体"/>
          <w:sz w:val="22"/>
        </w:rPr>
      </w:pPr>
      <w:r>
        <w:rPr>
          <w:rStyle w:val="37"/>
          <w:rFonts w:ascii="黑体" w:hAnsi="宋体" w:eastAsia="黑体" w:cs="黑体"/>
          <w:sz w:val="22"/>
        </w:rPr>
        <w:t>七、其他补充事宜</w:t>
      </w:r>
      <w:r>
        <w:rPr>
          <w:rFonts w:ascii="黑体" w:hAnsi="宋体" w:eastAsia="黑体" w:cs="黑体"/>
          <w:sz w:val="22"/>
        </w:rPr>
        <w:t> </w:t>
      </w:r>
    </w:p>
    <w:p w14:paraId="199DF922">
      <w:pPr>
        <w:pStyle w:val="31"/>
        <w:widowControl/>
        <w:spacing w:before="128" w:beforeAutospacing="0" w:after="128" w:afterAutospacing="0" w:line="150" w:lineRule="atLeast"/>
        <w:ind w:firstLine="420"/>
        <w:jc w:val="both"/>
        <w:rPr>
          <w:rFonts w:ascii="黑体" w:hAnsi="宋体" w:eastAsia="黑体" w:cs="黑体"/>
          <w:sz w:val="22"/>
        </w:rPr>
      </w:pPr>
      <w:r>
        <w:rPr>
          <w:rFonts w:hint="eastAsia" w:ascii="仿宋" w:hAnsi="仿宋" w:eastAsia="仿宋" w:cs="仿宋"/>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1E3B696">
      <w:pPr>
        <w:pStyle w:val="31"/>
        <w:widowControl/>
        <w:spacing w:before="128" w:beforeAutospacing="0" w:after="128" w:afterAutospacing="0" w:line="150" w:lineRule="atLeast"/>
        <w:ind w:firstLine="420"/>
        <w:jc w:val="both"/>
        <w:rPr>
          <w:rFonts w:ascii="黑体" w:hAnsi="宋体" w:eastAsia="黑体" w:cs="黑体"/>
          <w:sz w:val="22"/>
        </w:rPr>
      </w:pPr>
      <w:r>
        <w:rPr>
          <w:rFonts w:hint="eastAsia" w:ascii="仿宋" w:hAnsi="仿宋" w:eastAsia="仿宋" w:cs="仿宋"/>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8CAC61F">
      <w:pPr>
        <w:pStyle w:val="31"/>
        <w:widowControl/>
        <w:spacing w:before="38" w:beforeAutospacing="0" w:after="38" w:afterAutospacing="0" w:line="315" w:lineRule="atLeast"/>
        <w:ind w:firstLine="420"/>
        <w:rPr>
          <w:sz w:val="22"/>
        </w:rPr>
      </w:pPr>
      <w:r>
        <w:rPr>
          <w:rFonts w:hint="eastAsia" w:ascii="仿宋" w:hAnsi="仿宋" w:eastAsia="仿宋" w:cs="仿宋"/>
          <w:sz w:val="22"/>
        </w:rPr>
        <w:t>3.其他事项：/</w:t>
      </w:r>
    </w:p>
    <w:p w14:paraId="1D09AFAD">
      <w:pPr>
        <w:pStyle w:val="31"/>
        <w:widowControl/>
        <w:spacing w:before="128" w:beforeAutospacing="0" w:after="128" w:afterAutospacing="0" w:line="240" w:lineRule="atLeast"/>
        <w:jc w:val="both"/>
        <w:rPr>
          <w:rFonts w:ascii="黑体" w:hAnsi="宋体" w:eastAsia="黑体" w:cs="黑体"/>
          <w:sz w:val="22"/>
        </w:rPr>
      </w:pPr>
      <w:r>
        <w:rPr>
          <w:rStyle w:val="37"/>
          <w:rFonts w:ascii="黑体" w:hAnsi="宋体" w:eastAsia="黑体" w:cs="黑体"/>
          <w:sz w:val="22"/>
        </w:rPr>
        <w:t>八、凡对本次招标提出询问、质疑、投诉，请按以下方式联系</w:t>
      </w:r>
    </w:p>
    <w:p w14:paraId="3531D2A0">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1.采购人信息</w:t>
      </w:r>
    </w:p>
    <w:p w14:paraId="078603C7">
      <w:pPr>
        <w:pStyle w:val="31"/>
        <w:widowControl/>
        <w:spacing w:before="38" w:beforeAutospacing="0" w:after="38" w:afterAutospacing="0"/>
        <w:ind w:firstLine="223" w:firstLineChars="100"/>
        <w:rPr>
          <w:rFonts w:hint="eastAsia" w:ascii="仿宋" w:hAnsi="仿宋" w:eastAsia="仿宋" w:cs="仿宋"/>
          <w:sz w:val="22"/>
          <w:lang w:eastAsia="zh-CN"/>
        </w:rPr>
      </w:pPr>
      <w:r>
        <w:rPr>
          <w:rFonts w:hint="eastAsia" w:ascii="仿宋" w:hAnsi="仿宋" w:eastAsia="仿宋" w:cs="仿宋"/>
          <w:sz w:val="22"/>
        </w:rPr>
        <w:t>名    称：</w:t>
      </w:r>
      <w:r>
        <w:rPr>
          <w:rFonts w:hint="eastAsia" w:ascii="仿宋" w:hAnsi="仿宋" w:eastAsia="仿宋" w:cs="仿宋"/>
          <w:sz w:val="22"/>
          <w:lang w:eastAsia="zh-CN"/>
        </w:rPr>
        <w:t>浙江省泰顺中学</w:t>
      </w:r>
    </w:p>
    <w:p w14:paraId="3EEBA1D5">
      <w:pPr>
        <w:pStyle w:val="31"/>
        <w:widowControl/>
        <w:spacing w:before="38" w:beforeAutospacing="0" w:after="38" w:afterAutospacing="0"/>
        <w:ind w:firstLine="223" w:firstLineChars="100"/>
        <w:rPr>
          <w:rFonts w:ascii="仿宋" w:hAnsi="仿宋" w:eastAsia="仿宋" w:cs="仿宋"/>
          <w:sz w:val="22"/>
        </w:rPr>
      </w:pPr>
      <w:r>
        <w:rPr>
          <w:rFonts w:hint="eastAsia" w:ascii="仿宋" w:hAnsi="仿宋" w:eastAsia="仿宋" w:cs="仿宋"/>
          <w:sz w:val="22"/>
        </w:rPr>
        <w:t>地    址：温州市泰顺县罗阳镇泰景路788号</w:t>
      </w:r>
    </w:p>
    <w:p w14:paraId="4CF367F9">
      <w:pPr>
        <w:pStyle w:val="31"/>
        <w:widowControl/>
        <w:spacing w:before="38" w:beforeAutospacing="0" w:after="38" w:afterAutospacing="0"/>
        <w:ind w:firstLine="223" w:firstLineChars="100"/>
        <w:rPr>
          <w:rFonts w:ascii="仿宋" w:hAnsi="仿宋" w:eastAsia="仿宋" w:cs="仿宋"/>
          <w:sz w:val="22"/>
        </w:rPr>
      </w:pPr>
      <w:r>
        <w:rPr>
          <w:rFonts w:hint="eastAsia" w:ascii="仿宋" w:hAnsi="仿宋" w:eastAsia="仿宋" w:cs="仿宋"/>
          <w:sz w:val="22"/>
        </w:rPr>
        <w:t>传    真： </w:t>
      </w:r>
    </w:p>
    <w:p w14:paraId="7E164FBE">
      <w:pPr>
        <w:pStyle w:val="31"/>
        <w:widowControl/>
        <w:spacing w:before="38" w:beforeAutospacing="0" w:after="38" w:afterAutospacing="0"/>
        <w:ind w:firstLine="223" w:firstLineChars="100"/>
        <w:rPr>
          <w:rFonts w:ascii="仿宋" w:hAnsi="仿宋" w:eastAsia="仿宋" w:cs="仿宋"/>
          <w:sz w:val="22"/>
        </w:rPr>
      </w:pPr>
      <w:r>
        <w:rPr>
          <w:rFonts w:hint="eastAsia" w:ascii="仿宋" w:hAnsi="仿宋" w:eastAsia="仿宋" w:cs="仿宋"/>
          <w:sz w:val="22"/>
        </w:rPr>
        <w:t>项目联系人（询问）：</w:t>
      </w:r>
      <w:r>
        <w:rPr>
          <w:rFonts w:hint="eastAsia" w:ascii="仿宋" w:hAnsi="仿宋" w:eastAsia="仿宋" w:cs="仿宋"/>
          <w:sz w:val="22"/>
          <w:lang w:val="en-US" w:eastAsia="zh-CN"/>
        </w:rPr>
        <w:t xml:space="preserve">  王先生  </w:t>
      </w:r>
      <w:r>
        <w:rPr>
          <w:rFonts w:hint="eastAsia" w:ascii="仿宋" w:hAnsi="仿宋" w:eastAsia="仿宋" w:cs="仿宋"/>
          <w:sz w:val="22"/>
        </w:rPr>
        <w:t xml:space="preserve">  </w:t>
      </w:r>
    </w:p>
    <w:p w14:paraId="705C60DA">
      <w:pPr>
        <w:pStyle w:val="31"/>
        <w:widowControl/>
        <w:spacing w:before="38" w:beforeAutospacing="0" w:after="38" w:afterAutospacing="0"/>
        <w:ind w:firstLine="223" w:firstLineChars="100"/>
        <w:rPr>
          <w:rFonts w:ascii="仿宋" w:hAnsi="仿宋" w:eastAsia="仿宋" w:cs="仿宋"/>
          <w:sz w:val="22"/>
        </w:rPr>
      </w:pPr>
      <w:r>
        <w:rPr>
          <w:rFonts w:hint="eastAsia" w:ascii="仿宋" w:hAnsi="仿宋" w:eastAsia="仿宋" w:cs="仿宋"/>
          <w:sz w:val="22"/>
        </w:rPr>
        <w:t>项目联系方式（询问）：</w:t>
      </w:r>
      <w:r>
        <w:rPr>
          <w:rFonts w:hint="eastAsia" w:ascii="仿宋" w:hAnsi="仿宋" w:eastAsia="仿宋" w:cs="仿宋"/>
          <w:sz w:val="22"/>
          <w:lang w:val="en-US" w:eastAsia="zh-CN"/>
        </w:rPr>
        <w:t xml:space="preserve"> 0577-67560013</w:t>
      </w:r>
      <w:r>
        <w:rPr>
          <w:rFonts w:hint="eastAsia" w:ascii="仿宋" w:hAnsi="仿宋" w:eastAsia="仿宋" w:cs="仿宋"/>
          <w:sz w:val="22"/>
        </w:rPr>
        <w:t xml:space="preserve">  </w:t>
      </w:r>
    </w:p>
    <w:p w14:paraId="58B60CAE">
      <w:pPr>
        <w:pStyle w:val="31"/>
        <w:widowControl/>
        <w:spacing w:before="38" w:beforeAutospacing="0" w:after="38" w:afterAutospacing="0"/>
        <w:ind w:firstLine="223" w:firstLineChars="100"/>
        <w:rPr>
          <w:rFonts w:hint="default" w:ascii="仿宋" w:hAnsi="仿宋" w:eastAsia="仿宋" w:cs="仿宋"/>
          <w:sz w:val="22"/>
          <w:lang w:val="en-US" w:eastAsia="zh-CN"/>
        </w:rPr>
      </w:pPr>
      <w:r>
        <w:rPr>
          <w:rFonts w:hint="eastAsia" w:ascii="仿宋" w:hAnsi="仿宋" w:eastAsia="仿宋" w:cs="仿宋"/>
          <w:sz w:val="22"/>
        </w:rPr>
        <w:t>质疑联系人：</w:t>
      </w:r>
      <w:r>
        <w:rPr>
          <w:rFonts w:hint="eastAsia" w:ascii="仿宋" w:hAnsi="仿宋" w:eastAsia="仿宋" w:cs="仿宋"/>
          <w:sz w:val="22"/>
          <w:lang w:val="en-US" w:eastAsia="zh-CN"/>
        </w:rPr>
        <w:t xml:space="preserve"> 王先生</w:t>
      </w:r>
    </w:p>
    <w:p w14:paraId="26AB77F4">
      <w:pPr>
        <w:pStyle w:val="31"/>
        <w:widowControl/>
        <w:spacing w:before="38" w:beforeAutospacing="0" w:after="38" w:afterAutospacing="0"/>
        <w:ind w:firstLine="223" w:firstLineChars="100"/>
        <w:rPr>
          <w:rFonts w:ascii="仿宋" w:hAnsi="仿宋" w:eastAsia="仿宋" w:cs="仿宋"/>
          <w:sz w:val="22"/>
        </w:rPr>
      </w:pPr>
      <w:r>
        <w:rPr>
          <w:rFonts w:hint="eastAsia" w:ascii="仿宋" w:hAnsi="仿宋" w:eastAsia="仿宋" w:cs="仿宋"/>
          <w:sz w:val="22"/>
        </w:rPr>
        <w:t>质疑联系方式：</w:t>
      </w:r>
      <w:r>
        <w:rPr>
          <w:rFonts w:hint="eastAsia" w:ascii="仿宋" w:hAnsi="仿宋" w:eastAsia="仿宋" w:cs="仿宋"/>
          <w:sz w:val="22"/>
          <w:lang w:val="en-US" w:eastAsia="zh-CN"/>
        </w:rPr>
        <w:t xml:space="preserve">0577-67560013 </w:t>
      </w:r>
      <w:r>
        <w:rPr>
          <w:rFonts w:hint="eastAsia" w:ascii="仿宋" w:hAnsi="仿宋" w:eastAsia="仿宋" w:cs="仿宋"/>
          <w:sz w:val="22"/>
        </w:rPr>
        <w:t xml:space="preserve"> </w:t>
      </w:r>
    </w:p>
    <w:p w14:paraId="7AE22E4F">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xml:space="preserve">  </w:t>
      </w:r>
    </w:p>
    <w:p w14:paraId="59F5F685">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xml:space="preserve"> 2.采购代理机构信息</w:t>
      </w:r>
    </w:p>
    <w:p w14:paraId="7C77EAA2">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名    称：泰顺县公共资源交易中心</w:t>
      </w:r>
    </w:p>
    <w:p w14:paraId="4FBCB92C">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地    址：温州市泰顺县罗阳镇新城大道123号 </w:t>
      </w:r>
    </w:p>
    <w:p w14:paraId="2A305065">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传    真：  </w:t>
      </w:r>
    </w:p>
    <w:p w14:paraId="23A6C7E1">
      <w:pPr>
        <w:pStyle w:val="31"/>
        <w:widowControl/>
        <w:spacing w:before="38" w:beforeAutospacing="0" w:after="38" w:afterAutospacing="0"/>
        <w:ind w:firstLine="350"/>
        <w:rPr>
          <w:rFonts w:ascii="仿宋" w:hAnsi="仿宋" w:eastAsia="仿宋" w:cs="仿宋"/>
          <w:sz w:val="22"/>
        </w:rPr>
      </w:pPr>
      <w:r>
        <w:rPr>
          <w:rFonts w:hint="eastAsia" w:ascii="仿宋" w:hAnsi="仿宋" w:eastAsia="仿宋" w:cs="仿宋"/>
          <w:sz w:val="22"/>
        </w:rPr>
        <w:t>项目联系人（询问）：吴先生</w:t>
      </w:r>
    </w:p>
    <w:p w14:paraId="17729C72">
      <w:pPr>
        <w:pStyle w:val="31"/>
        <w:widowControl/>
        <w:spacing w:before="38" w:beforeAutospacing="0" w:after="38" w:afterAutospacing="0"/>
        <w:ind w:firstLine="350"/>
        <w:rPr>
          <w:rFonts w:ascii="仿宋" w:hAnsi="仿宋" w:eastAsia="仿宋" w:cs="仿宋"/>
          <w:sz w:val="22"/>
        </w:rPr>
      </w:pPr>
      <w:r>
        <w:rPr>
          <w:rFonts w:hint="eastAsia" w:ascii="仿宋" w:hAnsi="仿宋" w:eastAsia="仿宋" w:cs="仿宋"/>
          <w:sz w:val="22"/>
        </w:rPr>
        <w:t>项目联系方式（询问）：0577-67592508</w:t>
      </w:r>
    </w:p>
    <w:p w14:paraId="5C6636BC">
      <w:pPr>
        <w:pStyle w:val="31"/>
        <w:widowControl/>
        <w:spacing w:before="38" w:beforeAutospacing="0" w:after="38" w:afterAutospacing="0"/>
        <w:rPr>
          <w:rFonts w:ascii="仿宋" w:hAnsi="仿宋" w:eastAsia="仿宋" w:cs="仿宋"/>
          <w:sz w:val="22"/>
        </w:rPr>
      </w:pPr>
      <w:r>
        <w:rPr>
          <w:rFonts w:hint="eastAsia" w:ascii="仿宋" w:hAnsi="仿宋" w:eastAsia="仿宋" w:cs="仿宋"/>
          <w:sz w:val="22"/>
        </w:rPr>
        <w:t>    质疑联系人：陶先生</w:t>
      </w:r>
    </w:p>
    <w:p w14:paraId="79A6B718">
      <w:pPr>
        <w:pStyle w:val="31"/>
        <w:widowControl/>
        <w:spacing w:before="38" w:beforeAutospacing="0" w:after="38" w:afterAutospacing="0"/>
        <w:ind w:firstLine="350"/>
        <w:rPr>
          <w:rFonts w:hint="eastAsia" w:ascii="仿宋" w:hAnsi="仿宋" w:eastAsia="仿宋" w:cs="仿宋"/>
          <w:sz w:val="22"/>
        </w:rPr>
      </w:pPr>
      <w:r>
        <w:rPr>
          <w:rFonts w:hint="eastAsia" w:ascii="仿宋" w:hAnsi="仿宋" w:eastAsia="仿宋" w:cs="仿宋"/>
          <w:sz w:val="22"/>
        </w:rPr>
        <w:t>质疑联系方式：0577-67592508</w:t>
      </w:r>
    </w:p>
    <w:p w14:paraId="0C23F2F0">
      <w:pPr>
        <w:pStyle w:val="31"/>
        <w:widowControl/>
        <w:spacing w:before="38" w:beforeAutospacing="0" w:after="38" w:afterAutospacing="0"/>
        <w:ind w:firstLine="223" w:firstLineChars="100"/>
        <w:rPr>
          <w:rFonts w:ascii="仿宋" w:hAnsi="仿宋" w:eastAsia="仿宋" w:cs="仿宋"/>
          <w:sz w:val="22"/>
        </w:rPr>
      </w:pPr>
    </w:p>
    <w:p w14:paraId="25EEB29F">
      <w:pPr>
        <w:pStyle w:val="31"/>
        <w:widowControl/>
        <w:spacing w:before="38" w:beforeAutospacing="0" w:after="38" w:afterAutospacing="0"/>
        <w:ind w:firstLine="223" w:firstLineChars="100"/>
        <w:rPr>
          <w:rFonts w:ascii="仿宋" w:hAnsi="仿宋" w:eastAsia="仿宋" w:cs="仿宋"/>
          <w:sz w:val="22"/>
        </w:rPr>
      </w:pPr>
    </w:p>
    <w:p w14:paraId="3C3919B3">
      <w:pPr>
        <w:pStyle w:val="31"/>
        <w:widowControl/>
        <w:spacing w:before="38" w:beforeAutospacing="0" w:after="38" w:afterAutospacing="0"/>
        <w:ind w:firstLine="223" w:firstLineChars="100"/>
        <w:rPr>
          <w:rFonts w:ascii="仿宋" w:hAnsi="仿宋" w:eastAsia="仿宋" w:cs="仿宋"/>
          <w:sz w:val="22"/>
        </w:rPr>
      </w:pPr>
      <w:r>
        <w:rPr>
          <w:rFonts w:hint="eastAsia" w:ascii="仿宋" w:hAnsi="仿宋" w:eastAsia="仿宋" w:cs="仿宋"/>
          <w:sz w:val="22"/>
        </w:rPr>
        <w:t>3.</w:t>
      </w:r>
      <w:r>
        <w:rPr>
          <w:rStyle w:val="43"/>
          <w:rFonts w:hint="eastAsia" w:ascii="仿宋" w:hAnsi="仿宋" w:eastAsia="仿宋" w:cs="仿宋"/>
          <w:sz w:val="22"/>
        </w:rPr>
        <w:t>同级政府采购监督管理部门</w:t>
      </w:r>
    </w:p>
    <w:p w14:paraId="7B10AB7E">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名    称：泰顺县财政局（浙江省政府采购行政裁决服务中心（温州））</w:t>
      </w:r>
    </w:p>
    <w:p w14:paraId="5BBFF5BE">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地    址：温州市鹿城区滨江街道瓯江路展银大厦1606室</w:t>
      </w:r>
    </w:p>
    <w:p w14:paraId="7F08ACB2">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传    真：/</w:t>
      </w:r>
    </w:p>
    <w:p w14:paraId="716D0381">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联 系 人：李老师、王老师</w:t>
      </w:r>
    </w:p>
    <w:p w14:paraId="647D1A83">
      <w:pPr>
        <w:pStyle w:val="31"/>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监督投诉电话：0577-85501561，0577-85501562</w:t>
      </w:r>
    </w:p>
    <w:p w14:paraId="532C9F0D">
      <w:pPr>
        <w:widowControl/>
        <w:spacing w:line="225" w:lineRule="atLeast"/>
        <w:jc w:val="left"/>
        <w:rPr>
          <w:rFonts w:ascii="仿宋" w:hAnsi="仿宋" w:eastAsia="仿宋" w:cs="仿宋"/>
        </w:rPr>
      </w:pPr>
    </w:p>
    <w:p w14:paraId="756F975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0FCF1F14">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903452B">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664EEB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F038FB4">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05637A9C">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6CED8953">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3F3E45A">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229F1558">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5AB6A4C">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14B0533">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CA2333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3720E46C">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552584B">
      <w:pPr>
        <w:pStyle w:val="21"/>
        <w:rPr>
          <w:rFonts w:ascii="宋体" w:cs="宋体"/>
          <w:b/>
          <w:bCs/>
          <w:sz w:val="32"/>
          <w:szCs w:val="32"/>
          <w:lang w:val="zh-CN"/>
        </w:rPr>
      </w:pPr>
    </w:p>
    <w:p w14:paraId="43ED9C47">
      <w:pPr>
        <w:pStyle w:val="21"/>
        <w:rPr>
          <w:rFonts w:ascii="宋体" w:cs="宋体"/>
          <w:b/>
          <w:bCs/>
          <w:sz w:val="32"/>
          <w:szCs w:val="32"/>
          <w:lang w:val="zh-CN"/>
        </w:rPr>
      </w:pPr>
    </w:p>
    <w:p w14:paraId="1791C58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2570DABD">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62115F0">
      <w:pPr>
        <w:tabs>
          <w:tab w:val="left" w:pos="1080"/>
        </w:tabs>
        <w:autoSpaceDE w:val="0"/>
        <w:autoSpaceDN w:val="0"/>
        <w:adjustRightInd w:val="0"/>
        <w:spacing w:line="500" w:lineRule="atLeast"/>
        <w:textAlignment w:val="baseline"/>
        <w:rPr>
          <w:rFonts w:ascii="宋体" w:cs="宋体"/>
          <w:b/>
          <w:bCs/>
          <w:sz w:val="32"/>
          <w:szCs w:val="32"/>
          <w:lang w:val="zh-CN"/>
        </w:rPr>
      </w:pPr>
    </w:p>
    <w:p w14:paraId="1CA1F255">
      <w:pPr>
        <w:rPr>
          <w:rFonts w:hint="eastAsia" w:ascii="宋体" w:cs="宋体"/>
          <w:b/>
          <w:bCs/>
          <w:sz w:val="32"/>
          <w:szCs w:val="32"/>
          <w:lang w:val="zh-CN"/>
        </w:rPr>
      </w:pPr>
      <w:r>
        <w:rPr>
          <w:rFonts w:hint="eastAsia" w:ascii="宋体" w:cs="宋体"/>
          <w:b/>
          <w:bCs/>
          <w:sz w:val="32"/>
          <w:szCs w:val="32"/>
          <w:lang w:val="zh-CN"/>
        </w:rPr>
        <w:br w:type="page"/>
      </w:r>
    </w:p>
    <w:p w14:paraId="267B327C">
      <w:pPr>
        <w:tabs>
          <w:tab w:val="left" w:pos="1080"/>
        </w:tabs>
        <w:autoSpaceDE w:val="0"/>
        <w:autoSpaceDN w:val="0"/>
        <w:adjustRightInd w:val="0"/>
        <w:spacing w:line="500" w:lineRule="atLeast"/>
        <w:jc w:val="center"/>
        <w:textAlignment w:val="baseline"/>
        <w:rPr>
          <w:rFonts w:ascii="宋体" w:cs="宋体"/>
          <w:b/>
          <w:bCs/>
          <w:sz w:val="32"/>
          <w:szCs w:val="32"/>
          <w:lang w:val="zh-CN"/>
        </w:rPr>
      </w:pPr>
      <w:r>
        <w:rPr>
          <w:rFonts w:hint="eastAsia" w:ascii="宋体" w:cs="宋体"/>
          <w:b/>
          <w:bCs/>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497F3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B437AC3">
            <w:pPr>
              <w:spacing w:line="400" w:lineRule="atLeast"/>
              <w:jc w:val="right"/>
              <w:rPr>
                <w:rFonts w:ascii="宋体" w:cs="宋体"/>
                <w:sz w:val="22"/>
              </w:rPr>
            </w:pPr>
            <w:r>
              <w:rPr>
                <w:rFonts w:hint="eastAsia" w:ascii="宋体" w:cs="宋体"/>
                <w:sz w:val="22"/>
              </w:rPr>
              <w:t>项号</w:t>
            </w:r>
          </w:p>
        </w:tc>
        <w:tc>
          <w:tcPr>
            <w:tcW w:w="1562" w:type="dxa"/>
            <w:tcBorders>
              <w:top w:val="single" w:color="auto" w:sz="12" w:space="0"/>
            </w:tcBorders>
            <w:vAlign w:val="center"/>
          </w:tcPr>
          <w:p w14:paraId="3AE162A9">
            <w:pPr>
              <w:spacing w:line="400" w:lineRule="atLeast"/>
              <w:jc w:val="center"/>
              <w:rPr>
                <w:rFonts w:ascii="宋体" w:cs="宋体"/>
                <w:sz w:val="22"/>
              </w:rPr>
            </w:pPr>
            <w:r>
              <w:rPr>
                <w:rFonts w:hint="eastAsia" w:ascii="宋体" w:cs="宋体"/>
                <w:sz w:val="22"/>
              </w:rPr>
              <w:t>内容</w:t>
            </w:r>
          </w:p>
        </w:tc>
        <w:tc>
          <w:tcPr>
            <w:tcW w:w="7657" w:type="dxa"/>
            <w:tcBorders>
              <w:top w:val="single" w:color="auto" w:sz="12" w:space="0"/>
            </w:tcBorders>
            <w:vAlign w:val="center"/>
          </w:tcPr>
          <w:p w14:paraId="0E32CEB5">
            <w:pPr>
              <w:spacing w:line="400" w:lineRule="atLeast"/>
              <w:jc w:val="center"/>
              <w:rPr>
                <w:rFonts w:ascii="宋体" w:cs="宋体"/>
                <w:sz w:val="22"/>
              </w:rPr>
            </w:pPr>
            <w:r>
              <w:rPr>
                <w:rFonts w:hint="eastAsia" w:ascii="宋体" w:cs="宋体"/>
                <w:sz w:val="22"/>
              </w:rPr>
              <w:t>说明与要求</w:t>
            </w:r>
          </w:p>
        </w:tc>
      </w:tr>
      <w:tr w14:paraId="2A593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DDEDFE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45BBD94">
            <w:pPr>
              <w:jc w:val="left"/>
              <w:rPr>
                <w:rFonts w:ascii="宋体" w:cs="宋体"/>
                <w:sz w:val="22"/>
              </w:rPr>
            </w:pPr>
            <w:r>
              <w:rPr>
                <w:rFonts w:hint="eastAsia" w:ascii="宋体" w:cs="宋体"/>
                <w:sz w:val="22"/>
              </w:rPr>
              <w:t>项目名称</w:t>
            </w:r>
          </w:p>
        </w:tc>
        <w:tc>
          <w:tcPr>
            <w:tcW w:w="7657" w:type="dxa"/>
            <w:tcBorders>
              <w:top w:val="single" w:color="auto" w:sz="4" w:space="0"/>
              <w:left w:val="single" w:color="auto" w:sz="4" w:space="0"/>
              <w:right w:val="single" w:color="auto" w:sz="12" w:space="0"/>
            </w:tcBorders>
            <w:vAlign w:val="center"/>
          </w:tcPr>
          <w:p w14:paraId="3757243F">
            <w:pPr>
              <w:rPr>
                <w:rFonts w:hint="eastAsia" w:ascii="宋体" w:eastAsia="宋体" w:cs="宋体"/>
                <w:sz w:val="22"/>
                <w:lang w:eastAsia="zh-CN"/>
              </w:rPr>
            </w:pPr>
            <w:r>
              <w:rPr>
                <w:rFonts w:hint="eastAsia" w:ascii="宋体" w:cs="宋体"/>
                <w:sz w:val="22"/>
                <w:lang w:eastAsia="zh-CN"/>
              </w:rPr>
              <w:t>泰顺中学网络升级改造项目</w:t>
            </w:r>
          </w:p>
        </w:tc>
      </w:tr>
      <w:tr w14:paraId="172E1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A8C390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BED117B">
            <w:pPr>
              <w:jc w:val="left"/>
              <w:rPr>
                <w:rFonts w:ascii="宋体" w:cs="宋体"/>
                <w:sz w:val="22"/>
              </w:rPr>
            </w:pPr>
            <w:r>
              <w:rPr>
                <w:rFonts w:hint="eastAsia" w:ascii="宋体" w:cs="宋体"/>
                <w:sz w:val="22"/>
              </w:rPr>
              <w:t>项目编号</w:t>
            </w:r>
          </w:p>
        </w:tc>
        <w:tc>
          <w:tcPr>
            <w:tcW w:w="7657" w:type="dxa"/>
            <w:tcBorders>
              <w:top w:val="single" w:color="auto" w:sz="4" w:space="0"/>
              <w:left w:val="single" w:color="auto" w:sz="4" w:space="0"/>
              <w:right w:val="single" w:color="auto" w:sz="12" w:space="0"/>
            </w:tcBorders>
            <w:vAlign w:val="center"/>
          </w:tcPr>
          <w:p w14:paraId="3FCA68E1">
            <w:pPr>
              <w:rPr>
                <w:rFonts w:ascii="宋体" w:cs="宋体"/>
                <w:sz w:val="22"/>
              </w:rPr>
            </w:pPr>
            <w:r>
              <w:rPr>
                <w:rFonts w:hint="eastAsia" w:ascii="宋体" w:cs="宋体"/>
                <w:sz w:val="22"/>
                <w:lang w:eastAsia="zh-CN"/>
              </w:rPr>
              <w:t xml:space="preserve">TSCG202507016   </w:t>
            </w:r>
            <w:r>
              <w:rPr>
                <w:rFonts w:hint="eastAsia" w:ascii="宋体" w:cs="宋体"/>
                <w:sz w:val="22"/>
              </w:rPr>
              <w:t xml:space="preserve"> </w:t>
            </w:r>
          </w:p>
        </w:tc>
      </w:tr>
      <w:tr w14:paraId="46C58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B6346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721B285">
            <w:pPr>
              <w:jc w:val="left"/>
              <w:rPr>
                <w:rFonts w:ascii="宋体" w:cs="宋体"/>
                <w:sz w:val="22"/>
              </w:rPr>
            </w:pPr>
            <w:r>
              <w:rPr>
                <w:rFonts w:hint="eastAsia" w:ascii="宋体" w:cs="宋体"/>
                <w:sz w:val="22"/>
              </w:rPr>
              <w:t>资金来源</w:t>
            </w:r>
          </w:p>
        </w:tc>
        <w:tc>
          <w:tcPr>
            <w:tcW w:w="7657" w:type="dxa"/>
            <w:tcBorders>
              <w:top w:val="single" w:color="auto" w:sz="4" w:space="0"/>
              <w:left w:val="single" w:color="auto" w:sz="4" w:space="0"/>
              <w:right w:val="single" w:color="auto" w:sz="12" w:space="0"/>
            </w:tcBorders>
            <w:vAlign w:val="center"/>
          </w:tcPr>
          <w:p w14:paraId="78A84205">
            <w:pPr>
              <w:rPr>
                <w:rFonts w:ascii="宋体" w:cs="宋体"/>
                <w:sz w:val="22"/>
              </w:rPr>
            </w:pPr>
            <w:r>
              <w:rPr>
                <w:rFonts w:hint="eastAsia" w:ascii="宋体" w:cs="宋体"/>
                <w:sz w:val="22"/>
              </w:rPr>
              <w:t>财政性资金</w:t>
            </w:r>
          </w:p>
        </w:tc>
      </w:tr>
      <w:tr w14:paraId="6FBD4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41615FB">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72FD89F5">
            <w:pPr>
              <w:jc w:val="left"/>
              <w:rPr>
                <w:rFonts w:ascii="宋体" w:cs="宋体"/>
                <w:sz w:val="22"/>
              </w:rPr>
            </w:pPr>
            <w:r>
              <w:rPr>
                <w:rFonts w:hint="eastAsia" w:ascii="宋体" w:cs="宋体"/>
                <w:sz w:val="22"/>
              </w:rPr>
              <w:t>采购方式</w:t>
            </w:r>
          </w:p>
        </w:tc>
        <w:tc>
          <w:tcPr>
            <w:tcW w:w="7657" w:type="dxa"/>
            <w:tcBorders>
              <w:top w:val="single" w:color="auto" w:sz="4" w:space="0"/>
              <w:left w:val="single" w:color="auto" w:sz="4" w:space="0"/>
              <w:right w:val="single" w:color="auto" w:sz="12" w:space="0"/>
            </w:tcBorders>
            <w:vAlign w:val="center"/>
          </w:tcPr>
          <w:p w14:paraId="467920D4">
            <w:pPr>
              <w:rPr>
                <w:rFonts w:ascii="宋体" w:cs="宋体"/>
                <w:sz w:val="22"/>
              </w:rPr>
            </w:pPr>
            <w:r>
              <w:rPr>
                <w:rFonts w:hint="eastAsia" w:ascii="宋体" w:cs="宋体"/>
                <w:sz w:val="22"/>
              </w:rPr>
              <w:t>竞争性磋商</w:t>
            </w:r>
          </w:p>
        </w:tc>
      </w:tr>
      <w:tr w14:paraId="12938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FBBA55F">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A104BA7">
            <w:pPr>
              <w:jc w:val="left"/>
              <w:rPr>
                <w:rFonts w:ascii="宋体" w:cs="宋体"/>
                <w:sz w:val="22"/>
              </w:rPr>
            </w:pPr>
            <w:r>
              <w:rPr>
                <w:rFonts w:hint="eastAsia" w:ascii="宋体" w:cs="宋体"/>
                <w:sz w:val="22"/>
              </w:rPr>
              <w:t>采购预算</w:t>
            </w:r>
          </w:p>
          <w:p w14:paraId="5437FAFE">
            <w:pPr>
              <w:jc w:val="left"/>
              <w:rPr>
                <w:rFonts w:ascii="宋体" w:cs="宋体"/>
                <w:sz w:val="22"/>
              </w:rPr>
            </w:pPr>
            <w:r>
              <w:rPr>
                <w:rFonts w:hint="eastAsia" w:ascii="宋体" w:cs="宋体"/>
                <w:sz w:val="22"/>
              </w:rPr>
              <w:t>（最高限价）</w:t>
            </w:r>
          </w:p>
        </w:tc>
        <w:tc>
          <w:tcPr>
            <w:tcW w:w="7657" w:type="dxa"/>
            <w:tcBorders>
              <w:top w:val="single" w:color="auto" w:sz="4" w:space="0"/>
              <w:left w:val="single" w:color="auto" w:sz="4" w:space="0"/>
              <w:right w:val="single" w:color="auto" w:sz="12" w:space="0"/>
            </w:tcBorders>
            <w:vAlign w:val="center"/>
          </w:tcPr>
          <w:p w14:paraId="2F6517EB">
            <w:pPr>
              <w:rPr>
                <w:rFonts w:ascii="宋体" w:cs="宋体"/>
                <w:sz w:val="22"/>
              </w:rPr>
            </w:pPr>
            <w:r>
              <w:rPr>
                <w:rFonts w:hint="eastAsia" w:ascii="宋体" w:cs="宋体"/>
                <w:sz w:val="22"/>
                <w:lang w:eastAsia="zh-CN"/>
              </w:rPr>
              <w:t>1054279</w:t>
            </w:r>
            <w:r>
              <w:rPr>
                <w:rFonts w:hint="eastAsia" w:ascii="宋体" w:cs="宋体"/>
                <w:sz w:val="22"/>
              </w:rPr>
              <w:t>元</w:t>
            </w:r>
          </w:p>
        </w:tc>
      </w:tr>
      <w:tr w14:paraId="6188B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9471F1">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348CA95">
            <w:pPr>
              <w:adjustRightInd w:val="0"/>
              <w:jc w:val="left"/>
              <w:rPr>
                <w:rFonts w:ascii="宋体" w:cs="宋体"/>
                <w:sz w:val="22"/>
              </w:rPr>
            </w:pPr>
            <w:r>
              <w:rPr>
                <w:rFonts w:hint="eastAsia" w:ascii="宋体" w:cs="宋体"/>
                <w:sz w:val="22"/>
              </w:rPr>
              <w:t>采购人</w:t>
            </w:r>
          </w:p>
        </w:tc>
        <w:tc>
          <w:tcPr>
            <w:tcW w:w="7657" w:type="dxa"/>
            <w:tcBorders>
              <w:top w:val="single" w:color="auto" w:sz="4" w:space="0"/>
              <w:left w:val="single" w:color="auto" w:sz="4" w:space="0"/>
              <w:right w:val="single" w:color="auto" w:sz="12" w:space="0"/>
            </w:tcBorders>
            <w:vAlign w:val="center"/>
          </w:tcPr>
          <w:p w14:paraId="1FDBCDDD">
            <w:pPr>
              <w:rPr>
                <w:rFonts w:hint="eastAsia" w:ascii="宋体" w:eastAsia="宋体" w:cs="宋体"/>
                <w:sz w:val="22"/>
                <w:lang w:eastAsia="zh-CN"/>
              </w:rPr>
            </w:pPr>
            <w:r>
              <w:rPr>
                <w:rFonts w:hint="eastAsia" w:ascii="宋体" w:cs="宋体"/>
                <w:sz w:val="22"/>
                <w:lang w:eastAsia="zh-CN"/>
              </w:rPr>
              <w:t>浙江省泰顺中学</w:t>
            </w:r>
          </w:p>
        </w:tc>
      </w:tr>
      <w:tr w14:paraId="6439D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8EBFC2">
            <w:pPr>
              <w:widowControl/>
              <w:numPr>
                <w:ilvl w:val="0"/>
                <w:numId w:val="5"/>
              </w:numPr>
              <w:tabs>
                <w:tab w:val="left" w:pos="420"/>
                <w:tab w:val="clear" w:pos="720"/>
              </w:tabs>
              <w:ind w:left="420" w:right="105"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2058EEB">
            <w:pPr>
              <w:jc w:val="left"/>
              <w:rPr>
                <w:rFonts w:ascii="宋体" w:cs="宋体"/>
                <w:sz w:val="22"/>
              </w:rPr>
            </w:pPr>
            <w:r>
              <w:rPr>
                <w:rFonts w:hint="eastAsia" w:ascii="宋体" w:cs="宋体"/>
                <w:sz w:val="22"/>
              </w:rPr>
              <w:t>招标代理机构</w:t>
            </w:r>
          </w:p>
        </w:tc>
        <w:tc>
          <w:tcPr>
            <w:tcW w:w="7657" w:type="dxa"/>
            <w:tcBorders>
              <w:top w:val="single" w:color="auto" w:sz="4" w:space="0"/>
              <w:left w:val="single" w:color="auto" w:sz="4" w:space="0"/>
              <w:right w:val="single" w:color="auto" w:sz="12" w:space="0"/>
            </w:tcBorders>
            <w:vAlign w:val="center"/>
          </w:tcPr>
          <w:p w14:paraId="46A29542">
            <w:pPr>
              <w:rPr>
                <w:rFonts w:ascii="宋体" w:cs="宋体"/>
                <w:sz w:val="22"/>
              </w:rPr>
            </w:pPr>
            <w:r>
              <w:rPr>
                <w:rFonts w:hint="eastAsia" w:ascii="宋体" w:cs="宋体"/>
                <w:sz w:val="22"/>
              </w:rPr>
              <w:t>泰顺县公共资源交易中心</w:t>
            </w:r>
          </w:p>
        </w:tc>
      </w:tr>
      <w:tr w14:paraId="3B0FE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B730498">
            <w:pPr>
              <w:widowControl/>
              <w:numPr>
                <w:ilvl w:val="0"/>
                <w:numId w:val="5"/>
              </w:numPr>
              <w:tabs>
                <w:tab w:val="left" w:pos="420"/>
                <w:tab w:val="clear" w:pos="720"/>
              </w:tabs>
              <w:ind w:left="420" w:right="105"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1C129C9">
            <w:pPr>
              <w:jc w:val="left"/>
              <w:rPr>
                <w:rFonts w:ascii="宋体" w:cs="宋体"/>
                <w:sz w:val="22"/>
              </w:rPr>
            </w:pPr>
            <w:r>
              <w:rPr>
                <w:rFonts w:hint="eastAsia" w:ascii="宋体" w:cs="宋体"/>
                <w:sz w:val="22"/>
              </w:rPr>
              <w:t>评标办法</w:t>
            </w:r>
          </w:p>
        </w:tc>
        <w:tc>
          <w:tcPr>
            <w:tcW w:w="7657" w:type="dxa"/>
            <w:tcBorders>
              <w:top w:val="single" w:color="auto" w:sz="4" w:space="0"/>
              <w:left w:val="single" w:color="auto" w:sz="4" w:space="0"/>
              <w:right w:val="single" w:color="auto" w:sz="12" w:space="0"/>
            </w:tcBorders>
            <w:vAlign w:val="center"/>
          </w:tcPr>
          <w:p w14:paraId="730F6365">
            <w:pPr>
              <w:adjustRightInd w:val="0"/>
              <w:rPr>
                <w:rFonts w:ascii="宋体" w:cs="宋体"/>
                <w:sz w:val="22"/>
              </w:rPr>
            </w:pPr>
            <w:r>
              <w:rPr>
                <w:rFonts w:hint="eastAsia" w:ascii="宋体" w:cs="宋体"/>
                <w:sz w:val="22"/>
              </w:rPr>
              <w:t>综合评分法</w:t>
            </w:r>
          </w:p>
        </w:tc>
      </w:tr>
      <w:tr w14:paraId="1DC84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92B0849">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167F04B">
            <w:pPr>
              <w:jc w:val="left"/>
              <w:rPr>
                <w:rFonts w:ascii="宋体" w:cs="宋体"/>
                <w:sz w:val="22"/>
              </w:rPr>
            </w:pPr>
            <w:r>
              <w:rPr>
                <w:rFonts w:hint="eastAsia" w:ascii="宋体" w:cs="宋体"/>
                <w:sz w:val="22"/>
              </w:rPr>
              <w:t>招标内容</w:t>
            </w:r>
          </w:p>
        </w:tc>
        <w:tc>
          <w:tcPr>
            <w:tcW w:w="7657" w:type="dxa"/>
            <w:tcBorders>
              <w:top w:val="single" w:color="auto" w:sz="4" w:space="0"/>
              <w:left w:val="single" w:color="auto" w:sz="4" w:space="0"/>
              <w:right w:val="single" w:color="auto" w:sz="12" w:space="0"/>
            </w:tcBorders>
            <w:vAlign w:val="center"/>
          </w:tcPr>
          <w:p w14:paraId="475351C4">
            <w:pPr>
              <w:adjustRightInd w:val="0"/>
              <w:rPr>
                <w:rFonts w:ascii="宋体" w:cs="宋体"/>
                <w:sz w:val="22"/>
              </w:rPr>
            </w:pPr>
            <w:r>
              <w:rPr>
                <w:rFonts w:hint="eastAsia" w:ascii="宋体" w:cs="宋体"/>
                <w:sz w:val="22"/>
              </w:rPr>
              <w:t>具体内容见竞争性磋商文件。</w:t>
            </w:r>
          </w:p>
        </w:tc>
      </w:tr>
      <w:tr w14:paraId="02EAB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3BDEFB1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1AEBCFF0">
            <w:pPr>
              <w:jc w:val="left"/>
              <w:rPr>
                <w:rFonts w:ascii="宋体" w:cs="宋体"/>
                <w:sz w:val="22"/>
              </w:rPr>
            </w:pPr>
            <w:r>
              <w:rPr>
                <w:rFonts w:hint="eastAsia" w:ascii="宋体" w:cs="宋体"/>
                <w:sz w:val="22"/>
              </w:rPr>
              <w:t>投标供应商</w:t>
            </w:r>
          </w:p>
          <w:p w14:paraId="4E64EB17">
            <w:pPr>
              <w:jc w:val="left"/>
              <w:rPr>
                <w:rFonts w:ascii="宋体" w:cs="宋体"/>
                <w:sz w:val="22"/>
              </w:rPr>
            </w:pPr>
            <w:r>
              <w:rPr>
                <w:rFonts w:hint="eastAsia" w:ascii="宋体" w:cs="宋体"/>
                <w:sz w:val="22"/>
              </w:rPr>
              <w:t>资格要求</w:t>
            </w:r>
          </w:p>
        </w:tc>
        <w:tc>
          <w:tcPr>
            <w:tcW w:w="7657" w:type="dxa"/>
            <w:tcBorders>
              <w:top w:val="single" w:color="auto" w:sz="4" w:space="0"/>
              <w:left w:val="single" w:color="auto" w:sz="4" w:space="0"/>
              <w:right w:val="single" w:color="auto" w:sz="12" w:space="0"/>
            </w:tcBorders>
            <w:vAlign w:val="center"/>
          </w:tcPr>
          <w:p w14:paraId="7EEAFB85">
            <w:pPr>
              <w:rPr>
                <w:rFonts w:ascii="宋体" w:cs="宋体"/>
                <w:sz w:val="22"/>
              </w:rPr>
            </w:pPr>
            <w:r>
              <w:rPr>
                <w:rFonts w:hint="eastAsia" w:ascii="宋体" w:cs="宋体"/>
                <w:sz w:val="22"/>
              </w:rPr>
              <w:t>详见采购公告</w:t>
            </w:r>
          </w:p>
        </w:tc>
      </w:tr>
      <w:tr w14:paraId="18D68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57708AD">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215FCEF">
            <w:pPr>
              <w:adjustRightInd w:val="0"/>
              <w:jc w:val="left"/>
              <w:rPr>
                <w:rFonts w:ascii="宋体" w:cs="宋体"/>
                <w:sz w:val="22"/>
              </w:rPr>
            </w:pPr>
            <w:r>
              <w:rPr>
                <w:rFonts w:hint="eastAsia" w:ascii="宋体" w:cs="宋体"/>
                <w:sz w:val="22"/>
              </w:rPr>
              <w:t>踏勘现场</w:t>
            </w:r>
          </w:p>
        </w:tc>
        <w:tc>
          <w:tcPr>
            <w:tcW w:w="7657" w:type="dxa"/>
            <w:tcBorders>
              <w:top w:val="single" w:color="auto" w:sz="4" w:space="0"/>
              <w:left w:val="single" w:color="auto" w:sz="4" w:space="0"/>
              <w:right w:val="single" w:color="auto" w:sz="12" w:space="0"/>
            </w:tcBorders>
            <w:vAlign w:val="center"/>
          </w:tcPr>
          <w:p w14:paraId="1F9E0ABD">
            <w:pPr>
              <w:rPr>
                <w:rFonts w:ascii="宋体" w:cs="宋体"/>
                <w:sz w:val="22"/>
              </w:rPr>
            </w:pPr>
            <w:r>
              <w:rPr>
                <w:rFonts w:hint="eastAsia" w:ascii="宋体" w:cs="宋体"/>
                <w:sz w:val="22"/>
              </w:rPr>
              <w:t>☑不组织  □组织</w:t>
            </w:r>
          </w:p>
        </w:tc>
      </w:tr>
      <w:tr w14:paraId="7A685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1E6A213">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F8887AB">
            <w:pPr>
              <w:adjustRightInd w:val="0"/>
              <w:jc w:val="left"/>
              <w:rPr>
                <w:rFonts w:ascii="宋体" w:cs="宋体"/>
                <w:sz w:val="22"/>
              </w:rPr>
            </w:pPr>
            <w:r>
              <w:rPr>
                <w:rFonts w:hint="eastAsia" w:ascii="宋体" w:cs="宋体"/>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471BF523">
            <w:pPr>
              <w:rPr>
                <w:rFonts w:ascii="宋体" w:cs="宋体"/>
                <w:sz w:val="22"/>
              </w:rPr>
            </w:pPr>
            <w:r>
              <w:rPr>
                <w:rFonts w:hint="eastAsia" w:ascii="宋体" w:cs="宋体"/>
                <w:sz w:val="22"/>
              </w:rPr>
              <w:t>☑不允许  □允许</w:t>
            </w:r>
          </w:p>
        </w:tc>
      </w:tr>
      <w:tr w14:paraId="226C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29BAFDB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94D8BB9">
            <w:pPr>
              <w:adjustRightInd w:val="0"/>
              <w:jc w:val="left"/>
              <w:rPr>
                <w:rFonts w:ascii="宋体" w:cs="宋体"/>
                <w:sz w:val="22"/>
              </w:rPr>
            </w:pPr>
            <w:r>
              <w:rPr>
                <w:rFonts w:hint="eastAsia" w:ascii="宋体" w:cs="宋体"/>
                <w:sz w:val="22"/>
              </w:rPr>
              <w:t>是否接收联体</w:t>
            </w:r>
          </w:p>
        </w:tc>
        <w:tc>
          <w:tcPr>
            <w:tcW w:w="7657" w:type="dxa"/>
            <w:tcBorders>
              <w:top w:val="single" w:color="auto" w:sz="4" w:space="0"/>
              <w:left w:val="single" w:color="auto" w:sz="4" w:space="0"/>
              <w:right w:val="single" w:color="auto" w:sz="12" w:space="0"/>
            </w:tcBorders>
            <w:vAlign w:val="center"/>
          </w:tcPr>
          <w:p w14:paraId="23CD83B1">
            <w:pPr>
              <w:rPr>
                <w:rFonts w:ascii="宋体" w:cs="宋体"/>
                <w:sz w:val="22"/>
              </w:rPr>
            </w:pPr>
            <w:r>
              <w:rPr>
                <w:rFonts w:hint="eastAsia" w:ascii="宋体" w:cs="宋体"/>
                <w:sz w:val="22"/>
              </w:rPr>
              <w:t xml:space="preserve">□是   </w:t>
            </w:r>
            <w:r>
              <w:rPr>
                <w:rFonts w:hint="eastAsia" w:ascii="宋体" w:cs="宋体"/>
                <w:sz w:val="22"/>
                <w:lang w:eastAsia="zh-CN"/>
              </w:rPr>
              <w:sym w:font="Wingdings 2" w:char="0052"/>
            </w:r>
            <w:r>
              <w:rPr>
                <w:rFonts w:hint="eastAsia" w:ascii="宋体" w:cs="宋体"/>
                <w:sz w:val="22"/>
              </w:rPr>
              <w:t>否</w:t>
            </w:r>
          </w:p>
        </w:tc>
      </w:tr>
      <w:tr w14:paraId="1D3F0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314F4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90C83A4">
            <w:pPr>
              <w:adjustRightInd w:val="0"/>
              <w:jc w:val="left"/>
              <w:rPr>
                <w:rFonts w:ascii="宋体" w:cs="宋体"/>
                <w:sz w:val="22"/>
              </w:rPr>
            </w:pPr>
            <w:r>
              <w:rPr>
                <w:rFonts w:hint="eastAsia" w:ascii="宋体" w:cs="宋体"/>
                <w:sz w:val="22"/>
              </w:rPr>
              <w:t>投标货币</w:t>
            </w:r>
          </w:p>
        </w:tc>
        <w:tc>
          <w:tcPr>
            <w:tcW w:w="7657" w:type="dxa"/>
            <w:tcBorders>
              <w:top w:val="single" w:color="auto" w:sz="4" w:space="0"/>
              <w:left w:val="single" w:color="auto" w:sz="4" w:space="0"/>
              <w:right w:val="single" w:color="auto" w:sz="12" w:space="0"/>
            </w:tcBorders>
            <w:vAlign w:val="center"/>
          </w:tcPr>
          <w:p w14:paraId="1114FC44">
            <w:pPr>
              <w:adjustRightInd w:val="0"/>
              <w:rPr>
                <w:rFonts w:ascii="宋体" w:cs="宋体"/>
                <w:sz w:val="22"/>
              </w:rPr>
            </w:pPr>
            <w:r>
              <w:rPr>
                <w:rFonts w:hint="eastAsia" w:ascii="宋体" w:cs="宋体"/>
                <w:sz w:val="22"/>
              </w:rPr>
              <w:t>人民币</w:t>
            </w:r>
          </w:p>
        </w:tc>
      </w:tr>
      <w:tr w14:paraId="19A50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BB67195">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F35D2B6">
            <w:pPr>
              <w:adjustRightInd w:val="0"/>
              <w:jc w:val="left"/>
              <w:rPr>
                <w:rFonts w:ascii="宋体" w:cs="宋体"/>
                <w:sz w:val="22"/>
              </w:rPr>
            </w:pPr>
            <w:r>
              <w:rPr>
                <w:rFonts w:hint="eastAsia" w:ascii="宋体" w:cs="宋体"/>
                <w:sz w:val="22"/>
              </w:rPr>
              <w:t>投标语言</w:t>
            </w:r>
          </w:p>
        </w:tc>
        <w:tc>
          <w:tcPr>
            <w:tcW w:w="7657" w:type="dxa"/>
            <w:tcBorders>
              <w:top w:val="single" w:color="auto" w:sz="4" w:space="0"/>
              <w:left w:val="single" w:color="auto" w:sz="4" w:space="0"/>
              <w:right w:val="single" w:color="auto" w:sz="12" w:space="0"/>
            </w:tcBorders>
            <w:vAlign w:val="center"/>
          </w:tcPr>
          <w:p w14:paraId="5596BDB4">
            <w:pPr>
              <w:adjustRightInd w:val="0"/>
              <w:rPr>
                <w:rFonts w:ascii="宋体" w:cs="宋体"/>
                <w:sz w:val="22"/>
              </w:rPr>
            </w:pPr>
            <w:r>
              <w:rPr>
                <w:rFonts w:hint="eastAsia" w:ascii="宋体" w:cs="宋体"/>
                <w:sz w:val="22"/>
              </w:rPr>
              <w:t>中文</w:t>
            </w:r>
          </w:p>
        </w:tc>
      </w:tr>
      <w:tr w14:paraId="5F070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B548C6B">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D1AFF41">
            <w:pPr>
              <w:rPr>
                <w:rFonts w:ascii="宋体" w:cs="宋体"/>
                <w:sz w:val="22"/>
              </w:rPr>
            </w:pPr>
            <w:r>
              <w:rPr>
                <w:rFonts w:hint="eastAsia" w:ascii="宋体" w:cs="宋体"/>
                <w:sz w:val="22"/>
                <w:lang w:val="zh-CN"/>
              </w:rPr>
              <w:t>投标文件</w:t>
            </w:r>
            <w:r>
              <w:rPr>
                <w:rFonts w:hint="eastAsia" w:ascii="宋体" w:cs="宋体"/>
                <w:sz w:val="22"/>
              </w:rPr>
              <w:t>说明</w:t>
            </w:r>
          </w:p>
        </w:tc>
        <w:tc>
          <w:tcPr>
            <w:tcW w:w="7657" w:type="dxa"/>
            <w:tcBorders>
              <w:top w:val="single" w:color="auto" w:sz="4" w:space="0"/>
              <w:left w:val="single" w:color="auto" w:sz="4" w:space="0"/>
              <w:right w:val="single" w:color="auto" w:sz="12" w:space="0"/>
            </w:tcBorders>
            <w:vAlign w:val="center"/>
          </w:tcPr>
          <w:p w14:paraId="0AA44F80">
            <w:pPr>
              <w:autoSpaceDE w:val="0"/>
              <w:autoSpaceDN w:val="0"/>
              <w:adjustRightInd w:val="0"/>
              <w:jc w:val="left"/>
              <w:rPr>
                <w:rFonts w:ascii="宋体" w:cs="宋体"/>
                <w:sz w:val="22"/>
                <w:lang w:val="zh-CN"/>
              </w:rPr>
            </w:pPr>
            <w:r>
              <w:rPr>
                <w:rFonts w:hint="eastAsia" w:ascii="宋体" w:cs="宋体"/>
                <w:sz w:val="22"/>
                <w:lang w:val="zh-CN"/>
              </w:rPr>
              <w:t>1、</w:t>
            </w:r>
            <w:r>
              <w:rPr>
                <w:rFonts w:hint="eastAsia" w:ascii="宋体" w:cs="宋体"/>
                <w:b/>
                <w:bCs/>
                <w:sz w:val="22"/>
                <w:lang w:val="zh-CN"/>
              </w:rPr>
              <w:t>投标文件组成：</w:t>
            </w:r>
            <w:r>
              <w:rPr>
                <w:rFonts w:hint="eastAsia" w:ascii="宋体" w:cs="宋体"/>
                <w:sz w:val="22"/>
                <w:lang w:val="zh-CN"/>
              </w:rPr>
              <w:t>《资格文件》《商务技术文件》《报价文件》。</w:t>
            </w:r>
          </w:p>
          <w:p w14:paraId="6E7CCA2C">
            <w:pPr>
              <w:rPr>
                <w:rFonts w:ascii="宋体" w:cs="宋体"/>
                <w:sz w:val="22"/>
              </w:rPr>
            </w:pPr>
            <w:r>
              <w:rPr>
                <w:rFonts w:hint="eastAsia" w:ascii="宋体" w:cs="宋体"/>
                <w:sz w:val="22"/>
              </w:rPr>
              <w:t>2、</w:t>
            </w:r>
            <w:r>
              <w:rPr>
                <w:rFonts w:hint="eastAsia" w:ascii="宋体" w:cs="宋体"/>
                <w:b/>
                <w:bCs/>
                <w:sz w:val="22"/>
              </w:rPr>
              <w:t>投标文件编制：</w:t>
            </w:r>
            <w:r>
              <w:rPr>
                <w:rFonts w:hint="eastAsia" w:ascii="宋体" w:cs="宋体"/>
                <w:sz w:val="22"/>
              </w:rPr>
              <w:t>供应商应先安装“政采云电子交易客户端”，并按照本采购文件和“政府采购云平台”的要求，通过“政采云电子交易客户端”编制并加密投标文件。</w:t>
            </w:r>
          </w:p>
          <w:p w14:paraId="6E9DD411">
            <w:pPr>
              <w:rPr>
                <w:rFonts w:ascii="宋体" w:cs="宋体"/>
                <w:sz w:val="22"/>
              </w:rPr>
            </w:pPr>
            <w:r>
              <w:rPr>
                <w:rFonts w:hint="eastAsia" w:ascii="宋体" w:cs="宋体"/>
                <w:sz w:val="22"/>
              </w:rPr>
              <w:t>3、</w:t>
            </w:r>
            <w:r>
              <w:rPr>
                <w:rFonts w:hint="eastAsia" w:ascii="宋体" w:cs="宋体"/>
                <w:b/>
                <w:bCs/>
                <w:sz w:val="22"/>
              </w:rPr>
              <w:t>投标文件的签章：</w:t>
            </w:r>
            <w:r>
              <w:rPr>
                <w:rFonts w:hint="eastAsia" w:ascii="宋体" w:cs="宋体"/>
                <w:sz w:val="22"/>
              </w:rPr>
              <w:t>电子签章。</w:t>
            </w:r>
          </w:p>
          <w:p w14:paraId="0A9F31A2">
            <w:pPr>
              <w:rPr>
                <w:rFonts w:ascii="宋体" w:cs="宋体"/>
                <w:sz w:val="22"/>
              </w:rPr>
            </w:pPr>
            <w:r>
              <w:rPr>
                <w:rFonts w:hint="eastAsia" w:ascii="宋体" w:cs="宋体"/>
                <w:sz w:val="22"/>
              </w:rPr>
              <w:t>4、</w:t>
            </w:r>
            <w:r>
              <w:rPr>
                <w:rFonts w:hint="eastAsia" w:ascii="宋体" w:cs="宋体"/>
                <w:b/>
                <w:bCs/>
                <w:sz w:val="22"/>
              </w:rPr>
              <w:t>投标文件的形式：</w:t>
            </w:r>
            <w:r>
              <w:rPr>
                <w:rFonts w:hint="eastAsia" w:ascii="宋体" w:cs="宋体"/>
                <w:sz w:val="22"/>
              </w:rPr>
              <w:t>☑电子投标文件（“电子加密投标文件”）；</w:t>
            </w:r>
          </w:p>
          <w:p w14:paraId="2BA27486">
            <w:pPr>
              <w:rPr>
                <w:rFonts w:ascii="宋体" w:cs="宋体"/>
                <w:sz w:val="22"/>
              </w:rPr>
            </w:pPr>
            <w:r>
              <w:rPr>
                <w:rFonts w:hint="eastAsia" w:ascii="宋体" w:cs="宋体"/>
                <w:sz w:val="22"/>
              </w:rPr>
              <w:t>“电子加密投标文件”是指通过“政采云电子交易客户端”完成投标文件编制后生成并加密的数据电文形式的投标文件。</w:t>
            </w:r>
          </w:p>
          <w:p w14:paraId="741A03C2">
            <w:pPr>
              <w:autoSpaceDE w:val="0"/>
              <w:autoSpaceDN w:val="0"/>
              <w:adjustRightInd w:val="0"/>
              <w:jc w:val="left"/>
              <w:rPr>
                <w:rFonts w:ascii="宋体" w:cs="宋体"/>
                <w:sz w:val="22"/>
              </w:rPr>
            </w:pPr>
            <w:r>
              <w:rPr>
                <w:rFonts w:hint="eastAsia" w:ascii="宋体" w:cs="宋体"/>
                <w:b/>
                <w:bCs/>
                <w:sz w:val="22"/>
              </w:rPr>
              <w:t>5、投标文件份数：</w:t>
            </w:r>
            <w:r>
              <w:rPr>
                <w:rFonts w:hint="eastAsia" w:ascii="宋体" w:cs="宋体"/>
                <w:sz w:val="22"/>
              </w:rPr>
              <w:t>“电子加密投标文件”：在线上传递交。</w:t>
            </w:r>
          </w:p>
          <w:p w14:paraId="61106977">
            <w:pPr>
              <w:rPr>
                <w:rFonts w:ascii="宋体" w:cs="宋体"/>
                <w:b/>
                <w:bCs/>
                <w:sz w:val="22"/>
              </w:rPr>
            </w:pPr>
            <w:r>
              <w:rPr>
                <w:rFonts w:hint="eastAsia" w:ascii="宋体" w:cs="宋体"/>
                <w:sz w:val="22"/>
              </w:rPr>
              <w:t>6、</w:t>
            </w:r>
            <w:r>
              <w:rPr>
                <w:rFonts w:hint="eastAsia" w:ascii="宋体" w:cs="宋体"/>
                <w:b/>
                <w:bCs/>
                <w:sz w:val="22"/>
              </w:rPr>
              <w:t>投标文件的上传和递交：</w:t>
            </w:r>
          </w:p>
          <w:p w14:paraId="6F2CC518">
            <w:pPr>
              <w:rPr>
                <w:rFonts w:ascii="宋体" w:cs="宋体"/>
                <w:sz w:val="22"/>
              </w:rPr>
            </w:pPr>
            <w:r>
              <w:rPr>
                <w:rFonts w:hint="eastAsia" w:ascii="宋体" w:cs="宋体"/>
                <w:sz w:val="22"/>
              </w:rPr>
              <w:t>“电子加密投标文件”的上传、递交：</w:t>
            </w:r>
          </w:p>
          <w:p w14:paraId="6DB5AD36">
            <w:pPr>
              <w:rPr>
                <w:rFonts w:ascii="宋体" w:cs="宋体"/>
                <w:sz w:val="22"/>
              </w:rPr>
            </w:pPr>
            <w:r>
              <w:rPr>
                <w:rFonts w:hint="eastAsia" w:ascii="宋体" w:cs="宋体"/>
                <w:sz w:val="22"/>
              </w:rPr>
              <w:t>a.供应商应在投标截止时间前将“电子加密投标文件”成功上传递交至“政府采购云平台”，否则投标无效。</w:t>
            </w:r>
          </w:p>
          <w:p w14:paraId="71A144FB">
            <w:pPr>
              <w:rPr>
                <w:rFonts w:ascii="宋体" w:cs="宋体"/>
                <w:sz w:val="22"/>
              </w:rPr>
            </w:pPr>
            <w:r>
              <w:rPr>
                <w:rFonts w:hint="eastAsia" w:ascii="宋体" w:cs="宋体"/>
                <w:sz w:val="22"/>
              </w:rPr>
              <w:t>b.“电子加密投标文件”成功上传递交后，供应商可自行打印投标文件接收回执。</w:t>
            </w:r>
          </w:p>
          <w:p w14:paraId="0A62AE16">
            <w:pPr>
              <w:rPr>
                <w:rFonts w:ascii="宋体" w:cs="宋体"/>
                <w:b/>
                <w:bCs/>
                <w:sz w:val="22"/>
              </w:rPr>
            </w:pPr>
            <w:r>
              <w:rPr>
                <w:rFonts w:hint="eastAsia" w:ascii="宋体" w:cs="宋体"/>
                <w:b/>
                <w:bCs/>
                <w:sz w:val="22"/>
              </w:rPr>
              <w:t>7、电子加密投标文件的解密：</w:t>
            </w:r>
          </w:p>
          <w:p w14:paraId="772A38E1">
            <w:pPr>
              <w:autoSpaceDE w:val="0"/>
              <w:autoSpaceDN w:val="0"/>
              <w:adjustRightInd w:val="0"/>
              <w:jc w:val="left"/>
              <w:rPr>
                <w:rFonts w:ascii="宋体" w:cs="宋体"/>
                <w:sz w:val="22"/>
              </w:rPr>
            </w:pPr>
            <w:r>
              <w:rPr>
                <w:rFonts w:hint="eastAsia" w:ascii="宋体" w:cs="宋体"/>
                <w:sz w:val="22"/>
              </w:rPr>
              <w:t>（1）开标后，采购组织机构将向各供应商发出“电子加密投标文件”的解密通知，各供应商代表应当在接到解密通知后30分钟内自行完成“电子加密投标文件”的在线解密。</w:t>
            </w:r>
          </w:p>
          <w:p w14:paraId="0F4E6DEC">
            <w:pPr>
              <w:snapToGrid w:val="0"/>
              <w:rPr>
                <w:rFonts w:ascii="宋体" w:cs="宋体"/>
                <w:sz w:val="22"/>
              </w:rPr>
            </w:pPr>
            <w:r>
              <w:rPr>
                <w:rFonts w:hint="eastAsia" w:ascii="宋体" w:cs="宋体"/>
                <w:sz w:val="22"/>
              </w:rPr>
              <w:t>（2）通过“政府采购云平台”成功上传递交的“电子加密投标文件”无法按时解密的，其投标无效。</w:t>
            </w:r>
          </w:p>
          <w:p w14:paraId="7FAB7B57">
            <w:pPr>
              <w:snapToGrid w:val="0"/>
              <w:rPr>
                <w:rFonts w:ascii="宋体" w:cs="宋体"/>
                <w:sz w:val="22"/>
              </w:rPr>
            </w:pPr>
            <w:r>
              <w:rPr>
                <w:rFonts w:hint="eastAsia" w:ascii="宋体" w:cs="宋体"/>
                <w:sz w:val="22"/>
              </w:rPr>
              <w:t>8、投标截止后，在投标有效期内，供应商不能撤销投标文件。</w:t>
            </w:r>
          </w:p>
          <w:p w14:paraId="0391CA6D">
            <w:pPr>
              <w:snapToGrid w:val="0"/>
              <w:rPr>
                <w:rFonts w:ascii="宋体" w:cs="宋体"/>
                <w:sz w:val="22"/>
              </w:rPr>
            </w:pPr>
            <w:r>
              <w:rPr>
                <w:rFonts w:hint="eastAsia" w:ascii="宋体" w:cs="宋体"/>
                <w:sz w:val="22"/>
              </w:rPr>
              <w:t>9、存在下列行为的，招标代理机构将其失信行为上报政府采购主管部门，由主管部门按有关规定对其违法失信行为记录进行公开：</w:t>
            </w:r>
          </w:p>
          <w:p w14:paraId="1268B1F6">
            <w:pPr>
              <w:snapToGrid w:val="0"/>
              <w:rPr>
                <w:rFonts w:ascii="宋体" w:cs="宋体"/>
                <w:sz w:val="22"/>
              </w:rPr>
            </w:pPr>
            <w:r>
              <w:rPr>
                <w:rFonts w:hint="eastAsia" w:ascii="宋体" w:cs="宋体"/>
                <w:sz w:val="22"/>
              </w:rPr>
              <w:t>（1）中标或者成交后，拒绝签订政府采购合同的；</w:t>
            </w:r>
          </w:p>
          <w:p w14:paraId="06774E04">
            <w:pPr>
              <w:rPr>
                <w:rFonts w:ascii="宋体" w:cs="宋体"/>
                <w:sz w:val="22"/>
              </w:rPr>
            </w:pPr>
            <w:r>
              <w:rPr>
                <w:rFonts w:hint="eastAsia" w:ascii="宋体" w:cs="宋体"/>
                <w:sz w:val="22"/>
              </w:rPr>
              <w:t>（2）投标有效期内撤销投标文件的。</w:t>
            </w:r>
          </w:p>
          <w:p w14:paraId="76F81959">
            <w:pPr>
              <w:rPr>
                <w:rFonts w:ascii="宋体" w:cs="宋体"/>
                <w:sz w:val="22"/>
              </w:rPr>
            </w:pPr>
            <w:r>
              <w:rPr>
                <w:rFonts w:hint="eastAsia" w:ascii="宋体" w:cs="宋体"/>
                <w:sz w:val="22"/>
              </w:rPr>
              <w:t>10、</w:t>
            </w:r>
            <w:r>
              <w:rPr>
                <w:rFonts w:hint="eastAsia" w:ascii="宋体" w:cs="宋体"/>
                <w:b/>
                <w:bCs/>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5EBBC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107B0D3">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F2292AB">
            <w:pPr>
              <w:adjustRightInd w:val="0"/>
              <w:jc w:val="center"/>
              <w:rPr>
                <w:rFonts w:ascii="宋体" w:cs="宋体"/>
                <w:sz w:val="22"/>
              </w:rPr>
            </w:pPr>
            <w:r>
              <w:rPr>
                <w:rFonts w:hint="eastAsia" w:ascii="宋体" w:cs="宋体"/>
                <w:sz w:val="22"/>
              </w:rPr>
              <w:t>投标样品</w:t>
            </w:r>
          </w:p>
        </w:tc>
        <w:tc>
          <w:tcPr>
            <w:tcW w:w="7657" w:type="dxa"/>
            <w:tcBorders>
              <w:top w:val="single" w:color="auto" w:sz="4" w:space="0"/>
              <w:left w:val="single" w:color="auto" w:sz="4" w:space="0"/>
              <w:right w:val="single" w:color="auto" w:sz="12" w:space="0"/>
            </w:tcBorders>
            <w:vAlign w:val="center"/>
          </w:tcPr>
          <w:p w14:paraId="6550F5FE">
            <w:pPr>
              <w:adjustRightInd w:val="0"/>
              <w:snapToGrid w:val="0"/>
              <w:rPr>
                <w:rFonts w:ascii="宋体" w:cs="宋体"/>
                <w:sz w:val="22"/>
              </w:rPr>
            </w:pPr>
            <w:r>
              <w:rPr>
                <w:rFonts w:hint="eastAsia" w:ascii="宋体" w:cs="宋体"/>
                <w:sz w:val="22"/>
                <w:lang w:eastAsia="zh-CN"/>
              </w:rPr>
              <w:t>☑</w:t>
            </w:r>
            <w:r>
              <w:rPr>
                <w:rFonts w:hint="eastAsia" w:ascii="宋体" w:cs="宋体"/>
                <w:kern w:val="0"/>
                <w:sz w:val="22"/>
              </w:rPr>
              <w:t xml:space="preserve">不需要 </w:t>
            </w:r>
            <w:r>
              <w:rPr>
                <w:rFonts w:hint="eastAsia" w:ascii="宋体" w:cs="宋体"/>
                <w:sz w:val="22"/>
                <w:lang w:eastAsia="zh-CN"/>
              </w:rPr>
              <w:t>□</w:t>
            </w:r>
            <w:r>
              <w:rPr>
                <w:rFonts w:hint="eastAsia" w:ascii="宋体" w:cs="宋体"/>
                <w:kern w:val="0"/>
                <w:sz w:val="22"/>
              </w:rPr>
              <w:t>需要</w:t>
            </w:r>
          </w:p>
        </w:tc>
      </w:tr>
      <w:tr w14:paraId="331BE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C15526">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4A124F0">
            <w:pPr>
              <w:jc w:val="center"/>
              <w:rPr>
                <w:rFonts w:ascii="宋体" w:cs="宋体"/>
                <w:sz w:val="22"/>
              </w:rPr>
            </w:pPr>
            <w:r>
              <w:rPr>
                <w:rFonts w:hint="eastAsia" w:ascii="宋体" w:cs="宋体"/>
                <w:sz w:val="22"/>
              </w:rPr>
              <w:t>投标保证金</w:t>
            </w:r>
          </w:p>
        </w:tc>
        <w:tc>
          <w:tcPr>
            <w:tcW w:w="7657" w:type="dxa"/>
            <w:tcBorders>
              <w:top w:val="single" w:color="auto" w:sz="4" w:space="0"/>
              <w:left w:val="single" w:color="auto" w:sz="4" w:space="0"/>
              <w:right w:val="single" w:color="auto" w:sz="12" w:space="0"/>
            </w:tcBorders>
            <w:vAlign w:val="center"/>
          </w:tcPr>
          <w:p w14:paraId="231E9EED">
            <w:pPr>
              <w:adjustRightInd w:val="0"/>
              <w:snapToGrid w:val="0"/>
              <w:rPr>
                <w:rFonts w:ascii="宋体" w:cs="宋体"/>
                <w:sz w:val="22"/>
              </w:rPr>
            </w:pPr>
            <w:r>
              <w:rPr>
                <w:rFonts w:hint="eastAsia" w:ascii="宋体" w:cs="宋体"/>
                <w:sz w:val="22"/>
              </w:rPr>
              <w:t>☑</w:t>
            </w:r>
            <w:r>
              <w:rPr>
                <w:rFonts w:hint="eastAsia" w:ascii="宋体" w:cs="宋体"/>
                <w:kern w:val="0"/>
                <w:sz w:val="22"/>
              </w:rPr>
              <w:t xml:space="preserve">不需要 </w:t>
            </w:r>
            <w:r>
              <w:rPr>
                <w:rFonts w:hint="eastAsia" w:ascii="宋体" w:cs="宋体"/>
                <w:sz w:val="22"/>
              </w:rPr>
              <w:t>□</w:t>
            </w:r>
            <w:r>
              <w:rPr>
                <w:rFonts w:hint="eastAsia" w:ascii="宋体" w:cs="宋体"/>
                <w:kern w:val="0"/>
                <w:sz w:val="22"/>
              </w:rPr>
              <w:t>需要</w:t>
            </w:r>
          </w:p>
        </w:tc>
      </w:tr>
      <w:tr w14:paraId="2D683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469389D">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7AF2FC8">
            <w:pPr>
              <w:adjustRightInd w:val="0"/>
              <w:jc w:val="center"/>
              <w:rPr>
                <w:rFonts w:ascii="宋体" w:cs="宋体"/>
                <w:sz w:val="22"/>
              </w:rPr>
            </w:pPr>
            <w:r>
              <w:rPr>
                <w:rFonts w:hint="eastAsia" w:ascii="宋体" w:cs="宋体"/>
                <w:sz w:val="22"/>
              </w:rPr>
              <w:t>履约担保</w:t>
            </w:r>
          </w:p>
        </w:tc>
        <w:tc>
          <w:tcPr>
            <w:tcW w:w="7657" w:type="dxa"/>
            <w:tcBorders>
              <w:top w:val="single" w:color="auto" w:sz="4" w:space="0"/>
              <w:left w:val="single" w:color="auto" w:sz="4" w:space="0"/>
              <w:right w:val="single" w:color="auto" w:sz="12" w:space="0"/>
            </w:tcBorders>
            <w:vAlign w:val="center"/>
          </w:tcPr>
          <w:p w14:paraId="47F8685C">
            <w:pPr>
              <w:rPr>
                <w:rFonts w:ascii="宋体" w:cs="宋体"/>
                <w:sz w:val="22"/>
              </w:rPr>
            </w:pPr>
            <w:r>
              <w:rPr>
                <w:rFonts w:hint="eastAsia" w:ascii="宋体" w:cs="宋体"/>
                <w:sz w:val="22"/>
              </w:rPr>
              <w:t>□不需要</w:t>
            </w:r>
          </w:p>
          <w:p w14:paraId="6E08B112">
            <w:pPr>
              <w:rPr>
                <w:rFonts w:ascii="宋体" w:cs="宋体"/>
                <w:sz w:val="22"/>
              </w:rPr>
            </w:pPr>
            <w:r>
              <w:rPr>
                <w:rFonts w:hint="eastAsia" w:ascii="宋体" w:cs="宋体"/>
                <w:sz w:val="22"/>
              </w:rPr>
              <w:t>☑需要</w:t>
            </w:r>
            <w:r>
              <w:rPr>
                <w:rFonts w:hint="eastAsia" w:ascii="宋体" w:cs="宋体"/>
                <w:b/>
                <w:bCs/>
                <w:sz w:val="22"/>
              </w:rPr>
              <w:t>：</w:t>
            </w:r>
            <w:r>
              <w:rPr>
                <w:rFonts w:hint="eastAsia" w:ascii="宋体" w:hAnsi="宋体" w:cs="宋体"/>
                <w:szCs w:val="21"/>
              </w:rPr>
              <w:t>合同签订后5个工作日内成交供应商应提供合同总金额1%的履约保证金至采购单位指定账户，供应商以银行、保险公司出具保函形式提交履约保证金的，采购人不得拒收</w:t>
            </w:r>
            <w:r>
              <w:rPr>
                <w:rFonts w:hint="eastAsia" w:ascii="宋体" w:cs="宋体"/>
                <w:sz w:val="22"/>
                <w:lang w:val="zh-CN"/>
              </w:rPr>
              <w:t>。</w:t>
            </w:r>
          </w:p>
        </w:tc>
      </w:tr>
      <w:tr w14:paraId="568FE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ECEC1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CC0C0F1">
            <w:pPr>
              <w:jc w:val="center"/>
              <w:rPr>
                <w:rFonts w:ascii="宋体" w:cs="宋体"/>
                <w:sz w:val="22"/>
              </w:rPr>
            </w:pPr>
            <w:r>
              <w:rPr>
                <w:rFonts w:hint="eastAsia" w:ascii="宋体" w:cs="宋体"/>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72A95AD2">
            <w:pPr>
              <w:jc w:val="left"/>
              <w:rPr>
                <w:rFonts w:ascii="宋体" w:cs="宋体"/>
                <w:sz w:val="22"/>
              </w:rPr>
            </w:pPr>
            <w:r>
              <w:rPr>
                <w:rFonts w:hint="eastAsia" w:ascii="宋体" w:cs="宋体"/>
                <w:sz w:val="22"/>
              </w:rPr>
              <w:t>登录浙江省政府采购网（网址：</w:t>
            </w:r>
            <w:r>
              <w:rPr>
                <w:rFonts w:hint="eastAsia" w:ascii="宋体" w:cs="宋体"/>
                <w:sz w:val="22"/>
              </w:rPr>
              <w:fldChar w:fldCharType="begin"/>
            </w:r>
            <w:r>
              <w:instrText xml:space="preserve">HYPERLINK "http://www.zjzfcg.gov.cn）查找本项目并获取采购文件，获取采购文件时应填写正确的电子邮箱。"</w:instrText>
            </w:r>
            <w:r>
              <w:rPr>
                <w:rFonts w:hint="eastAsia" w:ascii="宋体" w:cs="宋体"/>
                <w:sz w:val="22"/>
              </w:rPr>
              <w:fldChar w:fldCharType="separate"/>
            </w:r>
            <w:r>
              <w:rPr>
                <w:rFonts w:hint="eastAsia" w:ascii="宋体" w:cs="宋体"/>
                <w:sz w:val="22"/>
              </w:rPr>
              <w:t>http://zfcg.czt.zj.gov.cn/）查找本项目并获取采购文件，获取采购文件时应填写正确的电子邮箱（开标时文件传输均发至此邮箱）。</w:t>
            </w:r>
          </w:p>
          <w:p w14:paraId="564DB27D">
            <w:pPr>
              <w:jc w:val="left"/>
              <w:rPr>
                <w:rFonts w:ascii="宋体" w:cs="宋体"/>
                <w:sz w:val="22"/>
              </w:rPr>
            </w:pPr>
            <w:r>
              <w:rPr>
                <w:rFonts w:hint="eastAsia" w:ascii="宋体" w:cs="宋体"/>
                <w:sz w:val="22"/>
              </w:rPr>
              <w:fldChar w:fldCharType="end"/>
            </w:r>
            <w:r>
              <w:rPr>
                <w:rFonts w:hint="eastAsia" w:ascii="宋体" w:cs="宋体"/>
                <w:sz w:val="22"/>
              </w:rPr>
              <w:t>采购文件获取截止时间：本项目开标时间。</w:t>
            </w:r>
          </w:p>
        </w:tc>
      </w:tr>
      <w:tr w14:paraId="02081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0893C7">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0D6352B">
            <w:pPr>
              <w:jc w:val="center"/>
              <w:rPr>
                <w:rFonts w:ascii="宋体" w:cs="宋体"/>
                <w:sz w:val="22"/>
              </w:rPr>
            </w:pPr>
            <w:r>
              <w:rPr>
                <w:rFonts w:hint="eastAsia" w:ascii="宋体" w:cs="宋体"/>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6939A61B">
            <w:pPr>
              <w:jc w:val="left"/>
              <w:rPr>
                <w:rFonts w:ascii="宋体" w:cs="宋体"/>
                <w:sz w:val="22"/>
              </w:rPr>
            </w:pPr>
            <w:r>
              <w:rPr>
                <w:rFonts w:hint="eastAsia" w:ascii="宋体" w:cs="宋体"/>
                <w:sz w:val="22"/>
                <w:lang w:eastAsia="zh-CN"/>
              </w:rPr>
              <w:t>2025年7月31日15：00</w:t>
            </w:r>
            <w:r>
              <w:rPr>
                <w:rFonts w:hint="eastAsia" w:ascii="宋体" w:cs="宋体"/>
                <w:sz w:val="22"/>
              </w:rPr>
              <w:t>（（北京时间）；</w:t>
            </w:r>
          </w:p>
          <w:p w14:paraId="3F23B45B">
            <w:pPr>
              <w:jc w:val="left"/>
              <w:rPr>
                <w:rFonts w:ascii="宋体" w:cs="宋体"/>
                <w:sz w:val="22"/>
              </w:rPr>
            </w:pPr>
            <w:r>
              <w:rPr>
                <w:rFonts w:hint="eastAsia" w:ascii="宋体" w:cs="宋体"/>
                <w:sz w:val="22"/>
              </w:rPr>
              <w:t>投标文件递交地点：“政府采购云平台（http://zfcg.czt.zj.gov.cn/）”在线递交</w:t>
            </w:r>
          </w:p>
        </w:tc>
      </w:tr>
      <w:tr w14:paraId="42E20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21975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55C6D37">
            <w:pPr>
              <w:jc w:val="center"/>
              <w:rPr>
                <w:rFonts w:ascii="宋体" w:cs="宋体"/>
                <w:sz w:val="22"/>
              </w:rPr>
            </w:pPr>
            <w:r>
              <w:rPr>
                <w:rFonts w:hint="eastAsia" w:ascii="宋体" w:cs="宋体"/>
                <w:sz w:val="22"/>
              </w:rPr>
              <w:t>开标时间</w:t>
            </w:r>
          </w:p>
          <w:p w14:paraId="2B17397B">
            <w:pPr>
              <w:jc w:val="center"/>
              <w:rPr>
                <w:rFonts w:ascii="宋体" w:cs="宋体"/>
                <w:sz w:val="22"/>
              </w:rPr>
            </w:pPr>
            <w:r>
              <w:rPr>
                <w:rFonts w:hint="eastAsia" w:ascii="宋体" w:cs="宋体"/>
                <w:sz w:val="22"/>
              </w:rPr>
              <w:t>开标地点</w:t>
            </w:r>
          </w:p>
        </w:tc>
        <w:tc>
          <w:tcPr>
            <w:tcW w:w="7657" w:type="dxa"/>
            <w:tcBorders>
              <w:top w:val="single" w:color="auto" w:sz="4" w:space="0"/>
              <w:left w:val="single" w:color="auto" w:sz="4" w:space="0"/>
              <w:right w:val="single" w:color="auto" w:sz="12" w:space="0"/>
            </w:tcBorders>
            <w:vAlign w:val="center"/>
          </w:tcPr>
          <w:p w14:paraId="4BD9E1D7">
            <w:pPr>
              <w:jc w:val="left"/>
              <w:rPr>
                <w:rFonts w:ascii="宋体" w:cs="宋体"/>
                <w:sz w:val="22"/>
              </w:rPr>
            </w:pPr>
            <w:r>
              <w:rPr>
                <w:rFonts w:hint="eastAsia" w:ascii="宋体" w:cs="宋体"/>
                <w:sz w:val="22"/>
              </w:rPr>
              <w:t>开标时间：</w:t>
            </w:r>
            <w:r>
              <w:rPr>
                <w:rFonts w:hint="eastAsia" w:ascii="宋体" w:cs="宋体"/>
                <w:sz w:val="22"/>
                <w:lang w:eastAsia="zh-CN"/>
              </w:rPr>
              <w:t>2025年7月31日15：00</w:t>
            </w:r>
            <w:r>
              <w:rPr>
                <w:rFonts w:hint="eastAsia" w:ascii="宋体" w:cs="宋体"/>
                <w:sz w:val="22"/>
              </w:rPr>
              <w:t>（（北京时间）；</w:t>
            </w:r>
          </w:p>
          <w:p w14:paraId="56A5B558">
            <w:pPr>
              <w:jc w:val="left"/>
              <w:rPr>
                <w:rFonts w:ascii="宋体" w:cs="宋体"/>
                <w:sz w:val="22"/>
              </w:rPr>
            </w:pPr>
            <w:r>
              <w:rPr>
                <w:rFonts w:hint="eastAsia" w:ascii="宋体" w:cs="宋体"/>
                <w:sz w:val="22"/>
              </w:rPr>
              <w:t>开标地点：“政府采购云平台（http://zfcg.czt.zj.gov.cn/）”在线开标</w:t>
            </w:r>
          </w:p>
        </w:tc>
      </w:tr>
      <w:tr w14:paraId="0923E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32868A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15468CC2">
            <w:pPr>
              <w:jc w:val="center"/>
              <w:rPr>
                <w:rFonts w:ascii="宋体" w:cs="宋体"/>
                <w:sz w:val="22"/>
              </w:rPr>
            </w:pPr>
            <w:r>
              <w:rPr>
                <w:rFonts w:hint="eastAsia" w:ascii="宋体" w:cs="宋体"/>
                <w:sz w:val="22"/>
              </w:rPr>
              <w:t>评审地点</w:t>
            </w:r>
          </w:p>
        </w:tc>
        <w:tc>
          <w:tcPr>
            <w:tcW w:w="7657" w:type="dxa"/>
            <w:tcBorders>
              <w:top w:val="single" w:color="auto" w:sz="4" w:space="0"/>
              <w:left w:val="single" w:color="auto" w:sz="4" w:space="0"/>
              <w:right w:val="single" w:color="auto" w:sz="12" w:space="0"/>
            </w:tcBorders>
            <w:vAlign w:val="center"/>
          </w:tcPr>
          <w:p w14:paraId="32E12F2F">
            <w:pPr>
              <w:tabs>
                <w:tab w:val="left" w:pos="1069"/>
                <w:tab w:val="left" w:pos="2352"/>
              </w:tabs>
              <w:jc w:val="left"/>
              <w:rPr>
                <w:rFonts w:ascii="宋体" w:cs="宋体"/>
                <w:sz w:val="22"/>
              </w:rPr>
            </w:pPr>
            <w:r>
              <w:rPr>
                <w:rFonts w:hint="eastAsia" w:ascii="宋体" w:hAnsi="宋体" w:cs="宋体"/>
                <w:sz w:val="22"/>
              </w:rPr>
              <w:t>泰顺县公共资源交易中心五楼评标室（温州市泰顺县罗阳镇新城大道123号）</w:t>
            </w:r>
          </w:p>
        </w:tc>
      </w:tr>
      <w:tr w14:paraId="51AD7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0BC120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C71F66D">
            <w:pPr>
              <w:jc w:val="center"/>
              <w:rPr>
                <w:rFonts w:ascii="宋体" w:cs="宋体"/>
                <w:sz w:val="22"/>
              </w:rPr>
            </w:pPr>
            <w:r>
              <w:rPr>
                <w:rFonts w:hint="eastAsia" w:ascii="宋体" w:cs="宋体"/>
                <w:sz w:val="22"/>
              </w:rPr>
              <w:t>开标程序</w:t>
            </w:r>
          </w:p>
        </w:tc>
        <w:tc>
          <w:tcPr>
            <w:tcW w:w="7657" w:type="dxa"/>
            <w:tcBorders>
              <w:top w:val="single" w:color="auto" w:sz="4" w:space="0"/>
              <w:left w:val="single" w:color="auto" w:sz="4" w:space="0"/>
              <w:right w:val="single" w:color="auto" w:sz="12" w:space="0"/>
            </w:tcBorders>
            <w:vAlign w:val="center"/>
          </w:tcPr>
          <w:p w14:paraId="180C32A0">
            <w:pPr>
              <w:rPr>
                <w:rFonts w:ascii="宋体" w:cs="宋体"/>
                <w:sz w:val="22"/>
              </w:rPr>
            </w:pPr>
            <w:r>
              <w:rPr>
                <w:rFonts w:hint="eastAsia" w:ascii="宋体" w:cs="宋体"/>
                <w:sz w:val="22"/>
              </w:rPr>
              <w:t>（一）开标准备</w:t>
            </w:r>
          </w:p>
          <w:p w14:paraId="0AF3E12C">
            <w:pPr>
              <w:rPr>
                <w:rFonts w:ascii="宋体" w:cs="宋体"/>
                <w:sz w:val="22"/>
              </w:rPr>
            </w:pPr>
            <w:r>
              <w:rPr>
                <w:rFonts w:hint="eastAsia" w:ascii="宋体" w:cs="宋体"/>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2CAFA26B">
            <w:pPr>
              <w:rPr>
                <w:rFonts w:ascii="宋体" w:cs="宋体"/>
                <w:sz w:val="22"/>
              </w:rPr>
            </w:pPr>
            <w:r>
              <w:rPr>
                <w:rFonts w:hint="eastAsia" w:ascii="宋体" w:cs="宋体"/>
                <w:sz w:val="22"/>
              </w:rPr>
              <w:t>2.若磋商供应商在规定时间内无法解密或解密失败的，其投标无效。</w:t>
            </w:r>
          </w:p>
          <w:p w14:paraId="58C1A4FE">
            <w:pPr>
              <w:rPr>
                <w:rFonts w:ascii="宋体" w:cs="宋体"/>
                <w:sz w:val="22"/>
              </w:rPr>
            </w:pPr>
            <w:r>
              <w:rPr>
                <w:rFonts w:hint="eastAsia" w:ascii="宋体" w:cs="宋体"/>
                <w:sz w:val="22"/>
              </w:rPr>
              <w:t>3.所有二次报价询标流程，均在线上完成，请各供应商务必不要离开电脑太久，并留意手机短信。（请提前检查“政采云”内，关于‘项目采购’的岗位权限是否已勾选上。如有问题，请致电400-881-7190）。</w:t>
            </w:r>
          </w:p>
          <w:p w14:paraId="6368F94F">
            <w:pPr>
              <w:rPr>
                <w:rFonts w:ascii="宋体" w:cs="宋体"/>
                <w:sz w:val="22"/>
              </w:rPr>
            </w:pPr>
            <w:r>
              <w:rPr>
                <w:rFonts w:hint="eastAsia" w:ascii="宋体" w:cs="宋体"/>
                <w:sz w:val="22"/>
              </w:rPr>
              <w:t>（二）电子招投标开标及评审程序</w:t>
            </w:r>
          </w:p>
          <w:p w14:paraId="7CEC9857">
            <w:pPr>
              <w:rPr>
                <w:rFonts w:ascii="宋体" w:cs="宋体"/>
                <w:sz w:val="22"/>
              </w:rPr>
            </w:pPr>
            <w:r>
              <w:rPr>
                <w:rFonts w:hint="eastAsia" w:ascii="宋体"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E9A2D7C">
            <w:pPr>
              <w:rPr>
                <w:rFonts w:ascii="宋体" w:cs="宋体"/>
                <w:sz w:val="22"/>
              </w:rPr>
            </w:pPr>
            <w:r>
              <w:rPr>
                <w:rFonts w:hint="eastAsia" w:ascii="宋体" w:cs="宋体"/>
                <w:sz w:val="22"/>
              </w:rPr>
              <w:t>2.投标文件解密结束，开启投标文件，对资格文件进行审查，并公布资格审查情况；</w:t>
            </w:r>
          </w:p>
          <w:p w14:paraId="3209A312">
            <w:pPr>
              <w:rPr>
                <w:rFonts w:ascii="宋体" w:cs="宋体"/>
                <w:sz w:val="22"/>
              </w:rPr>
            </w:pPr>
            <w:r>
              <w:rPr>
                <w:rFonts w:hint="eastAsia" w:ascii="宋体" w:cs="宋体"/>
                <w:sz w:val="22"/>
              </w:rPr>
              <w:t>3.评审小组就价格、服务等认为需要磋商的内容进行磋商，供应商逐家回答磋商小组的提问，响应人作出最终承诺和最终报价。</w:t>
            </w:r>
          </w:p>
          <w:p w14:paraId="1C0A37CC">
            <w:pPr>
              <w:rPr>
                <w:rFonts w:ascii="宋体" w:cs="宋体"/>
                <w:sz w:val="22"/>
              </w:rPr>
            </w:pPr>
            <w:r>
              <w:rPr>
                <w:rFonts w:hint="eastAsia" w:ascii="宋体" w:cs="宋体"/>
                <w:sz w:val="22"/>
              </w:rPr>
              <w:t>5.对商务技术文件进行评审；</w:t>
            </w:r>
          </w:p>
          <w:p w14:paraId="7E11A39C">
            <w:pPr>
              <w:rPr>
                <w:rFonts w:ascii="宋体" w:cs="宋体"/>
                <w:sz w:val="22"/>
              </w:rPr>
            </w:pPr>
            <w:r>
              <w:rPr>
                <w:rFonts w:hint="eastAsia" w:ascii="宋体" w:cs="宋体"/>
                <w:sz w:val="22"/>
              </w:rPr>
              <w:t>6.对报价文件进行评审；</w:t>
            </w:r>
          </w:p>
          <w:p w14:paraId="7C84534F">
            <w:pPr>
              <w:rPr>
                <w:rFonts w:ascii="宋体" w:cs="宋体"/>
                <w:sz w:val="22"/>
              </w:rPr>
            </w:pPr>
            <w:r>
              <w:rPr>
                <w:rFonts w:hint="eastAsia" w:ascii="宋体" w:cs="宋体"/>
                <w:sz w:val="22"/>
              </w:rPr>
              <w:t>7.公布评审结果。</w:t>
            </w:r>
          </w:p>
          <w:p w14:paraId="303E954C">
            <w:pPr>
              <w:rPr>
                <w:rFonts w:ascii="宋体" w:cs="宋体"/>
                <w:sz w:val="22"/>
              </w:rPr>
            </w:pPr>
            <w:r>
              <w:rPr>
                <w:rFonts w:hint="eastAsia" w:ascii="宋体" w:cs="宋体"/>
                <w:sz w:val="22"/>
              </w:rPr>
              <w:t>特别说明：政采云公司如对电子化开标及评审程序有调整的，按调整后的程序操作。</w:t>
            </w:r>
          </w:p>
        </w:tc>
      </w:tr>
      <w:tr w14:paraId="4C29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B9ABFD9">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1FBD23C">
            <w:pPr>
              <w:jc w:val="center"/>
              <w:rPr>
                <w:rFonts w:ascii="宋体" w:cs="宋体"/>
                <w:sz w:val="22"/>
              </w:rPr>
            </w:pPr>
            <w:r>
              <w:rPr>
                <w:rFonts w:hint="eastAsia" w:ascii="宋体" w:cs="宋体"/>
                <w:sz w:val="22"/>
              </w:rPr>
              <w:t>评审小组的</w:t>
            </w:r>
          </w:p>
          <w:p w14:paraId="749F1944">
            <w:pPr>
              <w:jc w:val="center"/>
              <w:rPr>
                <w:rFonts w:ascii="宋体" w:cs="宋体"/>
                <w:sz w:val="22"/>
              </w:rPr>
            </w:pPr>
            <w:r>
              <w:rPr>
                <w:rFonts w:hint="eastAsia" w:ascii="宋体" w:cs="宋体"/>
                <w:sz w:val="22"/>
              </w:rPr>
              <w:t>组建</w:t>
            </w:r>
          </w:p>
        </w:tc>
        <w:tc>
          <w:tcPr>
            <w:tcW w:w="7657" w:type="dxa"/>
            <w:tcBorders>
              <w:top w:val="single" w:color="auto" w:sz="4" w:space="0"/>
              <w:left w:val="single" w:color="auto" w:sz="4" w:space="0"/>
              <w:right w:val="single" w:color="auto" w:sz="12" w:space="0"/>
            </w:tcBorders>
            <w:vAlign w:val="center"/>
          </w:tcPr>
          <w:p w14:paraId="271E1D54">
            <w:pPr>
              <w:rPr>
                <w:rFonts w:ascii="宋体" w:cs="宋体"/>
                <w:sz w:val="22"/>
              </w:rPr>
            </w:pPr>
            <w:r>
              <w:rPr>
                <w:rFonts w:hint="eastAsia" w:ascii="宋体" w:cs="宋体"/>
                <w:sz w:val="22"/>
              </w:rPr>
              <w:t>评审小组构成：由采购人代表以及有关技术、经济等方面的专家组成，成员为3人及以上单数，其中技术、经济类专家不得少于总人数的2/3；评标专家确定方式：依法组建。</w:t>
            </w:r>
          </w:p>
        </w:tc>
      </w:tr>
      <w:tr w14:paraId="43459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3E1A8669">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852594E">
            <w:pPr>
              <w:adjustRightInd w:val="0"/>
              <w:jc w:val="center"/>
              <w:rPr>
                <w:rFonts w:ascii="宋体"/>
                <w:sz w:val="22"/>
              </w:rPr>
            </w:pPr>
            <w:r>
              <w:rPr>
                <w:rFonts w:hint="eastAsia" w:ascii="宋体"/>
                <w:sz w:val="22"/>
              </w:rPr>
              <w:t>采购</w:t>
            </w:r>
          </w:p>
          <w:p w14:paraId="12C9ECC7">
            <w:pPr>
              <w:adjustRightInd w:val="0"/>
              <w:jc w:val="center"/>
              <w:rPr>
                <w:rFonts w:ascii="宋体" w:cs="宋体"/>
                <w:sz w:val="22"/>
              </w:rPr>
            </w:pPr>
            <w:r>
              <w:rPr>
                <w:rFonts w:hint="eastAsia" w:ascii="宋体"/>
                <w:sz w:val="22"/>
              </w:rPr>
              <w:t>扶持政策</w:t>
            </w:r>
          </w:p>
        </w:tc>
        <w:tc>
          <w:tcPr>
            <w:tcW w:w="7657" w:type="dxa"/>
            <w:tcBorders>
              <w:top w:val="single" w:color="auto" w:sz="4" w:space="0"/>
              <w:left w:val="single" w:color="auto" w:sz="4" w:space="0"/>
              <w:right w:val="single" w:color="auto" w:sz="12" w:space="0"/>
            </w:tcBorders>
            <w:vAlign w:val="center"/>
          </w:tcPr>
          <w:p w14:paraId="79D8A36C">
            <w:pPr>
              <w:rPr>
                <w:rFonts w:ascii="宋体" w:cs="Arial"/>
                <w:sz w:val="22"/>
              </w:rPr>
            </w:pPr>
            <w:r>
              <w:rPr>
                <w:rFonts w:hint="eastAsia" w:ascii="宋体"/>
                <w:sz w:val="22"/>
              </w:rPr>
              <w:t>1、</w:t>
            </w:r>
            <w:r>
              <w:rPr>
                <w:rFonts w:hint="eastAsia" w:ascii="宋体" w:cs="Arial"/>
                <w:sz w:val="22"/>
              </w:rPr>
              <w:t>对符合财政扶持政策的小微企业（或监狱企业、或残疾人福利性单位）给予评标价格折扣。供应商企业属于以上多种性质的，</w:t>
            </w:r>
            <w:r>
              <w:rPr>
                <w:rFonts w:hint="eastAsia" w:ascii="Arial" w:hAnsi="Arial" w:cs="Arial"/>
                <w:sz w:val="22"/>
              </w:rPr>
              <w:t>不重复享受扶持政策</w:t>
            </w:r>
            <w:r>
              <w:rPr>
                <w:rFonts w:hint="eastAsia" w:ascii="宋体" w:cs="Arial"/>
                <w:sz w:val="22"/>
              </w:rPr>
              <w:t>。</w:t>
            </w:r>
          </w:p>
          <w:p w14:paraId="21780EB8">
            <w:pPr>
              <w:rPr>
                <w:rFonts w:ascii="宋体" w:cs="宋体"/>
                <w:sz w:val="22"/>
              </w:rPr>
            </w:pPr>
            <w:r>
              <w:rPr>
                <w:rFonts w:hint="eastAsia" w:ascii="宋体" w:cs="Arial"/>
                <w:sz w:val="22"/>
              </w:rPr>
              <w:t>2、对节能、环保产品优先采购。</w:t>
            </w:r>
          </w:p>
        </w:tc>
      </w:tr>
      <w:tr w14:paraId="69331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A71F263">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674A2DB">
            <w:pPr>
              <w:rPr>
                <w:rFonts w:ascii="宋体" w:cs="宋体"/>
                <w:sz w:val="22"/>
              </w:rPr>
            </w:pPr>
            <w:r>
              <w:rPr>
                <w:rFonts w:hint="eastAsia" w:ascii="宋体" w:cs="宋体"/>
                <w:sz w:val="22"/>
              </w:rPr>
              <w:t>供应商信用查询</w:t>
            </w:r>
          </w:p>
        </w:tc>
        <w:tc>
          <w:tcPr>
            <w:tcW w:w="7657" w:type="dxa"/>
            <w:tcBorders>
              <w:top w:val="single" w:color="auto" w:sz="4" w:space="0"/>
              <w:left w:val="single" w:color="auto" w:sz="4" w:space="0"/>
              <w:right w:val="single" w:color="auto" w:sz="12" w:space="0"/>
            </w:tcBorders>
            <w:vAlign w:val="center"/>
          </w:tcPr>
          <w:p w14:paraId="02D22CF1">
            <w:pPr>
              <w:wordWrap w:val="0"/>
              <w:rPr>
                <w:rFonts w:ascii="宋体" w:cs="宋体"/>
                <w:sz w:val="22"/>
              </w:rPr>
            </w:pPr>
            <w:r>
              <w:rPr>
                <w:rFonts w:hint="eastAsia" w:ascii="宋体" w:cs="宋体"/>
                <w:sz w:val="22"/>
              </w:rPr>
              <w:t>1、投标供应商信用信息查询的查询渠道：“信用中国”(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w:t>
            </w:r>
          </w:p>
          <w:p w14:paraId="6AA6FDD4">
            <w:pPr>
              <w:rPr>
                <w:rFonts w:ascii="宋体" w:cs="宋体"/>
                <w:sz w:val="22"/>
              </w:rPr>
            </w:pPr>
            <w:r>
              <w:rPr>
                <w:rFonts w:hint="eastAsia" w:ascii="宋体" w:cs="宋体"/>
                <w:sz w:val="22"/>
              </w:rPr>
              <w:t>2、投标供应商信用信息查询截止时点：本项目投标截止时间前。</w:t>
            </w:r>
          </w:p>
          <w:p w14:paraId="45217542">
            <w:pPr>
              <w:rPr>
                <w:rFonts w:ascii="宋体" w:cs="宋体"/>
                <w:sz w:val="22"/>
              </w:rPr>
            </w:pPr>
            <w:r>
              <w:rPr>
                <w:rFonts w:hint="eastAsia" w:ascii="宋体" w:cs="宋体"/>
                <w:sz w:val="22"/>
              </w:rPr>
              <w:t>3、投标供应商信用信息查询记录和证据留存的具体方式：网页截图打印；</w:t>
            </w:r>
          </w:p>
          <w:p w14:paraId="1A0D1248">
            <w:pPr>
              <w:rPr>
                <w:rFonts w:ascii="宋体" w:cs="宋体"/>
                <w:sz w:val="22"/>
              </w:rPr>
            </w:pPr>
            <w:r>
              <w:rPr>
                <w:rFonts w:hint="eastAsia" w:ascii="宋体" w:cs="宋体"/>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4FFAF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5633A3DE">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A33D548">
            <w:pPr>
              <w:rPr>
                <w:rFonts w:ascii="宋体" w:cs="宋体"/>
                <w:sz w:val="22"/>
              </w:rPr>
            </w:pPr>
            <w:r>
              <w:rPr>
                <w:rFonts w:hint="eastAsia" w:ascii="宋体" w:cs="宋体"/>
                <w:sz w:val="22"/>
              </w:rPr>
              <w:t>合同备案</w:t>
            </w:r>
          </w:p>
        </w:tc>
        <w:tc>
          <w:tcPr>
            <w:tcW w:w="7657" w:type="dxa"/>
            <w:tcBorders>
              <w:top w:val="single" w:color="auto" w:sz="4" w:space="0"/>
              <w:left w:val="single" w:color="auto" w:sz="4" w:space="0"/>
              <w:right w:val="single" w:color="auto" w:sz="12" w:space="0"/>
            </w:tcBorders>
            <w:vAlign w:val="center"/>
          </w:tcPr>
          <w:p w14:paraId="3CAB2AFD">
            <w:pPr>
              <w:rPr>
                <w:rFonts w:ascii="宋体" w:cs="宋体"/>
                <w:sz w:val="22"/>
              </w:rPr>
            </w:pPr>
            <w:r>
              <w:rPr>
                <w:rFonts w:hint="eastAsia" w:ascii="宋体" w:cs="宋体"/>
                <w:sz w:val="22"/>
              </w:rPr>
              <w:t>1.中标（成交）供应商须在发出中标（成交）通知书之日起30日历天内与</w:t>
            </w:r>
          </w:p>
          <w:p w14:paraId="55C57CBF">
            <w:pPr>
              <w:rPr>
                <w:rFonts w:ascii="宋体" w:cs="宋体"/>
                <w:sz w:val="22"/>
              </w:rPr>
            </w:pPr>
            <w:r>
              <w:rPr>
                <w:rFonts w:hint="eastAsia" w:ascii="宋体" w:cs="宋体"/>
                <w:sz w:val="22"/>
              </w:rPr>
              <w:t>采购人签订合同。</w:t>
            </w:r>
          </w:p>
          <w:p w14:paraId="0A51CF50">
            <w:pPr>
              <w:rPr>
                <w:rFonts w:ascii="宋体" w:cs="宋体"/>
                <w:sz w:val="22"/>
              </w:rPr>
            </w:pPr>
            <w:r>
              <w:rPr>
                <w:rFonts w:hint="eastAsia" w:ascii="宋体" w:cs="宋体"/>
                <w:sz w:val="22"/>
              </w:rPr>
              <w:t>2.中标（成交）供应商与采购人签订合同后，应在3个工作日内将合同原件交招标代理机构备案。</w:t>
            </w:r>
          </w:p>
          <w:p w14:paraId="695DC620">
            <w:pPr>
              <w:wordWrap w:val="0"/>
              <w:rPr>
                <w:rFonts w:ascii="宋体" w:cs="宋体"/>
                <w:sz w:val="22"/>
              </w:rPr>
            </w:pPr>
            <w:r>
              <w:rPr>
                <w:rFonts w:hint="eastAsia" w:ascii="宋体" w:cs="宋体"/>
                <w:sz w:val="22"/>
              </w:rPr>
              <w:t>3.本项目政府采购合同按规定在泰顺县公共资源交易中心网站（</w:t>
            </w:r>
            <w:r>
              <w:rPr>
                <w:rFonts w:ascii="宋体" w:cs="宋体"/>
                <w:sz w:val="22"/>
              </w:rPr>
              <w:t>http://122.228.219.161/TPFront/</w:t>
            </w:r>
            <w:r>
              <w:rPr>
                <w:rFonts w:hint="eastAsia" w:ascii="宋体" w:cs="宋体"/>
                <w:sz w:val="22"/>
              </w:rPr>
              <w:t>）、浙江政府采购网（http://www.zjzfcg.gov.cn）予以公告。</w:t>
            </w:r>
          </w:p>
        </w:tc>
      </w:tr>
      <w:tr w14:paraId="27AAF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C0D3C7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DE40362">
            <w:pPr>
              <w:jc w:val="center"/>
              <w:rPr>
                <w:rFonts w:ascii="宋体" w:cs="宋体"/>
                <w:sz w:val="22"/>
              </w:rPr>
            </w:pPr>
            <w:r>
              <w:rPr>
                <w:rFonts w:hint="eastAsia" w:ascii="宋体" w:cs="宋体"/>
                <w:sz w:val="22"/>
              </w:rPr>
              <w:t>合同履约管理</w:t>
            </w:r>
          </w:p>
        </w:tc>
        <w:tc>
          <w:tcPr>
            <w:tcW w:w="7657" w:type="dxa"/>
            <w:tcBorders>
              <w:top w:val="single" w:color="auto" w:sz="4" w:space="0"/>
              <w:left w:val="single" w:color="auto" w:sz="4" w:space="0"/>
              <w:right w:val="single" w:color="auto" w:sz="12" w:space="0"/>
            </w:tcBorders>
            <w:vAlign w:val="center"/>
          </w:tcPr>
          <w:p w14:paraId="610A2F74">
            <w:pPr>
              <w:rPr>
                <w:rFonts w:ascii="宋体" w:cs="宋体"/>
                <w:sz w:val="22"/>
              </w:rPr>
            </w:pPr>
            <w:r>
              <w:rPr>
                <w:rFonts w:hint="eastAsia" w:ascii="宋体" w:cs="宋体"/>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10361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FB8FAA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78FA1FD">
            <w:pPr>
              <w:jc w:val="center"/>
              <w:rPr>
                <w:rFonts w:ascii="宋体" w:cs="宋体"/>
                <w:sz w:val="22"/>
              </w:rPr>
            </w:pPr>
            <w:r>
              <w:rPr>
                <w:rFonts w:hint="eastAsia" w:ascii="宋体" w:cs="宋体"/>
                <w:sz w:val="22"/>
              </w:rPr>
              <w:t>免责声明</w:t>
            </w:r>
          </w:p>
        </w:tc>
        <w:tc>
          <w:tcPr>
            <w:tcW w:w="7657" w:type="dxa"/>
            <w:tcBorders>
              <w:top w:val="single" w:color="auto" w:sz="4" w:space="0"/>
              <w:left w:val="single" w:color="auto" w:sz="4" w:space="0"/>
              <w:right w:val="single" w:color="auto" w:sz="12" w:space="0"/>
            </w:tcBorders>
            <w:vAlign w:val="center"/>
          </w:tcPr>
          <w:p w14:paraId="7C6CC798">
            <w:pPr>
              <w:rPr>
                <w:rFonts w:ascii="宋体" w:cs="宋体"/>
                <w:sz w:val="22"/>
              </w:rPr>
            </w:pPr>
            <w:r>
              <w:rPr>
                <w:rFonts w:hint="eastAsia" w:ascii="宋体" w:cs="宋体"/>
                <w:sz w:val="22"/>
              </w:rPr>
              <w:t>1、投标供应商自行承担投标过程中产生的费用。无论何种因素导致采购项目延期开标、废标（流标）、投标供应商未成交、项目终止采购的，采购人与代理机构均不承担供应商投标费用。</w:t>
            </w:r>
          </w:p>
          <w:p w14:paraId="6B149815">
            <w:pPr>
              <w:rPr>
                <w:rFonts w:ascii="宋体" w:cs="宋体"/>
                <w:sz w:val="22"/>
              </w:rPr>
            </w:pPr>
            <w:r>
              <w:rPr>
                <w:rFonts w:hint="eastAsia" w:ascii="宋体" w:cs="宋体"/>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36DECF52">
      <w:pPr>
        <w:rPr>
          <w:rFonts w:hint="eastAsia" w:ascii="宋体" w:cs="宋体"/>
          <w:b/>
          <w:sz w:val="32"/>
          <w:szCs w:val="32"/>
        </w:rPr>
        <w:sectPr>
          <w:footerReference r:id="rId6" w:type="first"/>
          <w:footerReference r:id="rId5" w:type="default"/>
          <w:pgSz w:w="11906" w:h="16838"/>
          <w:pgMar w:top="1440" w:right="1080" w:bottom="1270" w:left="1080" w:header="851" w:footer="992" w:gutter="0"/>
          <w:pgNumType w:start="1"/>
          <w:cols w:space="720" w:num="1"/>
          <w:formProt w:val="0"/>
          <w:titlePg/>
          <w:docGrid w:type="linesAndChars" w:linePitch="313" w:charSpace="798"/>
        </w:sectPr>
      </w:pPr>
      <w:bookmarkStart w:id="3" w:name="_Toc758_WPSOffice_Level1"/>
      <w:bookmarkStart w:id="4" w:name="_Toc25"/>
      <w:bookmarkStart w:id="5" w:name="_Toc5493_WPSOffice_Level1"/>
    </w:p>
    <w:p w14:paraId="78BE5A26">
      <w:pPr>
        <w:autoSpaceDE w:val="0"/>
        <w:autoSpaceDN w:val="0"/>
        <w:adjustRightInd w:val="0"/>
        <w:snapToGrid w:val="0"/>
        <w:spacing w:line="400" w:lineRule="exact"/>
        <w:jc w:val="center"/>
        <w:rPr>
          <w:rFonts w:ascii="宋体"/>
          <w:b/>
          <w:bCs/>
          <w:sz w:val="22"/>
        </w:rPr>
      </w:pPr>
      <w:r>
        <w:rPr>
          <w:rFonts w:hint="eastAsia" w:ascii="宋体" w:cs="宋体"/>
          <w:b/>
          <w:sz w:val="32"/>
          <w:szCs w:val="32"/>
        </w:rPr>
        <w:t>第二部分、</w:t>
      </w:r>
      <w:r>
        <w:rPr>
          <w:rFonts w:hint="eastAsia" w:ascii="宋体" w:cs="宋体"/>
          <w:b/>
          <w:sz w:val="32"/>
          <w:szCs w:val="32"/>
          <w:lang w:val="zh-CN"/>
        </w:rPr>
        <w:t>采购内容及要求</w:t>
      </w:r>
      <w:bookmarkEnd w:id="3"/>
      <w:bookmarkStart w:id="6" w:name="_Toc6035_WPSOffice_Level2"/>
      <w:bookmarkStart w:id="7" w:name="_Toc384115605"/>
      <w:bookmarkStart w:id="8" w:name="_Toc157410886"/>
    </w:p>
    <w:bookmarkEnd w:id="6"/>
    <w:bookmarkEnd w:id="7"/>
    <w:bookmarkEnd w:id="8"/>
    <w:p w14:paraId="2C46417C">
      <w:pPr>
        <w:snapToGrid w:val="0"/>
        <w:spacing w:line="380" w:lineRule="exact"/>
        <w:ind w:left="443" w:leftChars="208"/>
        <w:rPr>
          <w:rFonts w:ascii="宋体" w:hAnsi="宋体" w:cs="宋体"/>
          <w:b/>
          <w:bCs/>
          <w:sz w:val="22"/>
        </w:rPr>
      </w:pPr>
      <w:r>
        <w:rPr>
          <w:rFonts w:hint="eastAsia" w:ascii="宋体" w:hAnsi="宋体" w:cs="宋体"/>
          <w:b/>
          <w:bCs/>
          <w:sz w:val="22"/>
        </w:rPr>
        <w:t>一、采购总说明</w:t>
      </w:r>
    </w:p>
    <w:p w14:paraId="7A08F40D">
      <w:pPr>
        <w:widowControl/>
        <w:autoSpaceDE w:val="0"/>
        <w:autoSpaceDN w:val="0"/>
        <w:adjustRightInd w:val="0"/>
        <w:spacing w:line="380" w:lineRule="exact"/>
        <w:ind w:firstLine="446" w:firstLineChars="200"/>
        <w:textAlignment w:val="bottom"/>
        <w:rPr>
          <w:rFonts w:ascii="宋体" w:hAnsi="宋体" w:cs="宋体"/>
          <w:bCs/>
          <w:sz w:val="22"/>
        </w:rPr>
      </w:pPr>
      <w:r>
        <w:rPr>
          <w:rFonts w:hint="eastAsia" w:ascii="宋体" w:hAnsi="宋体" w:cs="宋体"/>
          <w:bCs/>
          <w:sz w:val="22"/>
        </w:rPr>
        <w:t>1.1 本技术规范要求提出的是最低限度的基本技术要求，并未对所有技术细节作出规定，供应商应提供符合本技术要求和国家标准、行业标准的优质产品。</w:t>
      </w:r>
    </w:p>
    <w:p w14:paraId="72D1AEFA">
      <w:pPr>
        <w:widowControl/>
        <w:autoSpaceDE w:val="0"/>
        <w:autoSpaceDN w:val="0"/>
        <w:adjustRightInd w:val="0"/>
        <w:spacing w:line="380" w:lineRule="exact"/>
        <w:ind w:firstLine="446" w:firstLineChars="200"/>
        <w:textAlignment w:val="bottom"/>
        <w:rPr>
          <w:rFonts w:ascii="宋体" w:hAnsi="宋体" w:cs="宋体"/>
          <w:bCs/>
          <w:sz w:val="22"/>
        </w:rPr>
      </w:pPr>
      <w:r>
        <w:rPr>
          <w:rFonts w:hint="eastAsia" w:ascii="宋体" w:hAnsi="宋体" w:cs="宋体"/>
          <w:bCs/>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7C8B3C1C">
      <w:pPr>
        <w:widowControl/>
        <w:autoSpaceDE w:val="0"/>
        <w:autoSpaceDN w:val="0"/>
        <w:adjustRightInd w:val="0"/>
        <w:spacing w:line="380" w:lineRule="exact"/>
        <w:ind w:firstLine="446" w:firstLineChars="200"/>
        <w:textAlignment w:val="bottom"/>
        <w:rPr>
          <w:rFonts w:ascii="宋体" w:hAnsi="宋体" w:cs="宋体"/>
          <w:bCs/>
          <w:sz w:val="22"/>
        </w:rPr>
      </w:pPr>
      <w:r>
        <w:rPr>
          <w:rFonts w:hint="eastAsia" w:ascii="宋体" w:hAnsi="宋体" w:cs="宋体"/>
          <w:bCs/>
          <w:sz w:val="22"/>
        </w:rPr>
        <w:t>2、技术要求及标准的执行</w:t>
      </w:r>
    </w:p>
    <w:p w14:paraId="16718FD6">
      <w:pPr>
        <w:widowControl/>
        <w:autoSpaceDE w:val="0"/>
        <w:autoSpaceDN w:val="0"/>
        <w:adjustRightInd w:val="0"/>
        <w:spacing w:line="380" w:lineRule="exact"/>
        <w:ind w:firstLine="446" w:firstLineChars="200"/>
        <w:textAlignment w:val="bottom"/>
        <w:rPr>
          <w:rFonts w:ascii="宋体" w:hAnsi="宋体" w:cs="宋体"/>
          <w:bCs/>
          <w:sz w:val="22"/>
        </w:rPr>
      </w:pPr>
      <w:r>
        <w:rPr>
          <w:rFonts w:hint="eastAsia" w:ascii="宋体" w:hAnsi="宋体" w:cs="宋体"/>
          <w:bCs/>
          <w:sz w:val="22"/>
        </w:rPr>
        <w:t>供应商提供的产品应标明所执行的质量标准，若同一标准已颁发新标准，则按最新标准执行。若同一产品同时有几个标准（国际标准、国家标准、行业标准、企业标准等），则按最高层次的标准执行。</w:t>
      </w:r>
    </w:p>
    <w:p w14:paraId="01B8698B">
      <w:pPr>
        <w:spacing w:line="400" w:lineRule="exact"/>
        <w:ind w:firstLine="446" w:firstLineChars="200"/>
        <w:rPr>
          <w:rFonts w:ascii="宋体" w:hAnsi="宋体" w:cs="宋体"/>
          <w:bCs/>
          <w:sz w:val="22"/>
        </w:rPr>
      </w:pPr>
      <w:r>
        <w:rPr>
          <w:rFonts w:hint="eastAsia" w:ascii="宋体" w:hAnsi="宋体" w:cs="宋体"/>
          <w:bCs/>
          <w:sz w:val="22"/>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  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bookmarkEnd w:id="4"/>
    <w:p w14:paraId="33AC977F">
      <w:pPr>
        <w:spacing w:line="400" w:lineRule="exact"/>
        <w:ind w:left="443" w:leftChars="208"/>
        <w:jc w:val="left"/>
        <w:rPr>
          <w:rFonts w:ascii="宋体" w:hAnsi="宋体"/>
          <w:b/>
          <w:bCs/>
          <w:color w:val="auto"/>
          <w:sz w:val="22"/>
        </w:rPr>
      </w:pPr>
      <w:r>
        <w:rPr>
          <w:rFonts w:hint="eastAsia" w:ascii="宋体" w:hAnsi="宋体"/>
          <w:b/>
          <w:bCs/>
          <w:color w:val="auto"/>
          <w:sz w:val="22"/>
        </w:rPr>
        <w:t>二、采购内容及详细技术参数</w:t>
      </w:r>
    </w:p>
    <w:p w14:paraId="4C8E0857">
      <w:pPr>
        <w:spacing w:line="400" w:lineRule="exact"/>
        <w:ind w:left="443" w:leftChars="208"/>
        <w:jc w:val="left"/>
        <w:rPr>
          <w:rFonts w:ascii="宋体" w:hAnsi="宋体" w:cs="宋体"/>
          <w:b/>
          <w:bCs/>
          <w:color w:val="auto"/>
          <w:kern w:val="0"/>
          <w:sz w:val="22"/>
        </w:rPr>
      </w:pPr>
      <w:r>
        <w:rPr>
          <w:rFonts w:hint="eastAsia" w:ascii="宋体" w:hAnsi="宋体" w:cs="宋体"/>
          <w:b/>
          <w:bCs/>
          <w:color w:val="auto"/>
          <w:sz w:val="22"/>
        </w:rPr>
        <w:t>注：</w:t>
      </w:r>
      <w:r>
        <w:rPr>
          <w:rFonts w:hint="eastAsia" w:ascii="宋体" w:cs="宋体"/>
          <w:b/>
          <w:bCs/>
          <w:color w:val="auto"/>
          <w:sz w:val="24"/>
          <w:u w:val="single"/>
        </w:rPr>
        <w:t>▲</w:t>
      </w:r>
      <w:r>
        <w:rPr>
          <w:rFonts w:hint="eastAsia" w:ascii="宋体" w:hAnsi="宋体" w:cs="宋体"/>
          <w:b/>
          <w:bCs/>
          <w:color w:val="auto"/>
          <w:sz w:val="22"/>
          <w:u w:val="single"/>
        </w:rPr>
        <w:t>下表有列明单价限价的，投标人报价不得高于该限价要求。</w:t>
      </w:r>
    </w:p>
    <w:p w14:paraId="66124560">
      <w:pPr>
        <w:numPr>
          <w:ilvl w:val="0"/>
          <w:numId w:val="6"/>
        </w:numPr>
        <w:spacing w:line="360" w:lineRule="auto"/>
        <w:ind w:left="443" w:leftChars="208"/>
        <w:jc w:val="left"/>
        <w:rPr>
          <w:rFonts w:ascii="宋体" w:hAnsi="宋体"/>
          <w:b/>
          <w:bCs/>
          <w:color w:val="auto"/>
          <w:sz w:val="22"/>
        </w:rPr>
      </w:pPr>
      <w:r>
        <w:rPr>
          <w:rFonts w:hint="eastAsia" w:ascii="宋体" w:hAnsi="宋体"/>
          <w:b/>
          <w:bCs/>
          <w:color w:val="auto"/>
          <w:sz w:val="22"/>
        </w:rPr>
        <w:t>采购清单及详细技术参数</w:t>
      </w:r>
    </w:p>
    <w:tbl>
      <w:tblPr>
        <w:tblStyle w:val="35"/>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750"/>
        <w:gridCol w:w="5910"/>
        <w:gridCol w:w="705"/>
        <w:gridCol w:w="587"/>
        <w:gridCol w:w="1010"/>
      </w:tblGrid>
      <w:tr w14:paraId="2EA7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74B22B40">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750" w:type="dxa"/>
            <w:noWrap w:val="0"/>
            <w:vAlign w:val="center"/>
          </w:tcPr>
          <w:p w14:paraId="55B52434">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设备名称</w:t>
            </w:r>
          </w:p>
        </w:tc>
        <w:tc>
          <w:tcPr>
            <w:tcW w:w="5910" w:type="dxa"/>
            <w:noWrap w:val="0"/>
            <w:vAlign w:val="center"/>
          </w:tcPr>
          <w:p w14:paraId="0F694D45">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技术参数描述</w:t>
            </w:r>
          </w:p>
        </w:tc>
        <w:tc>
          <w:tcPr>
            <w:tcW w:w="705" w:type="dxa"/>
            <w:noWrap w:val="0"/>
            <w:vAlign w:val="center"/>
          </w:tcPr>
          <w:p w14:paraId="1489AED3">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587" w:type="dxa"/>
            <w:noWrap w:val="0"/>
            <w:vAlign w:val="center"/>
          </w:tcPr>
          <w:p w14:paraId="52B437F5">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1010" w:type="dxa"/>
            <w:noWrap w:val="0"/>
            <w:vAlign w:val="center"/>
          </w:tcPr>
          <w:p w14:paraId="65C543C8">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highlight w:val="none"/>
                <w:u w:val="none"/>
                <w:lang w:val="en-US" w:eastAsia="zh-CN" w:bidi="ar"/>
              </w:rPr>
            </w:pPr>
            <w:r>
              <w:rPr>
                <w:rFonts w:hint="eastAsia" w:ascii="宋体" w:hAnsi="宋体" w:cs="宋体"/>
                <w:b/>
                <w:bCs/>
                <w:color w:val="auto"/>
                <w:szCs w:val="21"/>
              </w:rPr>
              <w:t>单价限价（元）</w:t>
            </w:r>
          </w:p>
        </w:tc>
      </w:tr>
      <w:tr w14:paraId="1AC2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5C7088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750" w:type="dxa"/>
            <w:noWrap w:val="0"/>
            <w:vAlign w:val="center"/>
          </w:tcPr>
          <w:p w14:paraId="1C6B323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核心交换机</w:t>
            </w:r>
          </w:p>
        </w:tc>
        <w:tc>
          <w:tcPr>
            <w:tcW w:w="5910" w:type="dxa"/>
            <w:noWrap w:val="0"/>
            <w:vAlign w:val="center"/>
          </w:tcPr>
          <w:p w14:paraId="0386CBB5">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w:t>
            </w:r>
            <w:r>
              <w:rPr>
                <w:rFonts w:hint="eastAsia" w:ascii="宋体" w:hAnsi="宋体" w:cs="宋体"/>
                <w:bCs/>
                <w:spacing w:val="-6"/>
                <w:kern w:val="28"/>
                <w:sz w:val="24"/>
              </w:rPr>
              <w:t>★</w:t>
            </w:r>
            <w:r>
              <w:rPr>
                <w:rFonts w:hint="eastAsia" w:ascii="仿宋" w:hAnsi="仿宋" w:eastAsia="仿宋" w:cs="仿宋"/>
                <w:color w:val="000000"/>
                <w:sz w:val="21"/>
                <w:szCs w:val="21"/>
                <w:highlight w:val="none"/>
              </w:rPr>
              <w:t>采用国产芯片，自主可控，提供权威第三方测试报告；</w:t>
            </w:r>
          </w:p>
          <w:p w14:paraId="23EDA3DA">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2、交换容量≥68.2Tbps，包转发率≥51200Mpps；</w:t>
            </w:r>
          </w:p>
          <w:p w14:paraId="69C113B0">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3、主控引擎≥2；整机业务板槽位数≥2；为提升槽位使用率，主控引擎需支持业务端口；提供官网链接和截图证明；</w:t>
            </w:r>
          </w:p>
          <w:p w14:paraId="343FA60B">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4、主控槽位与业务线卡槽位宽度相同，为全宽槽位；提供官网链接和截图证明；</w:t>
            </w:r>
          </w:p>
          <w:p w14:paraId="4BC811CE">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5、支持颗粒化电源，整机电源槽位数≥6；</w:t>
            </w:r>
          </w:p>
          <w:p w14:paraId="1C73B779">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6、为适应机柜并排部署，设备机箱（包括业务板卡区）采用前进后出风道设计；提供官网链接和截图证明；</w:t>
            </w:r>
          </w:p>
          <w:p w14:paraId="666858F8">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7、支持PQ、WRR、DRR、PQ+WRR、PQ+DRR调度方式；</w:t>
            </w:r>
          </w:p>
          <w:p w14:paraId="44383962">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8、</w:t>
            </w:r>
            <w:r>
              <w:rPr>
                <w:rFonts w:hint="eastAsia" w:ascii="宋体" w:hAnsi="宋体" w:cs="宋体"/>
                <w:bCs/>
                <w:spacing w:val="-6"/>
                <w:kern w:val="28"/>
                <w:sz w:val="24"/>
              </w:rPr>
              <w:t>★</w:t>
            </w:r>
            <w:r>
              <w:rPr>
                <w:rFonts w:hint="eastAsia" w:ascii="仿宋" w:hAnsi="仿宋" w:eastAsia="仿宋" w:cs="仿宋"/>
                <w:color w:val="000000"/>
                <w:sz w:val="21"/>
                <w:szCs w:val="21"/>
                <w:highlight w:val="none"/>
              </w:rPr>
              <w:t>支持硬件BFD/OAM，3.3ms稳定均匀发包检测，提高设备的可靠性，提供权威第三方测试报告；</w:t>
            </w:r>
          </w:p>
          <w:p w14:paraId="2555D2EB">
            <w:pPr>
              <w:keepNext w:val="0"/>
              <w:keepLines w:val="0"/>
              <w:widowControl/>
              <w:suppressLineNumbers w:val="0"/>
              <w:jc w:val="both"/>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10、本次实配</w:t>
            </w:r>
            <w:r>
              <w:rPr>
                <w:rFonts w:hint="eastAsia" w:ascii="仿宋" w:hAnsi="仿宋" w:eastAsia="仿宋" w:cs="仿宋"/>
                <w:color w:val="000000"/>
                <w:sz w:val="21"/>
                <w:szCs w:val="21"/>
                <w:highlight w:val="none"/>
                <w:lang w:val="en-US" w:eastAsia="zh-CN"/>
              </w:rPr>
              <w:t>双</w:t>
            </w:r>
            <w:r>
              <w:rPr>
                <w:rFonts w:hint="eastAsia" w:ascii="仿宋" w:hAnsi="仿宋" w:eastAsia="仿宋" w:cs="仿宋"/>
                <w:color w:val="000000"/>
                <w:sz w:val="21"/>
                <w:szCs w:val="21"/>
                <w:highlight w:val="none"/>
              </w:rPr>
              <w:t>主控，冗余电源，≥24个万兆光接口，≥24个千兆电接口；</w:t>
            </w:r>
          </w:p>
          <w:p w14:paraId="4379C411">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color w:val="000000"/>
                <w:sz w:val="21"/>
                <w:szCs w:val="21"/>
                <w:highlight w:val="none"/>
              </w:rPr>
              <w:t>11、原厂5年保修</w:t>
            </w:r>
          </w:p>
        </w:tc>
        <w:tc>
          <w:tcPr>
            <w:tcW w:w="705" w:type="dxa"/>
            <w:noWrap w:val="0"/>
            <w:vAlign w:val="center"/>
          </w:tcPr>
          <w:p w14:paraId="34C498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587" w:type="dxa"/>
            <w:noWrap w:val="0"/>
            <w:vAlign w:val="center"/>
          </w:tcPr>
          <w:p w14:paraId="35418B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3C87CC9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42000</w:t>
            </w:r>
          </w:p>
        </w:tc>
      </w:tr>
      <w:tr w14:paraId="2484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6BD340FB">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w:t>
            </w:r>
          </w:p>
        </w:tc>
        <w:tc>
          <w:tcPr>
            <w:tcW w:w="750" w:type="dxa"/>
            <w:noWrap w:val="0"/>
            <w:vAlign w:val="center"/>
          </w:tcPr>
          <w:p w14:paraId="7F8489A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XGPON OLT主机</w:t>
            </w:r>
          </w:p>
        </w:tc>
        <w:tc>
          <w:tcPr>
            <w:tcW w:w="5910" w:type="dxa"/>
            <w:noWrap w:val="0"/>
            <w:vAlign w:val="center"/>
          </w:tcPr>
          <w:p w14:paraId="67B40362">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宋体" w:hAnsi="宋体" w:cs="宋体"/>
                <w:bCs/>
                <w:spacing w:val="-6"/>
                <w:kern w:val="28"/>
                <w:sz w:val="24"/>
              </w:rPr>
              <w:t>★</w:t>
            </w:r>
            <w:r>
              <w:rPr>
                <w:rFonts w:hint="eastAsia" w:ascii="仿宋" w:hAnsi="仿宋" w:eastAsia="仿宋" w:cs="仿宋"/>
                <w:i w:val="0"/>
                <w:iCs w:val="0"/>
                <w:color w:val="000000"/>
                <w:kern w:val="0"/>
                <w:sz w:val="21"/>
                <w:szCs w:val="21"/>
                <w:highlight w:val="none"/>
                <w:u w:val="none"/>
                <w:lang w:val="en-US" w:eastAsia="zh-CN" w:bidi="ar"/>
              </w:rPr>
              <w:t>OLT须独立设备，设备采用分布式架构，支持GPON、XG(S)-PON、XGS-PON&amp;GPON Combo、50G-PON&amp;XGS-GPON Combo</w:t>
            </w:r>
          </w:p>
          <w:p w14:paraId="739799A7">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交换容量≥8Tbit/s，槽位带宽≥于200Gbit/s， 单主控板支持上行10GE光口数≥4个, 上行口支持以太网链路聚合和支持MSTP特性</w:t>
            </w:r>
          </w:p>
          <w:p w14:paraId="6B89F2E3">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XGS-PON&amp;GPON Combo板卡支持XGS-PON&amp;GPON Combo接口不少于16个,支持Type B 单归属/双归属保护，支持Type C 单归属/双归属保护,支持流氓ONU检测和隔离，支持可变长OMCI，支持9K Jumbo帧，支持高温自动关断，支持单板节能</w:t>
            </w:r>
          </w:p>
          <w:p w14:paraId="4F46F4E1">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支持静态路由、OSPF、BGP、IS-IS、DHCP、IPv4 和IPv6 双栈 等三层特性；支持IGMP v2/v3、MLD v1/v2等组播协议；支持流量分类，优先级处理、流量监管、PQ/WRR/PQ+WRR队列调度 、ACL等QoS特性；支持802.1x认证 和支持Portal认证安全接入特性。</w:t>
            </w:r>
          </w:p>
          <w:p w14:paraId="1FFC472F">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支持TypeB单归属和双归属保护，支持TypeC 单归属和双归属保护</w:t>
            </w:r>
          </w:p>
          <w:p w14:paraId="390EB574">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设备支持流氓ONU检测和隔离，检测和隔离时间不超过30s</w:t>
            </w:r>
          </w:p>
          <w:p w14:paraId="7A9FD7DB">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宋体" w:hAnsi="宋体" w:cs="宋体"/>
                <w:bCs/>
                <w:spacing w:val="-6"/>
                <w:kern w:val="28"/>
                <w:sz w:val="24"/>
              </w:rPr>
              <w:t>★</w:t>
            </w:r>
            <w:r>
              <w:rPr>
                <w:rFonts w:hint="eastAsia" w:ascii="仿宋" w:hAnsi="仿宋" w:eastAsia="仿宋" w:cs="仿宋"/>
                <w:i w:val="0"/>
                <w:iCs w:val="0"/>
                <w:color w:val="000000"/>
                <w:kern w:val="0"/>
                <w:sz w:val="21"/>
                <w:szCs w:val="21"/>
                <w:highlight w:val="none"/>
                <w:u w:val="none"/>
                <w:lang w:val="en-US" w:eastAsia="zh-CN" w:bidi="ar"/>
              </w:rPr>
              <w:t>OLT支持带WIFI ONU的wifi漫游、射频调优、负载均衡等wifi管理，提供权威第三方检测报告。</w:t>
            </w:r>
          </w:p>
          <w:p w14:paraId="565651A2">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宋体" w:hAnsi="宋体" w:cs="宋体"/>
                <w:bCs/>
                <w:spacing w:val="-6"/>
                <w:kern w:val="28"/>
                <w:sz w:val="24"/>
              </w:rPr>
              <w:t>★</w:t>
            </w:r>
            <w:r>
              <w:rPr>
                <w:rFonts w:hint="eastAsia" w:ascii="仿宋" w:hAnsi="仿宋" w:eastAsia="仿宋" w:cs="仿宋"/>
                <w:i w:val="0"/>
                <w:iCs w:val="0"/>
                <w:color w:val="000000"/>
                <w:kern w:val="0"/>
                <w:sz w:val="21"/>
                <w:szCs w:val="21"/>
                <w:highlight w:val="none"/>
                <w:u w:val="none"/>
                <w:lang w:val="en-US" w:eastAsia="zh-CN" w:bidi="ar"/>
              </w:rPr>
              <w:t>设备支持ISSU升级不断业务功能，升级时，业务中断时间不超过10s，提供权威第三方检测报告</w:t>
            </w:r>
          </w:p>
          <w:p w14:paraId="14345408">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为了保证网络可靠性，OLT支持堆叠功能，提供权威第三方检测报告</w:t>
            </w:r>
          </w:p>
          <w:p w14:paraId="1D06F333">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宋体" w:hAnsi="宋体" w:cs="宋体"/>
                <w:bCs/>
                <w:spacing w:val="-6"/>
                <w:kern w:val="28"/>
                <w:sz w:val="24"/>
              </w:rPr>
              <w:t>★</w:t>
            </w:r>
            <w:r>
              <w:rPr>
                <w:rFonts w:hint="eastAsia" w:ascii="仿宋" w:hAnsi="仿宋" w:eastAsia="仿宋" w:cs="仿宋"/>
                <w:i w:val="0"/>
                <w:iCs w:val="0"/>
                <w:color w:val="000000"/>
                <w:kern w:val="0"/>
                <w:sz w:val="21"/>
                <w:szCs w:val="21"/>
                <w:highlight w:val="none"/>
                <w:u w:val="none"/>
                <w:lang w:val="en-US" w:eastAsia="zh-CN" w:bidi="ar"/>
              </w:rPr>
              <w:t>OLT支持硬隔离网络切片特性，可以做到一张网安全承载多种业务，提供权威第三方检测报告</w:t>
            </w:r>
          </w:p>
          <w:p w14:paraId="78DC2F9A">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为了网络安全、自主、高效、节能，OLT主控板和PON单板主要业务处理芯片均为国产自研芯片，提供权威第三方检测报告</w:t>
            </w:r>
          </w:p>
          <w:p w14:paraId="634BC54A">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支持802.1x认证 和支持Portal认证安全接入特性，提供权威第三方检测报告</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13、</w:t>
            </w:r>
            <w:r>
              <w:rPr>
                <w:rFonts w:hint="eastAsia" w:ascii="宋体" w:hAnsi="宋体" w:cs="宋体"/>
                <w:bCs/>
                <w:spacing w:val="-6"/>
                <w:kern w:val="28"/>
                <w:sz w:val="24"/>
              </w:rPr>
              <w:t>★</w:t>
            </w:r>
            <w:r>
              <w:rPr>
                <w:rFonts w:hint="eastAsia" w:ascii="仿宋" w:hAnsi="仿宋" w:eastAsia="仿宋" w:cs="仿宋"/>
                <w:i w:val="0"/>
                <w:iCs w:val="0"/>
                <w:color w:val="000000"/>
                <w:kern w:val="0"/>
                <w:sz w:val="21"/>
                <w:szCs w:val="21"/>
                <w:highlight w:val="none"/>
                <w:u w:val="none"/>
                <w:lang w:val="en-US" w:eastAsia="zh-CN" w:bidi="ar"/>
              </w:rPr>
              <w:t>配置≥3*16端口XGS-PON &amp; GPON Combo OLT接口板(含 SFP+光模块)。</w:t>
            </w:r>
          </w:p>
          <w:p w14:paraId="36C84E75">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14、配置双主控板，双电源板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15、原厂5年保修</w:t>
            </w:r>
          </w:p>
        </w:tc>
        <w:tc>
          <w:tcPr>
            <w:tcW w:w="705" w:type="dxa"/>
            <w:noWrap w:val="0"/>
            <w:vAlign w:val="center"/>
          </w:tcPr>
          <w:p w14:paraId="2123C1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587" w:type="dxa"/>
            <w:noWrap w:val="0"/>
            <w:vAlign w:val="center"/>
          </w:tcPr>
          <w:p w14:paraId="04B966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套</w:t>
            </w:r>
          </w:p>
        </w:tc>
        <w:tc>
          <w:tcPr>
            <w:tcW w:w="1010" w:type="dxa"/>
            <w:noWrap w:val="0"/>
            <w:vAlign w:val="center"/>
          </w:tcPr>
          <w:p w14:paraId="138552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235000</w:t>
            </w:r>
          </w:p>
        </w:tc>
      </w:tr>
      <w:tr w14:paraId="23B3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0DC71910">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w:t>
            </w:r>
          </w:p>
        </w:tc>
        <w:tc>
          <w:tcPr>
            <w:tcW w:w="750" w:type="dxa"/>
            <w:noWrap w:val="0"/>
            <w:vAlign w:val="center"/>
          </w:tcPr>
          <w:p w14:paraId="415C2B2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万兆多模模块</w:t>
            </w:r>
          </w:p>
        </w:tc>
        <w:tc>
          <w:tcPr>
            <w:tcW w:w="5910" w:type="dxa"/>
            <w:noWrap w:val="0"/>
            <w:vAlign w:val="center"/>
          </w:tcPr>
          <w:p w14:paraId="46EB5276">
            <w:pPr>
              <w:keepNext w:val="0"/>
              <w:keepLines w:val="0"/>
              <w:widowControl/>
              <w:suppressLineNumbers w:val="0"/>
              <w:jc w:val="both"/>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b w:val="0"/>
                <w:bCs w:val="0"/>
                <w:i w:val="0"/>
                <w:iCs w:val="0"/>
                <w:color w:val="000000"/>
                <w:kern w:val="0"/>
                <w:sz w:val="21"/>
                <w:szCs w:val="21"/>
                <w:highlight w:val="none"/>
                <w:u w:val="none"/>
                <w:lang w:val="en-US" w:eastAsia="zh-CN" w:bidi="ar"/>
              </w:rPr>
              <w:t>LC-LC万兆</w:t>
            </w:r>
            <w:r>
              <w:rPr>
                <w:rFonts w:ascii="Segoe UI" w:hAnsi="Segoe UI" w:eastAsia="Segoe UI" w:cs="Segoe UI"/>
                <w:b w:val="0"/>
                <w:bCs w:val="0"/>
                <w:i w:val="0"/>
                <w:iCs w:val="0"/>
                <w:caps w:val="0"/>
                <w:color w:val="1A1A1A"/>
                <w:spacing w:val="0"/>
                <w:sz w:val="20"/>
                <w:szCs w:val="20"/>
                <w:shd w:val="clear" w:color="auto" w:fill="FFFFFF"/>
              </w:rPr>
              <w:t>SFP-XG-SX-MM850</w:t>
            </w:r>
            <w:r>
              <w:rPr>
                <w:rFonts w:hint="eastAsia" w:ascii="仿宋" w:hAnsi="仿宋" w:eastAsia="仿宋" w:cs="仿宋"/>
                <w:b w:val="0"/>
                <w:bCs w:val="0"/>
                <w:i w:val="0"/>
                <w:iCs w:val="0"/>
                <w:color w:val="000000"/>
                <w:kern w:val="0"/>
                <w:sz w:val="21"/>
                <w:szCs w:val="21"/>
                <w:highlight w:val="none"/>
                <w:u w:val="none"/>
                <w:lang w:val="en-US" w:eastAsia="zh-CN" w:bidi="ar"/>
              </w:rPr>
              <w:t>多模模块</w:t>
            </w:r>
          </w:p>
        </w:tc>
        <w:tc>
          <w:tcPr>
            <w:tcW w:w="705" w:type="dxa"/>
            <w:noWrap w:val="0"/>
            <w:vAlign w:val="center"/>
          </w:tcPr>
          <w:p w14:paraId="56A988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w:t>
            </w:r>
          </w:p>
        </w:tc>
        <w:tc>
          <w:tcPr>
            <w:tcW w:w="587" w:type="dxa"/>
            <w:noWrap w:val="0"/>
            <w:vAlign w:val="center"/>
          </w:tcPr>
          <w:p w14:paraId="2760FF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块</w:t>
            </w:r>
          </w:p>
        </w:tc>
        <w:tc>
          <w:tcPr>
            <w:tcW w:w="1010" w:type="dxa"/>
            <w:noWrap w:val="0"/>
            <w:vAlign w:val="center"/>
          </w:tcPr>
          <w:p w14:paraId="158ECDC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280</w:t>
            </w:r>
          </w:p>
        </w:tc>
      </w:tr>
      <w:tr w14:paraId="4E8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32E28A75">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w:t>
            </w:r>
          </w:p>
        </w:tc>
        <w:tc>
          <w:tcPr>
            <w:tcW w:w="750" w:type="dxa"/>
            <w:noWrap w:val="0"/>
            <w:vAlign w:val="center"/>
          </w:tcPr>
          <w:p w14:paraId="2469D48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96端口光纤配线架（含满配耦合器及尾纤）</w:t>
            </w:r>
          </w:p>
        </w:tc>
        <w:tc>
          <w:tcPr>
            <w:tcW w:w="5910" w:type="dxa"/>
            <w:noWrap w:val="0"/>
            <w:vAlign w:val="center"/>
          </w:tcPr>
          <w:p w14:paraId="3D117346">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1、标准：ISO/IEC 11801、ANSI/TIA 568.2-D、YD/T 926.3；</w:t>
            </w:r>
          </w:p>
          <w:p w14:paraId="498CD5F5">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2、19英寸机架式安装，1U高度，满配96芯LC带法兰四联适配器，采用加厚冷轧钢板，表面采用静电喷涂；</w:t>
            </w:r>
          </w:p>
          <w:p w14:paraId="155C48D7">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3、为保证光纤跳接稳定可靠，减少因理线绑扎造成的松动，采用两侧带有螺丝固定的LC双工适配器</w:t>
            </w:r>
          </w:p>
        </w:tc>
        <w:tc>
          <w:tcPr>
            <w:tcW w:w="705" w:type="dxa"/>
            <w:noWrap w:val="0"/>
            <w:vAlign w:val="center"/>
          </w:tcPr>
          <w:p w14:paraId="3DAF10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w:t>
            </w:r>
          </w:p>
        </w:tc>
        <w:tc>
          <w:tcPr>
            <w:tcW w:w="587" w:type="dxa"/>
            <w:noWrap w:val="0"/>
            <w:vAlign w:val="center"/>
          </w:tcPr>
          <w:p w14:paraId="3F5B6B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4E3D873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550</w:t>
            </w:r>
          </w:p>
        </w:tc>
      </w:tr>
      <w:tr w14:paraId="66F6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5D678ECE">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w:t>
            </w:r>
          </w:p>
        </w:tc>
        <w:tc>
          <w:tcPr>
            <w:tcW w:w="750" w:type="dxa"/>
            <w:noWrap w:val="0"/>
            <w:vAlign w:val="center"/>
          </w:tcPr>
          <w:p w14:paraId="4869114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多模光纤跳线</w:t>
            </w:r>
          </w:p>
        </w:tc>
        <w:tc>
          <w:tcPr>
            <w:tcW w:w="5910" w:type="dxa"/>
            <w:noWrap w:val="0"/>
            <w:vAlign w:val="center"/>
          </w:tcPr>
          <w:p w14:paraId="39A2BD9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1标准：ANSI/TIA568.2-D、ISO11801、YD/T926.3；</w:t>
            </w:r>
          </w:p>
          <w:p w14:paraId="27D49D86">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LC双工接口，LSZH护套，OM3多模50/125µm，2.0mm外径结构</w:t>
            </w:r>
          </w:p>
          <w:p w14:paraId="7B519FBB">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2、3米</w:t>
            </w:r>
          </w:p>
        </w:tc>
        <w:tc>
          <w:tcPr>
            <w:tcW w:w="705" w:type="dxa"/>
            <w:noWrap w:val="0"/>
            <w:vAlign w:val="center"/>
          </w:tcPr>
          <w:p w14:paraId="5FC319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587" w:type="dxa"/>
            <w:noWrap w:val="0"/>
            <w:vAlign w:val="center"/>
          </w:tcPr>
          <w:p w14:paraId="345B35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c>
          <w:tcPr>
            <w:tcW w:w="1010" w:type="dxa"/>
            <w:noWrap w:val="0"/>
            <w:vAlign w:val="center"/>
          </w:tcPr>
          <w:p w14:paraId="5CB3751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r>
      <w:tr w14:paraId="46B3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78E92703">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w:t>
            </w:r>
          </w:p>
        </w:tc>
        <w:tc>
          <w:tcPr>
            <w:tcW w:w="750" w:type="dxa"/>
            <w:noWrap w:val="0"/>
            <w:vAlign w:val="center"/>
          </w:tcPr>
          <w:p w14:paraId="5AA2F11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UPS</w:t>
            </w:r>
          </w:p>
        </w:tc>
        <w:tc>
          <w:tcPr>
            <w:tcW w:w="5910" w:type="dxa"/>
            <w:noWrap w:val="0"/>
            <w:vAlign w:val="center"/>
          </w:tcPr>
          <w:p w14:paraId="60987C42">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1、采用在线式双变换高频型UPS，三进三出，容量≥20kVA，额定输出功率因数应≥0.9，直流电压384VDC。</w:t>
            </w:r>
          </w:p>
          <w:p w14:paraId="41A47A31">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2、输入功率因数：100%非线性负载≥0.994；50%非线性负载 ≥0.992；30%非线性负载≥0.991。</w:t>
            </w:r>
          </w:p>
          <w:p w14:paraId="75826853">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3、输出为空载和额定阻性负载，调节输入电压为UPS上、下限值时，其稳压精度绝对值应≤0.22%。</w:t>
            </w:r>
          </w:p>
          <w:p w14:paraId="2AA13944">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4、输入电压为额定值，输出为阻性负载，调节输出电流，使输出功率为额定值的125%时，机器正常工作时间应≥10min。</w:t>
            </w:r>
          </w:p>
          <w:p w14:paraId="6A2938CA">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5、UPS主机具备各种保护与报警功能，包括：输出短路保护、输出过载保护、电池电压低保护、输出过欠压保护、风扇故障告警。</w:t>
            </w:r>
          </w:p>
          <w:p w14:paraId="1591F8D7">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6、UPS主机须标配RS232端口，可选配SNMP卡，标配至少2个通讯卡槽，支持同时插入2个通讯卡</w:t>
            </w:r>
          </w:p>
          <w:p w14:paraId="71AF90A1">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7、UPS主机应采用MOS管驱动电路</w:t>
            </w:r>
          </w:p>
        </w:tc>
        <w:tc>
          <w:tcPr>
            <w:tcW w:w="705" w:type="dxa"/>
            <w:noWrap/>
            <w:vAlign w:val="center"/>
          </w:tcPr>
          <w:p w14:paraId="67CC27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587" w:type="dxa"/>
            <w:noWrap w:val="0"/>
            <w:vAlign w:val="center"/>
          </w:tcPr>
          <w:p w14:paraId="25AE2C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套</w:t>
            </w:r>
          </w:p>
        </w:tc>
        <w:tc>
          <w:tcPr>
            <w:tcW w:w="1010" w:type="dxa"/>
            <w:noWrap w:val="0"/>
            <w:vAlign w:val="center"/>
          </w:tcPr>
          <w:p w14:paraId="31E711A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16500</w:t>
            </w:r>
          </w:p>
        </w:tc>
      </w:tr>
      <w:tr w14:paraId="1AEE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76F92D95">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w:t>
            </w:r>
          </w:p>
        </w:tc>
        <w:tc>
          <w:tcPr>
            <w:tcW w:w="750" w:type="dxa"/>
            <w:noWrap w:val="0"/>
            <w:vAlign w:val="center"/>
          </w:tcPr>
          <w:p w14:paraId="3B557ED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蓄电池</w:t>
            </w:r>
          </w:p>
        </w:tc>
        <w:tc>
          <w:tcPr>
            <w:tcW w:w="5910" w:type="dxa"/>
            <w:noWrap w:val="0"/>
            <w:vAlign w:val="center"/>
          </w:tcPr>
          <w:p w14:paraId="516EF67C">
            <w:pPr>
              <w:jc w:val="both"/>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配置≥32节12V 100AH 蓄电池，蓄电池设计使用寿命不低于10年、</w:t>
            </w:r>
          </w:p>
        </w:tc>
        <w:tc>
          <w:tcPr>
            <w:tcW w:w="705" w:type="dxa"/>
            <w:noWrap/>
            <w:vAlign w:val="center"/>
          </w:tcPr>
          <w:p w14:paraId="0E24251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587" w:type="dxa"/>
            <w:noWrap w:val="0"/>
            <w:vAlign w:val="center"/>
          </w:tcPr>
          <w:p w14:paraId="70BA79B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节</w:t>
            </w:r>
          </w:p>
        </w:tc>
        <w:tc>
          <w:tcPr>
            <w:tcW w:w="1010" w:type="dxa"/>
            <w:noWrap w:val="0"/>
            <w:vAlign w:val="center"/>
          </w:tcPr>
          <w:p w14:paraId="6BA7A87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700</w:t>
            </w:r>
          </w:p>
        </w:tc>
      </w:tr>
      <w:tr w14:paraId="6743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dxa"/>
            <w:noWrap w:val="0"/>
            <w:vAlign w:val="center"/>
          </w:tcPr>
          <w:p w14:paraId="06944EF5">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w:t>
            </w:r>
          </w:p>
        </w:tc>
        <w:tc>
          <w:tcPr>
            <w:tcW w:w="750" w:type="dxa"/>
            <w:noWrap w:val="0"/>
            <w:vAlign w:val="center"/>
          </w:tcPr>
          <w:p w14:paraId="1278148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电池箱</w:t>
            </w:r>
          </w:p>
        </w:tc>
        <w:tc>
          <w:tcPr>
            <w:tcW w:w="5910" w:type="dxa"/>
            <w:noWrap w:val="0"/>
            <w:vAlign w:val="center"/>
          </w:tcPr>
          <w:p w14:paraId="5E98B2AC">
            <w:pPr>
              <w:jc w:val="both"/>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32节电池柜</w:t>
            </w:r>
          </w:p>
        </w:tc>
        <w:tc>
          <w:tcPr>
            <w:tcW w:w="705" w:type="dxa"/>
            <w:noWrap/>
            <w:vAlign w:val="center"/>
          </w:tcPr>
          <w:p w14:paraId="22B0D88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587" w:type="dxa"/>
            <w:noWrap w:val="0"/>
            <w:vAlign w:val="center"/>
          </w:tcPr>
          <w:p w14:paraId="0F33BE2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1010" w:type="dxa"/>
            <w:noWrap w:val="0"/>
            <w:vAlign w:val="center"/>
          </w:tcPr>
          <w:p w14:paraId="1E56BE5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880</w:t>
            </w:r>
          </w:p>
        </w:tc>
      </w:tr>
      <w:tr w14:paraId="16FA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11607E21">
            <w:pPr>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w:t>
            </w:r>
          </w:p>
        </w:tc>
        <w:tc>
          <w:tcPr>
            <w:tcW w:w="750" w:type="dxa"/>
            <w:noWrap w:val="0"/>
            <w:vAlign w:val="center"/>
          </w:tcPr>
          <w:p w14:paraId="1784092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网络管理系统</w:t>
            </w:r>
          </w:p>
        </w:tc>
        <w:tc>
          <w:tcPr>
            <w:tcW w:w="5910" w:type="dxa"/>
            <w:noWrap w:val="0"/>
            <w:vAlign w:val="center"/>
          </w:tcPr>
          <w:p w14:paraId="43D462B3">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网管系统应支持大规模设备管理能力，可最多管理20,000台网元。</w:t>
            </w:r>
          </w:p>
          <w:p w14:paraId="29624AC7">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网管系统应支持多种设备的管理，包括交换机、路由器、防火墙、WLAN、服务器、存储、IP话机、摄像头、eLTE、GPON设备。</w:t>
            </w:r>
          </w:p>
          <w:p w14:paraId="6A243CD2">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网管系统使用B/S架构，支持IE、Firefox、Chrome等主流浏览器；系统应支持完全自主的操作系统、数据库，并能集成交付。</w:t>
            </w:r>
          </w:p>
          <w:p w14:paraId="705B3D9A">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网管系统提供分权分域功能，为不同的用户、角色分配不同的设备管理范围和操作权限。</w:t>
            </w:r>
          </w:p>
          <w:p w14:paraId="7122BC74">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网管系统应支持多种南向接口类型，包括SNMP、Telnet/STelnet、FTP/SFTP/FTPS、TR069、MML、IPMI、SMI-S、Modbus、HTTPS接口，方便管理多种设备类型。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网管系统应支持资源分组管理：按照设备名称、类型、子网、厂商、IP地址自定义设备分组，设备增加完成后能够按照预置和自定义设备分组自动分组。</w:t>
            </w:r>
          </w:p>
          <w:p w14:paraId="1C61B358">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网管系统应支持以拓扑图的方式直观显示被管网元及其之间的连接关系和状态，提供左树右图的拓扑展现方式，对拓扑对象通过子网进行分层展示。 </w:t>
            </w:r>
          </w:p>
          <w:p w14:paraId="6EE7F62C">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网管系统应支持拓扑图全屏、放大、缩放、导出，支持拓扑背景图为GIS地图，支持拓扑图自动布局，支持拓扑对象按名称、IP、类型的快速查找</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网管系统应支持OLT资源、分光器资源、ONU资源的统一管理，支持资源的查看和查询。</w:t>
            </w:r>
          </w:p>
          <w:p w14:paraId="28A0AB43">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网管系统应支持相关性能指标数据的采集监控，包括TopN OLT以太口接收带宽利用率、OLT状态统计、ONU状态统计、TopN OLT以太口发送带宽利用率、TopN LOFI告警、TopN OLT以太口接收丢包率、TopN OLT以太口发送丢包率。</w:t>
            </w:r>
          </w:p>
          <w:p w14:paraId="3A6EF608">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网管系统应支持OLT全局配置管理，在OLT上设置业务相关VLAN，绑定上行口，以及系统自动生成其他PON部署需要用到的模板。</w:t>
            </w:r>
          </w:p>
          <w:p w14:paraId="13AD79CF">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网管系统应支持多业务模板管理，提供集中配置ONU多种业务配置的模板，模板内容包括ONT宽带，语音，组播，点播和802.1x认证等业务。</w:t>
            </w:r>
          </w:p>
          <w:p w14:paraId="156983EC">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网管系统应支持零配置策略，根据用户设置的策略信息，在PON终端设备（MxU或ONT）上线时自动生成部署任务，完成PON设备的添加以及相关业务配置，实现设备的开局。</w:t>
            </w:r>
          </w:p>
          <w:p w14:paraId="7D5C52C1">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网管系统应支持专线用户快速恢复功能，如远程重置功能和快速替换ONU功能，新ONU上线后业务自动配置完成。</w:t>
            </w:r>
          </w:p>
          <w:p w14:paraId="3AF8DF98">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硬件配置：(2*主频2.2G Hz CPU,2*32GB内存,2*1.8T ,Raid卡(2G cache,带超级电容),2*4 GE电口,冗余电源）</w:t>
            </w:r>
          </w:p>
          <w:p w14:paraId="17B4EA81">
            <w:pPr>
              <w:keepNext w:val="0"/>
              <w:keepLines w:val="0"/>
              <w:widowControl/>
              <w:numPr>
                <w:ilvl w:val="0"/>
                <w:numId w:val="8"/>
              </w:numPr>
              <w:suppressLineNumbers w:val="0"/>
              <w:ind w:leftChars="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满足本次项目所需配置的授权</w:t>
            </w:r>
          </w:p>
        </w:tc>
        <w:tc>
          <w:tcPr>
            <w:tcW w:w="705" w:type="dxa"/>
            <w:noWrap w:val="0"/>
            <w:vAlign w:val="center"/>
          </w:tcPr>
          <w:p w14:paraId="7085C5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587" w:type="dxa"/>
            <w:noWrap w:val="0"/>
            <w:vAlign w:val="center"/>
          </w:tcPr>
          <w:p w14:paraId="17E624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套</w:t>
            </w:r>
          </w:p>
        </w:tc>
        <w:tc>
          <w:tcPr>
            <w:tcW w:w="1010" w:type="dxa"/>
            <w:noWrap w:val="0"/>
            <w:vAlign w:val="center"/>
          </w:tcPr>
          <w:p w14:paraId="44BC63D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80000</w:t>
            </w:r>
          </w:p>
        </w:tc>
      </w:tr>
      <w:tr w14:paraId="39FB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47C8815D">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w:t>
            </w:r>
          </w:p>
        </w:tc>
        <w:tc>
          <w:tcPr>
            <w:tcW w:w="750" w:type="dxa"/>
            <w:noWrap w:val="0"/>
            <w:vAlign w:val="center"/>
          </w:tcPr>
          <w:p w14:paraId="3BEE00C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5910" w:type="dxa"/>
            <w:noWrap w:val="0"/>
            <w:vAlign w:val="center"/>
          </w:tcPr>
          <w:p w14:paraId="541BE072">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1、标准：ANSI/TIA568.2-D、ISO11801、YD/T926.3；</w:t>
            </w:r>
          </w:p>
          <w:p w14:paraId="1F2C6056">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SC接口，LSZH护套，G.652D单模9/125µm， 2.0mm外径结构；</w:t>
            </w:r>
          </w:p>
          <w:p w14:paraId="75B1A4B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2、3米SC-SC跳线</w:t>
            </w:r>
          </w:p>
        </w:tc>
        <w:tc>
          <w:tcPr>
            <w:tcW w:w="705" w:type="dxa"/>
            <w:noWrap w:val="0"/>
            <w:vAlign w:val="center"/>
          </w:tcPr>
          <w:p w14:paraId="0686E9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w:t>
            </w:r>
          </w:p>
        </w:tc>
        <w:tc>
          <w:tcPr>
            <w:tcW w:w="587" w:type="dxa"/>
            <w:noWrap w:val="0"/>
            <w:vAlign w:val="center"/>
          </w:tcPr>
          <w:p w14:paraId="16F097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条</w:t>
            </w:r>
          </w:p>
        </w:tc>
        <w:tc>
          <w:tcPr>
            <w:tcW w:w="1010" w:type="dxa"/>
            <w:noWrap w:val="0"/>
            <w:vAlign w:val="center"/>
          </w:tcPr>
          <w:p w14:paraId="10E8D8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r>
      <w:tr w14:paraId="7A9D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7737E536">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w:t>
            </w:r>
          </w:p>
        </w:tc>
        <w:tc>
          <w:tcPr>
            <w:tcW w:w="750" w:type="dxa"/>
            <w:noWrap w:val="0"/>
            <w:vAlign w:val="center"/>
          </w:tcPr>
          <w:p w14:paraId="2919ACB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5910" w:type="dxa"/>
            <w:noWrap w:val="0"/>
            <w:vAlign w:val="center"/>
          </w:tcPr>
          <w:p w14:paraId="685F334D">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1、封装类型：盒式封装设计，结构紧凑，支持壁挂或机架安装，适配无源光网络(PON)部署需求</w:t>
            </w:r>
          </w:p>
          <w:p w14:paraId="29BBDB65">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2、接口类型：可选SC/UPC(方口)或FC/APC(圆口)接口，兼容不同光纤连接器标准</w:t>
            </w:r>
          </w:p>
          <w:p w14:paraId="3ABB974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3、工作波长范围：支持1310nm和1550nm双波长，覆盖光纤通信常用波段</w:t>
            </w:r>
          </w:p>
          <w:p w14:paraId="64D2014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4、分路容量：支持2分8分光结构，输入端口为2路，输出端口为8路，满足多分支网络需求</w:t>
            </w:r>
          </w:p>
        </w:tc>
        <w:tc>
          <w:tcPr>
            <w:tcW w:w="705" w:type="dxa"/>
            <w:noWrap w:val="0"/>
            <w:vAlign w:val="center"/>
          </w:tcPr>
          <w:p w14:paraId="1387AC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587" w:type="dxa"/>
            <w:noWrap w:val="0"/>
            <w:vAlign w:val="center"/>
          </w:tcPr>
          <w:p w14:paraId="3D40A7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4045DB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220</w:t>
            </w:r>
          </w:p>
        </w:tc>
      </w:tr>
      <w:tr w14:paraId="0AA9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112C9514">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w:t>
            </w:r>
          </w:p>
        </w:tc>
        <w:tc>
          <w:tcPr>
            <w:tcW w:w="750" w:type="dxa"/>
            <w:noWrap w:val="0"/>
            <w:vAlign w:val="center"/>
          </w:tcPr>
          <w:p w14:paraId="714A725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5910" w:type="dxa"/>
            <w:noWrap w:val="0"/>
            <w:vAlign w:val="center"/>
          </w:tcPr>
          <w:p w14:paraId="1DC9667C">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1、</w:t>
            </w:r>
            <w:r>
              <w:rPr>
                <w:rFonts w:hint="eastAsia" w:ascii="宋体" w:hAnsi="宋体" w:cs="宋体"/>
                <w:bCs/>
                <w:spacing w:val="-6"/>
                <w:kern w:val="28"/>
                <w:sz w:val="24"/>
              </w:rPr>
              <w:t>★</w:t>
            </w:r>
            <w:r>
              <w:rPr>
                <w:rFonts w:hint="eastAsia" w:ascii="仿宋" w:hAnsi="仿宋" w:eastAsia="仿宋" w:cs="仿宋"/>
                <w:i w:val="0"/>
                <w:iCs w:val="0"/>
                <w:color w:val="000000"/>
                <w:sz w:val="21"/>
                <w:szCs w:val="21"/>
                <w:highlight w:val="none"/>
                <w:u w:val="none"/>
              </w:rPr>
              <w:t>支持86盒、挂墙安装，支持加固安装设计和防止ONU被偷，内置Wi-Fi天线，提供官网链接和截图证明；</w:t>
            </w:r>
          </w:p>
          <w:p w14:paraId="37F3B080">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2、设备支持电源适配器本地取电</w:t>
            </w:r>
          </w:p>
          <w:p w14:paraId="2EB8D83D">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3、上行网络侧接口：不少于1*XGS-PON，下行用户侧接口：不少于4*GE电口，不少于1*POTS口，支持2.4G&amp;5G Wi-Fi 7；提供彩页证明；</w:t>
            </w:r>
          </w:p>
          <w:p w14:paraId="3B9A92E6">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4、支持Type B单归属和双归属组网保护；</w:t>
            </w:r>
          </w:p>
          <w:p w14:paraId="73A6A865">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5、支持流氓 ONT 检测和隔离；</w:t>
            </w:r>
          </w:p>
          <w:p w14:paraId="2C9A278C">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6、</w:t>
            </w:r>
            <w:r>
              <w:rPr>
                <w:rFonts w:hint="eastAsia" w:ascii="宋体" w:hAnsi="宋体" w:cs="宋体"/>
                <w:bCs/>
                <w:spacing w:val="-6"/>
                <w:kern w:val="28"/>
                <w:sz w:val="24"/>
              </w:rPr>
              <w:t>★</w:t>
            </w:r>
            <w:r>
              <w:rPr>
                <w:rFonts w:hint="eastAsia" w:ascii="仿宋" w:hAnsi="仿宋" w:eastAsia="仿宋" w:cs="仿宋"/>
                <w:i w:val="0"/>
                <w:iCs w:val="0"/>
                <w:color w:val="000000"/>
                <w:sz w:val="21"/>
                <w:szCs w:val="21"/>
                <w:highlight w:val="none"/>
                <w:u w:val="none"/>
              </w:rPr>
              <w:t>Wi-Fi支持2.4GHz IEEE 802.11 b/g/n/ax/be协议 和5GHz IEEE 802.11 a/n/ac/ax/be协议，Wi-Fi7 MIMO数不少于2*2，空口速率：688 Mbit/s(2.4GHz)和2882 Mbit/s(5GHz)，提供彩页证明；</w:t>
            </w:r>
          </w:p>
          <w:p w14:paraId="6B37851D">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7、支持4096-QAM和160MHz频宽，需提供无线电发射设备型号核准证证明</w:t>
            </w:r>
          </w:p>
          <w:p w14:paraId="630BA22E">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8、</w:t>
            </w:r>
            <w:r>
              <w:rPr>
                <w:rFonts w:hint="eastAsia" w:ascii="宋体" w:hAnsi="宋体" w:cs="宋体"/>
                <w:bCs/>
                <w:spacing w:val="-6"/>
                <w:kern w:val="28"/>
                <w:sz w:val="24"/>
              </w:rPr>
              <w:t>★</w:t>
            </w:r>
            <w:r>
              <w:rPr>
                <w:rFonts w:hint="eastAsia" w:ascii="仿宋" w:hAnsi="仿宋" w:eastAsia="仿宋" w:cs="仿宋"/>
                <w:i w:val="0"/>
                <w:iCs w:val="0"/>
                <w:color w:val="000000"/>
                <w:sz w:val="21"/>
                <w:szCs w:val="21"/>
                <w:highlight w:val="none"/>
                <w:u w:val="none"/>
              </w:rPr>
              <w:t>支持Fit AP工作模式，支持通过 OLT 内置 AC 对 Wi-Fi ONU 进行的集中管理和维护，实现 Wi-Fi ONU的Wi-Fi射频调优和漫游，提供官网链接和截图证明；</w:t>
            </w:r>
          </w:p>
          <w:p w14:paraId="163C692D">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9、</w:t>
            </w:r>
            <w:r>
              <w:rPr>
                <w:rFonts w:hint="eastAsia" w:ascii="宋体" w:hAnsi="宋体" w:cs="宋体"/>
                <w:bCs/>
                <w:spacing w:val="-6"/>
                <w:kern w:val="28"/>
                <w:sz w:val="24"/>
              </w:rPr>
              <w:t>★</w:t>
            </w:r>
            <w:r>
              <w:rPr>
                <w:rFonts w:hint="eastAsia" w:ascii="仿宋" w:hAnsi="仿宋" w:eastAsia="仿宋" w:cs="仿宋"/>
                <w:i w:val="0"/>
                <w:iCs w:val="0"/>
                <w:color w:val="000000"/>
                <w:sz w:val="21"/>
                <w:szCs w:val="21"/>
                <w:highlight w:val="none"/>
                <w:u w:val="none"/>
              </w:rPr>
              <w:t>支持 802.1X 认证、MAC 地址认证安全接入认证，提供官网链接和截图证明；</w:t>
            </w:r>
          </w:p>
          <w:p w14:paraId="091D6D74">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10、语音支持 G.711A/u，G.722，G.729a/b 编解码</w:t>
            </w:r>
          </w:p>
          <w:p w14:paraId="6B710B76">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11、提供工信部进网证和检测报告；</w:t>
            </w:r>
          </w:p>
          <w:p w14:paraId="2568B3BC">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12、</w:t>
            </w:r>
            <w:r>
              <w:rPr>
                <w:rFonts w:hint="eastAsia" w:ascii="仿宋" w:hAnsi="仿宋" w:eastAsia="仿宋" w:cs="仿宋"/>
                <w:i w:val="0"/>
                <w:iCs w:val="0"/>
                <w:color w:val="000000"/>
                <w:kern w:val="0"/>
                <w:sz w:val="21"/>
                <w:szCs w:val="21"/>
                <w:highlight w:val="none"/>
                <w:u w:val="none"/>
                <w:lang w:val="en-US" w:eastAsia="zh-CN" w:bidi="ar"/>
              </w:rPr>
              <w:t>保证系统整体兼容性；</w:t>
            </w:r>
          </w:p>
          <w:p w14:paraId="1A95FD77">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rPr>
              <w:t>13、原厂5年保修</w:t>
            </w:r>
          </w:p>
        </w:tc>
        <w:tc>
          <w:tcPr>
            <w:tcW w:w="705" w:type="dxa"/>
            <w:noWrap w:val="0"/>
            <w:vAlign w:val="center"/>
          </w:tcPr>
          <w:p w14:paraId="4E6E95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191</w:t>
            </w:r>
          </w:p>
        </w:tc>
        <w:tc>
          <w:tcPr>
            <w:tcW w:w="587" w:type="dxa"/>
            <w:noWrap w:val="0"/>
            <w:vAlign w:val="center"/>
          </w:tcPr>
          <w:p w14:paraId="111DFE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44D7D4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780</w:t>
            </w:r>
          </w:p>
        </w:tc>
      </w:tr>
      <w:tr w14:paraId="20DB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2AE6921F">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w:t>
            </w:r>
          </w:p>
        </w:tc>
        <w:tc>
          <w:tcPr>
            <w:tcW w:w="750" w:type="dxa"/>
            <w:noWrap w:val="0"/>
            <w:vAlign w:val="center"/>
          </w:tcPr>
          <w:p w14:paraId="4E761430">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8口ONU</w:t>
            </w:r>
          </w:p>
        </w:tc>
        <w:tc>
          <w:tcPr>
            <w:tcW w:w="5910" w:type="dxa"/>
            <w:noWrap w:val="0"/>
            <w:vAlign w:val="center"/>
          </w:tcPr>
          <w:p w14:paraId="2F83447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1、盒式ONU设备, 金属外壳，持220V AC供电，</w:t>
            </w:r>
          </w:p>
          <w:p w14:paraId="3F6D737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2、网络侧接口：不少于1* XGS-PON，用户侧接口：不少于8*GE； 提供彩页证明；</w:t>
            </w:r>
          </w:p>
          <w:p w14:paraId="51E3749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3、支持GE端口10/100/1000Mbit/s 自适应，支持半双工/全双工模式协商和配置，基于以太口的 VLAN Tag/Tag 剥离；</w:t>
            </w:r>
          </w:p>
          <w:p w14:paraId="086E8348">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4、安全特性:支持MAC 认证、802.1x 认证、MAB 认证，用户策略（VLAN、ACL）动态下发，防 DoS 攻击/ARP 防攻击，静态 MAC 地址绑定，ONU 端口级硬隔离，1 台 ONU 不同端口可通过硬隔离技术安全接入多张网络，提供彩页证明；</w:t>
            </w:r>
          </w:p>
          <w:p w14:paraId="62A6AD7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5、组播特性：支持IGMP v2/v3 snooping、IGMP v2/v3 snooping、MLDv1/MLDv2 snooping；提供彩页证明；</w:t>
            </w:r>
          </w:p>
          <w:p w14:paraId="51432015">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6、QoS特性：支持以太端口限速、802.1p 优先级、SP/WRR/SP+WRR，提供彩页证明；</w:t>
            </w:r>
          </w:p>
          <w:p w14:paraId="025C48B7">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7、组网保护特性：支持Type B 单归属保护/Type B 双归属保护,提供彩页证明；</w:t>
            </w:r>
          </w:p>
          <w:p w14:paraId="1E67AEE6">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8、二层管理特性：支持DHCP Option82，PITP，BPDU 透传，BPDU 透传,提供彩页证明；</w:t>
            </w:r>
          </w:p>
          <w:p w14:paraId="769D0A0B">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9、提供工信部进网许可证和检测报告；</w:t>
            </w:r>
          </w:p>
          <w:p w14:paraId="73286FA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11、原厂5年保修</w:t>
            </w:r>
          </w:p>
        </w:tc>
        <w:tc>
          <w:tcPr>
            <w:tcW w:w="705" w:type="dxa"/>
            <w:noWrap w:val="0"/>
            <w:vAlign w:val="center"/>
          </w:tcPr>
          <w:p w14:paraId="0A8240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49</w:t>
            </w:r>
          </w:p>
        </w:tc>
        <w:tc>
          <w:tcPr>
            <w:tcW w:w="587" w:type="dxa"/>
            <w:noWrap w:val="0"/>
            <w:vAlign w:val="center"/>
          </w:tcPr>
          <w:p w14:paraId="6B7A9F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696427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1320</w:t>
            </w:r>
          </w:p>
        </w:tc>
      </w:tr>
      <w:tr w14:paraId="3088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05F5AD46">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14</w:t>
            </w:r>
          </w:p>
        </w:tc>
        <w:tc>
          <w:tcPr>
            <w:tcW w:w="750" w:type="dxa"/>
            <w:noWrap w:val="0"/>
            <w:vAlign w:val="center"/>
          </w:tcPr>
          <w:p w14:paraId="4B0B1067">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5910" w:type="dxa"/>
            <w:noWrap w:val="0"/>
            <w:vAlign w:val="center"/>
          </w:tcPr>
          <w:p w14:paraId="729F53AD">
            <w:pPr>
              <w:widowControl/>
              <w:jc w:val="both"/>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1、面板尺寸:≥425x320mm</w:t>
            </w:r>
          </w:p>
          <w:p w14:paraId="5BD932DE">
            <w:pPr>
              <w:widowControl/>
              <w:jc w:val="both"/>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2、箱体尺寸:≥400x300x100mm</w:t>
            </w:r>
          </w:p>
          <w:p w14:paraId="18464A49">
            <w:pPr>
              <w:widowControl/>
              <w:jc w:val="both"/>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3、面板材质:工程喷塑面板</w:t>
            </w:r>
          </w:p>
          <w:p w14:paraId="7C70C0A7">
            <w:pPr>
              <w:widowControl/>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color w:val="000000"/>
                <w:kern w:val="0"/>
                <w:szCs w:val="21"/>
                <w:lang w:val="en-US" w:eastAsia="zh-CN" w:bidi="ar"/>
              </w:rPr>
              <w:t>4、插板配置：内置1个10A 5位独立开关插板</w:t>
            </w:r>
          </w:p>
        </w:tc>
        <w:tc>
          <w:tcPr>
            <w:tcW w:w="705" w:type="dxa"/>
            <w:noWrap w:val="0"/>
            <w:vAlign w:val="center"/>
          </w:tcPr>
          <w:p w14:paraId="6DB1E7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200</w:t>
            </w:r>
          </w:p>
        </w:tc>
        <w:tc>
          <w:tcPr>
            <w:tcW w:w="587" w:type="dxa"/>
            <w:noWrap w:val="0"/>
            <w:vAlign w:val="center"/>
          </w:tcPr>
          <w:p w14:paraId="15907D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2ABBF0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65</w:t>
            </w:r>
          </w:p>
        </w:tc>
      </w:tr>
      <w:tr w14:paraId="0F72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62DC8841">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w:t>
            </w:r>
          </w:p>
        </w:tc>
        <w:tc>
          <w:tcPr>
            <w:tcW w:w="750" w:type="dxa"/>
            <w:noWrap w:val="0"/>
            <w:vAlign w:val="center"/>
          </w:tcPr>
          <w:p w14:paraId="6DC7020A">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5910" w:type="dxa"/>
            <w:noWrap w:val="0"/>
            <w:vAlign w:val="center"/>
          </w:tcPr>
          <w:p w14:paraId="73AE1D7F">
            <w:pPr>
              <w:widowControl/>
              <w:jc w:val="both"/>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1、标准：ISO/IEC 11801、ANSI/TIA 568.2-D、YD/T 926.3；</w:t>
            </w:r>
          </w:p>
          <w:p w14:paraId="6B38CBB1">
            <w:pPr>
              <w:widowControl/>
              <w:jc w:val="both"/>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19英寸机架式安装，1U高度，满配24芯SC带法兰单工适配器及1.5米尾纤，采用加厚冷轧钢板，表面采用静电喷涂；</w:t>
            </w:r>
          </w:p>
          <w:p w14:paraId="2803272F">
            <w:pPr>
              <w:widowControl/>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color w:val="000000"/>
                <w:kern w:val="0"/>
                <w:szCs w:val="21"/>
                <w:lang w:bidi="ar"/>
              </w:rPr>
              <w:t>2、为保证光纤跳接稳定可靠，减少因理线绑扎造成的松动，采用两侧带有螺丝固定的SC适配器；</w:t>
            </w:r>
          </w:p>
        </w:tc>
        <w:tc>
          <w:tcPr>
            <w:tcW w:w="705" w:type="dxa"/>
            <w:noWrap w:val="0"/>
            <w:vAlign w:val="center"/>
          </w:tcPr>
          <w:p w14:paraId="6698CF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587" w:type="dxa"/>
            <w:noWrap w:val="0"/>
            <w:vAlign w:val="center"/>
          </w:tcPr>
          <w:p w14:paraId="1B1E26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1E6A15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150</w:t>
            </w:r>
          </w:p>
        </w:tc>
      </w:tr>
      <w:tr w14:paraId="1D78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7DE7D293">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w:t>
            </w:r>
          </w:p>
        </w:tc>
        <w:tc>
          <w:tcPr>
            <w:tcW w:w="750" w:type="dxa"/>
            <w:noWrap w:val="0"/>
            <w:vAlign w:val="center"/>
          </w:tcPr>
          <w:p w14:paraId="30ACF30A">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5910" w:type="dxa"/>
            <w:noWrap w:val="0"/>
            <w:vAlign w:val="center"/>
          </w:tcPr>
          <w:p w14:paraId="1798864B">
            <w:pPr>
              <w:widowControl/>
              <w:jc w:val="both"/>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1、标准：ISO/IEC 11801、ANSI/TIA 568.2-D、YD/T 926.3；</w:t>
            </w:r>
          </w:p>
          <w:p w14:paraId="1A40C8E3">
            <w:pPr>
              <w:widowControl/>
              <w:jc w:val="both"/>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19英寸机架式安装，1U高度，满配48芯SC带法兰单工适配器及1.5米尾纤，采用加厚冷轧钢板，表面采用静电喷涂；</w:t>
            </w:r>
          </w:p>
          <w:p w14:paraId="4549DB9E">
            <w:pPr>
              <w:widowControl/>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color w:val="000000"/>
                <w:kern w:val="0"/>
                <w:szCs w:val="21"/>
                <w:lang w:bidi="ar"/>
              </w:rPr>
              <w:t>2、为保证光纤跳接稳定可靠，减少因理线绑扎造成的松动，采用两侧带有螺丝固定的SC适配器</w:t>
            </w:r>
          </w:p>
        </w:tc>
        <w:tc>
          <w:tcPr>
            <w:tcW w:w="705" w:type="dxa"/>
            <w:noWrap w:val="0"/>
            <w:vAlign w:val="center"/>
          </w:tcPr>
          <w:p w14:paraId="1C7A80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587" w:type="dxa"/>
            <w:noWrap w:val="0"/>
            <w:vAlign w:val="center"/>
          </w:tcPr>
          <w:p w14:paraId="3D7678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5235CA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288</w:t>
            </w:r>
          </w:p>
        </w:tc>
      </w:tr>
      <w:tr w14:paraId="3C58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15E070D1">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w:t>
            </w:r>
          </w:p>
        </w:tc>
        <w:tc>
          <w:tcPr>
            <w:tcW w:w="750" w:type="dxa"/>
            <w:noWrap w:val="0"/>
            <w:vAlign w:val="center"/>
          </w:tcPr>
          <w:p w14:paraId="4CD2D26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5910" w:type="dxa"/>
            <w:noWrap w:val="0"/>
            <w:vAlign w:val="center"/>
          </w:tcPr>
          <w:p w14:paraId="0C7BDAD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定制</w:t>
            </w:r>
          </w:p>
        </w:tc>
        <w:tc>
          <w:tcPr>
            <w:tcW w:w="705" w:type="dxa"/>
            <w:noWrap w:val="0"/>
            <w:vAlign w:val="center"/>
          </w:tcPr>
          <w:p w14:paraId="595B72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900</w:t>
            </w:r>
          </w:p>
        </w:tc>
        <w:tc>
          <w:tcPr>
            <w:tcW w:w="587" w:type="dxa"/>
            <w:noWrap w:val="0"/>
            <w:vAlign w:val="center"/>
          </w:tcPr>
          <w:p w14:paraId="132BAC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芯</w:t>
            </w:r>
          </w:p>
        </w:tc>
        <w:tc>
          <w:tcPr>
            <w:tcW w:w="1010" w:type="dxa"/>
            <w:noWrap w:val="0"/>
            <w:vAlign w:val="center"/>
          </w:tcPr>
          <w:p w14:paraId="23AF03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r>
      <w:tr w14:paraId="3CC3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21D2A0F8">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18</w:t>
            </w:r>
          </w:p>
        </w:tc>
        <w:tc>
          <w:tcPr>
            <w:tcW w:w="750" w:type="dxa"/>
            <w:noWrap w:val="0"/>
            <w:vAlign w:val="center"/>
          </w:tcPr>
          <w:p w14:paraId="2DE8FBD0">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5910" w:type="dxa"/>
            <w:noWrap w:val="0"/>
            <w:vAlign w:val="center"/>
          </w:tcPr>
          <w:p w14:paraId="2328548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1、标准：ANSI/TIA568.2-D、ISO11801、YD/T926.3；</w:t>
            </w:r>
          </w:p>
          <w:p w14:paraId="543C1E7B">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2、六类4对标准RJ45至RJ45非屏蔽跳线，水晶头Pin针镀金厚度≥ 50u˝；</w:t>
            </w:r>
          </w:p>
          <w:p w14:paraId="656EBAEB">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3、传输频宽≥250MHz，满足千兆传输性能要求；</w:t>
            </w:r>
          </w:p>
          <w:p w14:paraId="630207DF">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4、3米</w:t>
            </w:r>
          </w:p>
        </w:tc>
        <w:tc>
          <w:tcPr>
            <w:tcW w:w="705" w:type="dxa"/>
            <w:noWrap w:val="0"/>
            <w:vAlign w:val="center"/>
          </w:tcPr>
          <w:p w14:paraId="17F3C3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800</w:t>
            </w:r>
          </w:p>
        </w:tc>
        <w:tc>
          <w:tcPr>
            <w:tcW w:w="587" w:type="dxa"/>
            <w:noWrap w:val="0"/>
            <w:vAlign w:val="center"/>
          </w:tcPr>
          <w:p w14:paraId="095FB9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条</w:t>
            </w:r>
          </w:p>
        </w:tc>
        <w:tc>
          <w:tcPr>
            <w:tcW w:w="1010" w:type="dxa"/>
            <w:noWrap w:val="0"/>
            <w:vAlign w:val="center"/>
          </w:tcPr>
          <w:p w14:paraId="22DBDF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r>
      <w:tr w14:paraId="4C2B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0B3F1156">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w:t>
            </w:r>
          </w:p>
        </w:tc>
        <w:tc>
          <w:tcPr>
            <w:tcW w:w="750" w:type="dxa"/>
            <w:noWrap w:val="0"/>
            <w:vAlign w:val="center"/>
          </w:tcPr>
          <w:p w14:paraId="2E1A6A9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5910" w:type="dxa"/>
            <w:noWrap w:val="0"/>
            <w:vAlign w:val="center"/>
          </w:tcPr>
          <w:p w14:paraId="613BF3BA">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机柜尺寸（宽度W×深度D×高度H），600mm×600mm×1100mm，容量≥22U；前开钢化玻璃门，兼容19”国际标准</w:t>
            </w:r>
          </w:p>
        </w:tc>
        <w:tc>
          <w:tcPr>
            <w:tcW w:w="705" w:type="dxa"/>
            <w:noWrap w:val="0"/>
            <w:vAlign w:val="center"/>
          </w:tcPr>
          <w:p w14:paraId="348DAA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587" w:type="dxa"/>
            <w:noWrap w:val="0"/>
            <w:vAlign w:val="center"/>
          </w:tcPr>
          <w:p w14:paraId="5CB3E7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4C05C7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500</w:t>
            </w:r>
          </w:p>
        </w:tc>
      </w:tr>
      <w:tr w14:paraId="70E3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634F64AF">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w:t>
            </w:r>
          </w:p>
        </w:tc>
        <w:tc>
          <w:tcPr>
            <w:tcW w:w="750" w:type="dxa"/>
            <w:noWrap w:val="0"/>
            <w:vAlign w:val="center"/>
          </w:tcPr>
          <w:p w14:paraId="46D8E19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5910" w:type="dxa"/>
            <w:noWrap w:val="0"/>
            <w:vAlign w:val="center"/>
          </w:tcPr>
          <w:p w14:paraId="0D06342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1、喷塑防腐、面板阻燃</w:t>
            </w:r>
          </w:p>
          <w:p w14:paraId="32B8217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2、安装尺寸：≥210*190*75mm</w:t>
            </w:r>
          </w:p>
          <w:p w14:paraId="1B2643C3">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3、外形尺寸：≥230*210*90mm</w:t>
            </w:r>
          </w:p>
          <w:p w14:paraId="23A59C44">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4、配置20A1P空开5个</w:t>
            </w:r>
          </w:p>
        </w:tc>
        <w:tc>
          <w:tcPr>
            <w:tcW w:w="705" w:type="dxa"/>
            <w:noWrap w:val="0"/>
            <w:vAlign w:val="center"/>
          </w:tcPr>
          <w:p w14:paraId="7C93EC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587" w:type="dxa"/>
            <w:noWrap w:val="0"/>
            <w:vAlign w:val="center"/>
          </w:tcPr>
          <w:p w14:paraId="193AC6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032965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110</w:t>
            </w:r>
          </w:p>
        </w:tc>
      </w:tr>
      <w:tr w14:paraId="5BB9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64263B18">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21</w:t>
            </w:r>
          </w:p>
        </w:tc>
        <w:tc>
          <w:tcPr>
            <w:tcW w:w="750" w:type="dxa"/>
            <w:noWrap w:val="0"/>
            <w:vAlign w:val="center"/>
          </w:tcPr>
          <w:p w14:paraId="15BA5DF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桥架</w:t>
            </w:r>
          </w:p>
        </w:tc>
        <w:tc>
          <w:tcPr>
            <w:tcW w:w="5910" w:type="dxa"/>
            <w:noWrap w:val="0"/>
            <w:vAlign w:val="center"/>
          </w:tcPr>
          <w:p w14:paraId="60C894F8">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1、规格:≥200mm(宽)x100mm(高)</w:t>
            </w:r>
          </w:p>
          <w:p w14:paraId="2BE89BA1">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2、材质:钢制</w:t>
            </w:r>
          </w:p>
          <w:p w14:paraId="7D5AFC8D">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3、桥架厚度:≥1.2mm，盖板厚度:≥1.0mm</w:t>
            </w:r>
          </w:p>
          <w:p w14:paraId="31BD9E15">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rPr>
              <w:t>4、表面处理:热镀锌</w:t>
            </w:r>
          </w:p>
        </w:tc>
        <w:tc>
          <w:tcPr>
            <w:tcW w:w="705" w:type="dxa"/>
            <w:noWrap w:val="0"/>
            <w:vAlign w:val="center"/>
          </w:tcPr>
          <w:p w14:paraId="119445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2200</w:t>
            </w:r>
          </w:p>
        </w:tc>
        <w:tc>
          <w:tcPr>
            <w:tcW w:w="587" w:type="dxa"/>
            <w:noWrap w:val="0"/>
            <w:vAlign w:val="center"/>
          </w:tcPr>
          <w:p w14:paraId="2E08B8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4A1089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w:t>
            </w:r>
          </w:p>
        </w:tc>
      </w:tr>
      <w:tr w14:paraId="190B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7F46C4FA">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22</w:t>
            </w:r>
          </w:p>
        </w:tc>
        <w:tc>
          <w:tcPr>
            <w:tcW w:w="750" w:type="dxa"/>
            <w:noWrap w:val="0"/>
            <w:vAlign w:val="center"/>
          </w:tcPr>
          <w:p w14:paraId="579BF09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5910" w:type="dxa"/>
            <w:noWrap w:val="0"/>
            <w:vAlign w:val="center"/>
          </w:tcPr>
          <w:p w14:paraId="2A75FA9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1、符合YD/T 1019、GB50312、TIA/EIA 568-C.2、和ISO/IEC 11801对6类传输的要求；</w:t>
            </w:r>
          </w:p>
          <w:p w14:paraId="3A2F313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2、传输带宽大于250MHz；导体直径0.57±0.02mm，纯铜（纯度99.99%）导线；</w:t>
            </w:r>
          </w:p>
          <w:p w14:paraId="0D82D5F5">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3、单根导体直流电阻：≤9.5Ω/100m；</w:t>
            </w:r>
          </w:p>
          <w:p w14:paraId="756C4F6F">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4、绝缘层材料为高密度聚乙烯（HDPE）</w:t>
            </w:r>
          </w:p>
        </w:tc>
        <w:tc>
          <w:tcPr>
            <w:tcW w:w="705" w:type="dxa"/>
            <w:noWrap w:val="0"/>
            <w:vAlign w:val="center"/>
          </w:tcPr>
          <w:p w14:paraId="49FCDF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w:t>
            </w:r>
          </w:p>
        </w:tc>
        <w:tc>
          <w:tcPr>
            <w:tcW w:w="587" w:type="dxa"/>
            <w:noWrap w:val="0"/>
            <w:vAlign w:val="center"/>
          </w:tcPr>
          <w:p w14:paraId="11EBCB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箱</w:t>
            </w:r>
          </w:p>
        </w:tc>
        <w:tc>
          <w:tcPr>
            <w:tcW w:w="1010" w:type="dxa"/>
            <w:noWrap w:val="0"/>
            <w:vAlign w:val="center"/>
          </w:tcPr>
          <w:p w14:paraId="0FDC41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680</w:t>
            </w:r>
          </w:p>
        </w:tc>
      </w:tr>
      <w:tr w14:paraId="5927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1EDB4E17">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23</w:t>
            </w:r>
          </w:p>
        </w:tc>
        <w:tc>
          <w:tcPr>
            <w:tcW w:w="750" w:type="dxa"/>
            <w:noWrap w:val="0"/>
            <w:vAlign w:val="center"/>
          </w:tcPr>
          <w:p w14:paraId="6CD5F59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5910" w:type="dxa"/>
            <w:noWrap w:val="0"/>
            <w:vAlign w:val="center"/>
          </w:tcPr>
          <w:p w14:paraId="79E3B15B">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1、标准：GB/T5023.5</w:t>
            </w:r>
          </w:p>
          <w:p w14:paraId="7448CC2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2、规格：RVV2*2.5</w:t>
            </w:r>
          </w:p>
          <w:p w14:paraId="39B84A6E">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3、额定电压：300/500V</w:t>
            </w:r>
          </w:p>
          <w:p w14:paraId="3DA8E787">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4、导体工作温度：≤70℃</w:t>
            </w:r>
          </w:p>
          <w:p w14:paraId="4093BDEF">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5、绝缘：PVC，绝缘工艺：挤压式</w:t>
            </w:r>
          </w:p>
        </w:tc>
        <w:tc>
          <w:tcPr>
            <w:tcW w:w="705" w:type="dxa"/>
            <w:noWrap w:val="0"/>
            <w:vAlign w:val="center"/>
          </w:tcPr>
          <w:p w14:paraId="0BC92D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2200</w:t>
            </w:r>
          </w:p>
        </w:tc>
        <w:tc>
          <w:tcPr>
            <w:tcW w:w="587" w:type="dxa"/>
            <w:noWrap w:val="0"/>
            <w:vAlign w:val="center"/>
          </w:tcPr>
          <w:p w14:paraId="2A5FF8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6E16C8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r>
      <w:tr w14:paraId="583D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11BC6177">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w:t>
            </w:r>
          </w:p>
        </w:tc>
        <w:tc>
          <w:tcPr>
            <w:tcW w:w="750" w:type="dxa"/>
            <w:noWrap w:val="0"/>
            <w:vAlign w:val="center"/>
          </w:tcPr>
          <w:p w14:paraId="627AF34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5910" w:type="dxa"/>
            <w:noWrap w:val="0"/>
            <w:vAlign w:val="center"/>
          </w:tcPr>
          <w:p w14:paraId="27FEDE91">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1、标准：GB/T5023.5</w:t>
            </w:r>
          </w:p>
          <w:p w14:paraId="6B7C8B0E">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2、规格：RVV2*2.5</w:t>
            </w:r>
          </w:p>
          <w:p w14:paraId="52BCD0C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3、额定电压：300/500V</w:t>
            </w:r>
          </w:p>
          <w:p w14:paraId="39B77142">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4、导体工作温度：≤70℃</w:t>
            </w:r>
          </w:p>
          <w:p w14:paraId="6CB993F3">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5、绝缘：PVC，绝缘工艺：挤压式</w:t>
            </w:r>
          </w:p>
        </w:tc>
        <w:tc>
          <w:tcPr>
            <w:tcW w:w="705" w:type="dxa"/>
            <w:noWrap w:val="0"/>
            <w:vAlign w:val="center"/>
          </w:tcPr>
          <w:p w14:paraId="0DC414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2000</w:t>
            </w:r>
          </w:p>
        </w:tc>
        <w:tc>
          <w:tcPr>
            <w:tcW w:w="587" w:type="dxa"/>
            <w:noWrap w:val="0"/>
            <w:vAlign w:val="center"/>
          </w:tcPr>
          <w:p w14:paraId="24DFFD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7FE6D8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r>
      <w:tr w14:paraId="440B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70317B97">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w:t>
            </w:r>
          </w:p>
        </w:tc>
        <w:tc>
          <w:tcPr>
            <w:tcW w:w="750" w:type="dxa"/>
            <w:noWrap w:val="0"/>
            <w:vAlign w:val="center"/>
          </w:tcPr>
          <w:p w14:paraId="4F66F36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5910" w:type="dxa"/>
            <w:noWrap w:val="0"/>
            <w:vAlign w:val="center"/>
          </w:tcPr>
          <w:p w14:paraId="7EA30570">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1、标准：ANSI/TIA-568.3-D；ISO/IEC 11801；YD/T 1997.1</w:t>
            </w:r>
          </w:p>
          <w:p w14:paraId="3323F69D">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2、光纤规格：9/125µm；衰减@1310nm小于等于0.36dB/km； @1550nm小于等于0.22dB/km；</w:t>
            </w:r>
          </w:p>
          <w:p w14:paraId="5859638E">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3、结构：8字形；</w:t>
            </w:r>
          </w:p>
          <w:p w14:paraId="4FD5BCEF">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4、加强芯：钢丝；</w:t>
            </w:r>
          </w:p>
          <w:p w14:paraId="46AB366A">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5、尺寸：≥2x3mm；</w:t>
            </w:r>
          </w:p>
          <w:p w14:paraId="723B380A">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6、拉力：≥100N。</w:t>
            </w:r>
          </w:p>
        </w:tc>
        <w:tc>
          <w:tcPr>
            <w:tcW w:w="705" w:type="dxa"/>
            <w:noWrap w:val="0"/>
            <w:vAlign w:val="center"/>
          </w:tcPr>
          <w:p w14:paraId="5195FE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18280</w:t>
            </w:r>
          </w:p>
        </w:tc>
        <w:tc>
          <w:tcPr>
            <w:tcW w:w="587" w:type="dxa"/>
            <w:noWrap w:val="0"/>
            <w:vAlign w:val="center"/>
          </w:tcPr>
          <w:p w14:paraId="59F352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06FE3E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0.38</w:t>
            </w:r>
          </w:p>
        </w:tc>
      </w:tr>
      <w:tr w14:paraId="4D9D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555310F6">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w:t>
            </w:r>
          </w:p>
        </w:tc>
        <w:tc>
          <w:tcPr>
            <w:tcW w:w="750" w:type="dxa"/>
            <w:noWrap w:val="0"/>
            <w:vAlign w:val="center"/>
          </w:tcPr>
          <w:p w14:paraId="7A228DE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5910" w:type="dxa"/>
            <w:noWrap w:val="0"/>
            <w:vAlign w:val="center"/>
          </w:tcPr>
          <w:p w14:paraId="459F41DA">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1、标准：ISO/IEC 11801, ANSI/TIA 568.3-D，IEC 60794，YD/T 901，YD/T769；</w:t>
            </w:r>
          </w:p>
          <w:p w14:paraId="3E2B515D">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2、采用250um松套光纤结构，剥线方便准确；光缆为圆形结构；</w:t>
            </w:r>
          </w:p>
          <w:p w14:paraId="015DF9F9">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3、具备良好的阻水特性，采用铠装钢带提供可靠的抗拉力和耐侧压力；</w:t>
            </w:r>
          </w:p>
          <w:p w14:paraId="57CB5576">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4、护套：PE；</w:t>
            </w:r>
          </w:p>
          <w:p w14:paraId="0C1A7BE3">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5、光纤芯径：24芯，9/125µm（G.652D）；</w:t>
            </w:r>
          </w:p>
          <w:p w14:paraId="77330B74">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6、插入损耗：@1310nm小于等于0.36dB/km； @1550nm小于等于0.22dB/km；</w:t>
            </w:r>
          </w:p>
        </w:tc>
        <w:tc>
          <w:tcPr>
            <w:tcW w:w="705" w:type="dxa"/>
            <w:noWrap w:val="0"/>
            <w:vAlign w:val="center"/>
          </w:tcPr>
          <w:p w14:paraId="06F9C7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4400</w:t>
            </w:r>
          </w:p>
        </w:tc>
        <w:tc>
          <w:tcPr>
            <w:tcW w:w="587" w:type="dxa"/>
            <w:noWrap w:val="0"/>
            <w:vAlign w:val="center"/>
          </w:tcPr>
          <w:p w14:paraId="205417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05B2A5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w:t>
            </w:r>
          </w:p>
        </w:tc>
      </w:tr>
      <w:tr w14:paraId="40A4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2260C668">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w:t>
            </w:r>
          </w:p>
        </w:tc>
        <w:tc>
          <w:tcPr>
            <w:tcW w:w="750" w:type="dxa"/>
            <w:noWrap w:val="0"/>
            <w:vAlign w:val="center"/>
          </w:tcPr>
          <w:p w14:paraId="058A869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5910" w:type="dxa"/>
            <w:noWrap w:val="0"/>
            <w:vAlign w:val="center"/>
          </w:tcPr>
          <w:p w14:paraId="0C2075F9">
            <w:pPr>
              <w:keepNext w:val="0"/>
              <w:keepLines w:val="0"/>
              <w:widowControl/>
              <w:suppressLineNumbers w:val="0"/>
              <w:jc w:val="both"/>
              <w:textAlignment w:val="bottom"/>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PVC20</w:t>
            </w:r>
          </w:p>
        </w:tc>
        <w:tc>
          <w:tcPr>
            <w:tcW w:w="705" w:type="dxa"/>
            <w:noWrap w:val="0"/>
            <w:vAlign w:val="center"/>
          </w:tcPr>
          <w:p w14:paraId="33BCBC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8000</w:t>
            </w:r>
          </w:p>
        </w:tc>
        <w:tc>
          <w:tcPr>
            <w:tcW w:w="587" w:type="dxa"/>
            <w:noWrap w:val="0"/>
            <w:vAlign w:val="center"/>
          </w:tcPr>
          <w:p w14:paraId="5610CF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0A34C5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r>
      <w:tr w14:paraId="693E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3A0AC27C">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28</w:t>
            </w:r>
          </w:p>
        </w:tc>
        <w:tc>
          <w:tcPr>
            <w:tcW w:w="750" w:type="dxa"/>
            <w:noWrap w:val="0"/>
            <w:vAlign w:val="center"/>
          </w:tcPr>
          <w:p w14:paraId="5EDC276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5910" w:type="dxa"/>
            <w:noWrap w:val="0"/>
            <w:vAlign w:val="center"/>
          </w:tcPr>
          <w:p w14:paraId="6B37CFD3">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1、规格：单口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2、面板尺寸：高度:86×宽度:86mm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3、颜色：白色</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4、材料：ABS</w:t>
            </w:r>
          </w:p>
        </w:tc>
        <w:tc>
          <w:tcPr>
            <w:tcW w:w="705" w:type="dxa"/>
            <w:noWrap w:val="0"/>
            <w:vAlign w:val="center"/>
          </w:tcPr>
          <w:p w14:paraId="17DCED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600</w:t>
            </w:r>
          </w:p>
        </w:tc>
        <w:tc>
          <w:tcPr>
            <w:tcW w:w="587" w:type="dxa"/>
            <w:noWrap w:val="0"/>
            <w:vAlign w:val="center"/>
          </w:tcPr>
          <w:p w14:paraId="0E5466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113514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w:t>
            </w:r>
          </w:p>
        </w:tc>
      </w:tr>
      <w:tr w14:paraId="4CC5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14416063">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29</w:t>
            </w:r>
          </w:p>
        </w:tc>
        <w:tc>
          <w:tcPr>
            <w:tcW w:w="750" w:type="dxa"/>
            <w:noWrap w:val="0"/>
            <w:vAlign w:val="center"/>
          </w:tcPr>
          <w:p w14:paraId="30A3C54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5910" w:type="dxa"/>
            <w:noWrap w:val="0"/>
            <w:vAlign w:val="center"/>
          </w:tcPr>
          <w:p w14:paraId="35312DBA">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1、标准：YD/T 926.3，ISO/IEC 11801:2008；ANSI/TIA-568-C.2</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2、IDC：磷青铜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3、防尘盖：PC材料</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4、插头与插座插合次数：≥1000次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5、导线端接次数：≥250次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6、打线方式：T568A/T568B</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7、IDC与金针方向：90度</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8、卡接导体规格：单股、0.5mm～0.65mm、24AWG~22AWG</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9、最高传输频率：250MHz</w:t>
            </w:r>
          </w:p>
        </w:tc>
        <w:tc>
          <w:tcPr>
            <w:tcW w:w="705" w:type="dxa"/>
            <w:noWrap w:val="0"/>
            <w:vAlign w:val="center"/>
          </w:tcPr>
          <w:p w14:paraId="0E3D06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800</w:t>
            </w:r>
          </w:p>
        </w:tc>
        <w:tc>
          <w:tcPr>
            <w:tcW w:w="587" w:type="dxa"/>
            <w:noWrap w:val="0"/>
            <w:vAlign w:val="center"/>
          </w:tcPr>
          <w:p w14:paraId="60913E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7027B1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r>
      <w:tr w14:paraId="4233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4CDC5BA3">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30</w:t>
            </w:r>
          </w:p>
        </w:tc>
        <w:tc>
          <w:tcPr>
            <w:tcW w:w="750" w:type="dxa"/>
            <w:noWrap w:val="0"/>
            <w:vAlign w:val="center"/>
          </w:tcPr>
          <w:p w14:paraId="17DBF11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5910" w:type="dxa"/>
            <w:noWrap w:val="0"/>
            <w:vAlign w:val="center"/>
          </w:tcPr>
          <w:p w14:paraId="362A0796">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86型底盒86*86*45mm</w:t>
            </w:r>
          </w:p>
        </w:tc>
        <w:tc>
          <w:tcPr>
            <w:tcW w:w="705" w:type="dxa"/>
            <w:noWrap w:val="0"/>
            <w:vAlign w:val="center"/>
          </w:tcPr>
          <w:p w14:paraId="28652E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700</w:t>
            </w:r>
          </w:p>
        </w:tc>
        <w:tc>
          <w:tcPr>
            <w:tcW w:w="587" w:type="dxa"/>
            <w:noWrap w:val="0"/>
            <w:vAlign w:val="center"/>
          </w:tcPr>
          <w:p w14:paraId="15AB0A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22B3E4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r>
      <w:tr w14:paraId="0DF2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19145285">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31</w:t>
            </w:r>
          </w:p>
        </w:tc>
        <w:tc>
          <w:tcPr>
            <w:tcW w:w="750" w:type="dxa"/>
            <w:noWrap w:val="0"/>
            <w:vAlign w:val="center"/>
          </w:tcPr>
          <w:p w14:paraId="1FA26BC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办公室24口ONU</w:t>
            </w:r>
          </w:p>
        </w:tc>
        <w:tc>
          <w:tcPr>
            <w:tcW w:w="5910" w:type="dxa"/>
            <w:noWrap w:val="0"/>
            <w:vAlign w:val="center"/>
          </w:tcPr>
          <w:p w14:paraId="1C0DB909">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1、网络侧接口：2*XGS-PON，用户侧接口：≥24*GE，提供彩页证明；</w:t>
            </w:r>
          </w:p>
          <w:p w14:paraId="2B7A8772">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2、支持两个PON口上负荷分担，可以提供2倍PON口带宽，提供官网链接和截图证明；</w:t>
            </w:r>
          </w:p>
          <w:p w14:paraId="1EC5A323">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3、支持基于以太端口的 VLAN 透传等二层特性；</w:t>
            </w:r>
          </w:p>
          <w:p w14:paraId="77ED399D">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4、支持以太端口限速 、支持802.1p 优先级 、支持SP/WRR/SP+WRR等QoS特性;</w:t>
            </w:r>
          </w:p>
          <w:p w14:paraId="6199A767">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5、支持配置802.1x认证、MAC认证、MAB认证安全认证方式，支持防 DoS 攻击/ARP 防攻击，支持静态 MAC 地址绑定，提供彩页证明；</w:t>
            </w:r>
          </w:p>
          <w:p w14:paraId="41B27268">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6、支持TypeB单/双归属组网保护,TypeC 单/双归属组网，提供彩页证明；</w:t>
            </w:r>
          </w:p>
          <w:p w14:paraId="6C857DB2">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7、支持流氓 ONT 检测和自律</w:t>
            </w:r>
          </w:p>
          <w:p w14:paraId="68453C7C">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8、组播特性：支持IGMP v2/v3 snooping、IGMP proxy、MLDv1/MLDv2 snooping、动态可控组播，提供彩页证明。</w:t>
            </w:r>
          </w:p>
          <w:p w14:paraId="48E4E64E">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9、原厂保修5年</w:t>
            </w:r>
          </w:p>
        </w:tc>
        <w:tc>
          <w:tcPr>
            <w:tcW w:w="705" w:type="dxa"/>
            <w:noWrap w:val="0"/>
            <w:vAlign w:val="center"/>
          </w:tcPr>
          <w:p w14:paraId="3E756A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587" w:type="dxa"/>
            <w:noWrap w:val="0"/>
            <w:vAlign w:val="center"/>
          </w:tcPr>
          <w:p w14:paraId="020E83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23943C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2600</w:t>
            </w:r>
          </w:p>
        </w:tc>
      </w:tr>
      <w:tr w14:paraId="3B99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8" w:type="dxa"/>
            <w:noWrap w:val="0"/>
            <w:vAlign w:val="center"/>
          </w:tcPr>
          <w:p w14:paraId="7F1AB6E0">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32</w:t>
            </w:r>
          </w:p>
        </w:tc>
        <w:tc>
          <w:tcPr>
            <w:tcW w:w="750" w:type="dxa"/>
            <w:noWrap w:val="0"/>
            <w:vAlign w:val="center"/>
          </w:tcPr>
          <w:p w14:paraId="455949D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双口面板</w:t>
            </w:r>
          </w:p>
        </w:tc>
        <w:tc>
          <w:tcPr>
            <w:tcW w:w="5910" w:type="dxa"/>
            <w:noWrap w:val="0"/>
            <w:vAlign w:val="center"/>
          </w:tcPr>
          <w:p w14:paraId="2EE8580D">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1、规格：双口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2、面板尺寸：高度:86×宽度:86mm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3、颜色：白色</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4、材料：ABS</w:t>
            </w:r>
          </w:p>
        </w:tc>
        <w:tc>
          <w:tcPr>
            <w:tcW w:w="705" w:type="dxa"/>
            <w:noWrap w:val="0"/>
            <w:vAlign w:val="center"/>
          </w:tcPr>
          <w:p w14:paraId="2AD06D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587" w:type="dxa"/>
            <w:noWrap w:val="0"/>
            <w:vAlign w:val="center"/>
          </w:tcPr>
          <w:p w14:paraId="25A7D4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1CFBD5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w:t>
            </w:r>
          </w:p>
        </w:tc>
      </w:tr>
      <w:tr w14:paraId="472C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dxa"/>
            <w:vMerge w:val="restart"/>
            <w:noWrap w:val="0"/>
            <w:vAlign w:val="center"/>
          </w:tcPr>
          <w:p w14:paraId="68CEC22C">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33</w:t>
            </w:r>
          </w:p>
          <w:p w14:paraId="14B84BE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750" w:type="dxa"/>
            <w:vMerge w:val="restart"/>
            <w:noWrap w:val="0"/>
            <w:vAlign w:val="center"/>
          </w:tcPr>
          <w:p w14:paraId="0E05FD4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综合布线人工费</w:t>
            </w:r>
          </w:p>
        </w:tc>
        <w:tc>
          <w:tcPr>
            <w:tcW w:w="5910" w:type="dxa"/>
            <w:noWrap w:val="0"/>
            <w:vAlign w:val="center"/>
          </w:tcPr>
          <w:p w14:paraId="278EA168">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楼宇间24芯单模光缆</w:t>
            </w:r>
          </w:p>
        </w:tc>
        <w:tc>
          <w:tcPr>
            <w:tcW w:w="705" w:type="dxa"/>
            <w:noWrap/>
            <w:vAlign w:val="center"/>
          </w:tcPr>
          <w:p w14:paraId="614CFE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4400</w:t>
            </w:r>
          </w:p>
        </w:tc>
        <w:tc>
          <w:tcPr>
            <w:tcW w:w="587" w:type="dxa"/>
            <w:noWrap w:val="0"/>
            <w:vAlign w:val="center"/>
          </w:tcPr>
          <w:p w14:paraId="11C141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1FA6014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14:paraId="2486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8" w:type="dxa"/>
            <w:vMerge w:val="continue"/>
            <w:noWrap w:val="0"/>
            <w:vAlign w:val="center"/>
          </w:tcPr>
          <w:p w14:paraId="6782DB1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750" w:type="dxa"/>
            <w:vMerge w:val="continue"/>
            <w:noWrap w:val="0"/>
            <w:vAlign w:val="center"/>
          </w:tcPr>
          <w:p w14:paraId="2AE6426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1029BE60">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2芯皮纤光缆</w:t>
            </w:r>
          </w:p>
        </w:tc>
        <w:tc>
          <w:tcPr>
            <w:tcW w:w="705" w:type="dxa"/>
            <w:noWrap/>
            <w:vAlign w:val="center"/>
          </w:tcPr>
          <w:p w14:paraId="233E5F6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18280</w:t>
            </w:r>
          </w:p>
        </w:tc>
        <w:tc>
          <w:tcPr>
            <w:tcW w:w="587" w:type="dxa"/>
            <w:noWrap w:val="0"/>
            <w:vAlign w:val="center"/>
          </w:tcPr>
          <w:p w14:paraId="1ABB482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6682A6A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0.89</w:t>
            </w:r>
          </w:p>
        </w:tc>
      </w:tr>
      <w:tr w14:paraId="2B9A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58" w:type="dxa"/>
            <w:vMerge w:val="continue"/>
            <w:noWrap w:val="0"/>
            <w:vAlign w:val="center"/>
          </w:tcPr>
          <w:p w14:paraId="590F54B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750" w:type="dxa"/>
            <w:vMerge w:val="continue"/>
            <w:noWrap w:val="0"/>
            <w:vAlign w:val="center"/>
          </w:tcPr>
          <w:p w14:paraId="2FF68C80">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6805CFA6">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六类网线</w:t>
            </w:r>
            <w:r>
              <w:rPr>
                <w:rStyle w:val="51"/>
                <w:rFonts w:eastAsia="仿宋"/>
                <w:lang w:val="en-US" w:eastAsia="zh-CN" w:bidi="ar"/>
              </w:rPr>
              <w:t>​</w:t>
            </w:r>
          </w:p>
        </w:tc>
        <w:tc>
          <w:tcPr>
            <w:tcW w:w="705" w:type="dxa"/>
            <w:noWrap/>
            <w:vAlign w:val="center"/>
          </w:tcPr>
          <w:p w14:paraId="5459CF0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20740</w:t>
            </w:r>
          </w:p>
        </w:tc>
        <w:tc>
          <w:tcPr>
            <w:tcW w:w="587" w:type="dxa"/>
            <w:noWrap w:val="0"/>
            <w:vAlign w:val="center"/>
          </w:tcPr>
          <w:p w14:paraId="1912E9B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0BB85A0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0.87</w:t>
            </w:r>
          </w:p>
        </w:tc>
      </w:tr>
      <w:tr w14:paraId="3B77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8" w:type="dxa"/>
            <w:vMerge w:val="continue"/>
            <w:noWrap w:val="0"/>
            <w:vAlign w:val="center"/>
          </w:tcPr>
          <w:p w14:paraId="67C704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750" w:type="dxa"/>
            <w:vMerge w:val="continue"/>
            <w:noWrap w:val="0"/>
            <w:vAlign w:val="center"/>
          </w:tcPr>
          <w:p w14:paraId="5B3DFC4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1F6B7B24">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200*100金属桥架</w:t>
            </w:r>
          </w:p>
        </w:tc>
        <w:tc>
          <w:tcPr>
            <w:tcW w:w="705" w:type="dxa"/>
            <w:noWrap/>
            <w:vAlign w:val="center"/>
          </w:tcPr>
          <w:p w14:paraId="41631A8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2220</w:t>
            </w:r>
          </w:p>
        </w:tc>
        <w:tc>
          <w:tcPr>
            <w:tcW w:w="587" w:type="dxa"/>
            <w:noWrap w:val="0"/>
            <w:vAlign w:val="center"/>
          </w:tcPr>
          <w:p w14:paraId="3D3D6CB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434A9E8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w:t>
            </w:r>
          </w:p>
        </w:tc>
      </w:tr>
      <w:tr w14:paraId="01E4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58" w:type="dxa"/>
            <w:vMerge w:val="continue"/>
            <w:noWrap w:val="0"/>
            <w:vAlign w:val="center"/>
          </w:tcPr>
          <w:p w14:paraId="755A997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750" w:type="dxa"/>
            <w:vMerge w:val="continue"/>
            <w:noWrap w:val="0"/>
            <w:vAlign w:val="center"/>
          </w:tcPr>
          <w:p w14:paraId="7F150B5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0E7A7609">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PVC20管</w:t>
            </w:r>
          </w:p>
        </w:tc>
        <w:tc>
          <w:tcPr>
            <w:tcW w:w="705" w:type="dxa"/>
            <w:noWrap/>
            <w:vAlign w:val="center"/>
          </w:tcPr>
          <w:p w14:paraId="3D77ACF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8000</w:t>
            </w:r>
          </w:p>
        </w:tc>
        <w:tc>
          <w:tcPr>
            <w:tcW w:w="587" w:type="dxa"/>
            <w:noWrap w:val="0"/>
            <w:vAlign w:val="center"/>
          </w:tcPr>
          <w:p w14:paraId="6461C67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422D54C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14:paraId="6EE2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58" w:type="dxa"/>
            <w:vMerge w:val="continue"/>
            <w:noWrap w:val="0"/>
            <w:vAlign w:val="center"/>
          </w:tcPr>
          <w:p w14:paraId="4DE051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750" w:type="dxa"/>
            <w:vMerge w:val="continue"/>
            <w:noWrap w:val="0"/>
            <w:vAlign w:val="center"/>
          </w:tcPr>
          <w:p w14:paraId="77A43CF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41E04EF3">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RVV2*2.5电源线</w:t>
            </w:r>
          </w:p>
        </w:tc>
        <w:tc>
          <w:tcPr>
            <w:tcW w:w="705" w:type="dxa"/>
            <w:noWrap/>
            <w:vAlign w:val="center"/>
          </w:tcPr>
          <w:p w14:paraId="478F7CD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4200</w:t>
            </w:r>
          </w:p>
        </w:tc>
        <w:tc>
          <w:tcPr>
            <w:tcW w:w="587" w:type="dxa"/>
            <w:noWrap w:val="0"/>
            <w:vAlign w:val="center"/>
          </w:tcPr>
          <w:p w14:paraId="701161F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1010" w:type="dxa"/>
            <w:noWrap w:val="0"/>
            <w:vAlign w:val="center"/>
          </w:tcPr>
          <w:p w14:paraId="558A78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r>
      <w:tr w14:paraId="5661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8" w:type="dxa"/>
            <w:vMerge w:val="continue"/>
            <w:noWrap w:val="0"/>
            <w:vAlign w:val="center"/>
          </w:tcPr>
          <w:p w14:paraId="6A73E8E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p w14:paraId="6A0F1CE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50" w:type="dxa"/>
            <w:vMerge w:val="continue"/>
            <w:noWrap w:val="0"/>
            <w:vAlign w:val="center"/>
          </w:tcPr>
          <w:p w14:paraId="33C37F8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0E0D16EC">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u w:val="none"/>
                <w:lang w:val="en-US" w:eastAsia="zh-CN" w:bidi="ar"/>
              </w:rPr>
              <w:t>86型底盒/单、双口面板/六类信息模块</w:t>
            </w:r>
          </w:p>
        </w:tc>
        <w:tc>
          <w:tcPr>
            <w:tcW w:w="705" w:type="dxa"/>
            <w:noWrap/>
            <w:vAlign w:val="center"/>
          </w:tcPr>
          <w:p w14:paraId="19D5686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700</w:t>
            </w:r>
          </w:p>
        </w:tc>
        <w:tc>
          <w:tcPr>
            <w:tcW w:w="587" w:type="dxa"/>
            <w:noWrap w:val="0"/>
            <w:vAlign w:val="center"/>
          </w:tcPr>
          <w:p w14:paraId="65E5BEB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5184E3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r>
      <w:tr w14:paraId="45F0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8" w:type="dxa"/>
            <w:vMerge w:val="continue"/>
            <w:noWrap w:val="0"/>
            <w:vAlign w:val="center"/>
          </w:tcPr>
          <w:p w14:paraId="4FE7663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50" w:type="dxa"/>
            <w:vMerge w:val="continue"/>
            <w:noWrap w:val="0"/>
            <w:vAlign w:val="center"/>
          </w:tcPr>
          <w:p w14:paraId="2B90F85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5EA8030D">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信息箱</w:t>
            </w:r>
          </w:p>
        </w:tc>
        <w:tc>
          <w:tcPr>
            <w:tcW w:w="705" w:type="dxa"/>
            <w:noWrap/>
            <w:vAlign w:val="center"/>
          </w:tcPr>
          <w:p w14:paraId="60B5D29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200</w:t>
            </w:r>
          </w:p>
        </w:tc>
        <w:tc>
          <w:tcPr>
            <w:tcW w:w="587" w:type="dxa"/>
            <w:noWrap w:val="0"/>
            <w:vAlign w:val="center"/>
          </w:tcPr>
          <w:p w14:paraId="23FD4C5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1010" w:type="dxa"/>
            <w:noWrap w:val="0"/>
            <w:vAlign w:val="center"/>
          </w:tcPr>
          <w:p w14:paraId="732F707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r>
      <w:tr w14:paraId="780E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58" w:type="dxa"/>
            <w:vMerge w:val="continue"/>
            <w:noWrap w:val="0"/>
            <w:vAlign w:val="center"/>
          </w:tcPr>
          <w:p w14:paraId="53D6A50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50" w:type="dxa"/>
            <w:vMerge w:val="continue"/>
            <w:noWrap w:val="0"/>
            <w:vAlign w:val="center"/>
          </w:tcPr>
          <w:p w14:paraId="5858305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910" w:type="dxa"/>
            <w:noWrap w:val="0"/>
            <w:vAlign w:val="center"/>
          </w:tcPr>
          <w:p w14:paraId="6E730E22">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22U弱电井机柜</w:t>
            </w:r>
          </w:p>
        </w:tc>
        <w:tc>
          <w:tcPr>
            <w:tcW w:w="705" w:type="dxa"/>
            <w:noWrap/>
            <w:vAlign w:val="center"/>
          </w:tcPr>
          <w:p w14:paraId="47BE873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216</w:t>
            </w:r>
          </w:p>
        </w:tc>
        <w:tc>
          <w:tcPr>
            <w:tcW w:w="587" w:type="dxa"/>
            <w:noWrap w:val="0"/>
            <w:vAlign w:val="center"/>
          </w:tcPr>
          <w:p w14:paraId="3E87737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1010" w:type="dxa"/>
            <w:noWrap w:val="0"/>
            <w:vAlign w:val="center"/>
          </w:tcPr>
          <w:p w14:paraId="6FBC51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等线" w:hAnsi="等线" w:eastAsia="等线" w:cs="等线"/>
                <w:i w:val="0"/>
                <w:iCs w:val="0"/>
                <w:color w:val="000000"/>
                <w:kern w:val="0"/>
                <w:sz w:val="22"/>
                <w:szCs w:val="22"/>
                <w:u w:val="none"/>
                <w:lang w:val="en-US" w:eastAsia="zh-CN" w:bidi="ar"/>
              </w:rPr>
              <w:t>20</w:t>
            </w:r>
          </w:p>
        </w:tc>
      </w:tr>
    </w:tbl>
    <w:p w14:paraId="0D5B6C69">
      <w:pPr>
        <w:numPr>
          <w:ilvl w:val="0"/>
          <w:numId w:val="0"/>
        </w:numPr>
        <w:spacing w:line="360" w:lineRule="auto"/>
        <w:jc w:val="left"/>
        <w:rPr>
          <w:rFonts w:ascii="宋体" w:hAnsi="宋体"/>
          <w:b/>
          <w:bCs/>
          <w:color w:val="auto"/>
          <w:sz w:val="22"/>
        </w:rPr>
      </w:pPr>
    </w:p>
    <w:p w14:paraId="64F37C3C">
      <w:pPr>
        <w:numPr>
          <w:ilvl w:val="0"/>
          <w:numId w:val="6"/>
        </w:numPr>
        <w:spacing w:line="360" w:lineRule="auto"/>
        <w:ind w:left="443" w:leftChars="208"/>
        <w:jc w:val="left"/>
        <w:rPr>
          <w:rFonts w:ascii="宋体" w:hAnsi="宋体"/>
          <w:b/>
          <w:bCs/>
          <w:color w:val="auto"/>
          <w:sz w:val="22"/>
        </w:rPr>
      </w:pPr>
      <w:r>
        <w:rPr>
          <w:rFonts w:hint="eastAsia" w:ascii="宋体" w:hAnsi="宋体"/>
          <w:b/>
          <w:bCs/>
          <w:color w:val="auto"/>
          <w:sz w:val="22"/>
          <w:lang w:val="en-US" w:eastAsia="zh-CN"/>
        </w:rPr>
        <w:t>安装点位</w:t>
      </w:r>
    </w:p>
    <w:tbl>
      <w:tblPr>
        <w:tblStyle w:val="35"/>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35"/>
        <w:gridCol w:w="5325"/>
        <w:gridCol w:w="809"/>
        <w:gridCol w:w="708"/>
      </w:tblGrid>
      <w:tr w14:paraId="7A8F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noWrap w:val="0"/>
            <w:vAlign w:val="center"/>
          </w:tcPr>
          <w:p w14:paraId="58C1FE8F">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335" w:type="dxa"/>
            <w:noWrap w:val="0"/>
            <w:vAlign w:val="center"/>
          </w:tcPr>
          <w:p w14:paraId="569122E5">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位置名称</w:t>
            </w:r>
          </w:p>
        </w:tc>
        <w:tc>
          <w:tcPr>
            <w:tcW w:w="5325" w:type="dxa"/>
            <w:noWrap w:val="0"/>
            <w:vAlign w:val="center"/>
          </w:tcPr>
          <w:p w14:paraId="2C20B4AA">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设备名称</w:t>
            </w:r>
          </w:p>
        </w:tc>
        <w:tc>
          <w:tcPr>
            <w:tcW w:w="809" w:type="dxa"/>
            <w:noWrap w:val="0"/>
            <w:vAlign w:val="center"/>
          </w:tcPr>
          <w:p w14:paraId="1F39D7A1">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708" w:type="dxa"/>
            <w:noWrap w:val="0"/>
            <w:vAlign w:val="center"/>
          </w:tcPr>
          <w:p w14:paraId="2011BDD3">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r>
      <w:tr w14:paraId="4BEF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0"/>
            <w:vAlign w:val="center"/>
          </w:tcPr>
          <w:p w14:paraId="20D8E1B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335" w:type="dxa"/>
            <w:vMerge w:val="restart"/>
            <w:noWrap w:val="0"/>
            <w:vAlign w:val="center"/>
          </w:tcPr>
          <w:p w14:paraId="00E485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中心机房</w:t>
            </w:r>
          </w:p>
        </w:tc>
        <w:tc>
          <w:tcPr>
            <w:tcW w:w="5325" w:type="dxa"/>
            <w:noWrap w:val="0"/>
            <w:vAlign w:val="center"/>
          </w:tcPr>
          <w:p w14:paraId="2D06EE7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核心交换机</w:t>
            </w:r>
          </w:p>
        </w:tc>
        <w:tc>
          <w:tcPr>
            <w:tcW w:w="809" w:type="dxa"/>
            <w:noWrap w:val="0"/>
            <w:vAlign w:val="center"/>
          </w:tcPr>
          <w:p w14:paraId="34C183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F645D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0A9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471F8EE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9FA16F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ADB877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XGPON OLT主机</w:t>
            </w:r>
          </w:p>
        </w:tc>
        <w:tc>
          <w:tcPr>
            <w:tcW w:w="809" w:type="dxa"/>
            <w:noWrap w:val="0"/>
            <w:vAlign w:val="center"/>
          </w:tcPr>
          <w:p w14:paraId="22C741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231479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套</w:t>
            </w:r>
          </w:p>
        </w:tc>
      </w:tr>
      <w:tr w14:paraId="2BB6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5533BFD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9D3533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47B9A2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万兆多模模块</w:t>
            </w:r>
          </w:p>
        </w:tc>
        <w:tc>
          <w:tcPr>
            <w:tcW w:w="809" w:type="dxa"/>
            <w:noWrap w:val="0"/>
            <w:vAlign w:val="center"/>
          </w:tcPr>
          <w:p w14:paraId="4A8B41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w:t>
            </w:r>
          </w:p>
        </w:tc>
        <w:tc>
          <w:tcPr>
            <w:tcW w:w="708" w:type="dxa"/>
            <w:noWrap w:val="0"/>
            <w:vAlign w:val="center"/>
          </w:tcPr>
          <w:p w14:paraId="5D032C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块</w:t>
            </w:r>
          </w:p>
        </w:tc>
      </w:tr>
      <w:tr w14:paraId="5E21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05235CF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F67128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303278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96端口光纤配线架（含满配耦合器及尾纤）</w:t>
            </w:r>
          </w:p>
        </w:tc>
        <w:tc>
          <w:tcPr>
            <w:tcW w:w="809" w:type="dxa"/>
            <w:noWrap w:val="0"/>
            <w:vAlign w:val="center"/>
          </w:tcPr>
          <w:p w14:paraId="0879BB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w:t>
            </w:r>
          </w:p>
        </w:tc>
        <w:tc>
          <w:tcPr>
            <w:tcW w:w="708" w:type="dxa"/>
            <w:noWrap w:val="0"/>
            <w:vAlign w:val="center"/>
          </w:tcPr>
          <w:p w14:paraId="496377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0BF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76A41DD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521633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8AA15E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多模光纤跳线</w:t>
            </w:r>
          </w:p>
        </w:tc>
        <w:tc>
          <w:tcPr>
            <w:tcW w:w="809" w:type="dxa"/>
            <w:noWrap w:val="0"/>
            <w:vAlign w:val="center"/>
          </w:tcPr>
          <w:p w14:paraId="43D132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68754B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1AE8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04D77D1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868CBE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987EE4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UPS</w:t>
            </w:r>
          </w:p>
        </w:tc>
        <w:tc>
          <w:tcPr>
            <w:tcW w:w="809" w:type="dxa"/>
            <w:noWrap/>
            <w:vAlign w:val="center"/>
          </w:tcPr>
          <w:p w14:paraId="2D9DCC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1ABE78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套</w:t>
            </w:r>
          </w:p>
        </w:tc>
      </w:tr>
      <w:tr w14:paraId="7F89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7EB1BC0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3086FF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379D9C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蓄电池</w:t>
            </w:r>
          </w:p>
        </w:tc>
        <w:tc>
          <w:tcPr>
            <w:tcW w:w="809" w:type="dxa"/>
            <w:noWrap/>
            <w:vAlign w:val="center"/>
          </w:tcPr>
          <w:p w14:paraId="2D916FB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708" w:type="dxa"/>
            <w:noWrap w:val="0"/>
            <w:vAlign w:val="center"/>
          </w:tcPr>
          <w:p w14:paraId="500F37A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节</w:t>
            </w:r>
          </w:p>
        </w:tc>
      </w:tr>
      <w:tr w14:paraId="4BC6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1AC9E19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28475B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35BC0E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电池箱</w:t>
            </w:r>
          </w:p>
        </w:tc>
        <w:tc>
          <w:tcPr>
            <w:tcW w:w="809" w:type="dxa"/>
            <w:noWrap/>
            <w:vAlign w:val="center"/>
          </w:tcPr>
          <w:p w14:paraId="42CB3EA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067344A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r>
      <w:tr w14:paraId="1013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3" w:type="dxa"/>
            <w:vMerge w:val="continue"/>
            <w:noWrap w:val="0"/>
            <w:vAlign w:val="center"/>
          </w:tcPr>
          <w:p w14:paraId="4A806E72">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7271FE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AB3D78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网络管理系统</w:t>
            </w:r>
          </w:p>
        </w:tc>
        <w:tc>
          <w:tcPr>
            <w:tcW w:w="809" w:type="dxa"/>
            <w:noWrap w:val="0"/>
            <w:vAlign w:val="center"/>
          </w:tcPr>
          <w:p w14:paraId="295956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70BB89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套</w:t>
            </w:r>
          </w:p>
        </w:tc>
      </w:tr>
      <w:tr w14:paraId="1918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12B5277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335" w:type="dxa"/>
            <w:vMerge w:val="restart"/>
            <w:noWrap w:val="0"/>
            <w:vAlign w:val="center"/>
          </w:tcPr>
          <w:p w14:paraId="699D96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行政楼</w:t>
            </w:r>
          </w:p>
        </w:tc>
        <w:tc>
          <w:tcPr>
            <w:tcW w:w="5325" w:type="dxa"/>
            <w:noWrap w:val="0"/>
            <w:vAlign w:val="center"/>
          </w:tcPr>
          <w:p w14:paraId="6B2AEDE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09049F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75F83A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6B2F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8E5110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69D226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C9A8C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3E7722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w:t>
            </w:r>
          </w:p>
        </w:tc>
        <w:tc>
          <w:tcPr>
            <w:tcW w:w="708" w:type="dxa"/>
            <w:noWrap w:val="0"/>
            <w:vAlign w:val="center"/>
          </w:tcPr>
          <w:p w14:paraId="64B902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53C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F685DD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08E32E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887C68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40E82B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29</w:t>
            </w:r>
          </w:p>
        </w:tc>
        <w:tc>
          <w:tcPr>
            <w:tcW w:w="708" w:type="dxa"/>
            <w:noWrap w:val="0"/>
            <w:vAlign w:val="center"/>
          </w:tcPr>
          <w:p w14:paraId="01F760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ED6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7D232D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BBF907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26A8D9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8口ONU</w:t>
            </w:r>
          </w:p>
        </w:tc>
        <w:tc>
          <w:tcPr>
            <w:tcW w:w="809" w:type="dxa"/>
            <w:noWrap/>
            <w:vAlign w:val="center"/>
          </w:tcPr>
          <w:p w14:paraId="1A1C2E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15</w:t>
            </w:r>
          </w:p>
        </w:tc>
        <w:tc>
          <w:tcPr>
            <w:tcW w:w="708" w:type="dxa"/>
            <w:noWrap w:val="0"/>
            <w:vAlign w:val="center"/>
          </w:tcPr>
          <w:p w14:paraId="62D344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1FF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B1D4A6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A40845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C86B73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07DA73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29</w:t>
            </w:r>
          </w:p>
        </w:tc>
        <w:tc>
          <w:tcPr>
            <w:tcW w:w="708" w:type="dxa"/>
            <w:noWrap w:val="0"/>
            <w:vAlign w:val="center"/>
          </w:tcPr>
          <w:p w14:paraId="647BE3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0111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8985BB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BE749D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AF10EE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109B20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184804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6C9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C65E5F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935448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369340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17B68A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1F2B72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E73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32F19B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7AC50E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421D8E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0EB1F89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136</w:t>
            </w:r>
          </w:p>
        </w:tc>
        <w:tc>
          <w:tcPr>
            <w:tcW w:w="708" w:type="dxa"/>
            <w:noWrap w:val="0"/>
            <w:vAlign w:val="center"/>
          </w:tcPr>
          <w:p w14:paraId="05D9C7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354D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89B9EB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1F3FF6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500F67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4E1610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78</w:t>
            </w:r>
          </w:p>
        </w:tc>
        <w:tc>
          <w:tcPr>
            <w:tcW w:w="708" w:type="dxa"/>
            <w:noWrap w:val="0"/>
            <w:vAlign w:val="center"/>
          </w:tcPr>
          <w:p w14:paraId="41BD90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5C7B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5CC8E3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26A844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5FB329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501D8D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06E96F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852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AC35DB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3165A0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DE029B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1E6725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152437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13CD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D0C338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BEC291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566989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753C83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500</w:t>
            </w:r>
          </w:p>
        </w:tc>
        <w:tc>
          <w:tcPr>
            <w:tcW w:w="708" w:type="dxa"/>
            <w:noWrap w:val="0"/>
            <w:vAlign w:val="center"/>
          </w:tcPr>
          <w:p w14:paraId="5B70CB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3587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6DFE41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DE9F3C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4794C9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4E7A56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w:t>
            </w:r>
          </w:p>
        </w:tc>
        <w:tc>
          <w:tcPr>
            <w:tcW w:w="708" w:type="dxa"/>
            <w:noWrap w:val="0"/>
            <w:vAlign w:val="center"/>
          </w:tcPr>
          <w:p w14:paraId="0B6F9B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7A6E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4C2B5B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3767EF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7F44F28">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1F9539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500</w:t>
            </w:r>
          </w:p>
        </w:tc>
        <w:tc>
          <w:tcPr>
            <w:tcW w:w="708" w:type="dxa"/>
            <w:noWrap w:val="0"/>
            <w:vAlign w:val="center"/>
          </w:tcPr>
          <w:p w14:paraId="394CA7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12F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342523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9BB377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0B2F53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156036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300</w:t>
            </w:r>
          </w:p>
        </w:tc>
        <w:tc>
          <w:tcPr>
            <w:tcW w:w="708" w:type="dxa"/>
            <w:noWrap w:val="0"/>
            <w:vAlign w:val="center"/>
          </w:tcPr>
          <w:p w14:paraId="0E2DD7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E53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578FD22">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FE5910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C6C212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26F92C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2980</w:t>
            </w:r>
          </w:p>
        </w:tc>
        <w:tc>
          <w:tcPr>
            <w:tcW w:w="708" w:type="dxa"/>
            <w:noWrap w:val="0"/>
            <w:vAlign w:val="center"/>
          </w:tcPr>
          <w:p w14:paraId="0B774C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3BF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5DB374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97DFB3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D36BD6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281B36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572251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499F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9FA933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E0F80C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72B549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58883F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1000</w:t>
            </w:r>
          </w:p>
        </w:tc>
        <w:tc>
          <w:tcPr>
            <w:tcW w:w="708" w:type="dxa"/>
            <w:noWrap w:val="0"/>
            <w:vAlign w:val="center"/>
          </w:tcPr>
          <w:p w14:paraId="116C73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1377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1E02D62">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07C739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FDC1C2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295E26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78</w:t>
            </w:r>
          </w:p>
        </w:tc>
        <w:tc>
          <w:tcPr>
            <w:tcW w:w="708" w:type="dxa"/>
            <w:noWrap w:val="0"/>
            <w:vAlign w:val="center"/>
          </w:tcPr>
          <w:p w14:paraId="47833A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6D9C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A775C7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7D68F6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0F9255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282534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78</w:t>
            </w:r>
          </w:p>
        </w:tc>
        <w:tc>
          <w:tcPr>
            <w:tcW w:w="708" w:type="dxa"/>
            <w:noWrap w:val="0"/>
            <w:vAlign w:val="center"/>
          </w:tcPr>
          <w:p w14:paraId="21EF25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6B39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81580C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79EE9F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34AF22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372881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78</w:t>
            </w:r>
          </w:p>
        </w:tc>
        <w:tc>
          <w:tcPr>
            <w:tcW w:w="708" w:type="dxa"/>
            <w:noWrap w:val="0"/>
            <w:vAlign w:val="center"/>
          </w:tcPr>
          <w:p w14:paraId="6FFB53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325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0350A5A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335" w:type="dxa"/>
            <w:vMerge w:val="restart"/>
            <w:noWrap w:val="0"/>
            <w:vAlign w:val="center"/>
          </w:tcPr>
          <w:p w14:paraId="21B018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教学楼A</w:t>
            </w:r>
          </w:p>
        </w:tc>
        <w:tc>
          <w:tcPr>
            <w:tcW w:w="5325" w:type="dxa"/>
            <w:noWrap w:val="0"/>
            <w:vAlign w:val="center"/>
          </w:tcPr>
          <w:p w14:paraId="75105D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01E1F1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w:t>
            </w:r>
          </w:p>
        </w:tc>
        <w:tc>
          <w:tcPr>
            <w:tcW w:w="708" w:type="dxa"/>
            <w:noWrap w:val="0"/>
            <w:vAlign w:val="center"/>
          </w:tcPr>
          <w:p w14:paraId="63FCC7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46DF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D10E31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F4F186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1C116C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66B2DC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1C4B4F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41F6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03BCA8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CE16D5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87A616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办公室24口ONU</w:t>
            </w:r>
          </w:p>
        </w:tc>
        <w:tc>
          <w:tcPr>
            <w:tcW w:w="809" w:type="dxa"/>
            <w:noWrap/>
            <w:vAlign w:val="center"/>
          </w:tcPr>
          <w:p w14:paraId="285460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0E1C41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AD5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B87245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589615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CD8F24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7C659C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w:t>
            </w:r>
          </w:p>
        </w:tc>
        <w:tc>
          <w:tcPr>
            <w:tcW w:w="708" w:type="dxa"/>
            <w:noWrap w:val="0"/>
            <w:vAlign w:val="center"/>
          </w:tcPr>
          <w:p w14:paraId="62A0AD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61D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8F2B13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BD77E5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71BD64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49D09C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w:t>
            </w:r>
          </w:p>
        </w:tc>
        <w:tc>
          <w:tcPr>
            <w:tcW w:w="708" w:type="dxa"/>
            <w:noWrap w:val="0"/>
            <w:vAlign w:val="center"/>
          </w:tcPr>
          <w:p w14:paraId="125E7E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AE3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EE5834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5E3B41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852A3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1C450D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3A82E3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7D9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FD6B79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C50230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29FE2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5366CF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1C43FE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549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85A19C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097E18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2B174B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35E32D9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104</w:t>
            </w:r>
          </w:p>
        </w:tc>
        <w:tc>
          <w:tcPr>
            <w:tcW w:w="708" w:type="dxa"/>
            <w:noWrap w:val="0"/>
            <w:vAlign w:val="center"/>
          </w:tcPr>
          <w:p w14:paraId="4CAEC3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281B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7AA1B8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E15D73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C0A563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36AA1A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58</w:t>
            </w:r>
          </w:p>
        </w:tc>
        <w:tc>
          <w:tcPr>
            <w:tcW w:w="708" w:type="dxa"/>
            <w:noWrap w:val="0"/>
            <w:vAlign w:val="center"/>
          </w:tcPr>
          <w:p w14:paraId="117B08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61CB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BBCB61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1DBFD4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05CBA9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1D3A63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3AFD63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E03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260418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402AB6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596A37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29FD87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29922E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5580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070ED3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6EA73F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0AA525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662026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18D78D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FFE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C3BB5D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3F41B3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F8001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147C15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w:t>
            </w:r>
          </w:p>
        </w:tc>
        <w:tc>
          <w:tcPr>
            <w:tcW w:w="708" w:type="dxa"/>
            <w:noWrap w:val="0"/>
            <w:vAlign w:val="center"/>
          </w:tcPr>
          <w:p w14:paraId="2B1FE4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225B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735D64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D1D676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FF19B2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76FECB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594324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341D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5B9CD7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5366B3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924B23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5C9FFD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240</w:t>
            </w:r>
          </w:p>
        </w:tc>
        <w:tc>
          <w:tcPr>
            <w:tcW w:w="708" w:type="dxa"/>
            <w:noWrap w:val="0"/>
            <w:vAlign w:val="center"/>
          </w:tcPr>
          <w:p w14:paraId="272161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020B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702FBD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BAA621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F8DBB9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38A5DF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2080</w:t>
            </w:r>
          </w:p>
        </w:tc>
        <w:tc>
          <w:tcPr>
            <w:tcW w:w="708" w:type="dxa"/>
            <w:noWrap w:val="0"/>
            <w:vAlign w:val="center"/>
          </w:tcPr>
          <w:p w14:paraId="401F5E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3AE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035C2A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AA5A5A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F639BD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50584B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0402E1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DD3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4896A5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164CF1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D2792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30D788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700</w:t>
            </w:r>
          </w:p>
        </w:tc>
        <w:tc>
          <w:tcPr>
            <w:tcW w:w="708" w:type="dxa"/>
            <w:noWrap w:val="0"/>
            <w:vAlign w:val="center"/>
          </w:tcPr>
          <w:p w14:paraId="61527A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3C5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63954B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C73679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BCC25B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21EA2E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58</w:t>
            </w:r>
          </w:p>
        </w:tc>
        <w:tc>
          <w:tcPr>
            <w:tcW w:w="708" w:type="dxa"/>
            <w:noWrap w:val="0"/>
            <w:vAlign w:val="center"/>
          </w:tcPr>
          <w:p w14:paraId="2301B6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DBB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F23E33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0B3999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B069FE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5C63F9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58</w:t>
            </w:r>
          </w:p>
        </w:tc>
        <w:tc>
          <w:tcPr>
            <w:tcW w:w="708" w:type="dxa"/>
            <w:noWrap w:val="0"/>
            <w:vAlign w:val="center"/>
          </w:tcPr>
          <w:p w14:paraId="2478F3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E86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ACD17C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972355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D2A1E9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4CF7D9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58</w:t>
            </w:r>
          </w:p>
        </w:tc>
        <w:tc>
          <w:tcPr>
            <w:tcW w:w="708" w:type="dxa"/>
            <w:noWrap w:val="0"/>
            <w:vAlign w:val="center"/>
          </w:tcPr>
          <w:p w14:paraId="283D11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925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20EDC8C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335" w:type="dxa"/>
            <w:vMerge w:val="restart"/>
            <w:noWrap w:val="0"/>
            <w:vAlign w:val="center"/>
          </w:tcPr>
          <w:p w14:paraId="2D236CA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教学楼B</w:t>
            </w:r>
          </w:p>
        </w:tc>
        <w:tc>
          <w:tcPr>
            <w:tcW w:w="5325" w:type="dxa"/>
            <w:noWrap w:val="0"/>
            <w:vAlign w:val="center"/>
          </w:tcPr>
          <w:p w14:paraId="156D6E5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7F7096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w:t>
            </w:r>
          </w:p>
        </w:tc>
        <w:tc>
          <w:tcPr>
            <w:tcW w:w="708" w:type="dxa"/>
            <w:noWrap w:val="0"/>
            <w:vAlign w:val="center"/>
          </w:tcPr>
          <w:p w14:paraId="5A45E7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2078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BC3B9F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0EF58D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C4BD25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6ED5E6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719FBF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ADE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DC5316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6C3F49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1F45A2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办公室24口ONU</w:t>
            </w:r>
          </w:p>
        </w:tc>
        <w:tc>
          <w:tcPr>
            <w:tcW w:w="809" w:type="dxa"/>
            <w:noWrap/>
            <w:vAlign w:val="center"/>
          </w:tcPr>
          <w:p w14:paraId="212795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497FE6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166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C3ADFA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A0F3F4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484327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7B6C3F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w:t>
            </w:r>
          </w:p>
        </w:tc>
        <w:tc>
          <w:tcPr>
            <w:tcW w:w="708" w:type="dxa"/>
            <w:noWrap w:val="0"/>
            <w:vAlign w:val="center"/>
          </w:tcPr>
          <w:p w14:paraId="2409EE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481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CE3C0B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6D3AF8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939EF5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0F3FFA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w:t>
            </w:r>
          </w:p>
        </w:tc>
        <w:tc>
          <w:tcPr>
            <w:tcW w:w="708" w:type="dxa"/>
            <w:noWrap w:val="0"/>
            <w:vAlign w:val="center"/>
          </w:tcPr>
          <w:p w14:paraId="415DC1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24D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E2AF75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11C8CC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A66881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6B6C3C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6164F7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9C6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1A90F1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194204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486850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1BEE3D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2EE33F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8E6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03AD96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C9FBA3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A04E43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512F58F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96</w:t>
            </w:r>
          </w:p>
        </w:tc>
        <w:tc>
          <w:tcPr>
            <w:tcW w:w="708" w:type="dxa"/>
            <w:noWrap w:val="0"/>
            <w:vAlign w:val="center"/>
          </w:tcPr>
          <w:p w14:paraId="666A7F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3D2C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C43902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2A8FB1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CA1407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76B17C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03B5B2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7848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FEC222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441C57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C422C6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4AC51C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6BEBB3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F1B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D6DB28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8B34C9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CD0E5D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1FA996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16D1A2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828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60C0F9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FFFE16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390864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24171C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0721EA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93A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A32C5D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340AEE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04742B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0A817F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w:t>
            </w:r>
          </w:p>
        </w:tc>
        <w:tc>
          <w:tcPr>
            <w:tcW w:w="708" w:type="dxa"/>
            <w:noWrap w:val="0"/>
            <w:vAlign w:val="center"/>
          </w:tcPr>
          <w:p w14:paraId="1F7CF7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66DF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8ED19A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39BDF1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8F43F3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1E2B91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6963FE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7242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76945E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C196B5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198EDA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62A4BF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240</w:t>
            </w:r>
          </w:p>
        </w:tc>
        <w:tc>
          <w:tcPr>
            <w:tcW w:w="708" w:type="dxa"/>
            <w:noWrap w:val="0"/>
            <w:vAlign w:val="center"/>
          </w:tcPr>
          <w:p w14:paraId="64163E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35DF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675D55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4953A2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B59E99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333606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2080</w:t>
            </w:r>
          </w:p>
        </w:tc>
        <w:tc>
          <w:tcPr>
            <w:tcW w:w="708" w:type="dxa"/>
            <w:noWrap w:val="0"/>
            <w:vAlign w:val="center"/>
          </w:tcPr>
          <w:p w14:paraId="7E51AB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4E2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25B8DD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1D8DDE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60906C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2DF13A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53E85E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057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5AFD96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83EA56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514559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3A9B4E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700</w:t>
            </w:r>
          </w:p>
        </w:tc>
        <w:tc>
          <w:tcPr>
            <w:tcW w:w="708" w:type="dxa"/>
            <w:noWrap w:val="0"/>
            <w:vAlign w:val="center"/>
          </w:tcPr>
          <w:p w14:paraId="3F2CDF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4EE3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7727D9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8931D0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6E15C3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581B4E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2C2AB8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ABB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80B096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4E7C49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55FE45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2AE136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137F14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B0D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60F48D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6CC8AA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696979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2201A3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5D5241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5CDC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538B401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335" w:type="dxa"/>
            <w:vMerge w:val="restart"/>
            <w:noWrap w:val="0"/>
            <w:vAlign w:val="center"/>
          </w:tcPr>
          <w:p w14:paraId="0BF65BE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教学楼C</w:t>
            </w:r>
          </w:p>
        </w:tc>
        <w:tc>
          <w:tcPr>
            <w:tcW w:w="5325" w:type="dxa"/>
            <w:noWrap w:val="0"/>
            <w:vAlign w:val="center"/>
          </w:tcPr>
          <w:p w14:paraId="3EADAA1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062887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w:t>
            </w:r>
          </w:p>
        </w:tc>
        <w:tc>
          <w:tcPr>
            <w:tcW w:w="708" w:type="dxa"/>
            <w:noWrap w:val="0"/>
            <w:vAlign w:val="center"/>
          </w:tcPr>
          <w:p w14:paraId="1086CC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3562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007FB0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F9BD26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575A8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440D9C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296080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6D9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796711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14BB53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DF19F5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办公室24口ONU</w:t>
            </w:r>
          </w:p>
        </w:tc>
        <w:tc>
          <w:tcPr>
            <w:tcW w:w="809" w:type="dxa"/>
            <w:noWrap/>
            <w:vAlign w:val="center"/>
          </w:tcPr>
          <w:p w14:paraId="010155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3B6C44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9C8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DAE4C6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4DE9C7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648DB6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2A9342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w:t>
            </w:r>
          </w:p>
        </w:tc>
        <w:tc>
          <w:tcPr>
            <w:tcW w:w="708" w:type="dxa"/>
            <w:noWrap w:val="0"/>
            <w:vAlign w:val="center"/>
          </w:tcPr>
          <w:p w14:paraId="59FA92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4D3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3E817E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D2C9AE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48EA72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5FA3A6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w:t>
            </w:r>
          </w:p>
        </w:tc>
        <w:tc>
          <w:tcPr>
            <w:tcW w:w="708" w:type="dxa"/>
            <w:noWrap w:val="0"/>
            <w:vAlign w:val="center"/>
          </w:tcPr>
          <w:p w14:paraId="3C8BD2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64C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6B24C3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EE5D4F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7CFE70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2318A9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60379B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4C7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07CAA9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3899A6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C80D3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1603EF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01DA15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D51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15721D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EBCCC9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1D90F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7C04264A">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96</w:t>
            </w:r>
          </w:p>
        </w:tc>
        <w:tc>
          <w:tcPr>
            <w:tcW w:w="708" w:type="dxa"/>
            <w:noWrap w:val="0"/>
            <w:vAlign w:val="center"/>
          </w:tcPr>
          <w:p w14:paraId="0D498C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6D00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3BD7C0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8CEC57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041345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503015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64</w:t>
            </w:r>
          </w:p>
        </w:tc>
        <w:tc>
          <w:tcPr>
            <w:tcW w:w="708" w:type="dxa"/>
            <w:noWrap w:val="0"/>
            <w:vAlign w:val="center"/>
          </w:tcPr>
          <w:p w14:paraId="119E40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5680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F4673E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DF00D6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DDD57C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0F6628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009741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493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296D7E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EA1EE7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0E4692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6BE7B8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0E4866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444A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B2FF86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7A73A9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178D46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1F6901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0A55C9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72E4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D0CDDE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CFFD7A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6EBC8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16BF5D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w:t>
            </w:r>
          </w:p>
        </w:tc>
        <w:tc>
          <w:tcPr>
            <w:tcW w:w="708" w:type="dxa"/>
            <w:noWrap w:val="0"/>
            <w:vAlign w:val="center"/>
          </w:tcPr>
          <w:p w14:paraId="1EDB8D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61A8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00405B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22EC12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4E9B4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6FED33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111AF0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692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15760F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F4629A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759EC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1DD07F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240</w:t>
            </w:r>
          </w:p>
        </w:tc>
        <w:tc>
          <w:tcPr>
            <w:tcW w:w="708" w:type="dxa"/>
            <w:noWrap w:val="0"/>
            <w:vAlign w:val="center"/>
          </w:tcPr>
          <w:p w14:paraId="3BB194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055A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C50204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DD9182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0A047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0F5DF5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2080</w:t>
            </w:r>
          </w:p>
        </w:tc>
        <w:tc>
          <w:tcPr>
            <w:tcW w:w="708" w:type="dxa"/>
            <w:noWrap w:val="0"/>
            <w:vAlign w:val="center"/>
          </w:tcPr>
          <w:p w14:paraId="0A728F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0C44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03D368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7B3CF0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15575C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048660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53E532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7E27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7D7E3D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BF906C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301E90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51E9D1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700</w:t>
            </w:r>
          </w:p>
        </w:tc>
        <w:tc>
          <w:tcPr>
            <w:tcW w:w="708" w:type="dxa"/>
            <w:noWrap w:val="0"/>
            <w:vAlign w:val="center"/>
          </w:tcPr>
          <w:p w14:paraId="43ABAA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1638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F79C03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38BF69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03136B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5F0848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64</w:t>
            </w:r>
          </w:p>
        </w:tc>
        <w:tc>
          <w:tcPr>
            <w:tcW w:w="708" w:type="dxa"/>
            <w:noWrap w:val="0"/>
            <w:vAlign w:val="center"/>
          </w:tcPr>
          <w:p w14:paraId="711E00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CCB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264D88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CAF2D6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C804E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3BF911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64</w:t>
            </w:r>
          </w:p>
        </w:tc>
        <w:tc>
          <w:tcPr>
            <w:tcW w:w="708" w:type="dxa"/>
            <w:noWrap w:val="0"/>
            <w:vAlign w:val="center"/>
          </w:tcPr>
          <w:p w14:paraId="75A439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5D29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D65E56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5A75E0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CA5E5B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0E194F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64</w:t>
            </w:r>
          </w:p>
        </w:tc>
        <w:tc>
          <w:tcPr>
            <w:tcW w:w="708" w:type="dxa"/>
            <w:noWrap w:val="0"/>
            <w:vAlign w:val="center"/>
          </w:tcPr>
          <w:p w14:paraId="1FDAEA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6E80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02469AE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335" w:type="dxa"/>
            <w:vMerge w:val="restart"/>
            <w:noWrap w:val="0"/>
            <w:vAlign w:val="center"/>
          </w:tcPr>
          <w:p w14:paraId="41C260B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教学楼D</w:t>
            </w:r>
          </w:p>
        </w:tc>
        <w:tc>
          <w:tcPr>
            <w:tcW w:w="5325" w:type="dxa"/>
            <w:noWrap w:val="0"/>
            <w:vAlign w:val="center"/>
          </w:tcPr>
          <w:p w14:paraId="64B2A32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0288B0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w:t>
            </w:r>
          </w:p>
        </w:tc>
        <w:tc>
          <w:tcPr>
            <w:tcW w:w="708" w:type="dxa"/>
            <w:noWrap w:val="0"/>
            <w:vAlign w:val="center"/>
          </w:tcPr>
          <w:p w14:paraId="54D00A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2DD2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A6A517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AE5BF9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A8D6F7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7227A8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08D700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3BD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4BE27B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0C186B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8A8D0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办公室24口ONU</w:t>
            </w:r>
          </w:p>
        </w:tc>
        <w:tc>
          <w:tcPr>
            <w:tcW w:w="809" w:type="dxa"/>
            <w:noWrap/>
            <w:vAlign w:val="center"/>
          </w:tcPr>
          <w:p w14:paraId="4F02CD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641CAB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46AE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3DBBDA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1F32D8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98F677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2FB621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w:t>
            </w:r>
          </w:p>
        </w:tc>
        <w:tc>
          <w:tcPr>
            <w:tcW w:w="708" w:type="dxa"/>
            <w:noWrap w:val="0"/>
            <w:vAlign w:val="center"/>
          </w:tcPr>
          <w:p w14:paraId="6241A4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6C6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3998C5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20B53A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34EEBE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5E0184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w:t>
            </w:r>
          </w:p>
        </w:tc>
        <w:tc>
          <w:tcPr>
            <w:tcW w:w="708" w:type="dxa"/>
            <w:noWrap w:val="0"/>
            <w:vAlign w:val="center"/>
          </w:tcPr>
          <w:p w14:paraId="3E4602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D74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DF44C1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96AC23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A58B8A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55F521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103CE5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7B0F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C0B742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FDDA13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422AD2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3BF5CA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579A3F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C9A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FAE335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0BCC3C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2224EC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28DE34C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96</w:t>
            </w:r>
          </w:p>
        </w:tc>
        <w:tc>
          <w:tcPr>
            <w:tcW w:w="708" w:type="dxa"/>
            <w:noWrap w:val="0"/>
            <w:vAlign w:val="center"/>
          </w:tcPr>
          <w:p w14:paraId="4B8023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3AEA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25BB58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737932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C9642B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51601E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7C4B81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7436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5332EF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5949E7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0C1EE8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490229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31055D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EBC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E44468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6A7381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84C48E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695CF6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08503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493B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9FA9C5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360E5E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BF88C8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68F68F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56900F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611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76B8B0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59ED1E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EE1F6A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58D8EF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w:t>
            </w:r>
          </w:p>
        </w:tc>
        <w:tc>
          <w:tcPr>
            <w:tcW w:w="708" w:type="dxa"/>
            <w:noWrap w:val="0"/>
            <w:vAlign w:val="center"/>
          </w:tcPr>
          <w:p w14:paraId="404C5D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6511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E01EBE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236CCE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7F8074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1CA345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46AACE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6F0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DD9060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25DF91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968C1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0A5D11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240</w:t>
            </w:r>
          </w:p>
        </w:tc>
        <w:tc>
          <w:tcPr>
            <w:tcW w:w="708" w:type="dxa"/>
            <w:noWrap w:val="0"/>
            <w:vAlign w:val="center"/>
          </w:tcPr>
          <w:p w14:paraId="5CF2AC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180B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28FBEC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159746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3B470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7E4663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2080</w:t>
            </w:r>
          </w:p>
        </w:tc>
        <w:tc>
          <w:tcPr>
            <w:tcW w:w="708" w:type="dxa"/>
            <w:noWrap w:val="0"/>
            <w:vAlign w:val="center"/>
          </w:tcPr>
          <w:p w14:paraId="5432EE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119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339734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5BD7A1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415F16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1F8B9D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5940E9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497B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2DE840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AEA78D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BBFC74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3AD4D5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700</w:t>
            </w:r>
          </w:p>
        </w:tc>
        <w:tc>
          <w:tcPr>
            <w:tcW w:w="708" w:type="dxa"/>
            <w:noWrap w:val="0"/>
            <w:vAlign w:val="center"/>
          </w:tcPr>
          <w:p w14:paraId="51064B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854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E65FC2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2AE2BD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E6D240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5A8021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3CA836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5DE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C3A36E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456F4F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6D5EC7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3F0176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108DD2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6EC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4D6A95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74006E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F0A65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7D3724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3B5648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0E17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0FC3107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335" w:type="dxa"/>
            <w:vMerge w:val="restart"/>
            <w:noWrap w:val="0"/>
            <w:vAlign w:val="center"/>
          </w:tcPr>
          <w:p w14:paraId="72244F8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图书馆</w:t>
            </w:r>
          </w:p>
        </w:tc>
        <w:tc>
          <w:tcPr>
            <w:tcW w:w="5325" w:type="dxa"/>
            <w:noWrap w:val="0"/>
            <w:vAlign w:val="center"/>
          </w:tcPr>
          <w:p w14:paraId="5AB9AF1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2080E5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55A814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299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72C6D8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FEB29C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2A2E6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51D0E7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3DBC8B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168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C5CECC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4CDF5F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C558A9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7A6FA2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626CA3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E76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3B4A10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30CE07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B400DE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53761B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3021C0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0F71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C15213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C73799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B50E20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3F10CA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17559C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936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6AE9CA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16BB76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D82367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41AAE6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C21CC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74B6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CCF323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32D406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E41BB2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10C4502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32</w:t>
            </w:r>
          </w:p>
        </w:tc>
        <w:tc>
          <w:tcPr>
            <w:tcW w:w="708" w:type="dxa"/>
            <w:noWrap w:val="0"/>
            <w:vAlign w:val="center"/>
          </w:tcPr>
          <w:p w14:paraId="134932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117C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D38DAD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C18C18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769A61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0B8D2C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27</w:t>
            </w:r>
          </w:p>
        </w:tc>
        <w:tc>
          <w:tcPr>
            <w:tcW w:w="708" w:type="dxa"/>
            <w:noWrap w:val="0"/>
            <w:vAlign w:val="center"/>
          </w:tcPr>
          <w:p w14:paraId="3D0863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3B8F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EF6219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BA3E3C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B7B917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78121B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13048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4D4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66FBBF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D475F0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E8A913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3799C6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A74B0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FA3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4403CF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A5228C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C7139C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1D9705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500</w:t>
            </w:r>
          </w:p>
        </w:tc>
        <w:tc>
          <w:tcPr>
            <w:tcW w:w="708" w:type="dxa"/>
            <w:noWrap w:val="0"/>
            <w:vAlign w:val="center"/>
          </w:tcPr>
          <w:p w14:paraId="2B6981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39F0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6570B2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9A4868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B97C1C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4235B6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w:t>
            </w:r>
          </w:p>
        </w:tc>
        <w:tc>
          <w:tcPr>
            <w:tcW w:w="708" w:type="dxa"/>
            <w:noWrap w:val="0"/>
            <w:vAlign w:val="center"/>
          </w:tcPr>
          <w:p w14:paraId="1BF836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18D1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223F18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D670AF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7C03D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1043D7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500</w:t>
            </w:r>
          </w:p>
        </w:tc>
        <w:tc>
          <w:tcPr>
            <w:tcW w:w="708" w:type="dxa"/>
            <w:noWrap w:val="0"/>
            <w:vAlign w:val="center"/>
          </w:tcPr>
          <w:p w14:paraId="562DFB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3A5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974F54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F11C0C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7F825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640971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100</w:t>
            </w:r>
          </w:p>
        </w:tc>
        <w:tc>
          <w:tcPr>
            <w:tcW w:w="708" w:type="dxa"/>
            <w:noWrap w:val="0"/>
            <w:vAlign w:val="center"/>
          </w:tcPr>
          <w:p w14:paraId="066BFC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7239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DB2F7B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3F9D71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4CC837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31B93E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510</w:t>
            </w:r>
          </w:p>
        </w:tc>
        <w:tc>
          <w:tcPr>
            <w:tcW w:w="708" w:type="dxa"/>
            <w:noWrap w:val="0"/>
            <w:vAlign w:val="center"/>
          </w:tcPr>
          <w:p w14:paraId="6DC8A3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1C92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E82405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EEAE13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A85949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0A2E54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536C74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A24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E1205F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226748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6ED2E7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384DEF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300</w:t>
            </w:r>
          </w:p>
        </w:tc>
        <w:tc>
          <w:tcPr>
            <w:tcW w:w="708" w:type="dxa"/>
            <w:noWrap w:val="0"/>
            <w:vAlign w:val="center"/>
          </w:tcPr>
          <w:p w14:paraId="2A2066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DF1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F2502E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93C580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4279F5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79AC73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27</w:t>
            </w:r>
          </w:p>
        </w:tc>
        <w:tc>
          <w:tcPr>
            <w:tcW w:w="708" w:type="dxa"/>
            <w:noWrap w:val="0"/>
            <w:vAlign w:val="center"/>
          </w:tcPr>
          <w:p w14:paraId="28EA51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0B8E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0162CB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313D35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C973A1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13051A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27</w:t>
            </w:r>
          </w:p>
        </w:tc>
        <w:tc>
          <w:tcPr>
            <w:tcW w:w="708" w:type="dxa"/>
            <w:noWrap w:val="0"/>
            <w:vAlign w:val="center"/>
          </w:tcPr>
          <w:p w14:paraId="3B3E37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C03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958514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03446A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EDF3E1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0B19FA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27</w:t>
            </w:r>
          </w:p>
        </w:tc>
        <w:tc>
          <w:tcPr>
            <w:tcW w:w="708" w:type="dxa"/>
            <w:noWrap w:val="0"/>
            <w:vAlign w:val="center"/>
          </w:tcPr>
          <w:p w14:paraId="488EA1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DFA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7016EA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335" w:type="dxa"/>
            <w:vMerge w:val="restart"/>
            <w:noWrap w:val="0"/>
            <w:vAlign w:val="center"/>
          </w:tcPr>
          <w:p w14:paraId="58340A1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科技楼</w:t>
            </w:r>
          </w:p>
        </w:tc>
        <w:tc>
          <w:tcPr>
            <w:tcW w:w="5325" w:type="dxa"/>
            <w:noWrap w:val="0"/>
            <w:vAlign w:val="center"/>
          </w:tcPr>
          <w:p w14:paraId="2DA7536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7411A4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w:t>
            </w:r>
          </w:p>
        </w:tc>
        <w:tc>
          <w:tcPr>
            <w:tcW w:w="708" w:type="dxa"/>
            <w:noWrap w:val="0"/>
            <w:vAlign w:val="center"/>
          </w:tcPr>
          <w:p w14:paraId="1FA207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5A9B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65CBD8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B60847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1C4B2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6E692F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12</w:t>
            </w:r>
          </w:p>
        </w:tc>
        <w:tc>
          <w:tcPr>
            <w:tcW w:w="708" w:type="dxa"/>
            <w:noWrap w:val="0"/>
            <w:vAlign w:val="center"/>
          </w:tcPr>
          <w:p w14:paraId="6F4535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719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310BAB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98E56B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D88176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3E786E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60</w:t>
            </w:r>
          </w:p>
        </w:tc>
        <w:tc>
          <w:tcPr>
            <w:tcW w:w="708" w:type="dxa"/>
            <w:noWrap w:val="0"/>
            <w:vAlign w:val="center"/>
          </w:tcPr>
          <w:p w14:paraId="289CAC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EE8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50C5C6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E6E5BA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AC89D2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8口ONU</w:t>
            </w:r>
          </w:p>
        </w:tc>
        <w:tc>
          <w:tcPr>
            <w:tcW w:w="809" w:type="dxa"/>
            <w:noWrap/>
            <w:vAlign w:val="center"/>
          </w:tcPr>
          <w:p w14:paraId="1E8929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30</w:t>
            </w:r>
          </w:p>
        </w:tc>
        <w:tc>
          <w:tcPr>
            <w:tcW w:w="708" w:type="dxa"/>
            <w:noWrap w:val="0"/>
            <w:vAlign w:val="center"/>
          </w:tcPr>
          <w:p w14:paraId="00E92E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713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758FC1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0A07A2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0B882B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17A595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60</w:t>
            </w:r>
          </w:p>
        </w:tc>
        <w:tc>
          <w:tcPr>
            <w:tcW w:w="708" w:type="dxa"/>
            <w:noWrap w:val="0"/>
            <w:vAlign w:val="center"/>
          </w:tcPr>
          <w:p w14:paraId="20E838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63C0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7689A5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3C4D18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9ABD14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5C1369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0A7152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C20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23F3EB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672B57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D877B4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423022CD">
            <w:pPr>
              <w:keepNext w:val="0"/>
              <w:keepLines w:val="0"/>
              <w:widowControl/>
              <w:suppressLineNumbers w:val="0"/>
              <w:jc w:val="center"/>
              <w:textAlignment w:val="center"/>
              <w:rPr>
                <w:rFonts w:hint="default"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000000"/>
                <w:kern w:val="0"/>
                <w:sz w:val="22"/>
                <w:szCs w:val="22"/>
                <w:u w:val="none"/>
                <w:lang w:val="en-US" w:eastAsia="zh-CN" w:bidi="ar"/>
              </w:rPr>
              <w:t>180</w:t>
            </w:r>
          </w:p>
        </w:tc>
        <w:tc>
          <w:tcPr>
            <w:tcW w:w="708" w:type="dxa"/>
            <w:noWrap w:val="0"/>
            <w:vAlign w:val="center"/>
          </w:tcPr>
          <w:p w14:paraId="480669B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000000"/>
                <w:kern w:val="0"/>
                <w:sz w:val="21"/>
                <w:szCs w:val="21"/>
                <w:u w:val="none"/>
                <w:lang w:val="en-US" w:eastAsia="zh-CN" w:bidi="ar"/>
              </w:rPr>
              <w:t>芯</w:t>
            </w:r>
          </w:p>
        </w:tc>
      </w:tr>
      <w:tr w14:paraId="2916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00EB61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96E7DA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20683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41EAAD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w:t>
            </w:r>
          </w:p>
        </w:tc>
        <w:tc>
          <w:tcPr>
            <w:tcW w:w="708" w:type="dxa"/>
            <w:noWrap w:val="0"/>
            <w:vAlign w:val="center"/>
          </w:tcPr>
          <w:p w14:paraId="6BA318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FC1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099F3C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3B2A60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E95BC6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3D666C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437</w:t>
            </w:r>
          </w:p>
        </w:tc>
        <w:tc>
          <w:tcPr>
            <w:tcW w:w="708" w:type="dxa"/>
            <w:noWrap w:val="0"/>
            <w:vAlign w:val="center"/>
          </w:tcPr>
          <w:p w14:paraId="658E0C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7BE3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E107B5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E40D54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E5822D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52B93C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66FAB9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4CAA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9CCF39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BEE4F8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31F01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0F5AAD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5230A6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8C6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046340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34DE25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99B448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4C4E0E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28</w:t>
            </w:r>
          </w:p>
        </w:tc>
        <w:tc>
          <w:tcPr>
            <w:tcW w:w="708" w:type="dxa"/>
            <w:noWrap w:val="0"/>
            <w:vAlign w:val="center"/>
          </w:tcPr>
          <w:p w14:paraId="474CD6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0232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9BF590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DF8D5D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B2AC2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0A311C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3EFB3C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D13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AE8FEC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3675E9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B4AA56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69D373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600</w:t>
            </w:r>
          </w:p>
        </w:tc>
        <w:tc>
          <w:tcPr>
            <w:tcW w:w="708" w:type="dxa"/>
            <w:noWrap w:val="0"/>
            <w:vAlign w:val="center"/>
          </w:tcPr>
          <w:p w14:paraId="6DAD8E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9ED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56ACDC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97AFB7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FB05F8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431762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4960</w:t>
            </w:r>
          </w:p>
        </w:tc>
        <w:tc>
          <w:tcPr>
            <w:tcW w:w="708" w:type="dxa"/>
            <w:noWrap w:val="0"/>
            <w:vAlign w:val="center"/>
          </w:tcPr>
          <w:p w14:paraId="0B0AB4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4661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0365D0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CF1BE1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DB9D7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5DC169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3500</w:t>
            </w:r>
          </w:p>
        </w:tc>
        <w:tc>
          <w:tcPr>
            <w:tcW w:w="708" w:type="dxa"/>
            <w:noWrap w:val="0"/>
            <w:vAlign w:val="center"/>
          </w:tcPr>
          <w:p w14:paraId="21697C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484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98725F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F8E685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27033E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149DF5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237</w:t>
            </w:r>
          </w:p>
        </w:tc>
        <w:tc>
          <w:tcPr>
            <w:tcW w:w="708" w:type="dxa"/>
            <w:noWrap w:val="0"/>
            <w:vAlign w:val="center"/>
          </w:tcPr>
          <w:p w14:paraId="436FC1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63CF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749F6D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54213A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06034E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双口面板</w:t>
            </w:r>
          </w:p>
        </w:tc>
        <w:tc>
          <w:tcPr>
            <w:tcW w:w="809" w:type="dxa"/>
            <w:noWrap/>
            <w:vAlign w:val="center"/>
          </w:tcPr>
          <w:p w14:paraId="0AC2B3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100</w:t>
            </w:r>
          </w:p>
        </w:tc>
        <w:tc>
          <w:tcPr>
            <w:tcW w:w="708" w:type="dxa"/>
            <w:noWrap w:val="0"/>
            <w:vAlign w:val="center"/>
          </w:tcPr>
          <w:p w14:paraId="2414A2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10D6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E91165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E0F722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269C06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4FC090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437</w:t>
            </w:r>
          </w:p>
        </w:tc>
        <w:tc>
          <w:tcPr>
            <w:tcW w:w="708" w:type="dxa"/>
            <w:noWrap w:val="0"/>
            <w:vAlign w:val="center"/>
          </w:tcPr>
          <w:p w14:paraId="2A4BF5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F49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7C250E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95B4DB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25BEB4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22A5C9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337</w:t>
            </w:r>
          </w:p>
        </w:tc>
        <w:tc>
          <w:tcPr>
            <w:tcW w:w="708" w:type="dxa"/>
            <w:noWrap w:val="0"/>
            <w:vAlign w:val="center"/>
          </w:tcPr>
          <w:p w14:paraId="7DCD31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65FA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5712A41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1335" w:type="dxa"/>
            <w:vMerge w:val="restart"/>
            <w:noWrap w:val="0"/>
            <w:vAlign w:val="center"/>
          </w:tcPr>
          <w:p w14:paraId="2B37117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看台</w:t>
            </w:r>
          </w:p>
        </w:tc>
        <w:tc>
          <w:tcPr>
            <w:tcW w:w="5325" w:type="dxa"/>
            <w:noWrap w:val="0"/>
            <w:vAlign w:val="center"/>
          </w:tcPr>
          <w:p w14:paraId="128C6BA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79A5AA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60436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09F5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C643FA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5ADD23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AD2040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1B4432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3F0FC7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400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15FB012">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31B90D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0CA1BD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371430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082D69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B76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079377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9FEDEA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8D8BE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8口ONU</w:t>
            </w:r>
          </w:p>
        </w:tc>
        <w:tc>
          <w:tcPr>
            <w:tcW w:w="809" w:type="dxa"/>
            <w:noWrap/>
            <w:vAlign w:val="center"/>
          </w:tcPr>
          <w:p w14:paraId="44AD67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65D82D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77A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1F2E8D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D2E557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9DCD1D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550B0D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557D64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3F9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ACAEB9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BCA93A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D0EAF8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197A28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557E0F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FD8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B83453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0D15DA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F97608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48端口光纤配线架（含满配耦合器及尾纤）</w:t>
            </w:r>
          </w:p>
        </w:tc>
        <w:tc>
          <w:tcPr>
            <w:tcW w:w="809" w:type="dxa"/>
            <w:noWrap/>
            <w:vAlign w:val="center"/>
          </w:tcPr>
          <w:p w14:paraId="20D5FE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501BD7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64A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B6F6B6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2D4EAB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CBED5D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5EFB560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32</w:t>
            </w:r>
          </w:p>
        </w:tc>
        <w:tc>
          <w:tcPr>
            <w:tcW w:w="708" w:type="dxa"/>
            <w:noWrap w:val="0"/>
            <w:vAlign w:val="center"/>
          </w:tcPr>
          <w:p w14:paraId="32D716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76CA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0B390F2">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A00BF4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F8EC0B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224498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w:t>
            </w:r>
          </w:p>
        </w:tc>
        <w:tc>
          <w:tcPr>
            <w:tcW w:w="708" w:type="dxa"/>
            <w:noWrap w:val="0"/>
            <w:vAlign w:val="center"/>
          </w:tcPr>
          <w:p w14:paraId="1B2286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2E87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6B147C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47E5BE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4ECE5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51F65C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60321D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54B7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D79CCE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CA5E15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1A1EE4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59C0D5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587B61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32C6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150537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F31F48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343BC9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53371E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w:t>
            </w:r>
          </w:p>
        </w:tc>
        <w:tc>
          <w:tcPr>
            <w:tcW w:w="708" w:type="dxa"/>
            <w:noWrap w:val="0"/>
            <w:vAlign w:val="center"/>
          </w:tcPr>
          <w:p w14:paraId="35068E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F25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B9A8EA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1C6E44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A31471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373E99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100</w:t>
            </w:r>
          </w:p>
        </w:tc>
        <w:tc>
          <w:tcPr>
            <w:tcW w:w="708" w:type="dxa"/>
            <w:noWrap w:val="0"/>
            <w:vAlign w:val="center"/>
          </w:tcPr>
          <w:p w14:paraId="402FE7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00BD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9DFAE2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868788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367965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500E0F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04FCA8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3A7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4E7F76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75B92D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C43F1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3CCD68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2B6690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4FE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2AAE0A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63E453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3E2DF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642D35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w:t>
            </w:r>
          </w:p>
        </w:tc>
        <w:tc>
          <w:tcPr>
            <w:tcW w:w="708" w:type="dxa"/>
            <w:noWrap w:val="0"/>
            <w:vAlign w:val="center"/>
          </w:tcPr>
          <w:p w14:paraId="0CE772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A19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EFC08B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290D85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9D63C9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615033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w:t>
            </w:r>
          </w:p>
        </w:tc>
        <w:tc>
          <w:tcPr>
            <w:tcW w:w="708" w:type="dxa"/>
            <w:noWrap w:val="0"/>
            <w:vAlign w:val="center"/>
          </w:tcPr>
          <w:p w14:paraId="037622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FB2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514C9F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A86DAA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4616A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63E241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w:t>
            </w:r>
          </w:p>
        </w:tc>
        <w:tc>
          <w:tcPr>
            <w:tcW w:w="708" w:type="dxa"/>
            <w:noWrap w:val="0"/>
            <w:vAlign w:val="center"/>
          </w:tcPr>
          <w:p w14:paraId="11B879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66CD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27EC81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335" w:type="dxa"/>
            <w:vMerge w:val="restart"/>
            <w:noWrap w:val="0"/>
            <w:vAlign w:val="center"/>
          </w:tcPr>
          <w:p w14:paraId="66A31E2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传达室</w:t>
            </w:r>
          </w:p>
        </w:tc>
        <w:tc>
          <w:tcPr>
            <w:tcW w:w="5325" w:type="dxa"/>
            <w:noWrap w:val="0"/>
            <w:vAlign w:val="center"/>
          </w:tcPr>
          <w:p w14:paraId="4625D5C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0C3F88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EA2CE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4020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C939D8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5337D2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26F2FD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3AA22D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0FED9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971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5F0D40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DF52DD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CE823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1AA5B5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712B4D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7353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8D92B6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3DEF7C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41F361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4A1D9F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257F1A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2ED2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7BC3D4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C37867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8BFB37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3A3982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5078BD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787C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32793B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1C656C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DF20E9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5A1BF6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28</w:t>
            </w:r>
          </w:p>
        </w:tc>
        <w:tc>
          <w:tcPr>
            <w:tcW w:w="708" w:type="dxa"/>
            <w:noWrap w:val="0"/>
            <w:vAlign w:val="center"/>
          </w:tcPr>
          <w:p w14:paraId="0283DA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46F5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50CC62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085792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62CB74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7F22E5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1BFD48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01E0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162D93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6785C9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BF67C1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1DE042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3303D4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13C9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221AAE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2AB7DA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8245C0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5ED8A7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w:t>
            </w:r>
          </w:p>
        </w:tc>
        <w:tc>
          <w:tcPr>
            <w:tcW w:w="708" w:type="dxa"/>
            <w:noWrap w:val="0"/>
            <w:vAlign w:val="center"/>
          </w:tcPr>
          <w:p w14:paraId="6AE420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B46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13" w:type="dxa"/>
            <w:vMerge w:val="continue"/>
            <w:noWrap/>
            <w:vAlign w:val="center"/>
          </w:tcPr>
          <w:p w14:paraId="6595881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2D17181">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E9BAC4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2107EE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100</w:t>
            </w:r>
          </w:p>
        </w:tc>
        <w:tc>
          <w:tcPr>
            <w:tcW w:w="708" w:type="dxa"/>
            <w:noWrap w:val="0"/>
            <w:vAlign w:val="center"/>
          </w:tcPr>
          <w:p w14:paraId="437B99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7405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D676472">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CD2945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3EB87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1621DD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04820F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299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5CC36FC">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91549A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09686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30C8F0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w:t>
            </w:r>
          </w:p>
        </w:tc>
        <w:tc>
          <w:tcPr>
            <w:tcW w:w="708" w:type="dxa"/>
            <w:noWrap w:val="0"/>
            <w:vAlign w:val="center"/>
          </w:tcPr>
          <w:p w14:paraId="6786AE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16AF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19D5F4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995A43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A2EEFE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203C28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7FC26F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5DA0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5FB8FF3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3FFB38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48440B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24C865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6E53DD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3EB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316E3C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2A9698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774D27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03CECF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570CC8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565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ign w:val="center"/>
          </w:tcPr>
          <w:p w14:paraId="06A3BB6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1335" w:type="dxa"/>
            <w:vMerge w:val="restart"/>
            <w:noWrap w:val="0"/>
            <w:vAlign w:val="center"/>
          </w:tcPr>
          <w:p w14:paraId="5208D1A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男女生宿舍</w:t>
            </w:r>
          </w:p>
        </w:tc>
        <w:tc>
          <w:tcPr>
            <w:tcW w:w="5325" w:type="dxa"/>
            <w:noWrap w:val="0"/>
            <w:vAlign w:val="center"/>
          </w:tcPr>
          <w:p w14:paraId="3B989D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763CF6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6CA797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1A26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750FF5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1DFD1F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CB0E57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3F411F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5A7C33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DD1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FA6464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753F76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CB2EAC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4297E0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29682A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96A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015F7B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0D7B27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CE75C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24A36F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13FEBF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7F3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EEC696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F2C44D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818293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4D20BD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332303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58A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30402B22">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097DB0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646EE7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7546AB1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56</w:t>
            </w:r>
          </w:p>
        </w:tc>
        <w:tc>
          <w:tcPr>
            <w:tcW w:w="708" w:type="dxa"/>
            <w:noWrap w:val="0"/>
            <w:vAlign w:val="center"/>
          </w:tcPr>
          <w:p w14:paraId="6D446D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0136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627FADA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0AC69F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B74E77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447332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57AF30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10B9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110C8FD1">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5E86C9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828A21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2DD9FC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4B5475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C44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EFA680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ABC65E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70F24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74AAB4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199466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4ECE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8C836C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49F8A0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DED740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69EF4F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w:t>
            </w:r>
          </w:p>
        </w:tc>
        <w:tc>
          <w:tcPr>
            <w:tcW w:w="708" w:type="dxa"/>
            <w:noWrap w:val="0"/>
            <w:vAlign w:val="center"/>
          </w:tcPr>
          <w:p w14:paraId="184235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52AB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2BDE502B">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07BF29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46C08D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51DA22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500</w:t>
            </w:r>
          </w:p>
        </w:tc>
        <w:tc>
          <w:tcPr>
            <w:tcW w:w="708" w:type="dxa"/>
            <w:noWrap w:val="0"/>
            <w:vAlign w:val="center"/>
          </w:tcPr>
          <w:p w14:paraId="2DDCCE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604B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4FBBD3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D08DDD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2D20FC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69E2CD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800</w:t>
            </w:r>
          </w:p>
        </w:tc>
        <w:tc>
          <w:tcPr>
            <w:tcW w:w="708" w:type="dxa"/>
            <w:noWrap w:val="0"/>
            <w:vAlign w:val="center"/>
          </w:tcPr>
          <w:p w14:paraId="06C02B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099A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1D9B7F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4D1E7F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B10490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051170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100</w:t>
            </w:r>
          </w:p>
        </w:tc>
        <w:tc>
          <w:tcPr>
            <w:tcW w:w="708" w:type="dxa"/>
            <w:noWrap w:val="0"/>
            <w:vAlign w:val="center"/>
          </w:tcPr>
          <w:p w14:paraId="6F6D83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31D2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71D4D1C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99CCAA5">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AEB945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357471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005CFD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4172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08557FF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C6D142F">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092938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69497D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31763C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3D36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ign w:val="center"/>
          </w:tcPr>
          <w:p w14:paraId="489AA346">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FB19330">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979AC0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10D25F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w:t>
            </w:r>
          </w:p>
        </w:tc>
        <w:tc>
          <w:tcPr>
            <w:tcW w:w="708" w:type="dxa"/>
            <w:noWrap w:val="0"/>
            <w:vAlign w:val="center"/>
          </w:tcPr>
          <w:p w14:paraId="61023E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766F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noWrap w:val="0"/>
            <w:vAlign w:val="center"/>
          </w:tcPr>
          <w:p w14:paraId="1F34276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335" w:type="dxa"/>
            <w:vMerge w:val="restart"/>
            <w:noWrap w:val="0"/>
            <w:vAlign w:val="center"/>
          </w:tcPr>
          <w:p w14:paraId="040B408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食堂</w:t>
            </w:r>
          </w:p>
        </w:tc>
        <w:tc>
          <w:tcPr>
            <w:tcW w:w="5325" w:type="dxa"/>
            <w:noWrap w:val="0"/>
            <w:vAlign w:val="center"/>
          </w:tcPr>
          <w:p w14:paraId="7CC216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单模光纤跳线</w:t>
            </w:r>
          </w:p>
        </w:tc>
        <w:tc>
          <w:tcPr>
            <w:tcW w:w="809" w:type="dxa"/>
            <w:noWrap/>
            <w:vAlign w:val="center"/>
          </w:tcPr>
          <w:p w14:paraId="644DBB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43BA97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62CC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7F76C70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BB6CFE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B2DE15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分光器</w:t>
            </w:r>
          </w:p>
        </w:tc>
        <w:tc>
          <w:tcPr>
            <w:tcW w:w="809" w:type="dxa"/>
            <w:noWrap/>
            <w:vAlign w:val="center"/>
          </w:tcPr>
          <w:p w14:paraId="523C88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779B63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14E7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41867B3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64030AA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7D1449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办公室24口ONU</w:t>
            </w:r>
          </w:p>
        </w:tc>
        <w:tc>
          <w:tcPr>
            <w:tcW w:w="809" w:type="dxa"/>
            <w:noWrap/>
            <w:vAlign w:val="center"/>
          </w:tcPr>
          <w:p w14:paraId="1BDA3A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29E122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6407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472F181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EE34019">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14A6D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4口ONU（带WIFI）</w:t>
            </w:r>
          </w:p>
        </w:tc>
        <w:tc>
          <w:tcPr>
            <w:tcW w:w="809" w:type="dxa"/>
            <w:noWrap/>
            <w:vAlign w:val="center"/>
          </w:tcPr>
          <w:p w14:paraId="555E95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6</w:t>
            </w:r>
          </w:p>
        </w:tc>
        <w:tc>
          <w:tcPr>
            <w:tcW w:w="708" w:type="dxa"/>
            <w:noWrap w:val="0"/>
            <w:vAlign w:val="center"/>
          </w:tcPr>
          <w:p w14:paraId="6B3879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0116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2432561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978FA6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D8797A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8口ONU</w:t>
            </w:r>
          </w:p>
        </w:tc>
        <w:tc>
          <w:tcPr>
            <w:tcW w:w="809" w:type="dxa"/>
            <w:noWrap/>
            <w:vAlign w:val="center"/>
          </w:tcPr>
          <w:p w14:paraId="1625E8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69031C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2DB9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0890450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9ADCCD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47D1F8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信息箱</w:t>
            </w:r>
          </w:p>
        </w:tc>
        <w:tc>
          <w:tcPr>
            <w:tcW w:w="809" w:type="dxa"/>
            <w:noWrap/>
            <w:vAlign w:val="center"/>
          </w:tcPr>
          <w:p w14:paraId="451D97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3</w:t>
            </w:r>
          </w:p>
        </w:tc>
        <w:tc>
          <w:tcPr>
            <w:tcW w:w="708" w:type="dxa"/>
            <w:noWrap w:val="0"/>
            <w:vAlign w:val="center"/>
          </w:tcPr>
          <w:p w14:paraId="0CBC85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168A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2F13415D">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789A76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63014D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24端口光纤配线架（含满配耦合器及尾纤）</w:t>
            </w:r>
          </w:p>
        </w:tc>
        <w:tc>
          <w:tcPr>
            <w:tcW w:w="809" w:type="dxa"/>
            <w:noWrap/>
            <w:vAlign w:val="center"/>
          </w:tcPr>
          <w:p w14:paraId="5B4963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164CCE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34EA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631AADB0">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296C0C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83A543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光纤熔接费</w:t>
            </w:r>
          </w:p>
        </w:tc>
        <w:tc>
          <w:tcPr>
            <w:tcW w:w="809" w:type="dxa"/>
            <w:noWrap/>
            <w:vAlign w:val="center"/>
          </w:tcPr>
          <w:p w14:paraId="022CF89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000000"/>
                <w:kern w:val="0"/>
                <w:sz w:val="22"/>
                <w:szCs w:val="22"/>
                <w:u w:val="none"/>
                <w:lang w:val="en-US" w:eastAsia="zh-CN" w:bidi="ar"/>
              </w:rPr>
              <w:t>44</w:t>
            </w:r>
          </w:p>
        </w:tc>
        <w:tc>
          <w:tcPr>
            <w:tcW w:w="708" w:type="dxa"/>
            <w:noWrap w:val="0"/>
            <w:vAlign w:val="center"/>
          </w:tcPr>
          <w:p w14:paraId="4C6AFE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芯</w:t>
            </w:r>
          </w:p>
        </w:tc>
      </w:tr>
      <w:tr w14:paraId="427D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54474C1F">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D52AA62">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62703AD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终端网线跳线</w:t>
            </w:r>
          </w:p>
        </w:tc>
        <w:tc>
          <w:tcPr>
            <w:tcW w:w="809" w:type="dxa"/>
            <w:noWrap/>
            <w:vAlign w:val="center"/>
          </w:tcPr>
          <w:p w14:paraId="52742C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w:t>
            </w:r>
          </w:p>
        </w:tc>
        <w:tc>
          <w:tcPr>
            <w:tcW w:w="708" w:type="dxa"/>
            <w:noWrap w:val="0"/>
            <w:vAlign w:val="center"/>
          </w:tcPr>
          <w:p w14:paraId="6522D2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条</w:t>
            </w:r>
          </w:p>
        </w:tc>
      </w:tr>
      <w:tr w14:paraId="20B0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2CFD6C2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A6A34AD">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2579760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弱电井机柜</w:t>
            </w:r>
          </w:p>
        </w:tc>
        <w:tc>
          <w:tcPr>
            <w:tcW w:w="809" w:type="dxa"/>
            <w:noWrap/>
            <w:vAlign w:val="center"/>
          </w:tcPr>
          <w:p w14:paraId="66FD62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600806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台</w:t>
            </w:r>
          </w:p>
        </w:tc>
      </w:tr>
      <w:tr w14:paraId="4261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7209F8C7">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A97C0E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BDA253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楼宇配电箱</w:t>
            </w:r>
          </w:p>
        </w:tc>
        <w:tc>
          <w:tcPr>
            <w:tcW w:w="809" w:type="dxa"/>
            <w:noWrap/>
            <w:vAlign w:val="center"/>
          </w:tcPr>
          <w:p w14:paraId="6EBD0F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w:t>
            </w:r>
          </w:p>
        </w:tc>
        <w:tc>
          <w:tcPr>
            <w:tcW w:w="708" w:type="dxa"/>
            <w:noWrap w:val="0"/>
            <w:vAlign w:val="center"/>
          </w:tcPr>
          <w:p w14:paraId="6EABC0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4E4B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77180473">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1FBB203">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A46EFF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桥架</w:t>
            </w:r>
          </w:p>
        </w:tc>
        <w:tc>
          <w:tcPr>
            <w:tcW w:w="809" w:type="dxa"/>
            <w:noWrap/>
            <w:vAlign w:val="center"/>
          </w:tcPr>
          <w:p w14:paraId="506649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4FC83E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BAE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1FF2C7A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B14EB0E">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559833E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六类网线</w:t>
            </w:r>
          </w:p>
        </w:tc>
        <w:tc>
          <w:tcPr>
            <w:tcW w:w="809" w:type="dxa"/>
            <w:noWrap/>
            <w:vAlign w:val="center"/>
          </w:tcPr>
          <w:p w14:paraId="39DD33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w:t>
            </w:r>
          </w:p>
        </w:tc>
        <w:tc>
          <w:tcPr>
            <w:tcW w:w="708" w:type="dxa"/>
            <w:noWrap w:val="0"/>
            <w:vAlign w:val="center"/>
          </w:tcPr>
          <w:p w14:paraId="59A2D2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箱</w:t>
            </w:r>
          </w:p>
        </w:tc>
      </w:tr>
      <w:tr w14:paraId="4C02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4C8030B4">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E8967B6">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8C9EC9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主电源线</w:t>
            </w:r>
          </w:p>
        </w:tc>
        <w:tc>
          <w:tcPr>
            <w:tcW w:w="809" w:type="dxa"/>
            <w:noWrap/>
            <w:vAlign w:val="center"/>
          </w:tcPr>
          <w:p w14:paraId="5AF978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43F308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7635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3088B94A">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AE5150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F6D82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室内电源线</w:t>
            </w:r>
          </w:p>
        </w:tc>
        <w:tc>
          <w:tcPr>
            <w:tcW w:w="809" w:type="dxa"/>
            <w:noWrap/>
            <w:vAlign w:val="center"/>
          </w:tcPr>
          <w:p w14:paraId="516C9D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10</w:t>
            </w:r>
          </w:p>
        </w:tc>
        <w:tc>
          <w:tcPr>
            <w:tcW w:w="708" w:type="dxa"/>
            <w:noWrap w:val="0"/>
            <w:vAlign w:val="center"/>
          </w:tcPr>
          <w:p w14:paraId="4247B5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03B3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0D5A76D8">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32F02C7">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4DFA367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2芯皮纤光缆</w:t>
            </w:r>
          </w:p>
        </w:tc>
        <w:tc>
          <w:tcPr>
            <w:tcW w:w="809" w:type="dxa"/>
            <w:noWrap/>
            <w:vAlign w:val="center"/>
          </w:tcPr>
          <w:p w14:paraId="5F571D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810</w:t>
            </w:r>
          </w:p>
        </w:tc>
        <w:tc>
          <w:tcPr>
            <w:tcW w:w="708" w:type="dxa"/>
            <w:noWrap w:val="0"/>
            <w:vAlign w:val="center"/>
          </w:tcPr>
          <w:p w14:paraId="596D6C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B16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6B6B7DAE">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29F2E54">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D03766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楼宇间24芯单模光缆</w:t>
            </w:r>
          </w:p>
        </w:tc>
        <w:tc>
          <w:tcPr>
            <w:tcW w:w="809" w:type="dxa"/>
            <w:noWrap/>
            <w:vAlign w:val="center"/>
          </w:tcPr>
          <w:p w14:paraId="036F3F6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400</w:t>
            </w:r>
          </w:p>
        </w:tc>
        <w:tc>
          <w:tcPr>
            <w:tcW w:w="708" w:type="dxa"/>
            <w:noWrap w:val="0"/>
            <w:vAlign w:val="center"/>
          </w:tcPr>
          <w:p w14:paraId="6C4E75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472D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235EE3C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4E232098">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18661DC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PVC管材</w:t>
            </w:r>
          </w:p>
        </w:tc>
        <w:tc>
          <w:tcPr>
            <w:tcW w:w="809" w:type="dxa"/>
            <w:noWrap/>
            <w:vAlign w:val="center"/>
          </w:tcPr>
          <w:p w14:paraId="6A7071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0F1BB0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2987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555718A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4FE6D2A">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7B1A071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单口面板</w:t>
            </w:r>
          </w:p>
        </w:tc>
        <w:tc>
          <w:tcPr>
            <w:tcW w:w="809" w:type="dxa"/>
            <w:noWrap/>
            <w:vAlign w:val="center"/>
          </w:tcPr>
          <w:p w14:paraId="17913B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w:t>
            </w:r>
          </w:p>
        </w:tc>
        <w:tc>
          <w:tcPr>
            <w:tcW w:w="708" w:type="dxa"/>
            <w:noWrap w:val="0"/>
            <w:vAlign w:val="center"/>
          </w:tcPr>
          <w:p w14:paraId="38BC52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0951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38274DD5">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218E4C8C">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F5B810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六类信息模块</w:t>
            </w:r>
          </w:p>
        </w:tc>
        <w:tc>
          <w:tcPr>
            <w:tcW w:w="809" w:type="dxa"/>
            <w:noWrap/>
            <w:vAlign w:val="center"/>
          </w:tcPr>
          <w:p w14:paraId="09C12E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w:t>
            </w:r>
          </w:p>
        </w:tc>
        <w:tc>
          <w:tcPr>
            <w:tcW w:w="708" w:type="dxa"/>
            <w:noWrap w:val="0"/>
            <w:vAlign w:val="center"/>
          </w:tcPr>
          <w:p w14:paraId="777FF0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4010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noWrap w:val="0"/>
            <w:vAlign w:val="center"/>
          </w:tcPr>
          <w:p w14:paraId="56C781D9">
            <w:pPr>
              <w:jc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70EF7FFB">
            <w:pPr>
              <w:jc w:val="center"/>
              <w:rPr>
                <w:rFonts w:hint="eastAsia" w:ascii="仿宋" w:hAnsi="仿宋" w:eastAsia="仿宋" w:cs="仿宋"/>
                <w:i w:val="0"/>
                <w:iCs w:val="0"/>
                <w:color w:val="000000"/>
                <w:sz w:val="21"/>
                <w:szCs w:val="21"/>
                <w:highlight w:val="none"/>
                <w:u w:val="none"/>
              </w:rPr>
            </w:pPr>
          </w:p>
        </w:tc>
        <w:tc>
          <w:tcPr>
            <w:tcW w:w="5325" w:type="dxa"/>
            <w:noWrap w:val="0"/>
            <w:vAlign w:val="center"/>
          </w:tcPr>
          <w:p w14:paraId="370982C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86型底盒</w:t>
            </w:r>
          </w:p>
        </w:tc>
        <w:tc>
          <w:tcPr>
            <w:tcW w:w="809" w:type="dxa"/>
            <w:noWrap/>
            <w:vAlign w:val="center"/>
          </w:tcPr>
          <w:p w14:paraId="446DA1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8</w:t>
            </w:r>
          </w:p>
        </w:tc>
        <w:tc>
          <w:tcPr>
            <w:tcW w:w="708" w:type="dxa"/>
            <w:noWrap w:val="0"/>
            <w:vAlign w:val="center"/>
          </w:tcPr>
          <w:p w14:paraId="49B124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个</w:t>
            </w:r>
          </w:p>
        </w:tc>
      </w:tr>
      <w:tr w14:paraId="1FCB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Merge w:val="restart"/>
            <w:noWrap w:val="0"/>
            <w:vAlign w:val="center"/>
          </w:tcPr>
          <w:p w14:paraId="4B14E6B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p w14:paraId="169CEB8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335" w:type="dxa"/>
            <w:vMerge w:val="restart"/>
            <w:noWrap w:val="0"/>
            <w:vAlign w:val="center"/>
          </w:tcPr>
          <w:p w14:paraId="38794C49">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其他</w:t>
            </w:r>
          </w:p>
        </w:tc>
        <w:tc>
          <w:tcPr>
            <w:tcW w:w="5325" w:type="dxa"/>
            <w:vMerge w:val="restart"/>
            <w:noWrap w:val="0"/>
            <w:vAlign w:val="center"/>
          </w:tcPr>
          <w:p w14:paraId="73DAF6D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综合布线人工费</w:t>
            </w:r>
          </w:p>
        </w:tc>
        <w:tc>
          <w:tcPr>
            <w:tcW w:w="809" w:type="dxa"/>
            <w:noWrap/>
            <w:vAlign w:val="center"/>
          </w:tcPr>
          <w:p w14:paraId="3277CF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2"/>
                <w:szCs w:val="22"/>
                <w:u w:val="none"/>
                <w:lang w:val="en-US" w:eastAsia="zh-CN" w:bidi="ar"/>
              </w:rPr>
              <w:t>4400</w:t>
            </w:r>
          </w:p>
        </w:tc>
        <w:tc>
          <w:tcPr>
            <w:tcW w:w="708" w:type="dxa"/>
            <w:noWrap w:val="0"/>
            <w:vAlign w:val="center"/>
          </w:tcPr>
          <w:p w14:paraId="39FD04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000000"/>
                <w:kern w:val="0"/>
                <w:sz w:val="21"/>
                <w:szCs w:val="21"/>
                <w:u w:val="none"/>
                <w:lang w:val="en-US" w:eastAsia="zh-CN" w:bidi="ar"/>
              </w:rPr>
              <w:t>米</w:t>
            </w:r>
          </w:p>
        </w:tc>
      </w:tr>
      <w:tr w14:paraId="45EA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3" w:type="dxa"/>
            <w:vMerge w:val="continue"/>
            <w:noWrap w:val="0"/>
            <w:vAlign w:val="center"/>
          </w:tcPr>
          <w:p w14:paraId="23751A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18AFC31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224D39C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55D5657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18280</w:t>
            </w:r>
          </w:p>
        </w:tc>
        <w:tc>
          <w:tcPr>
            <w:tcW w:w="708" w:type="dxa"/>
            <w:noWrap w:val="0"/>
            <w:vAlign w:val="center"/>
          </w:tcPr>
          <w:p w14:paraId="7D5CFA8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r>
      <w:tr w14:paraId="725E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3" w:type="dxa"/>
            <w:vMerge w:val="continue"/>
            <w:noWrap w:val="0"/>
            <w:vAlign w:val="center"/>
          </w:tcPr>
          <w:p w14:paraId="37F0288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5DD77A5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5B91FDB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6BE2CC6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20740</w:t>
            </w:r>
          </w:p>
        </w:tc>
        <w:tc>
          <w:tcPr>
            <w:tcW w:w="708" w:type="dxa"/>
            <w:noWrap w:val="0"/>
            <w:vAlign w:val="center"/>
          </w:tcPr>
          <w:p w14:paraId="55A98F0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r>
      <w:tr w14:paraId="15CB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13" w:type="dxa"/>
            <w:vMerge w:val="continue"/>
            <w:noWrap w:val="0"/>
            <w:vAlign w:val="center"/>
          </w:tcPr>
          <w:p w14:paraId="1EB21AD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3741047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3315418A">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0E71FA3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2220</w:t>
            </w:r>
          </w:p>
        </w:tc>
        <w:tc>
          <w:tcPr>
            <w:tcW w:w="708" w:type="dxa"/>
            <w:noWrap w:val="0"/>
            <w:vAlign w:val="center"/>
          </w:tcPr>
          <w:p w14:paraId="2609A87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r>
      <w:tr w14:paraId="4B77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13" w:type="dxa"/>
            <w:vMerge w:val="continue"/>
            <w:noWrap w:val="0"/>
            <w:vAlign w:val="center"/>
          </w:tcPr>
          <w:p w14:paraId="6CECBFB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E71DDE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35B95E3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1FC2D13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8000</w:t>
            </w:r>
          </w:p>
        </w:tc>
        <w:tc>
          <w:tcPr>
            <w:tcW w:w="708" w:type="dxa"/>
            <w:noWrap w:val="0"/>
            <w:vAlign w:val="center"/>
          </w:tcPr>
          <w:p w14:paraId="747BAA2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r>
      <w:tr w14:paraId="3797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13" w:type="dxa"/>
            <w:vMerge w:val="continue"/>
            <w:noWrap w:val="0"/>
            <w:vAlign w:val="center"/>
          </w:tcPr>
          <w:p w14:paraId="7F31D2D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1335" w:type="dxa"/>
            <w:vMerge w:val="continue"/>
            <w:noWrap w:val="0"/>
            <w:vAlign w:val="center"/>
          </w:tcPr>
          <w:p w14:paraId="0FDE237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1CAA7F2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0B6A1BD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4200</w:t>
            </w:r>
          </w:p>
        </w:tc>
        <w:tc>
          <w:tcPr>
            <w:tcW w:w="708" w:type="dxa"/>
            <w:noWrap w:val="0"/>
            <w:vAlign w:val="center"/>
          </w:tcPr>
          <w:p w14:paraId="061E901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r>
      <w:tr w14:paraId="21D5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13" w:type="dxa"/>
            <w:vMerge w:val="continue"/>
            <w:noWrap w:val="0"/>
            <w:vAlign w:val="center"/>
          </w:tcPr>
          <w:p w14:paraId="3FA41998">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p w14:paraId="4CD9600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335" w:type="dxa"/>
            <w:vMerge w:val="continue"/>
            <w:noWrap w:val="0"/>
            <w:vAlign w:val="center"/>
          </w:tcPr>
          <w:p w14:paraId="6B563E6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280739D8">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5654F76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700</w:t>
            </w:r>
          </w:p>
        </w:tc>
        <w:tc>
          <w:tcPr>
            <w:tcW w:w="708" w:type="dxa"/>
            <w:noWrap w:val="0"/>
            <w:vAlign w:val="center"/>
          </w:tcPr>
          <w:p w14:paraId="3BF9A55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r>
      <w:tr w14:paraId="17BF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3" w:type="dxa"/>
            <w:vMerge w:val="continue"/>
            <w:noWrap w:val="0"/>
            <w:vAlign w:val="center"/>
          </w:tcPr>
          <w:p w14:paraId="1605927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335" w:type="dxa"/>
            <w:vMerge w:val="continue"/>
            <w:noWrap w:val="0"/>
            <w:vAlign w:val="center"/>
          </w:tcPr>
          <w:p w14:paraId="2F8A32B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64148C75">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6B04997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200</w:t>
            </w:r>
          </w:p>
        </w:tc>
        <w:tc>
          <w:tcPr>
            <w:tcW w:w="708" w:type="dxa"/>
            <w:noWrap w:val="0"/>
            <w:vAlign w:val="center"/>
          </w:tcPr>
          <w:p w14:paraId="2801734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r>
      <w:tr w14:paraId="0C04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3" w:type="dxa"/>
            <w:vMerge w:val="continue"/>
            <w:noWrap w:val="0"/>
            <w:vAlign w:val="center"/>
          </w:tcPr>
          <w:p w14:paraId="17ADA46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335" w:type="dxa"/>
            <w:vMerge w:val="continue"/>
            <w:noWrap w:val="0"/>
            <w:vAlign w:val="center"/>
          </w:tcPr>
          <w:p w14:paraId="3395395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5325" w:type="dxa"/>
            <w:vMerge w:val="continue"/>
            <w:noWrap w:val="0"/>
            <w:vAlign w:val="center"/>
          </w:tcPr>
          <w:p w14:paraId="3839DA1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09" w:type="dxa"/>
            <w:noWrap/>
            <w:vAlign w:val="center"/>
          </w:tcPr>
          <w:p w14:paraId="4663130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216</w:t>
            </w:r>
          </w:p>
        </w:tc>
        <w:tc>
          <w:tcPr>
            <w:tcW w:w="708" w:type="dxa"/>
            <w:noWrap w:val="0"/>
            <w:vAlign w:val="center"/>
          </w:tcPr>
          <w:p w14:paraId="3F111FC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bl>
    <w:p w14:paraId="00D53967">
      <w:pPr>
        <w:snapToGrid w:val="0"/>
        <w:spacing w:line="360" w:lineRule="auto"/>
        <w:ind w:firstLine="426" w:firstLineChars="200"/>
        <w:rPr>
          <w:rFonts w:hint="default"/>
          <w:color w:val="auto"/>
          <w:sz w:val="21"/>
          <w:szCs w:val="21"/>
          <w:highlight w:val="none"/>
          <w:lang w:val="en-US" w:eastAsia="zh-CN"/>
        </w:rPr>
      </w:pPr>
      <w:r>
        <w:rPr>
          <w:rFonts w:hint="eastAsia"/>
          <w:b/>
          <w:bCs/>
          <w:color w:val="auto"/>
          <w:sz w:val="21"/>
          <w:szCs w:val="21"/>
          <w:highlight w:val="none"/>
          <w:lang w:val="en-US" w:eastAsia="zh-CN"/>
        </w:rPr>
        <w:t>注：本项目涉及的辅材（包括但不限于：线缆、配件、管材等）、人工费用不单独计量结算，供应商应根据工程实际需要足量提供，相关费用已包含在投标总价中，采购人不再另行支付。</w:t>
      </w:r>
    </w:p>
    <w:p w14:paraId="27ED818B">
      <w:pPr>
        <w:pStyle w:val="7"/>
        <w:spacing w:line="400" w:lineRule="exact"/>
        <w:ind w:firstLine="440"/>
        <w:rPr>
          <w:b/>
          <w:bCs/>
          <w:color w:val="auto"/>
          <w:sz w:val="22"/>
          <w:highlight w:val="none"/>
        </w:rPr>
      </w:pPr>
      <w:r>
        <w:rPr>
          <w:rFonts w:hint="eastAsia"/>
          <w:b/>
          <w:bCs/>
          <w:color w:val="auto"/>
          <w:sz w:val="22"/>
          <w:highlight w:val="none"/>
        </w:rPr>
        <w:t>三、商务条款</w:t>
      </w:r>
    </w:p>
    <w:p w14:paraId="74C39815">
      <w:pPr>
        <w:pStyle w:val="7"/>
        <w:spacing w:line="400" w:lineRule="exact"/>
        <w:ind w:firstLine="440"/>
        <w:rPr>
          <w:color w:val="auto"/>
          <w:sz w:val="22"/>
          <w:highlight w:val="none"/>
        </w:rPr>
      </w:pPr>
      <w:r>
        <w:rPr>
          <w:rFonts w:hint="eastAsia"/>
          <w:color w:val="auto"/>
          <w:sz w:val="22"/>
          <w:highlight w:val="none"/>
        </w:rPr>
        <w:t>1、工期要求：</w:t>
      </w:r>
      <w:r>
        <w:rPr>
          <w:rFonts w:hint="eastAsia"/>
          <w:color w:val="auto"/>
          <w:sz w:val="22"/>
          <w:highlight w:val="none"/>
          <w:lang w:val="en-US" w:eastAsia="zh-CN"/>
        </w:rPr>
        <w:t>合同签订之日起90个日历天内完成，</w:t>
      </w:r>
      <w:r>
        <w:rPr>
          <w:rFonts w:hint="eastAsia"/>
          <w:color w:val="auto"/>
          <w:sz w:val="22"/>
          <w:highlight w:val="none"/>
          <w:lang w:eastAsia="zh-CN"/>
        </w:rPr>
        <w:t>需</w:t>
      </w:r>
      <w:r>
        <w:rPr>
          <w:rFonts w:hint="eastAsia"/>
          <w:color w:val="auto"/>
          <w:sz w:val="22"/>
          <w:highlight w:val="none"/>
          <w:lang w:val="en-US" w:eastAsia="zh-CN"/>
        </w:rPr>
        <w:t>开学前完成全系统联调测试，确保新学期开学时网络服务正常投用，避免对学校教学、办公及管理秩序造成影响。</w:t>
      </w:r>
    </w:p>
    <w:p w14:paraId="406C4B84">
      <w:pPr>
        <w:pStyle w:val="7"/>
        <w:spacing w:line="400" w:lineRule="exact"/>
        <w:ind w:firstLine="440"/>
        <w:rPr>
          <w:color w:val="auto"/>
          <w:sz w:val="22"/>
          <w:highlight w:val="none"/>
        </w:rPr>
      </w:pPr>
      <w:r>
        <w:rPr>
          <w:rFonts w:hint="eastAsia"/>
          <w:color w:val="auto"/>
          <w:sz w:val="22"/>
          <w:highlight w:val="none"/>
        </w:rPr>
        <w:t>2、售后服务</w:t>
      </w:r>
    </w:p>
    <w:p w14:paraId="387AA343">
      <w:pPr>
        <w:pStyle w:val="7"/>
        <w:spacing w:line="400" w:lineRule="exact"/>
        <w:ind w:firstLine="440"/>
        <w:rPr>
          <w:color w:val="auto"/>
          <w:sz w:val="22"/>
        </w:rPr>
      </w:pPr>
      <w:r>
        <w:rPr>
          <w:rFonts w:hint="eastAsia"/>
          <w:color w:val="auto"/>
          <w:sz w:val="22"/>
        </w:rPr>
        <w:t>（1）质保期：</w:t>
      </w:r>
      <w:r>
        <w:rPr>
          <w:rFonts w:hint="eastAsia"/>
          <w:color w:val="auto"/>
          <w:sz w:val="22"/>
          <w:lang w:val="en-US" w:eastAsia="zh-CN"/>
        </w:rPr>
        <w:t>设备质保期为5</w:t>
      </w:r>
      <w:r>
        <w:rPr>
          <w:rFonts w:hint="eastAsia"/>
          <w:color w:val="auto"/>
          <w:sz w:val="22"/>
        </w:rPr>
        <w:t>年（自验收合格之日起）（包含所有软硬件产品）。</w:t>
      </w:r>
    </w:p>
    <w:p w14:paraId="7FAFE99A">
      <w:pPr>
        <w:pStyle w:val="7"/>
        <w:spacing w:line="400" w:lineRule="exact"/>
        <w:ind w:firstLine="440"/>
        <w:rPr>
          <w:color w:val="auto"/>
          <w:sz w:val="22"/>
        </w:rPr>
      </w:pPr>
      <w:r>
        <w:rPr>
          <w:rFonts w:hint="eastAsia"/>
          <w:color w:val="auto"/>
          <w:sz w:val="22"/>
        </w:rPr>
        <w:t>（2）响应时间：在质保期限内，接到用户报修电话通知后，应在1小时内响应服务，并在12小时内修复。若无法按规定及时修复的须根据使用单位要求提供备用设备。</w:t>
      </w:r>
    </w:p>
    <w:p w14:paraId="71A5FDB8">
      <w:pPr>
        <w:pStyle w:val="7"/>
        <w:spacing w:line="400" w:lineRule="exact"/>
        <w:ind w:firstLine="440"/>
        <w:rPr>
          <w:color w:val="auto"/>
          <w:sz w:val="22"/>
        </w:rPr>
      </w:pPr>
      <w:r>
        <w:rPr>
          <w:rFonts w:hint="eastAsia"/>
          <w:color w:val="auto"/>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4B9A737D">
      <w:pPr>
        <w:pStyle w:val="7"/>
        <w:spacing w:line="400" w:lineRule="exact"/>
        <w:ind w:firstLine="440"/>
        <w:rPr>
          <w:color w:val="auto"/>
          <w:sz w:val="22"/>
        </w:rPr>
      </w:pPr>
      <w:r>
        <w:rPr>
          <w:rFonts w:hint="eastAsia"/>
          <w:color w:val="auto"/>
          <w:sz w:val="22"/>
        </w:rPr>
        <w:t>3、付款方式：</w:t>
      </w:r>
    </w:p>
    <w:p w14:paraId="70C5BCC9">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履约保证金：</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39DD88E8">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 xml:space="preserve">签订合同且具备支付条件后，采购人根据《付款通知书》支付合同金额的40%预付款，中标方需开具相应金额的增值税发票，项目履约验收合格之后，采购人根据《付款通知书》支付合同金额的60%，乙方需开具相应金额的增值税发票。 </w:t>
      </w:r>
    </w:p>
    <w:p w14:paraId="17CE01E6">
      <w:pPr>
        <w:pStyle w:val="7"/>
        <w:spacing w:line="400" w:lineRule="exact"/>
        <w:ind w:firstLine="440"/>
        <w:rPr>
          <w:color w:val="auto"/>
          <w:sz w:val="22"/>
        </w:rPr>
      </w:pP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0C2A2FA7">
      <w:pPr>
        <w:pStyle w:val="7"/>
        <w:spacing w:line="400" w:lineRule="exact"/>
        <w:ind w:firstLine="440"/>
        <w:rPr>
          <w:color w:val="auto"/>
          <w:sz w:val="22"/>
        </w:rPr>
      </w:pPr>
      <w:r>
        <w:rPr>
          <w:rFonts w:hint="eastAsia"/>
          <w:color w:val="auto"/>
          <w:sz w:val="22"/>
        </w:rPr>
        <w:t>4、随机资料：</w:t>
      </w:r>
    </w:p>
    <w:p w14:paraId="03C13983">
      <w:pPr>
        <w:pStyle w:val="7"/>
        <w:spacing w:line="400" w:lineRule="exact"/>
        <w:ind w:firstLine="440"/>
        <w:rPr>
          <w:color w:val="auto"/>
          <w:sz w:val="22"/>
        </w:rPr>
      </w:pPr>
      <w:r>
        <w:rPr>
          <w:rFonts w:hint="eastAsia"/>
          <w:color w:val="auto"/>
          <w:sz w:val="22"/>
        </w:rPr>
        <w:t>产品须提供产品合格证、质量保证书，产品的安装、说明书、维修保养手册等技术文件。</w:t>
      </w:r>
    </w:p>
    <w:p w14:paraId="45955444">
      <w:pPr>
        <w:pStyle w:val="7"/>
        <w:spacing w:line="400" w:lineRule="exact"/>
        <w:ind w:firstLine="440"/>
        <w:rPr>
          <w:color w:val="auto"/>
          <w:sz w:val="22"/>
        </w:rPr>
      </w:pPr>
      <w:r>
        <w:rPr>
          <w:rFonts w:hint="eastAsia"/>
          <w:color w:val="auto"/>
          <w:sz w:val="22"/>
        </w:rPr>
        <w:t>5、安装施工：</w:t>
      </w:r>
    </w:p>
    <w:p w14:paraId="0E26EE33">
      <w:pPr>
        <w:pStyle w:val="7"/>
        <w:spacing w:line="400" w:lineRule="exact"/>
        <w:ind w:firstLine="440"/>
        <w:rPr>
          <w:color w:val="auto"/>
          <w:sz w:val="22"/>
        </w:rPr>
      </w:pPr>
      <w:r>
        <w:rPr>
          <w:rFonts w:hint="eastAsia"/>
          <w:color w:val="auto"/>
          <w:sz w:val="22"/>
        </w:rPr>
        <w:t>需供应商提供技术人员安装调试</w:t>
      </w:r>
    </w:p>
    <w:p w14:paraId="247D94A6">
      <w:pPr>
        <w:pStyle w:val="7"/>
        <w:spacing w:line="400" w:lineRule="exact"/>
        <w:ind w:firstLine="440"/>
        <w:rPr>
          <w:color w:val="auto"/>
          <w:sz w:val="22"/>
        </w:rPr>
      </w:pPr>
      <w:r>
        <w:rPr>
          <w:rFonts w:hint="eastAsia"/>
          <w:color w:val="auto"/>
          <w:sz w:val="22"/>
        </w:rPr>
        <w:t>安装施工地点：按采购单位要求。</w:t>
      </w:r>
    </w:p>
    <w:p w14:paraId="6EA32A13">
      <w:pPr>
        <w:pStyle w:val="7"/>
        <w:spacing w:line="400" w:lineRule="exact"/>
        <w:ind w:firstLine="440"/>
        <w:rPr>
          <w:color w:val="auto"/>
          <w:sz w:val="22"/>
        </w:rPr>
      </w:pPr>
      <w:r>
        <w:rPr>
          <w:rFonts w:hint="eastAsia"/>
          <w:color w:val="auto"/>
          <w:sz w:val="22"/>
        </w:rPr>
        <w:t>安装施工标准：符合我国国家有关技术规范要求和技术标准。</w:t>
      </w:r>
    </w:p>
    <w:p w14:paraId="1099700A">
      <w:pPr>
        <w:pStyle w:val="7"/>
        <w:spacing w:line="400" w:lineRule="exact"/>
        <w:ind w:firstLine="440"/>
        <w:rPr>
          <w:color w:val="auto"/>
          <w:sz w:val="22"/>
        </w:rPr>
      </w:pPr>
      <w:r>
        <w:rPr>
          <w:rFonts w:hint="eastAsia"/>
          <w:color w:val="auto"/>
          <w:sz w:val="22"/>
        </w:rPr>
        <w:t>安装施工过程中发生的运输费用由</w:t>
      </w:r>
      <w:r>
        <w:rPr>
          <w:rFonts w:hint="eastAsia"/>
          <w:color w:val="auto"/>
          <w:sz w:val="22"/>
          <w:lang w:val="zh-CN"/>
        </w:rPr>
        <w:t>供应商</w:t>
      </w:r>
      <w:r>
        <w:rPr>
          <w:rFonts w:hint="eastAsia"/>
          <w:color w:val="auto"/>
          <w:sz w:val="22"/>
        </w:rPr>
        <w:t>负责。</w:t>
      </w:r>
    </w:p>
    <w:p w14:paraId="77A412BA">
      <w:pPr>
        <w:pStyle w:val="7"/>
        <w:spacing w:line="400" w:lineRule="exact"/>
        <w:ind w:firstLine="440"/>
        <w:rPr>
          <w:color w:val="auto"/>
          <w:sz w:val="22"/>
        </w:rPr>
      </w:pPr>
      <w:r>
        <w:rPr>
          <w:rFonts w:hint="eastAsia"/>
          <w:color w:val="auto"/>
          <w:sz w:val="22"/>
        </w:rPr>
        <w:t>供应商应在投标文件中提供其安装调试过程中使用单位需配合的内容。</w:t>
      </w:r>
    </w:p>
    <w:p w14:paraId="0345B0FC">
      <w:pPr>
        <w:pStyle w:val="7"/>
        <w:spacing w:line="400" w:lineRule="exact"/>
        <w:ind w:firstLine="440"/>
        <w:rPr>
          <w:b/>
          <w:bCs/>
          <w:color w:val="auto"/>
          <w:sz w:val="22"/>
        </w:rPr>
      </w:pPr>
      <w:r>
        <w:rPr>
          <w:rFonts w:hint="eastAsia"/>
          <w:b/>
          <w:bCs/>
          <w:color w:val="auto"/>
          <w:sz w:val="22"/>
        </w:rPr>
        <w:t>四、其他要求</w:t>
      </w:r>
    </w:p>
    <w:p w14:paraId="44C09D69">
      <w:pPr>
        <w:pStyle w:val="7"/>
        <w:spacing w:line="400" w:lineRule="exact"/>
        <w:ind w:firstLine="440"/>
        <w:rPr>
          <w:color w:val="auto"/>
          <w:sz w:val="22"/>
        </w:rPr>
      </w:pPr>
      <w:r>
        <w:rPr>
          <w:rFonts w:hint="eastAsia"/>
          <w:color w:val="auto"/>
          <w:sz w:val="22"/>
        </w:rPr>
        <w:t>根据招标文件，各供应商须按国家有关标准及规范完成下列工作：</w:t>
      </w:r>
    </w:p>
    <w:p w14:paraId="3ED1E4E1">
      <w:pPr>
        <w:spacing w:line="400" w:lineRule="exact"/>
        <w:ind w:firstLine="446" w:firstLineChars="200"/>
        <w:rPr>
          <w:rFonts w:ascii="宋体" w:hAnsi="宋体" w:cs="宋体"/>
          <w:bCs/>
          <w:color w:val="auto"/>
          <w:sz w:val="22"/>
        </w:rPr>
      </w:pPr>
      <w:r>
        <w:rPr>
          <w:rFonts w:hint="eastAsia" w:ascii="宋体" w:hAnsi="宋体" w:cs="宋体"/>
          <w:bCs/>
          <w:color w:val="auto"/>
          <w:sz w:val="22"/>
        </w:rPr>
        <w:t>1、提供完整成套的设备；</w:t>
      </w:r>
    </w:p>
    <w:p w14:paraId="5C0ABF2E">
      <w:pPr>
        <w:spacing w:line="400" w:lineRule="exact"/>
        <w:ind w:firstLine="446" w:firstLineChars="200"/>
        <w:rPr>
          <w:rFonts w:ascii="宋体" w:hAnsi="宋体" w:cs="宋体"/>
          <w:bCs/>
          <w:color w:val="auto"/>
          <w:sz w:val="22"/>
        </w:rPr>
      </w:pPr>
      <w:r>
        <w:rPr>
          <w:rFonts w:hint="eastAsia" w:ascii="宋体" w:hAnsi="宋体" w:cs="宋体"/>
          <w:bCs/>
          <w:color w:val="auto"/>
          <w:sz w:val="22"/>
        </w:rPr>
        <w:t>2、产品及相关配件的提供、运输、装卸、就位、安装、调试；</w:t>
      </w:r>
    </w:p>
    <w:p w14:paraId="7265CC45">
      <w:pPr>
        <w:spacing w:line="400" w:lineRule="exact"/>
        <w:ind w:firstLine="446" w:firstLineChars="200"/>
        <w:rPr>
          <w:rFonts w:ascii="宋体" w:hAnsi="宋体" w:cs="宋体"/>
          <w:bCs/>
          <w:color w:val="auto"/>
          <w:sz w:val="22"/>
        </w:rPr>
      </w:pPr>
      <w:r>
        <w:rPr>
          <w:rFonts w:hint="eastAsia" w:ascii="宋体" w:hAnsi="宋体" w:cs="宋体"/>
          <w:bCs/>
          <w:color w:val="auto"/>
          <w:sz w:val="22"/>
        </w:rPr>
        <w:t>3、</w:t>
      </w:r>
      <w:r>
        <w:rPr>
          <w:rFonts w:hint="eastAsia" w:ascii="宋体" w:hAnsi="宋体" w:cs="宋体"/>
          <w:b/>
          <w:color w:val="auto"/>
          <w:sz w:val="22"/>
        </w:rPr>
        <w:t>根据采购单位要求，免费为每台设备制作并粘贴好资产标签</w:t>
      </w:r>
      <w:r>
        <w:rPr>
          <w:rFonts w:hint="eastAsia" w:ascii="宋体" w:hAnsi="宋体" w:cs="宋体"/>
          <w:b/>
          <w:color w:val="auto"/>
          <w:sz w:val="22"/>
          <w:szCs w:val="22"/>
        </w:rPr>
        <w:t>（内容格式根据采购人要求定制），标签内容</w:t>
      </w:r>
      <w:r>
        <w:rPr>
          <w:rFonts w:hint="eastAsia" w:ascii="宋体" w:hAnsi="宋体" w:cs="宋体"/>
          <w:b/>
          <w:color w:val="auto"/>
          <w:sz w:val="22"/>
          <w:szCs w:val="22"/>
          <w:shd w:val="clear" w:color="auto" w:fill="FFFFFF"/>
        </w:rPr>
        <w:t>须包含且不限于</w:t>
      </w:r>
      <w:r>
        <w:rPr>
          <w:rFonts w:hint="eastAsia" w:ascii="宋体" w:hAnsi="宋体" w:cs="宋体"/>
          <w:b/>
          <w:color w:val="auto"/>
          <w:sz w:val="22"/>
          <w:szCs w:val="22"/>
        </w:rPr>
        <w:t>：项目名称、中标单位名称及联系方式、生产单位名称及联系方式、质保年限、生产日期、交货时间等内容</w:t>
      </w:r>
      <w:r>
        <w:rPr>
          <w:rFonts w:hint="eastAsia" w:ascii="宋体" w:hAnsi="宋体" w:cs="宋体"/>
          <w:bCs/>
          <w:color w:val="auto"/>
          <w:sz w:val="22"/>
        </w:rPr>
        <w:t>；</w:t>
      </w:r>
    </w:p>
    <w:p w14:paraId="0BA716E3">
      <w:pPr>
        <w:spacing w:line="400" w:lineRule="exact"/>
        <w:ind w:firstLine="446" w:firstLineChars="200"/>
        <w:rPr>
          <w:rFonts w:ascii="宋体" w:hAnsi="宋体" w:cs="宋体"/>
          <w:bCs/>
          <w:color w:val="auto"/>
          <w:sz w:val="22"/>
        </w:rPr>
      </w:pPr>
      <w:r>
        <w:rPr>
          <w:rFonts w:hint="eastAsia" w:ascii="宋体" w:hAnsi="宋体" w:cs="宋体"/>
          <w:bCs/>
          <w:color w:val="auto"/>
          <w:sz w:val="22"/>
        </w:rPr>
        <w:t xml:space="preserve">4、完成各项检验、测试工作、改造工作，并配合采购人完成验收； </w:t>
      </w:r>
    </w:p>
    <w:p w14:paraId="4B97C16B">
      <w:pPr>
        <w:spacing w:line="400" w:lineRule="exact"/>
        <w:ind w:firstLine="446" w:firstLineChars="200"/>
        <w:rPr>
          <w:rFonts w:ascii="宋体" w:hAnsi="宋体" w:cs="宋体"/>
          <w:bCs/>
          <w:color w:val="auto"/>
          <w:sz w:val="22"/>
        </w:rPr>
      </w:pPr>
      <w:r>
        <w:rPr>
          <w:rFonts w:hint="eastAsia" w:ascii="宋体" w:hAnsi="宋体" w:cs="宋体"/>
          <w:bCs/>
          <w:color w:val="auto"/>
          <w:sz w:val="22"/>
        </w:rPr>
        <w:t>5、对最终使用单位的操作人员及维修人员进行技术培训；</w:t>
      </w:r>
    </w:p>
    <w:p w14:paraId="55294F6D">
      <w:pPr>
        <w:spacing w:line="400" w:lineRule="exact"/>
        <w:ind w:firstLine="446" w:firstLineChars="200"/>
        <w:rPr>
          <w:rFonts w:ascii="宋体" w:hAnsi="宋体" w:cs="宋体"/>
          <w:bCs/>
          <w:color w:val="auto"/>
          <w:sz w:val="22"/>
        </w:rPr>
      </w:pPr>
      <w:r>
        <w:rPr>
          <w:rFonts w:hint="eastAsia" w:ascii="宋体" w:hAnsi="宋体" w:cs="宋体"/>
          <w:bCs/>
          <w:color w:val="auto"/>
          <w:sz w:val="22"/>
        </w:rPr>
        <w:t>6、质保期内的维保及维修；</w:t>
      </w:r>
    </w:p>
    <w:p w14:paraId="2DDBEF6F">
      <w:pPr>
        <w:spacing w:line="400" w:lineRule="exact"/>
        <w:ind w:firstLine="446" w:firstLineChars="200"/>
        <w:rPr>
          <w:rFonts w:ascii="宋体" w:hAnsi="宋体" w:cs="宋体"/>
          <w:bCs/>
          <w:color w:val="auto"/>
          <w:sz w:val="22"/>
        </w:rPr>
      </w:pPr>
      <w:r>
        <w:rPr>
          <w:rFonts w:hint="eastAsia" w:ascii="宋体" w:hAnsi="宋体" w:cs="宋体"/>
          <w:bCs/>
          <w:color w:val="auto"/>
          <w:sz w:val="22"/>
        </w:rPr>
        <w:t>7、售后服务的措施及承诺。</w:t>
      </w:r>
    </w:p>
    <w:p w14:paraId="5E6DC5EA">
      <w:pPr>
        <w:spacing w:line="360" w:lineRule="auto"/>
        <w:ind w:firstLine="446" w:firstLineChars="200"/>
        <w:rPr>
          <w:rFonts w:ascii="宋体" w:hAnsi="宋体" w:cs="宋体"/>
          <w:bCs/>
          <w:color w:val="auto"/>
          <w:sz w:val="22"/>
        </w:rPr>
      </w:pPr>
      <w:r>
        <w:rPr>
          <w:rFonts w:hint="eastAsia" w:ascii="宋体" w:hAnsi="宋体" w:cs="宋体"/>
          <w:bCs/>
          <w:color w:val="auto"/>
          <w:sz w:val="22"/>
        </w:rPr>
        <w:t>8、中标人应保证其提供的货物在正确安装、正常使用和保养条件下，在使用寿命期内应具有满意的性能。供应商应对由于设计、工艺或材料的缺陷而产生的故障负完全责任。</w:t>
      </w:r>
    </w:p>
    <w:p w14:paraId="2C9B5BC4">
      <w:pPr>
        <w:spacing w:line="360" w:lineRule="auto"/>
        <w:ind w:firstLine="446" w:firstLineChars="200"/>
        <w:rPr>
          <w:rFonts w:ascii="宋体" w:hAnsi="宋体" w:cs="宋体"/>
          <w:bCs/>
          <w:color w:val="auto"/>
          <w:sz w:val="22"/>
        </w:rPr>
      </w:pPr>
      <w:r>
        <w:rPr>
          <w:rFonts w:hint="eastAsia" w:ascii="宋体" w:hAnsi="宋体" w:cs="宋体"/>
          <w:bCs/>
          <w:color w:val="auto"/>
          <w:sz w:val="22"/>
        </w:rPr>
        <w:t>9、中标人需对整体项目方案的可行性负责，根据用户要求完成本项目的所有实施工作，解决实施过程中的全部技术问题。如在项目实施过程中出现无法实施或者缺少相关设备不能满足用户需求的情况应免费提供相关设备与配件。</w:t>
      </w:r>
    </w:p>
    <w:p w14:paraId="79F52290">
      <w:pPr>
        <w:spacing w:line="360" w:lineRule="auto"/>
        <w:ind w:firstLine="446" w:firstLineChars="200"/>
        <w:rPr>
          <w:rFonts w:ascii="宋体" w:hAnsi="宋体" w:cs="宋体"/>
          <w:bCs/>
          <w:color w:val="auto"/>
          <w:sz w:val="22"/>
        </w:rPr>
      </w:pPr>
      <w:r>
        <w:rPr>
          <w:rFonts w:hint="eastAsia" w:ascii="宋体" w:hAnsi="宋体" w:cs="宋体"/>
          <w:bCs/>
          <w:color w:val="auto"/>
          <w:sz w:val="22"/>
        </w:rPr>
        <w:t>以上工作内容的费用均包含在投标报价中，甲方不再支出其它费用。</w:t>
      </w:r>
    </w:p>
    <w:p w14:paraId="4D08FACD">
      <w:pPr>
        <w:autoSpaceDE w:val="0"/>
        <w:autoSpaceDN w:val="0"/>
        <w:adjustRightInd w:val="0"/>
        <w:snapToGrid w:val="0"/>
        <w:spacing w:line="400" w:lineRule="exact"/>
        <w:ind w:firstLine="646" w:firstLineChars="200"/>
        <w:jc w:val="center"/>
        <w:rPr>
          <w:rFonts w:ascii="宋体" w:cs="宋体"/>
          <w:b/>
          <w:sz w:val="32"/>
          <w:szCs w:val="32"/>
        </w:rPr>
      </w:pPr>
    </w:p>
    <w:p w14:paraId="6FB24A66">
      <w:pPr>
        <w:rPr>
          <w:rFonts w:ascii="宋体" w:cs="宋体"/>
          <w:b/>
          <w:sz w:val="32"/>
          <w:szCs w:val="32"/>
        </w:rPr>
      </w:pPr>
      <w:r>
        <w:rPr>
          <w:rFonts w:ascii="宋体" w:cs="宋体"/>
          <w:b/>
          <w:sz w:val="32"/>
          <w:szCs w:val="32"/>
        </w:rPr>
        <w:br w:type="page"/>
      </w:r>
    </w:p>
    <w:p w14:paraId="6143A76B">
      <w:pPr>
        <w:autoSpaceDE w:val="0"/>
        <w:autoSpaceDN w:val="0"/>
        <w:adjustRightInd w:val="0"/>
        <w:snapToGrid w:val="0"/>
        <w:spacing w:line="400" w:lineRule="exact"/>
        <w:ind w:firstLine="646" w:firstLineChars="200"/>
        <w:jc w:val="center"/>
        <w:rPr>
          <w:rFonts w:ascii="宋体" w:cs="宋体"/>
          <w:b/>
          <w:sz w:val="32"/>
          <w:szCs w:val="32"/>
          <w:lang w:val="zh-CN"/>
        </w:rPr>
      </w:pPr>
      <w:r>
        <w:rPr>
          <w:rFonts w:hint="eastAsia" w:ascii="宋体" w:cs="宋体"/>
          <w:b/>
          <w:sz w:val="32"/>
          <w:szCs w:val="32"/>
        </w:rPr>
        <w:t>第</w:t>
      </w:r>
      <w:r>
        <w:rPr>
          <w:rFonts w:hint="eastAsia" w:ascii="宋体" w:cs="宋体"/>
          <w:b/>
          <w:sz w:val="32"/>
          <w:szCs w:val="32"/>
          <w:lang w:val="zh-CN"/>
        </w:rPr>
        <w:t>三部分</w:t>
      </w:r>
      <w:r>
        <w:rPr>
          <w:rFonts w:hint="eastAsia" w:ascii="宋体" w:cs="宋体"/>
          <w:b/>
          <w:sz w:val="32"/>
          <w:szCs w:val="32"/>
        </w:rPr>
        <w:t>、</w:t>
      </w:r>
      <w:r>
        <w:rPr>
          <w:rFonts w:hint="eastAsia" w:ascii="宋体" w:cs="宋体"/>
          <w:b/>
          <w:sz w:val="32"/>
          <w:szCs w:val="32"/>
          <w:lang w:val="zh-CN"/>
        </w:rPr>
        <w:t>供应商须知</w:t>
      </w:r>
      <w:bookmarkEnd w:id="5"/>
    </w:p>
    <w:p w14:paraId="49624FE6">
      <w:pPr>
        <w:autoSpaceDE w:val="0"/>
        <w:autoSpaceDN w:val="0"/>
        <w:adjustRightInd w:val="0"/>
        <w:spacing w:line="450" w:lineRule="atLeast"/>
        <w:ind w:firstLine="446" w:firstLineChars="200"/>
        <w:rPr>
          <w:rFonts w:ascii="宋体" w:cs="宋体"/>
          <w:b/>
          <w:sz w:val="22"/>
          <w:lang w:val="zh-CN"/>
        </w:rPr>
      </w:pPr>
      <w:bookmarkStart w:id="9" w:name="_Toc9317_WPSOffice_Level2"/>
      <w:r>
        <w:rPr>
          <w:rFonts w:hint="eastAsia" w:ascii="宋体" w:cs="宋体"/>
          <w:b/>
          <w:sz w:val="22"/>
          <w:lang w:val="zh-CN"/>
        </w:rPr>
        <w:t>一、说明</w:t>
      </w:r>
      <w:bookmarkEnd w:id="9"/>
    </w:p>
    <w:p w14:paraId="5AE1637E">
      <w:pPr>
        <w:adjustRightInd w:val="0"/>
        <w:spacing w:line="400" w:lineRule="atLeast"/>
        <w:ind w:firstLine="436" w:firstLineChars="196"/>
        <w:rPr>
          <w:rFonts w:ascii="宋体" w:cs="宋体"/>
          <w:sz w:val="22"/>
          <w:lang w:val="zh-CN"/>
        </w:rPr>
      </w:pPr>
      <w:r>
        <w:rPr>
          <w:rFonts w:hint="eastAsia" w:ascii="宋体" w:cs="宋体"/>
          <w:sz w:val="22"/>
        </w:rPr>
        <w:t>1.</w:t>
      </w:r>
      <w:r>
        <w:rPr>
          <w:rFonts w:hint="eastAsia" w:ascii="宋体" w:cs="宋体"/>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5DDEC77">
      <w:pPr>
        <w:adjustRightInd w:val="0"/>
        <w:spacing w:line="400" w:lineRule="atLeast"/>
        <w:ind w:firstLine="436" w:firstLineChars="196"/>
        <w:rPr>
          <w:rFonts w:ascii="宋体" w:cs="宋体"/>
          <w:sz w:val="22"/>
        </w:rPr>
      </w:pPr>
      <w:r>
        <w:rPr>
          <w:rFonts w:hint="eastAsia" w:ascii="宋体" w:cs="宋体"/>
          <w:sz w:val="22"/>
        </w:rPr>
        <w:t>2.</w:t>
      </w:r>
      <w:r>
        <w:rPr>
          <w:rFonts w:hint="eastAsia" w:ascii="宋体" w:cs="宋体"/>
          <w:bCs/>
          <w:sz w:val="22"/>
        </w:rPr>
        <w:t>供应商必须对所投全部内容进行报价</w:t>
      </w:r>
      <w:r>
        <w:rPr>
          <w:rFonts w:hint="eastAsia" w:ascii="宋体" w:cs="宋体"/>
          <w:sz w:val="22"/>
        </w:rPr>
        <w:t>，只对部分内容进行报价的供应商将按无效投标处理。</w:t>
      </w:r>
    </w:p>
    <w:p w14:paraId="6264EB53">
      <w:pPr>
        <w:adjustRightInd w:val="0"/>
        <w:spacing w:line="400" w:lineRule="atLeast"/>
        <w:ind w:firstLine="436" w:firstLineChars="196"/>
        <w:rPr>
          <w:rFonts w:ascii="宋体" w:cs="宋体"/>
          <w:sz w:val="22"/>
        </w:rPr>
      </w:pPr>
      <w:r>
        <w:rPr>
          <w:rFonts w:hint="eastAsia" w:ascii="宋体" w:cs="宋体"/>
          <w:sz w:val="22"/>
        </w:rPr>
        <w:t>3</w:t>
      </w:r>
      <w:r>
        <w:rPr>
          <w:rFonts w:hint="eastAsia" w:ascii="宋体" w:cs="宋体"/>
          <w:b/>
          <w:bCs/>
          <w:sz w:val="22"/>
        </w:rPr>
        <w:t>.本项目无核心设备</w:t>
      </w:r>
      <w:r>
        <w:rPr>
          <w:rFonts w:hint="eastAsia" w:ascii="宋体" w:cs="宋体"/>
          <w:sz w:val="22"/>
        </w:rPr>
        <w:t>。</w:t>
      </w:r>
    </w:p>
    <w:p w14:paraId="6B951E07">
      <w:pPr>
        <w:adjustRightInd w:val="0"/>
        <w:spacing w:line="400" w:lineRule="atLeast"/>
        <w:ind w:firstLine="436" w:firstLineChars="196"/>
        <w:rPr>
          <w:rFonts w:ascii="宋体" w:cs="宋体"/>
          <w:sz w:val="22"/>
        </w:rPr>
      </w:pPr>
      <w:r>
        <w:rPr>
          <w:rFonts w:hint="eastAsia" w:ascii="宋体" w:cs="宋体"/>
          <w:sz w:val="22"/>
        </w:rPr>
        <w:t>4.无论投标过程中的作法和结果如何，供应商自行承担投标活动中所发生的全部费用；采购人有权选择供应商的供货和服务范围。</w:t>
      </w:r>
    </w:p>
    <w:p w14:paraId="5F2494F4">
      <w:pPr>
        <w:adjustRightInd w:val="0"/>
        <w:spacing w:line="400" w:lineRule="atLeast"/>
        <w:ind w:firstLine="436" w:firstLineChars="196"/>
        <w:rPr>
          <w:rFonts w:ascii="宋体" w:cs="宋体"/>
          <w:sz w:val="22"/>
        </w:rPr>
      </w:pPr>
      <w:r>
        <w:rPr>
          <w:rFonts w:hint="eastAsia" w:ascii="宋体" w:cs="宋体"/>
          <w:sz w:val="22"/>
        </w:rPr>
        <w:t>5.安全生产</w:t>
      </w:r>
    </w:p>
    <w:p w14:paraId="6B9C0E6B">
      <w:pPr>
        <w:adjustRightInd w:val="0"/>
        <w:spacing w:line="400" w:lineRule="atLeast"/>
        <w:ind w:firstLine="436" w:firstLineChars="196"/>
        <w:rPr>
          <w:rFonts w:ascii="宋体" w:cs="宋体"/>
          <w:sz w:val="22"/>
        </w:rPr>
      </w:pPr>
      <w:r>
        <w:rPr>
          <w:rFonts w:hint="eastAsia" w:ascii="宋体" w:cs="宋体"/>
          <w:sz w:val="22"/>
        </w:rPr>
        <w:t>在招标及合同执行过程中，供应商应承担由于其行为所造成的人身伤害、财产损失或损坏的责任，无论何种原因所造成，采购人均不负责。</w:t>
      </w:r>
    </w:p>
    <w:p w14:paraId="5E1D85F2">
      <w:pPr>
        <w:adjustRightInd w:val="0"/>
        <w:spacing w:line="400" w:lineRule="atLeast"/>
        <w:ind w:firstLine="436" w:firstLineChars="196"/>
        <w:rPr>
          <w:rFonts w:ascii="宋体" w:cs="宋体"/>
          <w:sz w:val="22"/>
        </w:rPr>
      </w:pPr>
      <w:r>
        <w:rPr>
          <w:rFonts w:hint="eastAsia" w:ascii="宋体" w:cs="宋体"/>
          <w:sz w:val="22"/>
        </w:rPr>
        <w:t>6.知识产权</w:t>
      </w:r>
    </w:p>
    <w:p w14:paraId="282E02ED">
      <w:pPr>
        <w:adjustRightInd w:val="0"/>
        <w:spacing w:line="400" w:lineRule="atLeast"/>
        <w:ind w:firstLine="436" w:firstLineChars="196"/>
        <w:rPr>
          <w:rFonts w:ascii="宋体" w:cs="宋体"/>
          <w:sz w:val="22"/>
        </w:rPr>
      </w:pPr>
      <w:r>
        <w:rPr>
          <w:rFonts w:hint="eastAsia" w:ascii="宋体" w:cs="宋体"/>
          <w:sz w:val="22"/>
        </w:rPr>
        <w:t>5.1供应商应保证，采购人在中华人民共和国使用货物和服务的任何一部分时，免受第三方提出侵犯其专利权、商标权或其它知识产权的起诉。</w:t>
      </w:r>
    </w:p>
    <w:p w14:paraId="259178F6">
      <w:pPr>
        <w:adjustRightInd w:val="0"/>
        <w:spacing w:line="400" w:lineRule="atLeast"/>
        <w:ind w:firstLine="436" w:firstLineChars="196"/>
        <w:rPr>
          <w:rFonts w:ascii="宋体" w:cs="宋体"/>
          <w:sz w:val="22"/>
        </w:rPr>
      </w:pPr>
      <w:r>
        <w:rPr>
          <w:rFonts w:hint="eastAsia" w:ascii="宋体" w:cs="宋体"/>
          <w:sz w:val="22"/>
        </w:rPr>
        <w:t>6.2投标人应对采购人在使用该产品时所涉及到的专利权负责，不损害采购人的利益。</w:t>
      </w:r>
    </w:p>
    <w:p w14:paraId="6F1EC5E3">
      <w:pPr>
        <w:adjustRightInd w:val="0"/>
        <w:spacing w:line="400" w:lineRule="atLeast"/>
        <w:ind w:firstLine="436" w:firstLineChars="196"/>
        <w:rPr>
          <w:rFonts w:ascii="宋体" w:cs="宋体"/>
          <w:sz w:val="22"/>
        </w:rPr>
      </w:pPr>
      <w:r>
        <w:rPr>
          <w:rFonts w:hint="eastAsia" w:ascii="宋体" w:cs="宋体"/>
          <w:sz w:val="22"/>
        </w:rPr>
        <w:t>6.3报价应包括所有应支付的对专利权和版权、设计或其他知识产权而需要向其他方支付的版税。</w:t>
      </w:r>
    </w:p>
    <w:p w14:paraId="7B5DFC06">
      <w:pPr>
        <w:adjustRightInd w:val="0"/>
        <w:spacing w:line="400" w:lineRule="atLeast"/>
        <w:ind w:firstLine="436" w:firstLineChars="196"/>
        <w:rPr>
          <w:rFonts w:ascii="宋体" w:cs="宋体"/>
          <w:sz w:val="22"/>
        </w:rPr>
      </w:pPr>
      <w:r>
        <w:rPr>
          <w:rFonts w:hint="eastAsia" w:ascii="宋体" w:cs="宋体"/>
          <w:sz w:val="22"/>
        </w:rPr>
        <w:t>6.4投标人提供得货物中如使用其他公司的相关专利，应在标书中出示相关授权，如未出示但使用了其他公司的专利，导致供应商中标(成交)而引起相关诉讼，由投标人承担。</w:t>
      </w:r>
    </w:p>
    <w:p w14:paraId="1B50A6AE">
      <w:pPr>
        <w:adjustRightInd w:val="0"/>
        <w:spacing w:line="400" w:lineRule="atLeast"/>
        <w:ind w:firstLine="436" w:firstLineChars="196"/>
        <w:rPr>
          <w:rFonts w:ascii="宋体" w:cs="宋体"/>
          <w:sz w:val="22"/>
          <w:lang w:val="zh-CN"/>
        </w:rPr>
      </w:pPr>
      <w:r>
        <w:rPr>
          <w:rFonts w:hint="eastAsia" w:ascii="宋体" w:cs="宋体"/>
          <w:sz w:val="22"/>
        </w:rPr>
        <w:t>7.</w:t>
      </w:r>
      <w:r>
        <w:rPr>
          <w:rFonts w:hint="eastAsia" w:ascii="宋体" w:cs="宋体"/>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BFA34BE">
      <w:pPr>
        <w:adjustRightInd w:val="0"/>
        <w:spacing w:line="400" w:lineRule="atLeast"/>
        <w:ind w:firstLine="436" w:firstLineChars="196"/>
        <w:rPr>
          <w:rFonts w:ascii="宋体" w:cs="宋体"/>
          <w:sz w:val="22"/>
          <w:lang w:val="zh-CN"/>
        </w:rPr>
      </w:pPr>
      <w:r>
        <w:rPr>
          <w:rFonts w:hint="eastAsia" w:ascii="宋体" w:cs="宋体"/>
          <w:sz w:val="22"/>
        </w:rPr>
        <w:t>8.</w:t>
      </w:r>
      <w:r>
        <w:rPr>
          <w:rFonts w:hint="eastAsia" w:ascii="宋体" w:cs="宋体"/>
          <w:sz w:val="22"/>
          <w:lang w:val="zh-CN"/>
        </w:rPr>
        <w:t>为采购项目提供整体设计、规范编制或者项目管理、监理、检测等服务的供应商，不得再参加该采购项目的其他采购活动。</w:t>
      </w:r>
    </w:p>
    <w:p w14:paraId="0E53C1BE">
      <w:pPr>
        <w:autoSpaceDE w:val="0"/>
        <w:autoSpaceDN w:val="0"/>
        <w:adjustRightInd w:val="0"/>
        <w:spacing w:line="400" w:lineRule="atLeast"/>
        <w:ind w:firstLine="446" w:firstLineChars="200"/>
        <w:textAlignment w:val="bottom"/>
        <w:rPr>
          <w:rFonts w:ascii="宋体" w:cs="宋体"/>
          <w:b/>
          <w:sz w:val="22"/>
        </w:rPr>
      </w:pPr>
      <w:r>
        <w:rPr>
          <w:rFonts w:hint="eastAsia" w:ascii="宋体" w:cs="宋体"/>
          <w:sz w:val="22"/>
        </w:rPr>
        <w:t>9</w:t>
      </w:r>
      <w:r>
        <w:rPr>
          <w:rFonts w:hint="eastAsia" w:ascii="宋体" w:cs="宋体"/>
          <w:sz w:val="22"/>
          <w:lang w:val="zh-CN"/>
        </w:rPr>
        <w:t>.</w:t>
      </w:r>
      <w:r>
        <w:rPr>
          <w:rFonts w:hint="eastAsia" w:ascii="宋体" w:cs="宋体"/>
          <w:b/>
          <w:sz w:val="22"/>
        </w:rPr>
        <w:t>▲供应商须具有良好的商业信誉：</w:t>
      </w:r>
    </w:p>
    <w:p w14:paraId="06524756">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1）供应商在国家企业信用信息公示系统网：（</w:t>
      </w:r>
      <w:r>
        <w:rPr>
          <w:rFonts w:hint="eastAsia" w:ascii="宋体"/>
          <w:b/>
          <w:sz w:val="22"/>
          <w:u w:val="single"/>
        </w:rPr>
        <w:t>http://www.gsxt.gov.cn/index.html</w:t>
      </w:r>
      <w:r>
        <w:rPr>
          <w:rFonts w:hint="eastAsia" w:ascii="宋体" w:cs="宋体"/>
          <w:b/>
          <w:sz w:val="22"/>
          <w:u w:val="single"/>
        </w:rPr>
        <w:t>）无严重违法企业记录。</w:t>
      </w:r>
    </w:p>
    <w:p w14:paraId="1E803582">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2）供应商在中国执行信息公开网（</w:t>
      </w:r>
      <w:r>
        <w:rPr>
          <w:rFonts w:hint="eastAsia" w:ascii="宋体"/>
          <w:b/>
          <w:sz w:val="22"/>
          <w:u w:val="single"/>
        </w:rPr>
        <w:t>http://zxgk.court.gov.cn/</w:t>
      </w:r>
      <w:r>
        <w:rPr>
          <w:rFonts w:hint="eastAsia" w:ascii="宋体" w:cs="宋体"/>
          <w:b/>
          <w:sz w:val="22"/>
          <w:u w:val="single"/>
        </w:rPr>
        <w:t>）无失信信息记录。</w:t>
      </w:r>
    </w:p>
    <w:p w14:paraId="5C4235C3">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3）供应商在中国政府采购网（http://www.ccgp.gov.cn/cr/list）无严重违法行为记录。</w:t>
      </w:r>
    </w:p>
    <w:p w14:paraId="4E0796A7">
      <w:pPr>
        <w:widowControl/>
        <w:snapToGrid w:val="0"/>
        <w:spacing w:line="400" w:lineRule="atLeast"/>
        <w:ind w:left="443" w:leftChars="208"/>
        <w:jc w:val="left"/>
        <w:rPr>
          <w:rFonts w:ascii="宋体" w:cs="宋体"/>
          <w:b/>
          <w:sz w:val="22"/>
          <w:u w:val="single"/>
        </w:rPr>
      </w:pPr>
      <w:r>
        <w:rPr>
          <w:rFonts w:hint="eastAsia" w:ascii="宋体" w:cs="宋体"/>
          <w:b/>
          <w:sz w:val="22"/>
          <w:u w:val="single"/>
        </w:rPr>
        <w:t>4）未被各级财政部门列入政府采购黑名单或被各级财政部门禁止参加政府采购项目投标。</w:t>
      </w:r>
      <w:r>
        <w:rPr>
          <w:rFonts w:hint="eastAsia" w:ascii="宋体" w:cs="宋体"/>
          <w:sz w:val="22"/>
        </w:rPr>
        <w:t>▲</w:t>
      </w:r>
      <w:r>
        <w:rPr>
          <w:rFonts w:hint="eastAsia" w:ascii="宋体" w:cs="宋体"/>
          <w:b/>
          <w:sz w:val="22"/>
          <w:u w:val="single"/>
        </w:rPr>
        <w:t>如供应商有上述情形并参与本项目投标的，一经查实，其投标做无效投标处理。</w:t>
      </w:r>
    </w:p>
    <w:p w14:paraId="69A270A3">
      <w:pPr>
        <w:autoSpaceDE w:val="0"/>
        <w:autoSpaceDN w:val="0"/>
        <w:adjustRightInd w:val="0"/>
        <w:spacing w:line="400" w:lineRule="atLeast"/>
        <w:ind w:firstLine="446" w:firstLineChars="200"/>
        <w:rPr>
          <w:rFonts w:ascii="宋体" w:cs="宋体"/>
          <w:sz w:val="22"/>
          <w:lang w:val="zh-CN"/>
        </w:rPr>
      </w:pPr>
      <w:r>
        <w:rPr>
          <w:rFonts w:hint="eastAsia" w:ascii="宋体" w:cs="宋体"/>
          <w:b/>
          <w:sz w:val="22"/>
        </w:rPr>
        <w:t>10.</w:t>
      </w:r>
      <w:r>
        <w:rPr>
          <w:rFonts w:hint="eastAsia" w:ascii="宋体" w:cs="宋体"/>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753B1554">
      <w:pPr>
        <w:widowControl/>
        <w:snapToGrid w:val="0"/>
        <w:spacing w:line="380" w:lineRule="exact"/>
        <w:ind w:firstLine="446" w:firstLineChars="200"/>
        <w:rPr>
          <w:rFonts w:ascii="宋体" w:cs="宋体"/>
          <w:sz w:val="22"/>
          <w:u w:val="single"/>
        </w:rPr>
      </w:pPr>
      <w:bookmarkStart w:id="10" w:name="_Toc6226_WPSOffice_Level2"/>
      <w:r>
        <w:rPr>
          <w:rFonts w:hint="eastAsia" w:ascii="宋体" w:cs="宋体"/>
          <w:sz w:val="22"/>
        </w:rPr>
        <w:t>11</w:t>
      </w:r>
      <w:r>
        <w:rPr>
          <w:rFonts w:hint="eastAsia" w:ascii="宋体" w:cs="宋体"/>
          <w:sz w:val="22"/>
          <w:lang w:val="zh-CN"/>
        </w:rPr>
        <w:t>.</w:t>
      </w:r>
      <w:r>
        <w:rPr>
          <w:rFonts w:hint="eastAsia" w:ascii="宋体" w:cs="宋体"/>
          <w:sz w:val="22"/>
          <w:u w:val="single"/>
        </w:rPr>
        <w:t>符合资格要求的供应商均可在本公告附件下载竞争性磋商文件，并按竞争性磋商文件规定的时间、地点递交投标文件（竞争性磋商文件下载网址：浙江政府采购网（</w:t>
      </w:r>
      <w:r>
        <w:fldChar w:fldCharType="begin"/>
      </w:r>
      <w:r>
        <w:instrText xml:space="preserve"> HYPERLINK "http://www.zjzfcg" </w:instrText>
      </w:r>
      <w:r>
        <w:fldChar w:fldCharType="separate"/>
      </w:r>
      <w:r>
        <w:rPr>
          <w:rFonts w:hint="eastAsia" w:ascii="宋体" w:cs="宋体"/>
          <w:sz w:val="22"/>
          <w:u w:val="single"/>
        </w:rPr>
        <w:t>www.zjzfcg</w:t>
      </w:r>
      <w:r>
        <w:rPr>
          <w:rFonts w:hint="eastAsia" w:ascii="宋体" w:cs="宋体"/>
          <w:sz w:val="22"/>
          <w:u w:val="single"/>
        </w:rPr>
        <w:fldChar w:fldCharType="end"/>
      </w:r>
      <w:r>
        <w:rPr>
          <w:rFonts w:hint="eastAsia" w:ascii="宋体" w:cs="宋体"/>
          <w:sz w:val="22"/>
          <w:u w:val="single"/>
        </w:rPr>
        <w:t>.gov.cn/）,竞争性磋商文件如有补充更正均见浙江政府采购网http://www.zjzfcg.gov.cn/。供应商须在投标截止前自行查看是否有补充、更正文件，并按补充、更正文件要求投标，否则责任自负。</w:t>
      </w:r>
    </w:p>
    <w:p w14:paraId="268D2994">
      <w:pPr>
        <w:autoSpaceDE w:val="0"/>
        <w:autoSpaceDN w:val="0"/>
        <w:adjustRightInd w:val="0"/>
        <w:spacing w:line="400" w:lineRule="atLeast"/>
        <w:ind w:firstLine="446" w:firstLineChars="200"/>
        <w:rPr>
          <w:rFonts w:ascii="宋体" w:cs="宋体"/>
          <w:b/>
          <w:sz w:val="22"/>
          <w:lang w:val="zh-CN"/>
        </w:rPr>
      </w:pPr>
      <w:r>
        <w:rPr>
          <w:rFonts w:hint="eastAsia" w:ascii="宋体" w:cs="宋体"/>
          <w:b/>
          <w:sz w:val="22"/>
        </w:rPr>
        <w:t>二</w:t>
      </w:r>
      <w:r>
        <w:rPr>
          <w:rFonts w:hint="eastAsia" w:ascii="宋体" w:cs="宋体"/>
          <w:b/>
          <w:sz w:val="22"/>
          <w:lang w:val="zh-CN"/>
        </w:rPr>
        <w:t>、竞争性磋商文件</w:t>
      </w:r>
      <w:bookmarkEnd w:id="10"/>
    </w:p>
    <w:p w14:paraId="2A1756CD">
      <w:pPr>
        <w:spacing w:line="400" w:lineRule="atLeast"/>
        <w:ind w:firstLine="446" w:firstLineChars="200"/>
        <w:rPr>
          <w:rFonts w:ascii="宋体" w:cs="宋体"/>
          <w:sz w:val="22"/>
        </w:rPr>
      </w:pPr>
      <w:bookmarkStart w:id="11" w:name="_Toc24610_WPSOffice_Level3"/>
      <w:r>
        <w:rPr>
          <w:rFonts w:hint="eastAsia" w:ascii="宋体" w:cs="宋体"/>
          <w:sz w:val="22"/>
          <w:lang w:val="zh-CN"/>
        </w:rPr>
        <w:t>1.竞争性磋商文件</w:t>
      </w:r>
      <w:bookmarkEnd w:id="11"/>
    </w:p>
    <w:p w14:paraId="3903A90A">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1.1</w:t>
      </w:r>
      <w:r>
        <w:rPr>
          <w:rFonts w:hint="eastAsia" w:ascii="宋体" w:cs="宋体"/>
          <w:sz w:val="22"/>
        </w:rPr>
        <w:t xml:space="preserve"> </w:t>
      </w:r>
      <w:r>
        <w:rPr>
          <w:rFonts w:hint="eastAsia" w:ascii="宋体" w:cs="宋体"/>
          <w:sz w:val="22"/>
          <w:lang w:val="zh-CN"/>
        </w:rPr>
        <w:t>竞争性磋商文件的发放</w:t>
      </w:r>
    </w:p>
    <w:p w14:paraId="7AE8661B">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本项目投标供应商直接</w:t>
      </w:r>
      <w:r>
        <w:rPr>
          <w:rFonts w:hint="eastAsia" w:ascii="宋体" w:cs="宋体"/>
          <w:sz w:val="22"/>
        </w:rPr>
        <w:t>在</w:t>
      </w:r>
      <w:r>
        <w:rPr>
          <w:rFonts w:hint="eastAsia" w:ascii="宋体" w:cs="宋体"/>
          <w:sz w:val="22"/>
          <w:lang w:val="zh-CN"/>
        </w:rPr>
        <w:t>网上</w:t>
      </w:r>
      <w:r>
        <w:rPr>
          <w:rFonts w:hint="eastAsia" w:ascii="宋体" w:cs="宋体"/>
          <w:sz w:val="22"/>
        </w:rPr>
        <w:t>下载</w:t>
      </w:r>
      <w:r>
        <w:rPr>
          <w:rFonts w:hint="eastAsia" w:ascii="宋体" w:cs="宋体"/>
          <w:sz w:val="22"/>
          <w:lang w:val="zh-CN"/>
        </w:rPr>
        <w:t>竞争性磋商文件。</w:t>
      </w:r>
    </w:p>
    <w:p w14:paraId="1FDE6FE1">
      <w:pPr>
        <w:autoSpaceDE w:val="0"/>
        <w:autoSpaceDN w:val="0"/>
        <w:adjustRightInd w:val="0"/>
        <w:spacing w:line="400" w:lineRule="atLeast"/>
        <w:ind w:firstLine="446" w:firstLineChars="200"/>
        <w:textAlignment w:val="bottom"/>
        <w:outlineLvl w:val="1"/>
        <w:rPr>
          <w:rFonts w:ascii="宋体" w:cs="宋体"/>
          <w:sz w:val="22"/>
        </w:rPr>
      </w:pPr>
      <w:r>
        <w:rPr>
          <w:rFonts w:hint="eastAsia" w:ascii="宋体" w:cs="宋体"/>
          <w:sz w:val="22"/>
          <w:lang w:val="zh-CN"/>
        </w:rPr>
        <w:t>1.2</w:t>
      </w:r>
      <w:r>
        <w:rPr>
          <w:rFonts w:hint="eastAsia" w:ascii="宋体" w:cs="宋体"/>
          <w:sz w:val="22"/>
        </w:rPr>
        <w:t xml:space="preserve"> 竞争性磋商文件约束力</w:t>
      </w:r>
    </w:p>
    <w:p w14:paraId="27BE4609">
      <w:pPr>
        <w:autoSpaceDE w:val="0"/>
        <w:autoSpaceDN w:val="0"/>
        <w:adjustRightInd w:val="0"/>
        <w:spacing w:line="400" w:lineRule="atLeast"/>
        <w:ind w:firstLine="446" w:firstLineChars="200"/>
        <w:rPr>
          <w:rFonts w:ascii="宋体" w:cs="宋体"/>
          <w:b/>
          <w:sz w:val="22"/>
          <w:u w:val="single"/>
          <w:lang w:val="zh-CN"/>
        </w:rPr>
      </w:pPr>
      <w:r>
        <w:rPr>
          <w:rFonts w:hint="eastAsia" w:ascii="宋体" w:cs="宋体"/>
          <w:b/>
          <w:sz w:val="22"/>
          <w:u w:val="single"/>
          <w:lang w:val="zh-CN"/>
        </w:rPr>
        <w:t>供应商</w:t>
      </w:r>
      <w:r>
        <w:rPr>
          <w:rFonts w:hint="eastAsia" w:ascii="宋体" w:cs="宋体"/>
          <w:b/>
          <w:sz w:val="22"/>
          <w:u w:val="single"/>
        </w:rPr>
        <w:t>一旦获取了本项目竞争性磋商文件，在质疑期内未提出质疑，并参加投标，即被认为接受了本竞争性磋商文件中所有条款和规定。</w:t>
      </w:r>
    </w:p>
    <w:p w14:paraId="38742B6F">
      <w:pPr>
        <w:autoSpaceDE w:val="0"/>
        <w:autoSpaceDN w:val="0"/>
        <w:adjustRightInd w:val="0"/>
        <w:spacing w:line="400" w:lineRule="atLeast"/>
        <w:ind w:firstLine="669" w:firstLineChars="300"/>
        <w:rPr>
          <w:rFonts w:ascii="宋体" w:cs="宋体"/>
          <w:sz w:val="22"/>
          <w:lang w:val="zh-CN"/>
        </w:rPr>
      </w:pPr>
      <w:bookmarkStart w:id="12" w:name="_Toc9317_WPSOffice_Level3"/>
      <w:r>
        <w:rPr>
          <w:rFonts w:hint="eastAsia" w:ascii="宋体" w:cs="宋体"/>
          <w:sz w:val="22"/>
          <w:lang w:val="zh-CN"/>
        </w:rPr>
        <w:t>2.竞争性磋商文件的澄清</w:t>
      </w:r>
      <w:bookmarkEnd w:id="12"/>
    </w:p>
    <w:p w14:paraId="01EE2E68">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7CDCB996">
      <w:pPr>
        <w:autoSpaceDE w:val="0"/>
        <w:autoSpaceDN w:val="0"/>
        <w:adjustRightInd w:val="0"/>
        <w:spacing w:line="400" w:lineRule="atLeast"/>
        <w:ind w:firstLine="446" w:firstLineChars="200"/>
        <w:rPr>
          <w:rFonts w:ascii="宋体" w:cs="宋体"/>
          <w:sz w:val="22"/>
          <w:lang w:val="zh-CN"/>
        </w:rPr>
      </w:pPr>
      <w:bookmarkStart w:id="13" w:name="_Toc6226_WPSOffice_Level3"/>
      <w:r>
        <w:rPr>
          <w:rFonts w:hint="eastAsia" w:ascii="宋体" w:cs="宋体"/>
          <w:sz w:val="22"/>
          <w:lang w:val="zh-CN"/>
        </w:rPr>
        <w:t>3.竞争性磋商文件的修改</w:t>
      </w:r>
      <w:bookmarkEnd w:id="13"/>
    </w:p>
    <w:p w14:paraId="3A9F3971">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3.1</w:t>
      </w:r>
      <w:r>
        <w:rPr>
          <w:rFonts w:hint="eastAsia" w:ascii="宋体" w:cs="宋体"/>
          <w:sz w:val="22"/>
        </w:rPr>
        <w:t xml:space="preserve"> </w:t>
      </w:r>
      <w:r>
        <w:rPr>
          <w:rFonts w:hint="eastAsia" w:ascii="宋体" w:cs="宋体"/>
          <w:sz w:val="22"/>
          <w:lang w:val="zh-CN"/>
        </w:rPr>
        <w:t>在投标截止时间前，采购人或采购机构有权修改竞争性磋商文件，并通知供应商。补充文件作为竞争性磋商文件的补充和组成部分，对所有供应商均有约束力。</w:t>
      </w:r>
    </w:p>
    <w:p w14:paraId="5F88C2FE">
      <w:pPr>
        <w:autoSpaceDE w:val="0"/>
        <w:autoSpaceDN w:val="0"/>
        <w:adjustRightInd w:val="0"/>
        <w:spacing w:line="400" w:lineRule="atLeast"/>
        <w:ind w:firstLine="446" w:firstLineChars="200"/>
        <w:rPr>
          <w:rFonts w:ascii="宋体" w:cs="宋体"/>
          <w:b/>
          <w:sz w:val="22"/>
          <w:lang w:val="zh-CN"/>
        </w:rPr>
      </w:pPr>
      <w:r>
        <w:rPr>
          <w:rFonts w:hint="eastAsia" w:ascii="宋体" w:cs="宋体"/>
          <w:sz w:val="22"/>
          <w:lang w:val="zh-CN"/>
        </w:rPr>
        <w:t>3.2</w:t>
      </w:r>
      <w:r>
        <w:rPr>
          <w:rFonts w:hint="eastAsia" w:ascii="宋体" w:cs="宋体"/>
          <w:sz w:val="22"/>
        </w:rPr>
        <w:t xml:space="preserve"> </w:t>
      </w:r>
      <w:r>
        <w:rPr>
          <w:rFonts w:hint="eastAsia" w:ascii="宋体" w:cs="宋体"/>
          <w:sz w:val="22"/>
          <w:lang w:val="zh-CN"/>
        </w:rPr>
        <w:t>为使供应商有足够的时间按竞争性磋商文件要求修正投标文件，采购人按相关规定推迟投标截止时间和开标时间，并将此变更通知放至相关网站公示。</w:t>
      </w:r>
    </w:p>
    <w:p w14:paraId="41297345">
      <w:pPr>
        <w:autoSpaceDE w:val="0"/>
        <w:autoSpaceDN w:val="0"/>
        <w:adjustRightInd w:val="0"/>
        <w:spacing w:line="400" w:lineRule="atLeast"/>
        <w:ind w:firstLine="446" w:firstLineChars="200"/>
        <w:rPr>
          <w:rFonts w:ascii="宋体" w:cs="宋体"/>
          <w:b/>
          <w:sz w:val="22"/>
          <w:lang w:val="zh-CN"/>
        </w:rPr>
      </w:pPr>
      <w:bookmarkStart w:id="14" w:name="_Toc4378_WPSOffice_Level2"/>
      <w:r>
        <w:rPr>
          <w:rFonts w:hint="eastAsia" w:ascii="宋体" w:cs="宋体"/>
          <w:b/>
          <w:sz w:val="22"/>
        </w:rPr>
        <w:t>三</w:t>
      </w:r>
      <w:r>
        <w:rPr>
          <w:rFonts w:hint="eastAsia" w:ascii="宋体" w:cs="宋体"/>
          <w:b/>
          <w:sz w:val="22"/>
          <w:lang w:val="zh-CN"/>
        </w:rPr>
        <w:t>、</w:t>
      </w:r>
      <w:bookmarkEnd w:id="14"/>
      <w:r>
        <w:rPr>
          <w:rFonts w:hint="eastAsia" w:ascii="宋体" w:cs="宋体"/>
          <w:b/>
          <w:sz w:val="22"/>
          <w:lang w:val="zh-CN"/>
        </w:rPr>
        <w:t>投标文件</w:t>
      </w:r>
    </w:p>
    <w:p w14:paraId="08A34E33">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1.投标文件</w:t>
      </w:r>
    </w:p>
    <w:p w14:paraId="12A2D6A5">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1.1</w:t>
      </w:r>
      <w:r>
        <w:rPr>
          <w:rFonts w:hint="eastAsia" w:ascii="宋体" w:cs="宋体"/>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7D735017">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1.2</w:t>
      </w:r>
      <w:r>
        <w:rPr>
          <w:rFonts w:hint="eastAsia" w:ascii="宋体" w:cs="宋体"/>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2F5925D">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1.3</w:t>
      </w:r>
      <w:r>
        <w:rPr>
          <w:rFonts w:hint="eastAsia" w:ascii="宋体" w:cs="宋体"/>
          <w:sz w:val="22"/>
        </w:rPr>
        <w:t xml:space="preserve"> </w:t>
      </w:r>
      <w:r>
        <w:rPr>
          <w:rFonts w:hint="eastAsia" w:ascii="宋体" w:cs="宋体"/>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7ABAD276">
      <w:pPr>
        <w:autoSpaceDE w:val="0"/>
        <w:autoSpaceDN w:val="0"/>
        <w:adjustRightInd w:val="0"/>
        <w:snapToGrid w:val="0"/>
        <w:spacing w:line="400" w:lineRule="atLeast"/>
        <w:ind w:left="221" w:leftChars="104" w:firstLine="223" w:firstLineChars="100"/>
        <w:rPr>
          <w:rFonts w:ascii="宋体" w:cs="宋体"/>
          <w:sz w:val="22"/>
          <w:lang w:val="zh-CN"/>
        </w:rPr>
      </w:pPr>
      <w:r>
        <w:rPr>
          <w:rFonts w:hint="eastAsia" w:ascii="宋体" w:cs="宋体"/>
          <w:sz w:val="22"/>
          <w:lang w:val="zh-CN"/>
        </w:rPr>
        <w:t>2.投标文件的组成</w:t>
      </w:r>
    </w:p>
    <w:p w14:paraId="4BFB4D1D">
      <w:pPr>
        <w:autoSpaceDE w:val="0"/>
        <w:autoSpaceDN w:val="0"/>
        <w:adjustRightInd w:val="0"/>
        <w:snapToGrid w:val="0"/>
        <w:spacing w:line="400" w:lineRule="atLeast"/>
        <w:ind w:left="221" w:leftChars="104" w:firstLine="223" w:firstLineChars="100"/>
        <w:rPr>
          <w:rFonts w:ascii="宋体" w:cs="宋体"/>
          <w:b/>
          <w:bCs/>
          <w:sz w:val="22"/>
          <w:u w:val="single"/>
          <w:lang w:val="zh-CN"/>
        </w:rPr>
      </w:pPr>
      <w:r>
        <w:rPr>
          <w:rFonts w:hint="eastAsia" w:ascii="宋体" w:cs="宋体"/>
          <w:b/>
          <w:bCs/>
          <w:sz w:val="22"/>
          <w:u w:val="single"/>
        </w:rPr>
        <w:t>投标文件由《资格文件》《商务技术文件》《报价文件》三部分组成。</w:t>
      </w:r>
    </w:p>
    <w:p w14:paraId="434959CD">
      <w:pPr>
        <w:autoSpaceDE w:val="0"/>
        <w:autoSpaceDN w:val="0"/>
        <w:adjustRightInd w:val="0"/>
        <w:snapToGrid w:val="0"/>
        <w:spacing w:line="400" w:lineRule="atLeast"/>
        <w:ind w:firstLine="446" w:firstLineChars="200"/>
        <w:rPr>
          <w:rFonts w:ascii="宋体" w:cs="宋体"/>
          <w:b/>
          <w:sz w:val="22"/>
          <w:lang w:val="zh-CN"/>
        </w:rPr>
      </w:pPr>
      <w:r>
        <w:rPr>
          <w:rFonts w:hint="eastAsia" w:ascii="宋体" w:cs="宋体"/>
          <w:b/>
          <w:bCs/>
          <w:sz w:val="22"/>
        </w:rPr>
        <w:t>2.1《报价文件》</w:t>
      </w:r>
      <w:r>
        <w:rPr>
          <w:rFonts w:hint="eastAsia" w:ascii="宋体" w:cs="宋体"/>
          <w:b/>
          <w:bCs/>
          <w:sz w:val="22"/>
          <w:lang w:val="zh-CN"/>
        </w:rPr>
        <w:t>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2AC8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6B72FCBA">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36" w:type="dxa"/>
          </w:tcPr>
          <w:p w14:paraId="58CCF105">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下表所列1-2项</w:t>
            </w:r>
            <w:r>
              <w:rPr>
                <w:rFonts w:hint="eastAsia" w:ascii="宋体" w:cs="宋体"/>
                <w:b/>
                <w:bCs/>
                <w:sz w:val="22"/>
                <w:lang w:val="zh-CN"/>
              </w:rPr>
              <w:t>供应商必须提供，否则不能通过符合性审查的，责任自负）</w:t>
            </w:r>
          </w:p>
        </w:tc>
      </w:tr>
      <w:tr w14:paraId="6E8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2760928">
            <w:pPr>
              <w:numPr>
                <w:ilvl w:val="0"/>
                <w:numId w:val="9"/>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0D6974AB">
            <w:pPr>
              <w:autoSpaceDE w:val="0"/>
              <w:autoSpaceDN w:val="0"/>
              <w:adjustRightInd w:val="0"/>
              <w:spacing w:line="430" w:lineRule="atLeast"/>
              <w:textAlignment w:val="bottom"/>
              <w:rPr>
                <w:rFonts w:ascii="宋体" w:cs="宋体"/>
                <w:sz w:val="22"/>
              </w:rPr>
            </w:pPr>
            <w:r>
              <w:rPr>
                <w:rFonts w:hint="eastAsia" w:ascii="宋体" w:cs="宋体"/>
                <w:sz w:val="22"/>
              </w:rPr>
              <w:t>开标（报价）一览表（附件一）</w:t>
            </w:r>
          </w:p>
        </w:tc>
      </w:tr>
      <w:tr w14:paraId="5AC9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1F0BF9D">
            <w:pPr>
              <w:numPr>
                <w:ilvl w:val="0"/>
                <w:numId w:val="9"/>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6558D5BE">
            <w:pPr>
              <w:autoSpaceDE w:val="0"/>
              <w:autoSpaceDN w:val="0"/>
              <w:adjustRightInd w:val="0"/>
              <w:spacing w:line="430" w:lineRule="atLeast"/>
              <w:textAlignment w:val="bottom"/>
              <w:rPr>
                <w:rFonts w:ascii="宋体" w:cs="宋体"/>
                <w:sz w:val="22"/>
              </w:rPr>
            </w:pPr>
            <w:r>
              <w:rPr>
                <w:rFonts w:hint="eastAsia" w:ascii="宋体" w:cs="宋体"/>
                <w:sz w:val="22"/>
              </w:rPr>
              <w:t>投标分项报价表（附件二）</w:t>
            </w:r>
          </w:p>
        </w:tc>
      </w:tr>
      <w:tr w14:paraId="12C5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AD0A46E">
            <w:pPr>
              <w:numPr>
                <w:ilvl w:val="0"/>
                <w:numId w:val="9"/>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7A1BA3B2">
            <w:pPr>
              <w:autoSpaceDE w:val="0"/>
              <w:autoSpaceDN w:val="0"/>
              <w:adjustRightInd w:val="0"/>
              <w:spacing w:line="430" w:lineRule="atLeast"/>
              <w:textAlignment w:val="bottom"/>
              <w:rPr>
                <w:rFonts w:ascii="宋体" w:cs="宋体"/>
                <w:sz w:val="22"/>
              </w:rPr>
            </w:pPr>
            <w:r>
              <w:rPr>
                <w:rFonts w:hint="eastAsia" w:ascii="宋体" w:cs="宋体"/>
                <w:sz w:val="22"/>
              </w:rPr>
              <w:t>质保期外维修费用（附件三）</w:t>
            </w:r>
          </w:p>
        </w:tc>
      </w:tr>
      <w:tr w14:paraId="28B4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EC3F99E">
            <w:pPr>
              <w:numPr>
                <w:ilvl w:val="0"/>
                <w:numId w:val="9"/>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1F647389">
            <w:pPr>
              <w:autoSpaceDE w:val="0"/>
              <w:autoSpaceDN w:val="0"/>
              <w:adjustRightInd w:val="0"/>
              <w:spacing w:line="430" w:lineRule="atLeast"/>
              <w:textAlignment w:val="bottom"/>
              <w:rPr>
                <w:rFonts w:ascii="宋体" w:cs="宋体"/>
                <w:sz w:val="22"/>
              </w:rPr>
            </w:pPr>
            <w:r>
              <w:rPr>
                <w:rFonts w:hint="eastAsia" w:ascii="宋体" w:cs="宋体"/>
                <w:sz w:val="22"/>
              </w:rPr>
              <w:t>设备零件、易损件、备品备件报价表（附件四）</w:t>
            </w:r>
          </w:p>
        </w:tc>
      </w:tr>
    </w:tbl>
    <w:p w14:paraId="4D85D746">
      <w:pPr>
        <w:autoSpaceDE w:val="0"/>
        <w:autoSpaceDN w:val="0"/>
        <w:adjustRightInd w:val="0"/>
        <w:snapToGrid w:val="0"/>
        <w:spacing w:line="430" w:lineRule="atLeast"/>
        <w:ind w:firstLine="446" w:firstLineChars="200"/>
        <w:textAlignment w:val="bottom"/>
        <w:rPr>
          <w:rFonts w:ascii="宋体" w:cs="宋体"/>
          <w:sz w:val="22"/>
        </w:rPr>
      </w:pPr>
      <w:r>
        <w:rPr>
          <w:rFonts w:hint="eastAsia" w:ascii="宋体" w:cs="宋体"/>
          <w:b/>
          <w:bCs/>
          <w:sz w:val="22"/>
        </w:rPr>
        <w:t>2.2 《资格文件》组成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DD3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4406183">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47" w:type="dxa"/>
          </w:tcPr>
          <w:p w14:paraId="38FC8DFC">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下表所列项</w:t>
            </w:r>
            <w:r>
              <w:rPr>
                <w:rFonts w:hint="eastAsia" w:ascii="宋体" w:cs="宋体"/>
                <w:b/>
                <w:bCs/>
                <w:sz w:val="22"/>
                <w:lang w:val="zh-CN"/>
              </w:rPr>
              <w:t>供应商必须提供，否则不能通过符合性审查的，责任自负）</w:t>
            </w:r>
          </w:p>
        </w:tc>
      </w:tr>
      <w:tr w14:paraId="1D36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631ACEE">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5CEDCC36">
            <w:pPr>
              <w:tabs>
                <w:tab w:val="left" w:pos="1069"/>
                <w:tab w:val="left" w:pos="2352"/>
              </w:tabs>
              <w:autoSpaceDE w:val="0"/>
              <w:autoSpaceDN w:val="0"/>
              <w:adjustRightInd w:val="0"/>
              <w:snapToGrid w:val="0"/>
              <w:spacing w:line="430" w:lineRule="atLeast"/>
              <w:rPr>
                <w:rFonts w:ascii="宋体" w:cs="宋体"/>
                <w:sz w:val="22"/>
              </w:rPr>
            </w:pPr>
            <w:r>
              <w:rPr>
                <w:rFonts w:hint="eastAsia" w:ascii="宋体" w:cs="宋体"/>
                <w:sz w:val="22"/>
              </w:rPr>
              <w:t>供应商的营业执照、税务登记证（如为多证合一仅需提供营业执照）</w:t>
            </w:r>
          </w:p>
        </w:tc>
      </w:tr>
      <w:tr w14:paraId="4393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D8F171E">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29EB2D68">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具有良好的商业信誉和健全的财务会计制度的承诺函</w:t>
            </w:r>
            <w:r>
              <w:rPr>
                <w:rStyle w:val="40"/>
                <w:rFonts w:hint="eastAsia" w:cs="宋体"/>
                <w:color w:val="auto"/>
                <w:sz w:val="22"/>
              </w:rPr>
              <w:t>（附件五）</w:t>
            </w:r>
          </w:p>
        </w:tc>
      </w:tr>
      <w:tr w14:paraId="7B3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41B5A2D">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31D0E078">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具有履行合同所必需的设备和专业技术能力的承诺函（附件六）</w:t>
            </w:r>
          </w:p>
        </w:tc>
      </w:tr>
      <w:tr w14:paraId="5959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3B627924">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33D84407">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有依法缴纳税收和社会保障资金的良好记录的承诺函</w:t>
            </w:r>
            <w:r>
              <w:rPr>
                <w:rStyle w:val="40"/>
                <w:rFonts w:hint="eastAsia" w:cs="宋体"/>
                <w:color w:val="auto"/>
                <w:sz w:val="22"/>
              </w:rPr>
              <w:t>（附件七）</w:t>
            </w:r>
          </w:p>
        </w:tc>
      </w:tr>
      <w:tr w14:paraId="03D2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38CBF1DA">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66552309">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参加政府采购活动前3年内在经营活动中没有重大违法记录的声明函（附件八）</w:t>
            </w:r>
          </w:p>
        </w:tc>
      </w:tr>
      <w:tr w14:paraId="7A5A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8FF1678">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B86CAE3">
            <w:pPr>
              <w:autoSpaceDE w:val="0"/>
              <w:autoSpaceDN w:val="0"/>
              <w:adjustRightInd w:val="0"/>
              <w:jc w:val="left"/>
              <w:textAlignment w:val="bottom"/>
              <w:rPr>
                <w:rFonts w:ascii="宋体" w:cs="宋体"/>
                <w:sz w:val="22"/>
              </w:rPr>
            </w:pPr>
            <w:r>
              <w:rPr>
                <w:rFonts w:hint="eastAsia" w:ascii="宋体" w:cs="宋体"/>
                <w:sz w:val="22"/>
              </w:rPr>
              <w:t>供应商“信用中国”(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)；“中国政府采购网”（http://www.ccgp.gov.cn/）信用记录网页截图（招标公告发布之日至投标截止时间前均可）</w:t>
            </w:r>
          </w:p>
        </w:tc>
      </w:tr>
      <w:tr w14:paraId="255E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62EF0A">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41434E8C">
            <w:pPr>
              <w:autoSpaceDE w:val="0"/>
              <w:autoSpaceDN w:val="0"/>
              <w:adjustRightInd w:val="0"/>
              <w:spacing w:line="260" w:lineRule="exact"/>
              <w:textAlignment w:val="bottom"/>
              <w:rPr>
                <w:rFonts w:ascii="宋体" w:cs="宋体"/>
                <w:sz w:val="22"/>
              </w:rPr>
            </w:pPr>
            <w:r>
              <w:rPr>
                <w:rFonts w:hint="eastAsia" w:ascii="宋体" w:cs="宋体"/>
                <w:sz w:val="22"/>
              </w:rPr>
              <w:t>供应商法定代表人授权书（附件九）</w:t>
            </w:r>
          </w:p>
        </w:tc>
      </w:tr>
    </w:tbl>
    <w:p w14:paraId="67416926">
      <w:pPr>
        <w:autoSpaceDE w:val="0"/>
        <w:autoSpaceDN w:val="0"/>
        <w:adjustRightInd w:val="0"/>
        <w:snapToGrid w:val="0"/>
        <w:spacing w:line="430" w:lineRule="atLeast"/>
        <w:ind w:firstLine="446" w:firstLineChars="200"/>
        <w:textAlignment w:val="bottom"/>
        <w:rPr>
          <w:rFonts w:ascii="宋体" w:cs="宋体"/>
          <w:sz w:val="22"/>
        </w:rPr>
      </w:pPr>
      <w:r>
        <w:rPr>
          <w:rFonts w:hint="eastAsia" w:ascii="宋体" w:cs="宋体"/>
          <w:b/>
          <w:bCs/>
          <w:sz w:val="22"/>
        </w:rPr>
        <w:t>2.3 《商务技术文件》组成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7FF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7205AD2">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47" w:type="dxa"/>
          </w:tcPr>
          <w:p w14:paraId="1C23680E">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下表1-5</w:t>
            </w:r>
            <w:r>
              <w:rPr>
                <w:rFonts w:hint="eastAsia" w:ascii="宋体" w:cs="宋体"/>
                <w:b/>
                <w:bCs/>
                <w:sz w:val="22"/>
                <w:lang w:val="zh-CN"/>
              </w:rPr>
              <w:t>项供应商必须提供，否则不能通过符合性审查的，责任自负）</w:t>
            </w:r>
          </w:p>
        </w:tc>
      </w:tr>
      <w:tr w14:paraId="3AEF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217DBD0">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52DA6F8">
            <w:pPr>
              <w:autoSpaceDE w:val="0"/>
              <w:autoSpaceDN w:val="0"/>
              <w:adjustRightInd w:val="0"/>
              <w:snapToGrid w:val="0"/>
              <w:spacing w:line="430" w:lineRule="atLeast"/>
              <w:rPr>
                <w:rFonts w:ascii="宋体" w:cs="宋体"/>
                <w:b/>
                <w:bCs/>
                <w:sz w:val="22"/>
                <w:lang w:val="zh-CN"/>
              </w:rPr>
            </w:pPr>
            <w:r>
              <w:rPr>
                <w:rFonts w:hint="eastAsia" w:ascii="宋体" w:cs="宋体"/>
                <w:b/>
                <w:bCs/>
                <w:sz w:val="22"/>
              </w:rPr>
              <w:t>报价函（附件十）</w:t>
            </w:r>
          </w:p>
        </w:tc>
      </w:tr>
      <w:tr w14:paraId="60D4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EB464C6">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5E6C002D">
            <w:pPr>
              <w:autoSpaceDE w:val="0"/>
              <w:autoSpaceDN w:val="0"/>
              <w:adjustRightInd w:val="0"/>
              <w:snapToGrid w:val="0"/>
              <w:spacing w:line="430" w:lineRule="atLeast"/>
              <w:rPr>
                <w:rFonts w:ascii="宋体" w:cs="宋体"/>
                <w:b/>
                <w:bCs/>
                <w:sz w:val="22"/>
              </w:rPr>
            </w:pPr>
            <w:r>
              <w:rPr>
                <w:rFonts w:hint="eastAsia" w:ascii="宋体" w:cs="宋体"/>
                <w:b/>
                <w:bCs/>
                <w:sz w:val="22"/>
              </w:rPr>
              <w:t>供应商参与政府采购活动投标资格声明（附件十一）</w:t>
            </w:r>
          </w:p>
        </w:tc>
      </w:tr>
      <w:tr w14:paraId="0BC8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5EF9797">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19A77E5">
            <w:pPr>
              <w:autoSpaceDE w:val="0"/>
              <w:autoSpaceDN w:val="0"/>
              <w:adjustRightInd w:val="0"/>
              <w:snapToGrid w:val="0"/>
              <w:spacing w:line="430" w:lineRule="atLeast"/>
              <w:rPr>
                <w:rFonts w:ascii="宋体" w:cs="宋体"/>
                <w:b/>
                <w:bCs/>
                <w:sz w:val="22"/>
              </w:rPr>
            </w:pPr>
            <w:r>
              <w:rPr>
                <w:rFonts w:hint="eastAsia" w:ascii="宋体" w:cs="宋体"/>
                <w:b/>
                <w:bCs/>
                <w:sz w:val="22"/>
              </w:rPr>
              <w:t>法定代表人诚信投标承诺书（附件十二）</w:t>
            </w:r>
          </w:p>
        </w:tc>
      </w:tr>
      <w:tr w14:paraId="1191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771BE0">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01E81D71">
            <w:pPr>
              <w:autoSpaceDE w:val="0"/>
              <w:autoSpaceDN w:val="0"/>
              <w:adjustRightInd w:val="0"/>
              <w:snapToGrid w:val="0"/>
              <w:spacing w:line="430" w:lineRule="atLeast"/>
              <w:rPr>
                <w:rFonts w:ascii="宋体" w:cs="宋体"/>
                <w:b/>
                <w:bCs/>
                <w:sz w:val="22"/>
              </w:rPr>
            </w:pPr>
            <w:r>
              <w:rPr>
                <w:rFonts w:hint="eastAsia" w:ascii="宋体" w:cs="宋体"/>
                <w:b/>
                <w:bCs/>
                <w:sz w:val="22"/>
              </w:rPr>
              <w:t>商务偏离表（附件十三（一））、技术偏离表（附件十三（二））</w:t>
            </w:r>
          </w:p>
        </w:tc>
      </w:tr>
      <w:tr w14:paraId="4F7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BB99717">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6E25E1C">
            <w:pPr>
              <w:autoSpaceDE w:val="0"/>
              <w:autoSpaceDN w:val="0"/>
              <w:adjustRightInd w:val="0"/>
              <w:snapToGrid w:val="0"/>
              <w:spacing w:line="430" w:lineRule="atLeast"/>
              <w:rPr>
                <w:rFonts w:ascii="宋体" w:cs="宋体"/>
                <w:b/>
                <w:bCs/>
                <w:sz w:val="22"/>
              </w:rPr>
            </w:pPr>
            <w:r>
              <w:rPr>
                <w:rFonts w:hint="eastAsia" w:ascii="宋体" w:cs="宋体"/>
                <w:b/>
                <w:bCs/>
                <w:sz w:val="22"/>
              </w:rPr>
              <w:t>投标产品配置清单（附件十四）；设备功能等技术参数描述</w:t>
            </w:r>
          </w:p>
        </w:tc>
      </w:tr>
      <w:tr w14:paraId="31E6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5AF9604">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78C6535">
            <w:pPr>
              <w:autoSpaceDE w:val="0"/>
              <w:autoSpaceDN w:val="0"/>
              <w:adjustRightInd w:val="0"/>
              <w:snapToGrid w:val="0"/>
              <w:spacing w:line="430" w:lineRule="atLeast"/>
              <w:rPr>
                <w:rFonts w:ascii="宋体" w:cs="宋体"/>
                <w:sz w:val="22"/>
              </w:rPr>
            </w:pPr>
            <w:r>
              <w:rPr>
                <w:rFonts w:hint="eastAsia" w:ascii="宋体" w:cs="宋体"/>
                <w:sz w:val="22"/>
              </w:rPr>
              <w:t>供应商项目服务人员汇总表（附件十五）</w:t>
            </w:r>
          </w:p>
        </w:tc>
      </w:tr>
      <w:tr w14:paraId="1AF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2177100E">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609CD577">
            <w:pPr>
              <w:autoSpaceDE w:val="0"/>
              <w:autoSpaceDN w:val="0"/>
              <w:adjustRightInd w:val="0"/>
              <w:snapToGrid w:val="0"/>
              <w:spacing w:line="430" w:lineRule="atLeast"/>
              <w:rPr>
                <w:rFonts w:ascii="宋体" w:cs="宋体"/>
                <w:sz w:val="22"/>
              </w:rPr>
            </w:pPr>
            <w:r>
              <w:rPr>
                <w:rFonts w:hint="eastAsia" w:ascii="宋体" w:cs="宋体"/>
                <w:sz w:val="22"/>
              </w:rPr>
              <w:t>距离采购人最近的服务机构的详细介绍、服务机构总负责人，电话，地址，技术力量配置等；</w:t>
            </w:r>
          </w:p>
        </w:tc>
      </w:tr>
      <w:tr w14:paraId="3B6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38DD30B4">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492FCAD2">
            <w:pPr>
              <w:autoSpaceDE w:val="0"/>
              <w:autoSpaceDN w:val="0"/>
              <w:adjustRightInd w:val="0"/>
              <w:textAlignment w:val="bottom"/>
              <w:rPr>
                <w:rFonts w:ascii="宋体" w:cs="宋体"/>
                <w:sz w:val="22"/>
              </w:rPr>
            </w:pPr>
            <w:r>
              <w:rPr>
                <w:rFonts w:hint="eastAsia" w:ascii="宋体" w:cs="宋体"/>
                <w:sz w:val="22"/>
              </w:rPr>
              <w:t>相关投标产品的工业品生产许可证、3C认证、检测报告等技术要求中要求的各种资格证书（如有则提供，复印件加盖公章）</w:t>
            </w:r>
          </w:p>
        </w:tc>
      </w:tr>
      <w:tr w14:paraId="033B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618458CF">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24AE2865">
            <w:pPr>
              <w:autoSpaceDE w:val="0"/>
              <w:autoSpaceDN w:val="0"/>
              <w:adjustRightInd w:val="0"/>
              <w:textAlignment w:val="bottom"/>
              <w:rPr>
                <w:rFonts w:ascii="宋体" w:cs="宋体"/>
                <w:sz w:val="22"/>
              </w:rPr>
            </w:pPr>
            <w:r>
              <w:rPr>
                <w:rFonts w:hint="eastAsia" w:ascii="宋体" w:cs="宋体"/>
                <w:sz w:val="22"/>
              </w:rPr>
              <w:t>供应商质量体系认证证书、供应商环境体系认证证书、供应商职业健康体系认证证书（（如有则提供）</w:t>
            </w:r>
          </w:p>
        </w:tc>
      </w:tr>
      <w:tr w14:paraId="16C5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27C9F7">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398A33B5">
            <w:pPr>
              <w:autoSpaceDE w:val="0"/>
              <w:autoSpaceDN w:val="0"/>
              <w:adjustRightInd w:val="0"/>
              <w:snapToGrid w:val="0"/>
              <w:spacing w:line="430" w:lineRule="atLeast"/>
              <w:jc w:val="left"/>
              <w:rPr>
                <w:rFonts w:ascii="宋体" w:cs="宋体"/>
                <w:sz w:val="22"/>
              </w:rPr>
            </w:pPr>
            <w:r>
              <w:rPr>
                <w:rFonts w:hint="eastAsia" w:ascii="宋体" w:cs="宋体"/>
                <w:sz w:val="22"/>
              </w:rPr>
              <w:t>供应商项目业绩清单（如有则提供）（附件十六）</w:t>
            </w:r>
          </w:p>
        </w:tc>
      </w:tr>
      <w:tr w14:paraId="28C4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696651">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232807C2">
            <w:pPr>
              <w:autoSpaceDE w:val="0"/>
              <w:autoSpaceDN w:val="0"/>
              <w:adjustRightInd w:val="0"/>
              <w:snapToGrid w:val="0"/>
              <w:spacing w:line="430" w:lineRule="atLeast"/>
              <w:jc w:val="left"/>
              <w:rPr>
                <w:rFonts w:ascii="宋体" w:cs="宋体"/>
                <w:sz w:val="22"/>
              </w:rPr>
            </w:pPr>
            <w:r>
              <w:rPr>
                <w:rFonts w:hint="eastAsia" w:ascii="宋体"/>
                <w:sz w:val="22"/>
              </w:rPr>
              <w:t>供应商具有的其它相关资质证书（如有则提供）</w:t>
            </w:r>
          </w:p>
        </w:tc>
      </w:tr>
      <w:tr w14:paraId="4C32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7A24452">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6FDB3AD4">
            <w:pPr>
              <w:autoSpaceDE w:val="0"/>
              <w:autoSpaceDN w:val="0"/>
              <w:adjustRightInd w:val="0"/>
              <w:spacing w:line="260" w:lineRule="exact"/>
              <w:jc w:val="left"/>
              <w:textAlignment w:val="bottom"/>
              <w:rPr>
                <w:rFonts w:ascii="宋体" w:cs="宋体"/>
                <w:sz w:val="22"/>
              </w:rPr>
            </w:pPr>
            <w:r>
              <w:rPr>
                <w:rFonts w:hint="eastAsia" w:ascii="宋体" w:cs="宋体"/>
                <w:sz w:val="22"/>
              </w:rPr>
              <w:t>节能环保产品声明函（附件十七）</w:t>
            </w:r>
          </w:p>
        </w:tc>
      </w:tr>
      <w:tr w14:paraId="260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54EE84C">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5EF997D4">
            <w:pPr>
              <w:autoSpaceDE w:val="0"/>
              <w:autoSpaceDN w:val="0"/>
              <w:adjustRightInd w:val="0"/>
              <w:spacing w:line="260" w:lineRule="exact"/>
              <w:jc w:val="left"/>
              <w:textAlignment w:val="bottom"/>
              <w:rPr>
                <w:rFonts w:ascii="宋体" w:cs="宋体"/>
                <w:sz w:val="22"/>
              </w:rPr>
            </w:pPr>
            <w:r>
              <w:rPr>
                <w:rFonts w:hint="eastAsia" w:ascii="宋体" w:cs="宋体"/>
                <w:sz w:val="22"/>
              </w:rPr>
              <w:t>节能环保产品清单（附件十八）</w:t>
            </w:r>
          </w:p>
        </w:tc>
      </w:tr>
      <w:tr w14:paraId="4208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F7C33B1">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52A515A0">
            <w:pPr>
              <w:autoSpaceDE w:val="0"/>
              <w:autoSpaceDN w:val="0"/>
              <w:adjustRightInd w:val="0"/>
              <w:spacing w:line="260" w:lineRule="exact"/>
              <w:jc w:val="left"/>
              <w:textAlignment w:val="bottom"/>
              <w:rPr>
                <w:rFonts w:ascii="宋体" w:cs="宋体"/>
                <w:sz w:val="22"/>
              </w:rPr>
            </w:pPr>
            <w:r>
              <w:rPr>
                <w:rFonts w:hint="eastAsia" w:ascii="宋体" w:cs="宋体"/>
                <w:sz w:val="22"/>
                <w:lang w:val="zh-CN"/>
              </w:rPr>
              <w:t>政府采购活动现场确认声明书</w:t>
            </w:r>
            <w:r>
              <w:rPr>
                <w:rFonts w:hint="eastAsia" w:ascii="宋体" w:cs="宋体"/>
                <w:sz w:val="22"/>
              </w:rPr>
              <w:t>（附件十九）</w:t>
            </w:r>
          </w:p>
        </w:tc>
      </w:tr>
      <w:tr w14:paraId="7287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45B6BDD">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60EE052">
            <w:pPr>
              <w:autoSpaceDE w:val="0"/>
              <w:autoSpaceDN w:val="0"/>
              <w:adjustRightInd w:val="0"/>
              <w:snapToGrid w:val="0"/>
              <w:spacing w:line="430" w:lineRule="atLeast"/>
              <w:rPr>
                <w:rFonts w:ascii="宋体" w:cs="宋体"/>
                <w:sz w:val="22"/>
              </w:rPr>
            </w:pPr>
            <w:r>
              <w:rPr>
                <w:rFonts w:hint="eastAsia" w:ascii="宋体" w:cs="宋体"/>
                <w:sz w:val="22"/>
              </w:rPr>
              <w:t>根据竞争性磋商文件规范要求中的采购内容与技术要求、评标细则，需要提供的其它文件和资料。</w:t>
            </w:r>
          </w:p>
        </w:tc>
      </w:tr>
      <w:tr w14:paraId="666B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75281FC">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0AB5934A">
            <w:pPr>
              <w:autoSpaceDE w:val="0"/>
              <w:autoSpaceDN w:val="0"/>
              <w:adjustRightInd w:val="0"/>
              <w:snapToGrid w:val="0"/>
              <w:spacing w:line="430" w:lineRule="atLeast"/>
              <w:rPr>
                <w:rFonts w:ascii="宋体" w:cs="宋体"/>
                <w:sz w:val="22"/>
              </w:rPr>
            </w:pPr>
            <w:r>
              <w:rPr>
                <w:rFonts w:hint="eastAsia" w:ascii="宋体" w:cs="宋体"/>
                <w:sz w:val="22"/>
              </w:rPr>
              <w:t>其它供应商须说明的资料（如有则提供）</w:t>
            </w:r>
          </w:p>
        </w:tc>
      </w:tr>
      <w:tr w14:paraId="4F52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7F84FF">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002FD67A">
            <w:pPr>
              <w:tabs>
                <w:tab w:val="left" w:pos="1069"/>
              </w:tabs>
              <w:autoSpaceDE w:val="0"/>
              <w:autoSpaceDN w:val="0"/>
              <w:adjustRightInd w:val="0"/>
              <w:textAlignment w:val="bottom"/>
              <w:rPr>
                <w:rFonts w:ascii="宋体" w:cs="宋体"/>
                <w:sz w:val="22"/>
              </w:rPr>
            </w:pPr>
            <w:r>
              <w:rPr>
                <w:rFonts w:hint="eastAsia" w:ascii="宋体" w:cs="宋体"/>
                <w:sz w:val="22"/>
              </w:rPr>
              <w:t>符合中小企业要求应按要求提供以下证明材料：</w:t>
            </w:r>
          </w:p>
          <w:p w14:paraId="6A5099D8">
            <w:pPr>
              <w:tabs>
                <w:tab w:val="left" w:pos="1069"/>
              </w:tabs>
              <w:autoSpaceDE w:val="0"/>
              <w:autoSpaceDN w:val="0"/>
              <w:adjustRightInd w:val="0"/>
              <w:spacing w:line="260" w:lineRule="exact"/>
              <w:textAlignment w:val="bottom"/>
              <w:rPr>
                <w:rFonts w:ascii="宋体" w:cs="宋体"/>
                <w:sz w:val="22"/>
              </w:rPr>
            </w:pPr>
            <w:r>
              <w:rPr>
                <w:rFonts w:hint="eastAsia" w:ascii="宋体" w:cs="宋体"/>
                <w:sz w:val="22"/>
              </w:rPr>
              <w:t>（1）中小企业：中小企业声明函（原件，加盖供应商公章，格式见附件1）</w:t>
            </w:r>
          </w:p>
          <w:p w14:paraId="312EBC6C">
            <w:pPr>
              <w:tabs>
                <w:tab w:val="left" w:pos="1069"/>
              </w:tabs>
              <w:autoSpaceDE w:val="0"/>
              <w:autoSpaceDN w:val="0"/>
              <w:adjustRightInd w:val="0"/>
              <w:spacing w:line="260" w:lineRule="exact"/>
              <w:textAlignment w:val="bottom"/>
              <w:rPr>
                <w:rFonts w:ascii="宋体" w:cs="宋体"/>
                <w:sz w:val="22"/>
              </w:rPr>
            </w:pPr>
            <w:r>
              <w:rPr>
                <w:rFonts w:hint="eastAsia" w:ascii="宋体" w:cs="宋体"/>
                <w:sz w:val="22"/>
              </w:rPr>
              <w:t>（2）残疾人福利性单位：残疾人福利性单位声明函（原件，加盖供应商公章，格式见附件1）</w:t>
            </w:r>
          </w:p>
          <w:p w14:paraId="3FBE258B">
            <w:pPr>
              <w:autoSpaceDE w:val="0"/>
              <w:autoSpaceDN w:val="0"/>
              <w:adjustRightInd w:val="0"/>
              <w:spacing w:line="260" w:lineRule="exact"/>
              <w:textAlignment w:val="bottom"/>
              <w:rPr>
                <w:rFonts w:ascii="宋体" w:cs="宋体"/>
                <w:sz w:val="22"/>
              </w:rPr>
            </w:pPr>
            <w:r>
              <w:rPr>
                <w:rFonts w:hint="eastAsia" w:ascii="宋体" w:cs="宋体"/>
                <w:sz w:val="22"/>
              </w:rPr>
              <w:t>（3）监狱企业：提供由省级以上监狱管理局、戒毒管理局（含新疆生产建设兵团）出具的属于监狱企业的证明文件（原件）</w:t>
            </w:r>
          </w:p>
        </w:tc>
      </w:tr>
    </w:tbl>
    <w:p w14:paraId="20A77CB1">
      <w:pPr>
        <w:rPr>
          <w:rFonts w:ascii="宋体" w:cs="宋体"/>
        </w:rPr>
      </w:pPr>
    </w:p>
    <w:p w14:paraId="77827EA8">
      <w:pPr>
        <w:autoSpaceDE w:val="0"/>
        <w:autoSpaceDN w:val="0"/>
        <w:adjustRightInd w:val="0"/>
        <w:snapToGrid w:val="0"/>
        <w:spacing w:line="400" w:lineRule="exact"/>
        <w:ind w:firstLine="446" w:firstLineChars="200"/>
        <w:textAlignment w:val="bottom"/>
        <w:rPr>
          <w:rFonts w:ascii="宋体" w:cs="宋体"/>
          <w:sz w:val="22"/>
        </w:rPr>
      </w:pPr>
      <w:r>
        <w:rPr>
          <w:rFonts w:hint="eastAsia" w:ascii="宋体" w:cs="宋体"/>
          <w:sz w:val="22"/>
        </w:rPr>
        <w:t>3.投标内容填写说明</w:t>
      </w:r>
    </w:p>
    <w:p w14:paraId="7D350C3D">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供应商应按照（上表）所列出的内容及格式组成投标文件。</w:t>
      </w:r>
    </w:p>
    <w:p w14:paraId="61D8A86C">
      <w:pPr>
        <w:autoSpaceDE w:val="0"/>
        <w:autoSpaceDN w:val="0"/>
        <w:adjustRightInd w:val="0"/>
        <w:snapToGrid w:val="0"/>
        <w:spacing w:line="400" w:lineRule="exact"/>
        <w:ind w:firstLine="446" w:firstLineChars="200"/>
        <w:textAlignment w:val="bottom"/>
        <w:rPr>
          <w:rFonts w:ascii="宋体" w:cs="宋体"/>
          <w:sz w:val="22"/>
        </w:rPr>
      </w:pPr>
      <w:bookmarkStart w:id="15" w:name="_Toc132122412"/>
      <w:bookmarkStart w:id="16" w:name="_Toc132122115"/>
      <w:r>
        <w:rPr>
          <w:rFonts w:hint="eastAsia" w:ascii="宋体" w:cs="宋体"/>
          <w:sz w:val="22"/>
        </w:rPr>
        <w:t>4.投标报价</w:t>
      </w:r>
      <w:bookmarkEnd w:id="15"/>
      <w:bookmarkEnd w:id="16"/>
    </w:p>
    <w:p w14:paraId="1417695E">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4.1 供应商应按竞争性磋商文件中《开标（报价）一览表》填写投标报价。</w:t>
      </w:r>
    </w:p>
    <w:p w14:paraId="122716DC">
      <w:pPr>
        <w:autoSpaceDE w:val="0"/>
        <w:autoSpaceDN w:val="0"/>
        <w:adjustRightInd w:val="0"/>
        <w:spacing w:line="400" w:lineRule="exact"/>
        <w:ind w:firstLine="446" w:firstLineChars="200"/>
        <w:textAlignment w:val="bottom"/>
        <w:rPr>
          <w:rFonts w:ascii="宋体" w:cs="宋体"/>
          <w:sz w:val="22"/>
          <w:u w:val="single"/>
        </w:rPr>
      </w:pPr>
      <w:r>
        <w:rPr>
          <w:rFonts w:hint="eastAsia" w:ascii="宋体" w:cs="宋体"/>
          <w:sz w:val="22"/>
        </w:rPr>
        <w:t>4.2 供应商应在各自技术和商务占优势的基础上并充分考虑本项目的重要性，提供对采购人最优惠的报价。</w:t>
      </w:r>
    </w:p>
    <w:p w14:paraId="794E9A58">
      <w:pPr>
        <w:tabs>
          <w:tab w:val="left" w:pos="1069"/>
          <w:tab w:val="left" w:pos="2352"/>
        </w:tabs>
        <w:autoSpaceDE w:val="0"/>
        <w:autoSpaceDN w:val="0"/>
        <w:adjustRightInd w:val="0"/>
        <w:spacing w:line="400" w:lineRule="exact"/>
        <w:ind w:firstLine="446" w:firstLineChars="200"/>
        <w:textAlignment w:val="bottom"/>
        <w:rPr>
          <w:rFonts w:ascii="宋体" w:hAnsi="宋体" w:cs="宋体"/>
          <w:sz w:val="22"/>
        </w:rPr>
      </w:pPr>
      <w:r>
        <w:rPr>
          <w:rFonts w:hint="eastAsia" w:ascii="宋体" w:hAnsi="宋体" w:cs="宋体"/>
          <w:sz w:val="22"/>
        </w:rPr>
        <w:t xml:space="preserve">4.3 </w:t>
      </w:r>
      <w:r>
        <w:rPr>
          <w:rFonts w:hint="eastAsia" w:ascii="宋体" w:hAnsi="宋体" w:cs="宋体"/>
          <w:b/>
          <w:bCs/>
          <w:sz w:val="22"/>
          <w:u w:val="single"/>
        </w:rPr>
        <w:t>除采购人有变更采购需求的情况外，供应商最终报价不得高于首次报价</w:t>
      </w:r>
      <w:r>
        <w:rPr>
          <w:rFonts w:hint="eastAsia" w:ascii="宋体" w:hAnsi="宋体" w:cs="宋体"/>
          <w:sz w:val="22"/>
        </w:rPr>
        <w:t>。</w:t>
      </w:r>
    </w:p>
    <w:p w14:paraId="191A8DE8">
      <w:pPr>
        <w:tabs>
          <w:tab w:val="left" w:pos="1069"/>
          <w:tab w:val="left" w:pos="2352"/>
        </w:tabs>
        <w:autoSpaceDE w:val="0"/>
        <w:autoSpaceDN w:val="0"/>
        <w:adjustRightInd w:val="0"/>
        <w:spacing w:line="400" w:lineRule="exact"/>
        <w:ind w:firstLine="446" w:firstLineChars="200"/>
        <w:textAlignment w:val="bottom"/>
        <w:rPr>
          <w:rFonts w:ascii="宋体" w:hAnsi="宋体" w:cs="宋体"/>
          <w:sz w:val="22"/>
        </w:rPr>
      </w:pPr>
      <w:r>
        <w:rPr>
          <w:rFonts w:hint="eastAsia" w:ascii="宋体" w:hAnsi="宋体" w:cs="宋体"/>
          <w:sz w:val="22"/>
        </w:rPr>
        <w:t xml:space="preserve">4.4 </w:t>
      </w:r>
      <w:r>
        <w:rPr>
          <w:rFonts w:hint="eastAsia" w:ascii="宋体" w:hAnsi="宋体" w:cs="宋体"/>
          <w:b/>
          <w:bCs/>
          <w:sz w:val="22"/>
          <w:u w:val="single"/>
        </w:rPr>
        <w:t>超过规定时间未提交最终报价的视为自动放弃投标</w:t>
      </w:r>
      <w:r>
        <w:rPr>
          <w:rFonts w:hint="eastAsia" w:ascii="宋体" w:hAnsi="宋体" w:cs="宋体"/>
          <w:sz w:val="22"/>
        </w:rPr>
        <w:t>。</w:t>
      </w:r>
    </w:p>
    <w:p w14:paraId="413703A2">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5.采购人要求分类报价是为了方便评标，但在任何情况下不限制采购人以其认为最合适的条款签订合同的权利。</w:t>
      </w:r>
    </w:p>
    <w:p w14:paraId="3E23DF0B">
      <w:pPr>
        <w:autoSpaceDE w:val="0"/>
        <w:autoSpaceDN w:val="0"/>
        <w:adjustRightInd w:val="0"/>
        <w:spacing w:line="400" w:lineRule="exact"/>
        <w:ind w:firstLine="446" w:firstLineChars="200"/>
        <w:textAlignment w:val="bottom"/>
        <w:rPr>
          <w:rFonts w:ascii="宋体" w:cs="宋体"/>
          <w:sz w:val="22"/>
        </w:rPr>
      </w:pPr>
      <w:bookmarkStart w:id="17" w:name="_Toc132122117"/>
      <w:bookmarkStart w:id="18" w:name="_Toc132122414"/>
      <w:r>
        <w:rPr>
          <w:rFonts w:hint="eastAsia" w:ascii="宋体" w:cs="宋体"/>
          <w:sz w:val="22"/>
        </w:rPr>
        <w:t>6.投标文件的有效期</w:t>
      </w:r>
      <w:bookmarkEnd w:id="17"/>
      <w:bookmarkEnd w:id="18"/>
    </w:p>
    <w:p w14:paraId="4B2A040E">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6.1 自报价截止时间起90天内，投标文件应保持有效。有效期短于这个规定期限的报价将被拒绝。</w:t>
      </w:r>
    </w:p>
    <w:p w14:paraId="1FE9D703">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6.2 在特殊情况下，采购人可与供应商协商延长投标文件的有效期，这种要求和答复均应以书面形式进行。</w:t>
      </w:r>
    </w:p>
    <w:p w14:paraId="57F46497">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6.3 供应商可拒绝接受延期要求，同意延长有效期的供应商不能修改投标文件。</w:t>
      </w:r>
    </w:p>
    <w:p w14:paraId="74E5851A">
      <w:pPr>
        <w:pStyle w:val="78"/>
        <w:adjustRightInd w:val="0"/>
        <w:snapToGrid w:val="0"/>
        <w:spacing w:line="400" w:lineRule="atLeast"/>
        <w:ind w:firstLine="446" w:firstLineChars="200"/>
        <w:outlineLvl w:val="0"/>
        <w:rPr>
          <w:rFonts w:cs="宋体"/>
          <w:b/>
          <w:bCs/>
          <w:sz w:val="22"/>
          <w:szCs w:val="22"/>
        </w:rPr>
      </w:pPr>
      <w:bookmarkStart w:id="19" w:name="_Toc132122417"/>
      <w:bookmarkStart w:id="20" w:name="_Toc132125096"/>
      <w:bookmarkStart w:id="21" w:name="_Toc132125575"/>
      <w:bookmarkStart w:id="22" w:name="_Toc132123440"/>
      <w:bookmarkStart w:id="23" w:name="_Toc132123882"/>
      <w:bookmarkStart w:id="24" w:name="_Toc132125038"/>
      <w:bookmarkStart w:id="25" w:name="_Toc132125152"/>
      <w:bookmarkStart w:id="26" w:name="_Toc132123548"/>
      <w:bookmarkStart w:id="27" w:name="_Toc132126155"/>
      <w:bookmarkStart w:id="28" w:name="_Toc132124595"/>
      <w:bookmarkStart w:id="29" w:name="_Toc132123635"/>
      <w:bookmarkStart w:id="30" w:name="_Toc132123839"/>
      <w:bookmarkStart w:id="31" w:name="_Toc132655777"/>
      <w:bookmarkStart w:id="32" w:name="_Toc132122120"/>
      <w:bookmarkStart w:id="33" w:name="_Toc132125984"/>
      <w:r>
        <w:rPr>
          <w:rFonts w:hint="eastAsia" w:cs="宋体"/>
          <w:b/>
          <w:bCs/>
          <w:sz w:val="22"/>
        </w:rPr>
        <w:t>四、</w:t>
      </w:r>
      <w:r>
        <w:rPr>
          <w:rFonts w:hint="eastAsia" w:cs="宋体"/>
          <w:b/>
          <w:bCs/>
          <w:sz w:val="22"/>
          <w:szCs w:val="22"/>
        </w:rPr>
        <w:t>投标文件</w:t>
      </w:r>
    </w:p>
    <w:p w14:paraId="5C6AD517">
      <w:pPr>
        <w:pStyle w:val="78"/>
        <w:adjustRightInd w:val="0"/>
        <w:snapToGrid w:val="0"/>
        <w:spacing w:line="400" w:lineRule="atLeast"/>
        <w:ind w:firstLine="436" w:firstLineChars="196"/>
        <w:rPr>
          <w:rFonts w:cs="宋体"/>
          <w:sz w:val="22"/>
          <w:szCs w:val="22"/>
        </w:rPr>
      </w:pPr>
      <w:r>
        <w:rPr>
          <w:rFonts w:hint="eastAsia" w:cs="宋体"/>
          <w:sz w:val="22"/>
          <w:szCs w:val="22"/>
        </w:rPr>
        <w:t>1. 投标文件的上传、递交：见《投标邀请函（投标须知前附表）》。</w:t>
      </w:r>
    </w:p>
    <w:p w14:paraId="1BBEAE1A">
      <w:pPr>
        <w:pStyle w:val="78"/>
        <w:adjustRightInd w:val="0"/>
        <w:snapToGrid w:val="0"/>
        <w:spacing w:line="400" w:lineRule="atLeast"/>
        <w:ind w:firstLine="436" w:firstLineChars="196"/>
        <w:rPr>
          <w:rFonts w:cs="宋体"/>
          <w:sz w:val="22"/>
          <w:szCs w:val="22"/>
        </w:rPr>
      </w:pPr>
      <w:r>
        <w:rPr>
          <w:rFonts w:hint="eastAsia" w:cs="宋体"/>
          <w:sz w:val="22"/>
          <w:szCs w:val="22"/>
        </w:rPr>
        <w:t>2.“电子加密投标文件”解密和异常情况处理：见《投标邀请函（投标须知前附表）》。</w:t>
      </w:r>
    </w:p>
    <w:p w14:paraId="7284F4B1">
      <w:pPr>
        <w:pStyle w:val="78"/>
        <w:adjustRightInd w:val="0"/>
        <w:snapToGrid w:val="0"/>
        <w:spacing w:line="400" w:lineRule="atLeast"/>
        <w:ind w:firstLine="436" w:firstLineChars="196"/>
        <w:rPr>
          <w:rFonts w:cs="宋体"/>
          <w:sz w:val="22"/>
          <w:szCs w:val="22"/>
        </w:rPr>
      </w:pPr>
      <w:r>
        <w:rPr>
          <w:rFonts w:hint="eastAsia" w:cs="宋体"/>
          <w:sz w:val="22"/>
          <w:szCs w:val="22"/>
        </w:rPr>
        <w:t>3.投标文件的补充、修改或撤回</w:t>
      </w:r>
    </w:p>
    <w:p w14:paraId="765B6E4F">
      <w:pPr>
        <w:pStyle w:val="78"/>
        <w:adjustRightInd w:val="0"/>
        <w:snapToGrid w:val="0"/>
        <w:spacing w:line="400" w:lineRule="atLeast"/>
        <w:ind w:firstLine="436" w:firstLineChars="196"/>
        <w:rPr>
          <w:rFonts w:cs="宋体"/>
          <w:sz w:val="22"/>
          <w:szCs w:val="22"/>
        </w:rPr>
      </w:pPr>
      <w:r>
        <w:rPr>
          <w:rFonts w:hint="eastAsia" w:cs="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537E5AB">
      <w:pPr>
        <w:pStyle w:val="78"/>
        <w:adjustRightInd w:val="0"/>
        <w:snapToGrid w:val="0"/>
        <w:spacing w:line="400" w:lineRule="atLeast"/>
        <w:ind w:firstLine="436" w:firstLineChars="196"/>
        <w:rPr>
          <w:rFonts w:cs="宋体"/>
          <w:sz w:val="22"/>
          <w:szCs w:val="22"/>
        </w:rPr>
      </w:pPr>
      <w:r>
        <w:rPr>
          <w:rFonts w:hint="eastAsia" w:cs="宋体"/>
          <w:sz w:val="22"/>
          <w:szCs w:val="22"/>
        </w:rPr>
        <w:t>3.2投标截止时间后，供应商不得撤回、修改《投标文件》。</w:t>
      </w:r>
    </w:p>
    <w:p w14:paraId="393A28E7">
      <w:pPr>
        <w:pStyle w:val="78"/>
        <w:adjustRightInd w:val="0"/>
        <w:snapToGrid w:val="0"/>
        <w:spacing w:line="400" w:lineRule="atLeast"/>
        <w:ind w:firstLine="436" w:firstLineChars="196"/>
        <w:rPr>
          <w:rFonts w:cs="宋体"/>
          <w:sz w:val="22"/>
          <w:szCs w:val="22"/>
        </w:rPr>
      </w:pPr>
      <w:r>
        <w:rPr>
          <w:rFonts w:hint="eastAsia" w:cs="宋体"/>
          <w:sz w:val="22"/>
          <w:szCs w:val="22"/>
        </w:rPr>
        <w:t>4.投标文件的备选方案</w:t>
      </w:r>
    </w:p>
    <w:p w14:paraId="1E6DF9B9">
      <w:pPr>
        <w:pStyle w:val="78"/>
        <w:adjustRightInd w:val="0"/>
        <w:snapToGrid w:val="0"/>
        <w:spacing w:line="400" w:lineRule="atLeast"/>
        <w:ind w:firstLine="436" w:firstLineChars="196"/>
        <w:rPr>
          <w:rFonts w:cs="宋体"/>
          <w:sz w:val="22"/>
          <w:szCs w:val="22"/>
        </w:rPr>
      </w:pPr>
      <w:r>
        <w:rPr>
          <w:rFonts w:hint="eastAsia" w:cs="宋体"/>
          <w:sz w:val="22"/>
          <w:szCs w:val="22"/>
        </w:rPr>
        <w:t>4.1供应商不得递交任何的投标备选（替代）方案，否则其投标文件将作无效标处理。</w:t>
      </w:r>
    </w:p>
    <w:p w14:paraId="670AE843">
      <w:pPr>
        <w:pStyle w:val="78"/>
        <w:adjustRightInd w:val="0"/>
        <w:snapToGrid w:val="0"/>
        <w:spacing w:line="400" w:lineRule="atLeast"/>
        <w:ind w:firstLine="436" w:firstLineChars="196"/>
        <w:rPr>
          <w:rFonts w:cs="宋体"/>
          <w:sz w:val="22"/>
          <w:szCs w:val="22"/>
        </w:rPr>
      </w:pPr>
      <w:r>
        <w:rPr>
          <w:rFonts w:hint="eastAsia" w:cs="宋体"/>
          <w:sz w:val="22"/>
          <w:szCs w:val="22"/>
        </w:rPr>
        <w:t>5. 投标截止期</w:t>
      </w:r>
    </w:p>
    <w:p w14:paraId="40B1E346">
      <w:pPr>
        <w:pStyle w:val="78"/>
        <w:adjustRightInd w:val="0"/>
        <w:snapToGrid w:val="0"/>
        <w:spacing w:line="400" w:lineRule="atLeast"/>
        <w:ind w:firstLine="436" w:firstLineChars="196"/>
        <w:rPr>
          <w:rFonts w:cs="宋体"/>
          <w:sz w:val="22"/>
          <w:szCs w:val="22"/>
        </w:rPr>
      </w:pPr>
      <w:r>
        <w:rPr>
          <w:rFonts w:hint="eastAsia" w:cs="宋体"/>
          <w:sz w:val="22"/>
          <w:szCs w:val="22"/>
        </w:rPr>
        <w:t>5.1供应商应按前附表中规定的时间递交电子投标文件。</w:t>
      </w:r>
    </w:p>
    <w:p w14:paraId="41636A1E">
      <w:pPr>
        <w:pStyle w:val="18"/>
        <w:adjustRightInd w:val="0"/>
        <w:spacing w:line="400" w:lineRule="exact"/>
        <w:ind w:firstLine="446" w:firstLineChars="200"/>
        <w:rPr>
          <w:rFonts w:cs="宋体"/>
          <w:b/>
          <w:bCs/>
          <w:sz w:val="22"/>
        </w:rPr>
      </w:pPr>
      <w:r>
        <w:rPr>
          <w:rFonts w:hint="eastAsia" w:cs="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30F8CE6">
      <w:pPr>
        <w:pStyle w:val="18"/>
        <w:adjustRightInd w:val="0"/>
        <w:snapToGrid w:val="0"/>
        <w:spacing w:line="400" w:lineRule="exact"/>
        <w:ind w:firstLine="480"/>
        <w:outlineLvl w:val="0"/>
        <w:rPr>
          <w:rFonts w:cs="宋体"/>
          <w:b/>
          <w:bCs/>
          <w:sz w:val="22"/>
        </w:rPr>
      </w:pPr>
      <w:bookmarkStart w:id="34" w:name="_Toc15003_WPSOffice_Level2"/>
      <w:bookmarkStart w:id="35" w:name="_Toc493530207"/>
      <w:r>
        <w:rPr>
          <w:rFonts w:hint="eastAsia" w:cs="宋体"/>
          <w:b/>
          <w:bCs/>
          <w:sz w:val="22"/>
        </w:rPr>
        <w:t>五、开标和评标</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117F8A9">
      <w:pPr>
        <w:pStyle w:val="18"/>
        <w:snapToGrid w:val="0"/>
        <w:spacing w:line="440" w:lineRule="exact"/>
        <w:ind w:firstLine="436" w:firstLineChars="196"/>
        <w:rPr>
          <w:rFonts w:cs="宋体"/>
          <w:sz w:val="22"/>
          <w:szCs w:val="22"/>
        </w:rPr>
      </w:pPr>
      <w:r>
        <w:rPr>
          <w:rFonts w:hint="eastAsia" w:cs="宋体"/>
          <w:sz w:val="22"/>
          <w:szCs w:val="22"/>
        </w:rPr>
        <w:t>（一）开标准备</w:t>
      </w:r>
    </w:p>
    <w:p w14:paraId="47D283AE">
      <w:pPr>
        <w:snapToGrid w:val="0"/>
        <w:spacing w:line="440" w:lineRule="exact"/>
        <w:ind w:firstLine="446" w:firstLineChars="200"/>
        <w:jc w:val="left"/>
        <w:rPr>
          <w:rFonts w:ascii="宋体" w:cs="宋体"/>
          <w:b/>
          <w:kern w:val="0"/>
          <w:sz w:val="22"/>
        </w:rPr>
      </w:pPr>
      <w:r>
        <w:rPr>
          <w:rFonts w:hint="eastAsia" w:ascii="宋体" w:cs="宋体"/>
          <w:b/>
          <w:sz w:val="22"/>
        </w:rPr>
        <w:t>1.采购组织机构原则上采用电子评标，按照投标文件规定的时间通过“政府采购云平台”组织开标、开启投标文件，所有供应商均应当准时在线参加。</w:t>
      </w:r>
      <w:r>
        <w:rPr>
          <w:rFonts w:hint="eastAsia" w:ascii="宋体" w:cs="宋体"/>
          <w:b/>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7A709AD6">
      <w:pPr>
        <w:pStyle w:val="66"/>
        <w:spacing w:before="0" w:line="440" w:lineRule="exact"/>
        <w:ind w:left="0" w:firstLine="446" w:firstLineChars="200"/>
        <w:contextualSpacing/>
        <w:rPr>
          <w:rFonts w:ascii="宋体" w:cs="宋体"/>
          <w:sz w:val="22"/>
          <w:szCs w:val="22"/>
        </w:rPr>
      </w:pPr>
      <w:r>
        <w:rPr>
          <w:rFonts w:hint="eastAsia" w:ascii="宋体" w:cs="宋体"/>
          <w:sz w:val="22"/>
          <w:szCs w:val="22"/>
        </w:rPr>
        <w:t>2.若磋商供应商在规定时间内无法解密或解密失败的，其投标无效。</w:t>
      </w:r>
    </w:p>
    <w:p w14:paraId="1C391D3B">
      <w:pPr>
        <w:snapToGrid w:val="0"/>
        <w:spacing w:line="440" w:lineRule="exact"/>
        <w:ind w:firstLine="446" w:firstLineChars="200"/>
        <w:jc w:val="left"/>
        <w:rPr>
          <w:rFonts w:ascii="宋体" w:cs="宋体"/>
          <w:b/>
          <w:bCs/>
          <w:sz w:val="22"/>
        </w:rPr>
      </w:pPr>
      <w:r>
        <w:rPr>
          <w:rFonts w:hint="eastAsia" w:ascii="宋体" w:cs="宋体"/>
          <w:b/>
          <w:bCs/>
          <w:sz w:val="22"/>
        </w:rPr>
        <w:t>3.所有二次报价询标流程，均在线上完成，请各供应商务必不要离开电脑太久，并留意手机短信。（请提前检查“政采云”内，关于‘项目采购’的岗位权限是否已勾选上。如有问题，请致电400-881-7190）</w:t>
      </w:r>
    </w:p>
    <w:p w14:paraId="539001D1">
      <w:pPr>
        <w:snapToGrid w:val="0"/>
        <w:spacing w:line="440" w:lineRule="exact"/>
        <w:ind w:firstLine="446" w:firstLineChars="200"/>
        <w:jc w:val="left"/>
        <w:rPr>
          <w:rFonts w:ascii="宋体" w:cs="宋体"/>
          <w:bCs/>
          <w:sz w:val="22"/>
        </w:rPr>
      </w:pPr>
      <w:r>
        <w:rPr>
          <w:rFonts w:hint="eastAsia" w:ascii="宋体" w:cs="宋体"/>
          <w:bCs/>
          <w:sz w:val="22"/>
        </w:rPr>
        <w:t>（二）电子招投标开标及评审程序</w:t>
      </w:r>
    </w:p>
    <w:p w14:paraId="2B5CDBE4">
      <w:pPr>
        <w:pStyle w:val="18"/>
        <w:adjustRightInd w:val="0"/>
        <w:spacing w:line="400" w:lineRule="exact"/>
        <w:ind w:firstLine="446" w:firstLineChars="200"/>
        <w:rPr>
          <w:rFonts w:cs="宋体"/>
          <w:sz w:val="22"/>
        </w:rPr>
      </w:pPr>
      <w:r>
        <w:rPr>
          <w:rFonts w:hint="eastAsia"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C546E6B">
      <w:pPr>
        <w:pStyle w:val="18"/>
        <w:adjustRightInd w:val="0"/>
        <w:spacing w:line="400" w:lineRule="exact"/>
        <w:ind w:firstLine="446" w:firstLineChars="200"/>
        <w:rPr>
          <w:rFonts w:cs="宋体"/>
          <w:sz w:val="22"/>
        </w:rPr>
      </w:pPr>
      <w:r>
        <w:rPr>
          <w:rFonts w:hint="eastAsia" w:cs="宋体"/>
          <w:sz w:val="22"/>
        </w:rPr>
        <w:t>2.投标文件解密结束，开启投标文件，对资格进行审查后公布资格审查情况；</w:t>
      </w:r>
    </w:p>
    <w:p w14:paraId="59E86A32">
      <w:pPr>
        <w:pStyle w:val="18"/>
        <w:adjustRightInd w:val="0"/>
        <w:spacing w:line="400" w:lineRule="exact"/>
        <w:ind w:firstLine="446" w:firstLineChars="200"/>
        <w:rPr>
          <w:rFonts w:cs="宋体"/>
          <w:sz w:val="22"/>
        </w:rPr>
      </w:pPr>
      <w:r>
        <w:rPr>
          <w:rFonts w:hint="eastAsia" w:cs="宋体"/>
          <w:sz w:val="22"/>
        </w:rPr>
        <w:t>3.评审小组就价格、服务等认为需要磋商的内容进行磋商，供应商逐家回答磋商小组的提问，响应人作出最终承诺和最终报价。</w:t>
      </w:r>
    </w:p>
    <w:p w14:paraId="2CBD8D1C">
      <w:pPr>
        <w:pStyle w:val="18"/>
        <w:adjustRightInd w:val="0"/>
        <w:spacing w:line="400" w:lineRule="exact"/>
        <w:ind w:firstLine="446" w:firstLineChars="200"/>
        <w:rPr>
          <w:rFonts w:cs="宋体"/>
          <w:sz w:val="22"/>
        </w:rPr>
      </w:pPr>
      <w:r>
        <w:rPr>
          <w:rFonts w:hint="eastAsia" w:cs="宋体"/>
          <w:sz w:val="22"/>
        </w:rPr>
        <w:t>5.对商务技术文件进行评审；</w:t>
      </w:r>
    </w:p>
    <w:p w14:paraId="23778EBA">
      <w:pPr>
        <w:pStyle w:val="18"/>
        <w:adjustRightInd w:val="0"/>
        <w:spacing w:line="400" w:lineRule="exact"/>
        <w:ind w:firstLine="446" w:firstLineChars="200"/>
        <w:rPr>
          <w:rFonts w:cs="宋体"/>
          <w:sz w:val="22"/>
        </w:rPr>
      </w:pPr>
      <w:r>
        <w:rPr>
          <w:rFonts w:hint="eastAsia" w:cs="宋体"/>
          <w:sz w:val="22"/>
        </w:rPr>
        <w:t>6.对报价文件进行评审；</w:t>
      </w:r>
    </w:p>
    <w:p w14:paraId="6996BC1E">
      <w:pPr>
        <w:pStyle w:val="18"/>
        <w:adjustRightInd w:val="0"/>
        <w:spacing w:line="400" w:lineRule="exact"/>
        <w:ind w:firstLine="446" w:firstLineChars="200"/>
        <w:rPr>
          <w:rFonts w:cs="宋体"/>
          <w:sz w:val="22"/>
        </w:rPr>
      </w:pPr>
      <w:r>
        <w:rPr>
          <w:rFonts w:hint="eastAsia" w:cs="宋体"/>
          <w:sz w:val="22"/>
        </w:rPr>
        <w:t>7.公布评审结果。</w:t>
      </w:r>
    </w:p>
    <w:p w14:paraId="463BB992">
      <w:pPr>
        <w:pStyle w:val="18"/>
        <w:adjustRightInd w:val="0"/>
        <w:spacing w:line="400" w:lineRule="exact"/>
        <w:ind w:firstLine="446" w:firstLineChars="200"/>
        <w:rPr>
          <w:rFonts w:cs="宋体"/>
          <w:b/>
          <w:bCs/>
          <w:sz w:val="22"/>
          <w:szCs w:val="22"/>
        </w:rPr>
      </w:pPr>
      <w:r>
        <w:rPr>
          <w:rFonts w:hint="eastAsia" w:cs="宋体"/>
          <w:b/>
          <w:bCs/>
          <w:sz w:val="22"/>
          <w:szCs w:val="22"/>
        </w:rPr>
        <w:t>特别说明：政采云公司如对电子化开标及评审程序有调整的，按调整后的程序操作。</w:t>
      </w:r>
    </w:p>
    <w:p w14:paraId="47FA30D9">
      <w:pPr>
        <w:adjustRightInd w:val="0"/>
        <w:snapToGrid w:val="0"/>
        <w:spacing w:line="400" w:lineRule="atLeast"/>
        <w:ind w:firstLine="438" w:firstLineChars="197"/>
        <w:rPr>
          <w:rFonts w:ascii="宋体" w:cs="宋体"/>
        </w:rPr>
      </w:pPr>
      <w:r>
        <w:rPr>
          <w:rFonts w:hint="eastAsia" w:ascii="宋体" w:cs="宋体"/>
          <w:sz w:val="22"/>
        </w:rPr>
        <w:t xml:space="preserve">  ▲</w:t>
      </w:r>
      <w:r>
        <w:rPr>
          <w:rFonts w:hint="eastAsia" w:ascii="宋体" w:cs="宋体"/>
          <w:b/>
          <w:bCs/>
          <w:sz w:val="22"/>
        </w:rPr>
        <w:t>供应商政采云系统填写报价和电子投标文件（开标（报价）一览表）中填写不一致的，以电子投标文件（开标（报价）一览表）为准，如果不接受调整价格的做废标处理。</w:t>
      </w:r>
    </w:p>
    <w:p w14:paraId="4372E781">
      <w:pPr>
        <w:pStyle w:val="18"/>
        <w:adjustRightInd w:val="0"/>
        <w:spacing w:line="400" w:lineRule="exact"/>
        <w:ind w:firstLine="446" w:firstLineChars="200"/>
        <w:rPr>
          <w:rFonts w:cs="宋体"/>
          <w:b/>
          <w:bCs/>
          <w:sz w:val="22"/>
        </w:rPr>
      </w:pPr>
      <w:r>
        <w:rPr>
          <w:rFonts w:hint="eastAsia" w:cs="宋体"/>
          <w:sz w:val="22"/>
        </w:rPr>
        <w:t>2.评标</w:t>
      </w:r>
    </w:p>
    <w:p w14:paraId="01E15E3C">
      <w:pPr>
        <w:pStyle w:val="18"/>
        <w:adjustRightInd w:val="0"/>
        <w:spacing w:line="400" w:lineRule="exact"/>
        <w:ind w:firstLine="446" w:firstLineChars="200"/>
        <w:rPr>
          <w:rFonts w:cs="宋体"/>
          <w:b/>
          <w:bCs/>
          <w:sz w:val="22"/>
        </w:rPr>
      </w:pPr>
      <w:r>
        <w:rPr>
          <w:rFonts w:hint="eastAsia" w:cs="宋体"/>
          <w:sz w:val="22"/>
        </w:rPr>
        <w:t>2.1 评标由采购人依法组建的竞争性磋商小组负责，并独立履行下列职责：</w:t>
      </w:r>
    </w:p>
    <w:p w14:paraId="76964D94">
      <w:pPr>
        <w:spacing w:line="400" w:lineRule="exact"/>
        <w:ind w:firstLine="436" w:firstLineChars="196"/>
        <w:rPr>
          <w:rFonts w:ascii="宋体" w:cs="宋体"/>
          <w:sz w:val="22"/>
        </w:rPr>
      </w:pPr>
      <w:bookmarkStart w:id="36" w:name="_Toc2500_WPSOffice_Level3"/>
      <w:r>
        <w:rPr>
          <w:rFonts w:hint="eastAsia" w:ascii="宋体" w:cs="宋体"/>
          <w:sz w:val="22"/>
        </w:rPr>
        <w:t>1）审查投标文件是否符合竞争性磋商文件要求，并作出评价；</w:t>
      </w:r>
      <w:bookmarkEnd w:id="36"/>
    </w:p>
    <w:p w14:paraId="1D283662">
      <w:pPr>
        <w:spacing w:line="400" w:lineRule="exact"/>
        <w:ind w:firstLine="446" w:firstLineChars="200"/>
        <w:rPr>
          <w:rFonts w:ascii="宋体" w:cs="宋体"/>
          <w:sz w:val="22"/>
        </w:rPr>
      </w:pPr>
      <w:bookmarkStart w:id="37" w:name="_Toc20806_WPSOffice_Level3"/>
      <w:r>
        <w:rPr>
          <w:rFonts w:hint="eastAsia" w:ascii="宋体" w:cs="宋体"/>
          <w:sz w:val="22"/>
        </w:rPr>
        <w:t>2）要求供应商对投标文件有关事项作出解释或者澄清；</w:t>
      </w:r>
      <w:bookmarkEnd w:id="37"/>
    </w:p>
    <w:p w14:paraId="04E1A96D">
      <w:pPr>
        <w:spacing w:line="400" w:lineRule="exact"/>
        <w:ind w:firstLine="446" w:firstLineChars="200"/>
        <w:rPr>
          <w:rFonts w:ascii="宋体" w:cs="宋体"/>
          <w:sz w:val="22"/>
        </w:rPr>
      </w:pPr>
      <w:bookmarkStart w:id="38" w:name="_Toc12689_WPSOffice_Level3"/>
      <w:r>
        <w:rPr>
          <w:rFonts w:hint="eastAsia" w:ascii="宋体" w:cs="宋体"/>
          <w:sz w:val="22"/>
        </w:rPr>
        <w:t>3）按照竞争性磋商文件确定的评标办法直接确定中标（成交）供应商；</w:t>
      </w:r>
      <w:bookmarkEnd w:id="38"/>
    </w:p>
    <w:p w14:paraId="0DA5592B">
      <w:pPr>
        <w:pStyle w:val="18"/>
        <w:adjustRightInd w:val="0"/>
        <w:spacing w:line="400" w:lineRule="exact"/>
        <w:ind w:firstLine="436" w:firstLineChars="196"/>
        <w:rPr>
          <w:rFonts w:cs="宋体"/>
          <w:b/>
          <w:bCs/>
          <w:sz w:val="22"/>
        </w:rPr>
      </w:pPr>
      <w:bookmarkStart w:id="39" w:name="_Toc20017_WPSOffice_Level3"/>
      <w:r>
        <w:rPr>
          <w:rFonts w:hint="eastAsia" w:cs="宋体"/>
          <w:sz w:val="22"/>
        </w:rPr>
        <w:t>4）向采购人或者有关部门报告非法干预评标工作的行为。</w:t>
      </w:r>
      <w:bookmarkEnd w:id="39"/>
    </w:p>
    <w:p w14:paraId="5EFDB1B9">
      <w:pPr>
        <w:spacing w:line="400" w:lineRule="exact"/>
        <w:ind w:firstLine="436" w:firstLineChars="196"/>
        <w:rPr>
          <w:rFonts w:ascii="宋体" w:cs="宋体"/>
          <w:sz w:val="22"/>
        </w:rPr>
      </w:pPr>
      <w:r>
        <w:rPr>
          <w:rFonts w:hint="eastAsia" w:ascii="宋体" w:cs="宋体"/>
          <w:sz w:val="22"/>
        </w:rPr>
        <w:t>2.2 评标应当遵循下列工作程序：</w:t>
      </w:r>
    </w:p>
    <w:p w14:paraId="5BDD15C5">
      <w:pPr>
        <w:spacing w:line="400" w:lineRule="exact"/>
        <w:rPr>
          <w:rFonts w:ascii="宋体" w:cs="宋体"/>
          <w:sz w:val="22"/>
        </w:rPr>
      </w:pPr>
      <w:r>
        <w:rPr>
          <w:rFonts w:hint="eastAsia" w:ascii="宋体" w:cs="宋体"/>
          <w:sz w:val="22"/>
        </w:rPr>
        <w:t xml:space="preserve">    1）投标文件初审。初审分为资格性检查和符合性检查。</w:t>
      </w:r>
    </w:p>
    <w:p w14:paraId="2369D91B">
      <w:pPr>
        <w:spacing w:line="400" w:lineRule="exact"/>
        <w:ind w:firstLine="446" w:firstLineChars="200"/>
        <w:rPr>
          <w:rFonts w:ascii="宋体" w:cs="宋体"/>
          <w:sz w:val="22"/>
        </w:rPr>
      </w:pPr>
      <w:r>
        <w:rPr>
          <w:rFonts w:hint="eastAsia" w:ascii="宋体" w:cs="宋体"/>
          <w:sz w:val="22"/>
        </w:rPr>
        <w:t>（1)资格性检查。由采购人代表或招标代理机构对供应商资格进行审查。依据法律法规和竞争性磋商文件的规定，对投标文件中的资格证明文件等进行审查，以确定供应商是否具备投标资格。</w:t>
      </w:r>
    </w:p>
    <w:p w14:paraId="3A3B4687">
      <w:pPr>
        <w:spacing w:line="400" w:lineRule="exact"/>
        <w:ind w:firstLine="446" w:firstLineChars="200"/>
        <w:rPr>
          <w:rFonts w:ascii="宋体" w:cs="宋体"/>
          <w:sz w:val="22"/>
        </w:rPr>
      </w:pPr>
      <w:r>
        <w:rPr>
          <w:rFonts w:hint="eastAsia" w:ascii="宋体" w:cs="宋体"/>
          <w:sz w:val="22"/>
        </w:rPr>
        <w:t>（2)符合性检查。竞争性磋商小组依据竞争性磋商文件的规定，从投标文件的有效性、完整性和对竞争性磋商文件的响应程度进行审查，以确定是否对竞争性磋商文件的实质性要求作出响应。</w:t>
      </w:r>
    </w:p>
    <w:p w14:paraId="18778F56">
      <w:pPr>
        <w:spacing w:line="400" w:lineRule="exact"/>
        <w:ind w:firstLine="440"/>
        <w:rPr>
          <w:rFonts w:ascii="宋体" w:cs="宋体"/>
          <w:sz w:val="22"/>
        </w:rPr>
      </w:pPr>
      <w:r>
        <w:rPr>
          <w:rFonts w:hint="eastAsia" w:ascii="宋体" w:cs="宋体"/>
          <w:sz w:val="22"/>
        </w:rPr>
        <w:t>2）竞争性磋商小组可以根据供应商投标文件情况，经采购人确认，调整竞争性磋商文件及采购方案，在统一采购要求的基础上，要求所有有效供应商重新修正投标文件及进行多轮次报价。</w:t>
      </w:r>
    </w:p>
    <w:p w14:paraId="432E6B2F">
      <w:pPr>
        <w:spacing w:line="400" w:lineRule="exact"/>
        <w:ind w:firstLine="440"/>
        <w:rPr>
          <w:rFonts w:ascii="宋体" w:cs="宋体"/>
          <w:sz w:val="22"/>
        </w:rPr>
      </w:pPr>
      <w:r>
        <w:rPr>
          <w:rFonts w:hint="eastAsia" w:ascii="宋体" w:cs="宋体"/>
          <w:sz w:val="22"/>
        </w:rPr>
        <w:t>3）综合评价。按竞争性磋商文件中规定的评标方法和标准，对资格性检查和符合性检查合格的投标文件进行商务和技术评估，综合评价。</w:t>
      </w:r>
    </w:p>
    <w:p w14:paraId="50CA9312">
      <w:pPr>
        <w:spacing w:line="400" w:lineRule="exact"/>
        <w:ind w:firstLine="440"/>
        <w:rPr>
          <w:rFonts w:ascii="宋体" w:cs="宋体"/>
          <w:sz w:val="22"/>
        </w:rPr>
      </w:pPr>
      <w:r>
        <w:rPr>
          <w:rFonts w:hint="eastAsia" w:ascii="宋体" w:cs="宋体"/>
          <w:sz w:val="22"/>
        </w:rPr>
        <w:t>4）推荐中标（成交）供应商候选人名单，并根据采购人的授权确定中标（成交）供应商。</w:t>
      </w:r>
    </w:p>
    <w:p w14:paraId="01C012BE">
      <w:pPr>
        <w:pStyle w:val="18"/>
        <w:adjustRightInd w:val="0"/>
        <w:snapToGrid w:val="0"/>
        <w:spacing w:line="400" w:lineRule="exact"/>
        <w:ind w:firstLine="438" w:firstLineChars="197"/>
        <w:rPr>
          <w:rFonts w:cs="宋体"/>
          <w:b/>
          <w:bCs/>
          <w:sz w:val="22"/>
          <w:u w:val="single"/>
        </w:rPr>
      </w:pPr>
      <w:r>
        <w:rPr>
          <w:rFonts w:hint="eastAsia" w:cs="宋体"/>
          <w:sz w:val="22"/>
        </w:rPr>
        <w:t xml:space="preserve">2.3 </w:t>
      </w:r>
      <w:r>
        <w:rPr>
          <w:rFonts w:hint="eastAsia" w:cs="宋体"/>
          <w:sz w:val="22"/>
          <w:u w:val="single"/>
        </w:rPr>
        <w:t>▲供应商存在下列情况之一的，报价无效:</w:t>
      </w:r>
    </w:p>
    <w:p w14:paraId="63E6751C">
      <w:pPr>
        <w:pStyle w:val="18"/>
        <w:adjustRightInd w:val="0"/>
        <w:snapToGrid w:val="0"/>
        <w:spacing w:line="400" w:lineRule="exact"/>
        <w:ind w:firstLine="438" w:firstLineChars="197"/>
        <w:rPr>
          <w:rFonts w:cs="宋体"/>
          <w:b/>
          <w:bCs/>
          <w:sz w:val="22"/>
          <w:u w:val="single"/>
        </w:rPr>
      </w:pPr>
      <w:r>
        <w:rPr>
          <w:rFonts w:hint="eastAsia" w:cs="宋体"/>
          <w:sz w:val="22"/>
          <w:u w:val="single"/>
        </w:rPr>
        <w:t>1）投标文件未按竞争性磋商文件要求签署、盖章的；</w:t>
      </w:r>
    </w:p>
    <w:p w14:paraId="5B9CE773">
      <w:pPr>
        <w:pStyle w:val="18"/>
        <w:adjustRightInd w:val="0"/>
        <w:snapToGrid w:val="0"/>
        <w:spacing w:line="400" w:lineRule="exact"/>
        <w:ind w:firstLine="438" w:firstLineChars="197"/>
        <w:rPr>
          <w:rFonts w:cs="宋体"/>
          <w:b/>
          <w:bCs/>
          <w:sz w:val="22"/>
          <w:u w:val="single"/>
        </w:rPr>
      </w:pPr>
      <w:r>
        <w:rPr>
          <w:rFonts w:hint="eastAsia" w:cs="宋体"/>
          <w:sz w:val="22"/>
          <w:u w:val="single"/>
        </w:rPr>
        <w:t>2）不具备竞争性磋商文件中规定的资格要求的；</w:t>
      </w:r>
    </w:p>
    <w:p w14:paraId="0D2519F4">
      <w:pPr>
        <w:pStyle w:val="18"/>
        <w:adjustRightInd w:val="0"/>
        <w:snapToGrid w:val="0"/>
        <w:spacing w:line="400" w:lineRule="exact"/>
        <w:ind w:firstLine="438" w:firstLineChars="197"/>
        <w:rPr>
          <w:rFonts w:cs="宋体"/>
          <w:b/>
          <w:bCs/>
          <w:sz w:val="22"/>
          <w:u w:val="single"/>
        </w:rPr>
      </w:pPr>
      <w:r>
        <w:rPr>
          <w:rFonts w:hint="eastAsia" w:cs="宋体"/>
          <w:sz w:val="22"/>
          <w:u w:val="single"/>
        </w:rPr>
        <w:t>3）最终报价超过竞争性磋商文件中规定的预算金额或者最高限价的；</w:t>
      </w:r>
    </w:p>
    <w:p w14:paraId="52E3B4CD">
      <w:pPr>
        <w:pStyle w:val="18"/>
        <w:adjustRightInd w:val="0"/>
        <w:snapToGrid w:val="0"/>
        <w:spacing w:line="400" w:lineRule="exact"/>
        <w:ind w:firstLine="438" w:firstLineChars="197"/>
        <w:rPr>
          <w:rFonts w:cs="宋体"/>
          <w:b/>
          <w:bCs/>
          <w:sz w:val="22"/>
          <w:u w:val="single"/>
        </w:rPr>
      </w:pPr>
      <w:r>
        <w:rPr>
          <w:rFonts w:hint="eastAsia" w:cs="宋体"/>
          <w:sz w:val="22"/>
          <w:u w:val="single"/>
        </w:rPr>
        <w:t>4）投标文件含有采购人不能接受的附加条件的（包括竞争性磋商文件中明确要求不得偏离的招标要求，存在负偏离的）;</w:t>
      </w:r>
    </w:p>
    <w:p w14:paraId="60E08DBD">
      <w:pPr>
        <w:pStyle w:val="18"/>
        <w:adjustRightInd w:val="0"/>
        <w:snapToGrid w:val="0"/>
        <w:spacing w:line="400" w:lineRule="exact"/>
        <w:ind w:firstLine="438" w:firstLineChars="197"/>
        <w:rPr>
          <w:rFonts w:cs="宋体"/>
          <w:b/>
          <w:bCs/>
          <w:sz w:val="22"/>
          <w:u w:val="single"/>
        </w:rPr>
      </w:pPr>
      <w:r>
        <w:rPr>
          <w:rFonts w:hint="eastAsia" w:cs="宋体"/>
          <w:sz w:val="22"/>
          <w:u w:val="single"/>
        </w:rPr>
        <w:t>5）对关键条文的偏离、保留或反对，例如关于付款方式、完工期（服务期）、免费质保期、适用法律法规、标准、税费等其他内容；</w:t>
      </w:r>
    </w:p>
    <w:p w14:paraId="26036240">
      <w:pPr>
        <w:pStyle w:val="18"/>
        <w:adjustRightInd w:val="0"/>
        <w:snapToGrid w:val="0"/>
        <w:spacing w:line="400" w:lineRule="exact"/>
        <w:ind w:firstLine="438" w:firstLineChars="197"/>
        <w:rPr>
          <w:rFonts w:cs="宋体"/>
          <w:b/>
          <w:bCs/>
          <w:sz w:val="22"/>
          <w:u w:val="single"/>
        </w:rPr>
      </w:pPr>
      <w:r>
        <w:rPr>
          <w:rFonts w:hint="eastAsia" w:cs="宋体"/>
          <w:sz w:val="22"/>
          <w:u w:val="single"/>
        </w:rPr>
        <w:t>6）存在串标、抬标或弄虚作假情况的；</w:t>
      </w:r>
    </w:p>
    <w:p w14:paraId="5E8803AA">
      <w:pPr>
        <w:pStyle w:val="18"/>
        <w:adjustRightInd w:val="0"/>
        <w:snapToGrid w:val="0"/>
        <w:spacing w:line="400" w:lineRule="exact"/>
        <w:ind w:firstLine="438" w:firstLineChars="197"/>
        <w:rPr>
          <w:rFonts w:cs="宋体"/>
          <w:b/>
          <w:bCs/>
          <w:sz w:val="22"/>
          <w:u w:val="single"/>
        </w:rPr>
      </w:pPr>
      <w:r>
        <w:rPr>
          <w:rFonts w:hint="eastAsia" w:cs="宋体"/>
          <w:sz w:val="22"/>
          <w:u w:val="single"/>
        </w:rPr>
        <w:t>7）法律、法规和竞争性磋商文件规定的其他无效情形（或出现重大偏差）。</w:t>
      </w:r>
    </w:p>
    <w:p w14:paraId="1904874E">
      <w:pPr>
        <w:pStyle w:val="18"/>
        <w:adjustRightInd w:val="0"/>
        <w:snapToGrid w:val="0"/>
        <w:spacing w:line="400" w:lineRule="exact"/>
        <w:ind w:firstLine="438" w:firstLineChars="197"/>
        <w:rPr>
          <w:rFonts w:cs="宋体"/>
          <w:b/>
          <w:bCs/>
          <w:sz w:val="22"/>
          <w:u w:val="single"/>
        </w:rPr>
      </w:pPr>
      <w:r>
        <w:rPr>
          <w:rFonts w:hint="eastAsia" w:cs="宋体"/>
          <w:sz w:val="22"/>
        </w:rPr>
        <w:t xml:space="preserve">2.4 </w:t>
      </w:r>
      <w:r>
        <w:rPr>
          <w:rFonts w:hint="eastAsia" w:cs="宋体"/>
          <w:sz w:val="22"/>
          <w:u w:val="single"/>
        </w:rPr>
        <w:t>▲竞争性磋商小组发现投标文件有下列情形之一的属于重大偏差(竞争性磋商小组按少数服从多数原则认定),按照无效投标处理：</w:t>
      </w:r>
    </w:p>
    <w:p w14:paraId="31012D4B">
      <w:pPr>
        <w:pStyle w:val="18"/>
        <w:adjustRightInd w:val="0"/>
        <w:snapToGrid w:val="0"/>
        <w:spacing w:line="400" w:lineRule="exact"/>
        <w:ind w:firstLine="438" w:firstLineChars="197"/>
        <w:rPr>
          <w:rFonts w:cs="宋体"/>
          <w:b/>
          <w:bCs/>
          <w:sz w:val="22"/>
          <w:u w:val="single"/>
        </w:rPr>
      </w:pPr>
      <w:r>
        <w:rPr>
          <w:rFonts w:hint="eastAsia" w:cs="宋体"/>
          <w:sz w:val="22"/>
          <w:u w:val="single"/>
        </w:rPr>
        <w:t>1）未按竞争性磋商文件要求编制或字迹模糊、辨认不清的投标文件；</w:t>
      </w:r>
    </w:p>
    <w:p w14:paraId="4282788C">
      <w:pPr>
        <w:pStyle w:val="18"/>
        <w:adjustRightInd w:val="0"/>
        <w:snapToGrid w:val="0"/>
        <w:spacing w:line="400" w:lineRule="exact"/>
        <w:ind w:firstLine="438" w:firstLineChars="197"/>
        <w:rPr>
          <w:rFonts w:cs="宋体"/>
          <w:b/>
          <w:bCs/>
          <w:sz w:val="22"/>
          <w:u w:val="single"/>
        </w:rPr>
      </w:pPr>
      <w:r>
        <w:rPr>
          <w:rFonts w:hint="eastAsia" w:cs="宋体"/>
          <w:sz w:val="22"/>
          <w:u w:val="single"/>
        </w:rPr>
        <w:t>2）除2.3条款以外，出现其它明显不符合采购要求的投标文件；</w:t>
      </w:r>
    </w:p>
    <w:p w14:paraId="1235FD5E">
      <w:pPr>
        <w:pStyle w:val="18"/>
        <w:adjustRightInd w:val="0"/>
        <w:snapToGrid w:val="0"/>
        <w:spacing w:line="400" w:lineRule="exact"/>
        <w:ind w:firstLine="438" w:firstLineChars="197"/>
        <w:rPr>
          <w:rFonts w:cs="宋体"/>
          <w:b/>
          <w:bCs/>
          <w:sz w:val="22"/>
        </w:rPr>
      </w:pPr>
      <w:r>
        <w:rPr>
          <w:rFonts w:hint="eastAsia" w:cs="宋体"/>
          <w:sz w:val="22"/>
          <w:u w:val="single"/>
        </w:rPr>
        <w:t>3）除2.3条款以外，出现其它不符合竞争性磋商文件中规定的实质性要求的投标文件，是否为偏离实质性要求由竞争性磋商小组认定。</w:t>
      </w:r>
    </w:p>
    <w:p w14:paraId="31A415A6">
      <w:pPr>
        <w:pStyle w:val="18"/>
        <w:adjustRightInd w:val="0"/>
        <w:snapToGrid w:val="0"/>
        <w:spacing w:line="400" w:lineRule="exact"/>
        <w:ind w:firstLine="438" w:firstLineChars="197"/>
        <w:rPr>
          <w:rFonts w:cs="宋体"/>
          <w:b/>
          <w:bCs/>
          <w:sz w:val="22"/>
          <w:u w:val="single"/>
        </w:rPr>
      </w:pPr>
      <w:r>
        <w:rPr>
          <w:rFonts w:hint="eastAsia" w:cs="宋体"/>
          <w:sz w:val="22"/>
          <w:u w:val="single"/>
        </w:rPr>
        <w:t>2.5</w:t>
      </w:r>
      <w:r>
        <w:rPr>
          <w:rFonts w:hint="eastAsia" w:ascii="宋体"/>
          <w:color w:val="auto"/>
          <w:sz w:val="22"/>
          <w:highlight w:val="none"/>
          <w:u w:val="single"/>
        </w:rPr>
        <w:t>▲</w:t>
      </w:r>
      <w:r>
        <w:rPr>
          <w:rFonts w:hint="eastAsia" w:ascii="宋体" w:hAnsi="宋体" w:cs="新宋体"/>
          <w:b/>
          <w:bCs/>
          <w:color w:val="auto"/>
          <w:sz w:val="22"/>
          <w:szCs w:val="22"/>
          <w:highlight w:val="none"/>
          <w:u w:val="single"/>
        </w:rPr>
        <w:t>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02DA7279">
      <w:pPr>
        <w:pStyle w:val="18"/>
        <w:adjustRightInd w:val="0"/>
        <w:snapToGrid w:val="0"/>
        <w:spacing w:line="400" w:lineRule="exact"/>
        <w:ind w:firstLine="438" w:firstLineChars="197"/>
        <w:rPr>
          <w:rFonts w:cs="宋体"/>
          <w:b/>
          <w:bCs/>
          <w:sz w:val="22"/>
        </w:rPr>
      </w:pPr>
      <w:r>
        <w:rPr>
          <w:rFonts w:hint="eastAsia" w:cs="宋体"/>
          <w:sz w:val="22"/>
        </w:rPr>
        <w:t>2.6 竞争性磋商小组在评标中，不得改变竞争性磋商文件中规定的评标标准、方法和中标(成交)条件。</w:t>
      </w:r>
    </w:p>
    <w:p w14:paraId="7971919A">
      <w:pPr>
        <w:pStyle w:val="18"/>
        <w:adjustRightInd w:val="0"/>
        <w:snapToGrid w:val="0"/>
        <w:spacing w:line="400" w:lineRule="exact"/>
        <w:ind w:firstLine="438" w:firstLineChars="197"/>
        <w:rPr>
          <w:rFonts w:cs="宋体"/>
          <w:b/>
          <w:bCs/>
          <w:sz w:val="22"/>
          <w:u w:val="single"/>
        </w:rPr>
      </w:pPr>
      <w:r>
        <w:rPr>
          <w:rFonts w:hint="eastAsia" w:cs="宋体"/>
          <w:sz w:val="22"/>
          <w:u w:val="single"/>
        </w:rPr>
        <w:t>2.7 评标时如遇到竞争性磋商文件未规定的特殊情况，由竞争性磋商小组按少数服从多数原则集体决定处理。</w:t>
      </w:r>
    </w:p>
    <w:p w14:paraId="3D9FBFE3">
      <w:pPr>
        <w:pStyle w:val="18"/>
        <w:adjustRightInd w:val="0"/>
        <w:snapToGrid w:val="0"/>
        <w:spacing w:line="400" w:lineRule="exact"/>
        <w:ind w:firstLine="438" w:firstLineChars="197"/>
        <w:rPr>
          <w:rFonts w:cs="宋体"/>
          <w:b/>
          <w:bCs/>
          <w:sz w:val="22"/>
          <w:u w:val="single"/>
        </w:rPr>
      </w:pPr>
      <w:r>
        <w:rPr>
          <w:rFonts w:hint="eastAsia" w:cs="宋体"/>
          <w:sz w:val="22"/>
          <w:u w:val="single"/>
        </w:rPr>
        <w:t>2.8竞争性磋商小组对未中标(成交)的供应商不作解释。同时根据政府采购法实施条例第四十条规定，本项目不对供应商公布详细的评审情况，不公布具体评标细则中小项得分。</w:t>
      </w:r>
    </w:p>
    <w:p w14:paraId="72B531EE">
      <w:pPr>
        <w:pStyle w:val="18"/>
        <w:adjustRightInd w:val="0"/>
        <w:spacing w:line="380" w:lineRule="exact"/>
        <w:ind w:firstLine="446" w:firstLineChars="200"/>
        <w:rPr>
          <w:rFonts w:cs="宋体"/>
          <w:b/>
          <w:bCs/>
          <w:sz w:val="22"/>
          <w:u w:val="single"/>
        </w:rPr>
      </w:pPr>
      <w:r>
        <w:rPr>
          <w:rFonts w:hint="eastAsia" w:cs="宋体"/>
          <w:sz w:val="22"/>
          <w:u w:val="single"/>
        </w:rPr>
        <w:t>2.9</w:t>
      </w:r>
      <w:r>
        <w:rPr>
          <w:rFonts w:hint="eastAsia" w:cs="宋体"/>
          <w:b/>
          <w:bCs/>
          <w:sz w:val="22"/>
          <w:szCs w:val="22"/>
          <w:u w:val="single"/>
        </w:rPr>
        <w:t>投标截止时或评审过程中有效投标供应商不足三家的，不予开标或评标</w:t>
      </w:r>
      <w:r>
        <w:rPr>
          <w:rFonts w:hint="eastAsia" w:cs="宋体"/>
          <w:sz w:val="22"/>
          <w:u w:val="single"/>
        </w:rPr>
        <w:t>。</w:t>
      </w:r>
    </w:p>
    <w:p w14:paraId="110A1B9F">
      <w:pPr>
        <w:pStyle w:val="18"/>
        <w:adjustRightInd w:val="0"/>
        <w:snapToGrid w:val="0"/>
        <w:spacing w:line="400" w:lineRule="exact"/>
        <w:ind w:firstLine="438" w:firstLineChars="197"/>
        <w:rPr>
          <w:rFonts w:cs="宋体"/>
          <w:b/>
          <w:bCs/>
          <w:sz w:val="22"/>
        </w:rPr>
      </w:pPr>
      <w:r>
        <w:rPr>
          <w:rFonts w:hint="eastAsia" w:cs="宋体"/>
          <w:sz w:val="22"/>
        </w:rPr>
        <w:t>3.投标文件的澄清</w:t>
      </w:r>
    </w:p>
    <w:p w14:paraId="2175EA4C">
      <w:pPr>
        <w:adjustRightInd w:val="0"/>
        <w:snapToGrid w:val="0"/>
        <w:spacing w:line="400" w:lineRule="exact"/>
        <w:ind w:firstLine="438" w:firstLineChars="197"/>
        <w:rPr>
          <w:rFonts w:ascii="宋体" w:cs="宋体"/>
          <w:sz w:val="22"/>
        </w:rPr>
      </w:pPr>
      <w:r>
        <w:rPr>
          <w:rFonts w:hint="eastAsia" w:ascii="宋体" w:cs="宋体"/>
          <w:sz w:val="22"/>
        </w:rPr>
        <w:t>为有利于对投标文件的评议，必要时采购人及竞争性磋商小组可要求供应商对投标文件及合同条款进行澄清，并做出答复。答复须有授权代表签字并作为报价内容的一部分。</w:t>
      </w:r>
    </w:p>
    <w:p w14:paraId="5427910D">
      <w:pPr>
        <w:pStyle w:val="18"/>
        <w:adjustRightInd w:val="0"/>
        <w:spacing w:line="400" w:lineRule="exact"/>
        <w:ind w:left="443" w:leftChars="208"/>
        <w:rPr>
          <w:rFonts w:cs="宋体"/>
          <w:sz w:val="22"/>
        </w:rPr>
      </w:pPr>
      <w:r>
        <w:rPr>
          <w:rFonts w:hint="eastAsia" w:cs="宋体"/>
          <w:sz w:val="22"/>
        </w:rPr>
        <w:t>4.有下列情形之一的，视为供应商相互串通投标：</w:t>
      </w:r>
    </w:p>
    <w:p w14:paraId="1C1AB449">
      <w:pPr>
        <w:pStyle w:val="18"/>
        <w:adjustRightInd w:val="0"/>
        <w:spacing w:line="400" w:lineRule="exact"/>
        <w:ind w:left="443" w:leftChars="208"/>
        <w:rPr>
          <w:rFonts w:cs="宋体"/>
          <w:sz w:val="22"/>
        </w:rPr>
      </w:pPr>
      <w:r>
        <w:rPr>
          <w:rFonts w:hint="eastAsia" w:cs="宋体"/>
          <w:sz w:val="22"/>
        </w:rPr>
        <w:t>4.1不同供应商的投标文件由同一单位或者个人编制；</w:t>
      </w:r>
    </w:p>
    <w:p w14:paraId="288DE533">
      <w:pPr>
        <w:pStyle w:val="18"/>
        <w:adjustRightInd w:val="0"/>
        <w:spacing w:line="400" w:lineRule="exact"/>
        <w:ind w:left="443" w:leftChars="208"/>
        <w:rPr>
          <w:rFonts w:cs="宋体"/>
          <w:sz w:val="22"/>
        </w:rPr>
      </w:pPr>
      <w:r>
        <w:rPr>
          <w:rFonts w:hint="eastAsia" w:cs="宋体"/>
          <w:sz w:val="22"/>
        </w:rPr>
        <w:t>4.2不同供应商委托同一单位或者个人办理投标事宜；</w:t>
      </w:r>
    </w:p>
    <w:p w14:paraId="16E05BF1">
      <w:pPr>
        <w:pStyle w:val="18"/>
        <w:adjustRightInd w:val="0"/>
        <w:spacing w:line="400" w:lineRule="exact"/>
        <w:ind w:left="443" w:leftChars="208"/>
        <w:rPr>
          <w:rFonts w:cs="宋体"/>
          <w:sz w:val="22"/>
        </w:rPr>
      </w:pPr>
      <w:r>
        <w:rPr>
          <w:rFonts w:hint="eastAsia" w:cs="宋体"/>
          <w:sz w:val="22"/>
        </w:rPr>
        <w:t>4.3不同供应商的投标文件载明的项目管理成员为同一人；</w:t>
      </w:r>
    </w:p>
    <w:p w14:paraId="0201B81E">
      <w:pPr>
        <w:pStyle w:val="18"/>
        <w:adjustRightInd w:val="0"/>
        <w:spacing w:line="400" w:lineRule="exact"/>
        <w:ind w:left="443" w:leftChars="208"/>
        <w:rPr>
          <w:rFonts w:cs="宋体"/>
          <w:sz w:val="22"/>
        </w:rPr>
      </w:pPr>
      <w:r>
        <w:rPr>
          <w:rFonts w:hint="eastAsia" w:cs="宋体"/>
          <w:sz w:val="22"/>
        </w:rPr>
        <w:t>4.4不同供应商的投标文件异常一致或者投标报价呈规律性差异；</w:t>
      </w:r>
    </w:p>
    <w:p w14:paraId="767E9570">
      <w:pPr>
        <w:pStyle w:val="18"/>
        <w:adjustRightInd w:val="0"/>
        <w:spacing w:line="400" w:lineRule="exact"/>
        <w:ind w:left="443" w:leftChars="208"/>
        <w:rPr>
          <w:rFonts w:cs="宋体"/>
          <w:sz w:val="22"/>
        </w:rPr>
      </w:pPr>
      <w:r>
        <w:rPr>
          <w:rFonts w:hint="eastAsia" w:cs="宋体"/>
          <w:sz w:val="22"/>
        </w:rPr>
        <w:t>4.5不同供应商的投标文件相互混装；</w:t>
      </w:r>
    </w:p>
    <w:p w14:paraId="0F49769F">
      <w:pPr>
        <w:pStyle w:val="18"/>
        <w:adjustRightInd w:val="0"/>
        <w:spacing w:line="400" w:lineRule="exact"/>
        <w:ind w:left="443" w:leftChars="208"/>
        <w:rPr>
          <w:rFonts w:cs="宋体"/>
          <w:b/>
          <w:bCs/>
          <w:sz w:val="22"/>
        </w:rPr>
      </w:pPr>
      <w:r>
        <w:rPr>
          <w:rFonts w:hint="eastAsia" w:cs="宋体"/>
          <w:sz w:val="22"/>
        </w:rPr>
        <w:t>4.6经竞争性磋商小组认定供应商进行串通投标的，竞争性磋商小组可以对相关供应商做出无效报价处理，并上报政府采购管理部门进行进一步处理。</w:t>
      </w:r>
    </w:p>
    <w:p w14:paraId="269452C4">
      <w:pPr>
        <w:pStyle w:val="18"/>
        <w:adjustRightInd w:val="0"/>
        <w:snapToGrid w:val="0"/>
        <w:spacing w:line="400" w:lineRule="exact"/>
        <w:ind w:firstLine="438" w:firstLineChars="197"/>
        <w:rPr>
          <w:rFonts w:cs="宋体"/>
          <w:b/>
          <w:bCs/>
          <w:sz w:val="22"/>
        </w:rPr>
      </w:pPr>
      <w:r>
        <w:rPr>
          <w:rFonts w:hint="eastAsia" w:cs="宋体"/>
          <w:sz w:val="22"/>
        </w:rPr>
        <w:t>5.评标原则</w:t>
      </w:r>
    </w:p>
    <w:p w14:paraId="31242690">
      <w:pPr>
        <w:pStyle w:val="18"/>
        <w:adjustRightInd w:val="0"/>
        <w:spacing w:line="400" w:lineRule="exact"/>
        <w:ind w:firstLine="446" w:firstLineChars="200"/>
        <w:rPr>
          <w:rFonts w:cs="宋体"/>
          <w:b/>
          <w:bCs/>
          <w:sz w:val="22"/>
        </w:rPr>
      </w:pPr>
      <w:r>
        <w:rPr>
          <w:rFonts w:hint="eastAsia" w:cs="宋体"/>
          <w:sz w:val="22"/>
        </w:rPr>
        <w:t>评标办法具体见本竞争性磋商文件第七部分。</w:t>
      </w:r>
    </w:p>
    <w:p w14:paraId="7446291E">
      <w:pPr>
        <w:pStyle w:val="18"/>
        <w:adjustRightInd w:val="0"/>
        <w:snapToGrid w:val="0"/>
        <w:spacing w:line="400" w:lineRule="exact"/>
        <w:ind w:firstLine="480"/>
        <w:outlineLvl w:val="0"/>
        <w:rPr>
          <w:rFonts w:cs="宋体"/>
          <w:b/>
          <w:bCs/>
          <w:sz w:val="22"/>
        </w:rPr>
      </w:pPr>
      <w:bookmarkStart w:id="40" w:name="_Toc132123636"/>
      <w:bookmarkStart w:id="41" w:name="_Toc132655778"/>
      <w:bookmarkStart w:id="42" w:name="_Toc132125985"/>
      <w:bookmarkStart w:id="43" w:name="_Toc493530208"/>
      <w:bookmarkStart w:id="44" w:name="_Toc132125576"/>
      <w:bookmarkStart w:id="45" w:name="_Toc132123441"/>
      <w:bookmarkStart w:id="46" w:name="_Toc132123883"/>
      <w:bookmarkStart w:id="47" w:name="_Toc132124596"/>
      <w:bookmarkStart w:id="48" w:name="_Toc132123840"/>
      <w:bookmarkStart w:id="49" w:name="_Toc132123549"/>
      <w:bookmarkStart w:id="50" w:name="_Toc132125097"/>
      <w:bookmarkStart w:id="51" w:name="_Toc132125039"/>
      <w:bookmarkStart w:id="52" w:name="_Toc132122418"/>
      <w:bookmarkStart w:id="53" w:name="_Toc132126156"/>
      <w:bookmarkStart w:id="54" w:name="_Toc132125153"/>
      <w:bookmarkStart w:id="55" w:name="_Toc132122121"/>
      <w:bookmarkStart w:id="56" w:name="_Toc24884_WPSOffice_Level2"/>
      <w:r>
        <w:rPr>
          <w:rFonts w:hint="eastAsia" w:cs="宋体"/>
          <w:b/>
          <w:bCs/>
          <w:sz w:val="22"/>
        </w:rPr>
        <w:t>六、授予合同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CBC9F77">
      <w:pPr>
        <w:pStyle w:val="18"/>
        <w:adjustRightInd w:val="0"/>
        <w:snapToGrid w:val="0"/>
        <w:spacing w:line="400" w:lineRule="exact"/>
        <w:ind w:firstLine="438" w:firstLineChars="197"/>
        <w:rPr>
          <w:rFonts w:cs="宋体"/>
          <w:b/>
          <w:bCs/>
          <w:sz w:val="22"/>
        </w:rPr>
      </w:pPr>
      <w:bookmarkStart w:id="57" w:name="_Toc23038_WPSOffice_Level3"/>
      <w:r>
        <w:rPr>
          <w:rFonts w:hint="eastAsia" w:cs="宋体"/>
          <w:sz w:val="22"/>
        </w:rPr>
        <w:t>1.决标</w:t>
      </w:r>
      <w:bookmarkEnd w:id="57"/>
    </w:p>
    <w:p w14:paraId="02700342">
      <w:pPr>
        <w:pStyle w:val="18"/>
        <w:adjustRightInd w:val="0"/>
        <w:snapToGrid w:val="0"/>
        <w:spacing w:line="400" w:lineRule="exact"/>
        <w:ind w:firstLine="438" w:firstLineChars="197"/>
        <w:rPr>
          <w:rFonts w:cs="宋体"/>
          <w:b/>
          <w:bCs/>
          <w:sz w:val="22"/>
        </w:rPr>
      </w:pPr>
      <w:r>
        <w:rPr>
          <w:rFonts w:hint="eastAsia" w:cs="宋体"/>
          <w:sz w:val="22"/>
        </w:rPr>
        <w:t>评标结束后，竞争性磋商小组按照竞争性磋商文件确定的评标办法推荐中标（成交）供应商。</w:t>
      </w:r>
    </w:p>
    <w:p w14:paraId="0EAC905F">
      <w:pPr>
        <w:pStyle w:val="18"/>
        <w:adjustRightInd w:val="0"/>
        <w:snapToGrid w:val="0"/>
        <w:spacing w:line="400" w:lineRule="exact"/>
        <w:ind w:firstLine="438" w:firstLineChars="197"/>
        <w:rPr>
          <w:rFonts w:cs="宋体"/>
          <w:b/>
          <w:bCs/>
          <w:sz w:val="22"/>
        </w:rPr>
      </w:pPr>
      <w:bookmarkStart w:id="58" w:name="_Toc764_WPSOffice_Level3"/>
      <w:r>
        <w:rPr>
          <w:rFonts w:hint="eastAsia" w:cs="宋体"/>
          <w:sz w:val="22"/>
        </w:rPr>
        <w:t>2.</w:t>
      </w:r>
      <w:bookmarkEnd w:id="58"/>
      <w:r>
        <w:rPr>
          <w:rFonts w:hint="eastAsia" w:cs="宋体"/>
          <w:sz w:val="22"/>
        </w:rPr>
        <w:t>中标（成交）通知书</w:t>
      </w:r>
    </w:p>
    <w:p w14:paraId="22E33E34">
      <w:pPr>
        <w:spacing w:line="400" w:lineRule="exact"/>
        <w:ind w:firstLine="438" w:firstLineChars="197"/>
        <w:rPr>
          <w:rFonts w:ascii="宋体" w:cs="宋体"/>
          <w:sz w:val="22"/>
        </w:rPr>
      </w:pPr>
      <w:r>
        <w:rPr>
          <w:rFonts w:hint="eastAsia" w:ascii="宋体" w:cs="宋体"/>
          <w:sz w:val="22"/>
        </w:rPr>
        <w:t>2.1采购人依法确认中标（成交）供应商后，代理机构在浙江省政府采购网上公示中标（成交）供应商名单，公示期限为1个工作日。同时向中标（成交）供应商发出中标（成交）通知书。</w:t>
      </w:r>
    </w:p>
    <w:p w14:paraId="3D362565">
      <w:pPr>
        <w:adjustRightInd w:val="0"/>
        <w:snapToGrid w:val="0"/>
        <w:spacing w:line="400" w:lineRule="exact"/>
        <w:ind w:firstLine="438" w:firstLineChars="197"/>
        <w:rPr>
          <w:rFonts w:ascii="宋体" w:cs="宋体"/>
          <w:sz w:val="22"/>
        </w:rPr>
      </w:pPr>
      <w:r>
        <w:rPr>
          <w:rFonts w:hint="eastAsia" w:ascii="宋体" w:cs="宋体"/>
          <w:sz w:val="22"/>
        </w:rPr>
        <w:t>2.2中标（成交）通知书对采购人和中标（成交）供应商具有法律约束力。中标（成交）通知书发出后，采购人改变中标结果或者中标（成交）供应商放弃中标的，应当承担法律责任。</w:t>
      </w:r>
    </w:p>
    <w:p w14:paraId="0D3F5B33">
      <w:pPr>
        <w:adjustRightInd w:val="0"/>
        <w:snapToGrid w:val="0"/>
        <w:spacing w:line="400" w:lineRule="exact"/>
        <w:ind w:firstLine="438" w:firstLineChars="197"/>
        <w:rPr>
          <w:rFonts w:ascii="宋体" w:cs="宋体"/>
          <w:sz w:val="22"/>
        </w:rPr>
      </w:pPr>
      <w:r>
        <w:rPr>
          <w:rFonts w:hint="eastAsia" w:ascii="宋体" w:cs="宋体"/>
          <w:sz w:val="22"/>
        </w:rPr>
        <w:t>3.成交无效</w:t>
      </w:r>
    </w:p>
    <w:p w14:paraId="23DD5E2B">
      <w:pPr>
        <w:adjustRightInd w:val="0"/>
        <w:snapToGrid w:val="0"/>
        <w:spacing w:line="400" w:lineRule="exact"/>
        <w:ind w:firstLine="438" w:firstLineChars="197"/>
        <w:rPr>
          <w:rFonts w:ascii="宋体" w:cs="宋体"/>
          <w:sz w:val="22"/>
        </w:rPr>
      </w:pPr>
      <w:r>
        <w:rPr>
          <w:rFonts w:hint="eastAsia" w:ascii="宋体" w:cs="宋体"/>
          <w:sz w:val="22"/>
        </w:rPr>
        <w:t>1）发现中标（成交）供应商资格无效或中标（成交）供应商放弃成交或拒绝与采购人签订合同的,按相关法律法规规定执行，原则上重新开展政府采购活动。</w:t>
      </w:r>
    </w:p>
    <w:p w14:paraId="593CCC0B">
      <w:pPr>
        <w:adjustRightInd w:val="0"/>
        <w:snapToGrid w:val="0"/>
        <w:spacing w:line="400" w:lineRule="exact"/>
        <w:ind w:firstLine="438" w:firstLineChars="197"/>
        <w:rPr>
          <w:rFonts w:ascii="宋体" w:cs="宋体"/>
          <w:sz w:val="22"/>
        </w:rPr>
      </w:pPr>
      <w:r>
        <w:rPr>
          <w:rFonts w:hint="eastAsia" w:ascii="宋体" w:cs="宋体"/>
          <w:sz w:val="22"/>
        </w:rPr>
        <w:t xml:space="preserve">    2）有《中华人民共和国政府采购法实施条例》第七十一条、第七十二条、第七十三条、第七十四条规定的违法行为之一，由政府采购监管部门依法处理。</w:t>
      </w:r>
    </w:p>
    <w:p w14:paraId="798D7428">
      <w:pPr>
        <w:pStyle w:val="18"/>
        <w:adjustRightInd w:val="0"/>
        <w:snapToGrid w:val="0"/>
        <w:spacing w:line="400" w:lineRule="exact"/>
        <w:ind w:firstLine="438" w:firstLineChars="197"/>
        <w:rPr>
          <w:rFonts w:cs="宋体"/>
          <w:b/>
          <w:bCs/>
          <w:sz w:val="22"/>
        </w:rPr>
      </w:pPr>
      <w:bookmarkStart w:id="59" w:name="_Toc3709_WPSOffice_Level3"/>
      <w:r>
        <w:rPr>
          <w:rFonts w:hint="eastAsia" w:cs="宋体"/>
          <w:sz w:val="22"/>
        </w:rPr>
        <w:t>4.签订合同</w:t>
      </w:r>
      <w:bookmarkEnd w:id="59"/>
    </w:p>
    <w:p w14:paraId="04EBD28E">
      <w:pPr>
        <w:adjustRightInd w:val="0"/>
        <w:snapToGrid w:val="0"/>
        <w:spacing w:line="400" w:lineRule="exact"/>
        <w:ind w:firstLine="438" w:firstLineChars="197"/>
        <w:rPr>
          <w:rFonts w:ascii="宋体" w:cs="宋体"/>
          <w:sz w:val="22"/>
        </w:rPr>
      </w:pPr>
      <w:r>
        <w:rPr>
          <w:rFonts w:hint="eastAsia" w:ascii="宋体" w:cs="宋体"/>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4040FFD">
      <w:pPr>
        <w:adjustRightInd w:val="0"/>
        <w:snapToGrid w:val="0"/>
        <w:spacing w:line="400" w:lineRule="exact"/>
        <w:ind w:firstLine="438" w:firstLineChars="197"/>
        <w:rPr>
          <w:rFonts w:ascii="宋体" w:cs="宋体"/>
          <w:sz w:val="22"/>
        </w:rPr>
      </w:pPr>
      <w:r>
        <w:rPr>
          <w:rFonts w:hint="eastAsia" w:ascii="宋体" w:cs="宋体"/>
          <w:sz w:val="22"/>
        </w:rPr>
        <w:t>4.2 竞争性磋商文件、中标（成交）供应商的投标文件及投标修改文件、评标过程中有关澄清文件及经双方签字的询标纪要（承诺）和中标（成交）通知书均作为合同附件。</w:t>
      </w:r>
    </w:p>
    <w:p w14:paraId="370102BD">
      <w:pPr>
        <w:adjustRightInd w:val="0"/>
        <w:snapToGrid w:val="0"/>
        <w:spacing w:line="400" w:lineRule="exact"/>
        <w:ind w:firstLine="438" w:firstLineChars="197"/>
        <w:rPr>
          <w:rFonts w:ascii="宋体" w:cs="宋体"/>
          <w:sz w:val="22"/>
        </w:rPr>
      </w:pPr>
      <w:r>
        <w:rPr>
          <w:rFonts w:hint="eastAsia" w:ascii="宋体" w:cs="宋体"/>
          <w:sz w:val="22"/>
        </w:rPr>
        <w:t>4.3 拒签合同的责任</w:t>
      </w:r>
    </w:p>
    <w:p w14:paraId="171B9B66">
      <w:pPr>
        <w:pStyle w:val="18"/>
        <w:adjustRightInd w:val="0"/>
        <w:snapToGrid w:val="0"/>
        <w:spacing w:line="400" w:lineRule="exact"/>
        <w:ind w:firstLine="438" w:firstLineChars="197"/>
        <w:rPr>
          <w:rFonts w:cs="宋体"/>
          <w:b/>
          <w:bCs/>
          <w:sz w:val="22"/>
        </w:rPr>
      </w:pPr>
      <w:r>
        <w:rPr>
          <w:rFonts w:hint="eastAsia" w:cs="宋体"/>
          <w:sz w:val="22"/>
        </w:rPr>
        <w:t>中标（成交）供应商在规定时间内（30日历天）借故否认已经承诺的条件、拒签合同者，以违约处理，并赔偿采购人由此造成的直接经济损失；采购人重新组织采购的，所需费用由原中标（成交）供应商承担。</w:t>
      </w:r>
    </w:p>
    <w:p w14:paraId="269A4644">
      <w:pPr>
        <w:pStyle w:val="18"/>
        <w:adjustRightInd w:val="0"/>
        <w:snapToGrid w:val="0"/>
        <w:spacing w:line="400" w:lineRule="exact"/>
        <w:ind w:firstLine="438" w:firstLineChars="197"/>
        <w:rPr>
          <w:rFonts w:cs="宋体"/>
          <w:b/>
          <w:bCs/>
          <w:sz w:val="22"/>
        </w:rPr>
      </w:pPr>
      <w:bookmarkStart w:id="60" w:name="_Toc21884_WPSOffice_Level3"/>
      <w:r>
        <w:rPr>
          <w:rFonts w:hint="eastAsia" w:cs="宋体"/>
          <w:sz w:val="22"/>
        </w:rPr>
        <w:t>5.履约保证金</w:t>
      </w:r>
      <w:bookmarkEnd w:id="60"/>
    </w:p>
    <w:p w14:paraId="67BA2FAF">
      <w:pPr>
        <w:spacing w:line="400" w:lineRule="exact"/>
        <w:ind w:firstLine="426" w:firstLineChars="200"/>
        <w:rPr>
          <w:rFonts w:ascii="宋体" w:cs="宋体"/>
          <w:sz w:val="22"/>
        </w:rPr>
      </w:pPr>
      <w:r>
        <w:rPr>
          <w:rFonts w:hint="eastAsia" w:ascii="宋体" w:hAnsi="宋体" w:cs="宋体"/>
          <w:szCs w:val="21"/>
        </w:rPr>
        <w:t>合同签订后5个工作日内成交供应商应提供合同总金额1%的履约保证金至采购单位指定账户，供应商以银行、保险公司出具保函形式提交履约保证金的，采购人不得拒收</w:t>
      </w:r>
      <w:r>
        <w:rPr>
          <w:rFonts w:hint="eastAsia" w:ascii="宋体" w:cs="宋体"/>
          <w:sz w:val="22"/>
        </w:rPr>
        <w:t>。</w:t>
      </w:r>
    </w:p>
    <w:p w14:paraId="640A0926">
      <w:pPr>
        <w:adjustRightInd w:val="0"/>
        <w:snapToGrid w:val="0"/>
        <w:spacing w:line="400" w:lineRule="exact"/>
        <w:ind w:firstLine="446" w:firstLineChars="200"/>
        <w:jc w:val="left"/>
        <w:rPr>
          <w:rFonts w:ascii="宋体" w:cs="宋体"/>
          <w:b/>
          <w:bCs/>
          <w:sz w:val="22"/>
        </w:rPr>
      </w:pPr>
      <w:r>
        <w:rPr>
          <w:rFonts w:hint="eastAsia" w:ascii="宋体" w:cs="宋体"/>
          <w:b/>
          <w:bCs/>
          <w:sz w:val="22"/>
        </w:rPr>
        <w:t>七、投诉质疑</w:t>
      </w:r>
    </w:p>
    <w:p w14:paraId="072ED85B">
      <w:pPr>
        <w:pStyle w:val="77"/>
        <w:snapToGrid w:val="0"/>
        <w:spacing w:before="0" w:line="400" w:lineRule="exact"/>
        <w:ind w:firstLine="448"/>
        <w:rPr>
          <w:rFonts w:ascii="宋体" w:cs="宋体"/>
          <w:sz w:val="22"/>
          <w:szCs w:val="22"/>
        </w:rPr>
      </w:pPr>
      <w:r>
        <w:rPr>
          <w:rFonts w:hint="eastAsia" w:ascii="宋体" w:cs="宋体"/>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A9B506A">
      <w:pPr>
        <w:pStyle w:val="77"/>
        <w:spacing w:before="0" w:line="400" w:lineRule="exact"/>
        <w:ind w:firstLine="0" w:firstLineChars="0"/>
        <w:rPr>
          <w:rFonts w:ascii="宋体" w:cs="宋体"/>
          <w:b/>
          <w:sz w:val="22"/>
          <w:szCs w:val="22"/>
        </w:rPr>
      </w:pPr>
      <w:r>
        <w:rPr>
          <w:rFonts w:hint="eastAsia" w:ascii="宋体" w:cs="宋体"/>
          <w:b/>
          <w:sz w:val="22"/>
          <w:szCs w:val="22"/>
        </w:rPr>
        <w:t>1.供应商询问</w:t>
      </w:r>
    </w:p>
    <w:p w14:paraId="712F9858">
      <w:pPr>
        <w:pStyle w:val="18"/>
        <w:spacing w:line="400" w:lineRule="exact"/>
        <w:ind w:firstLine="501" w:firstLineChars="225"/>
        <w:rPr>
          <w:rFonts w:cs="宋体"/>
          <w:sz w:val="22"/>
          <w:szCs w:val="22"/>
        </w:rPr>
      </w:pPr>
      <w:r>
        <w:rPr>
          <w:rFonts w:hint="eastAsia" w:cs="宋体"/>
          <w:sz w:val="22"/>
          <w:szCs w:val="22"/>
          <w:lang w:val="zh-CN"/>
        </w:rPr>
        <w:t>供应商对政府采购活动事项有疑问的，可以向招标代理机构提出询问，招标代理机构将对供应商依法提出的询问作出答复，但答复的内容不得涉及商业秘密。</w:t>
      </w:r>
    </w:p>
    <w:p w14:paraId="6518AB37">
      <w:pPr>
        <w:pStyle w:val="77"/>
        <w:spacing w:before="0" w:line="400" w:lineRule="exact"/>
        <w:ind w:firstLine="0" w:firstLineChars="0"/>
        <w:rPr>
          <w:rFonts w:ascii="宋体" w:cs="宋体"/>
          <w:b/>
          <w:sz w:val="22"/>
          <w:szCs w:val="22"/>
        </w:rPr>
      </w:pPr>
      <w:r>
        <w:rPr>
          <w:rFonts w:hint="eastAsia" w:ascii="宋体" w:cs="宋体"/>
          <w:b/>
          <w:sz w:val="22"/>
          <w:szCs w:val="22"/>
        </w:rPr>
        <w:t>2.供应商质疑</w:t>
      </w:r>
    </w:p>
    <w:p w14:paraId="05C83003">
      <w:pPr>
        <w:pStyle w:val="18"/>
        <w:spacing w:line="400" w:lineRule="exact"/>
        <w:ind w:firstLine="501" w:firstLineChars="225"/>
        <w:rPr>
          <w:rFonts w:cs="宋体"/>
          <w:sz w:val="22"/>
          <w:szCs w:val="22"/>
        </w:rPr>
      </w:pPr>
      <w:r>
        <w:rPr>
          <w:rFonts w:hint="eastAsia" w:cs="宋体"/>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sz w:val="22"/>
          <w:szCs w:val="22"/>
          <w:lang w:val="zh-CN"/>
        </w:rPr>
        <w:t>否则，不予受理：</w:t>
      </w:r>
    </w:p>
    <w:p w14:paraId="7AF46363">
      <w:pPr>
        <w:pStyle w:val="18"/>
        <w:spacing w:line="400" w:lineRule="exact"/>
        <w:rPr>
          <w:rFonts w:cs="宋体"/>
          <w:sz w:val="22"/>
          <w:szCs w:val="22"/>
        </w:rPr>
      </w:pPr>
      <w:r>
        <w:rPr>
          <w:rFonts w:hint="eastAsia" w:cs="宋体"/>
          <w:sz w:val="22"/>
          <w:szCs w:val="22"/>
        </w:rPr>
        <w:t xml:space="preserve">   （1）供应商如认为招标公告信息使自身的合法权益受到损害的，应于自招标公告发布之日起七个工作内以书面形式向招标代理机构提出质疑；</w:t>
      </w:r>
    </w:p>
    <w:p w14:paraId="4F78DD11">
      <w:pPr>
        <w:pStyle w:val="18"/>
        <w:spacing w:line="400" w:lineRule="exact"/>
        <w:rPr>
          <w:rFonts w:cs="宋体"/>
          <w:sz w:val="22"/>
          <w:szCs w:val="22"/>
        </w:rPr>
      </w:pPr>
      <w:r>
        <w:rPr>
          <w:rFonts w:hint="eastAsia" w:cs="宋体"/>
          <w:sz w:val="22"/>
          <w:szCs w:val="22"/>
        </w:rPr>
        <w:t xml:space="preserve">   （2）</w:t>
      </w:r>
      <w:r>
        <w:rPr>
          <w:rFonts w:hint="eastAsia" w:cs="宋体"/>
          <w:sz w:val="22"/>
          <w:szCs w:val="22"/>
          <w:lang w:val="zh-CN"/>
        </w:rPr>
        <w:t>对竞争性磋商文件提出质疑的，质疑期限为供应商获得竞争性磋商文件之日或者竞争性磋商文件公告期限届满之日起计算。</w:t>
      </w:r>
    </w:p>
    <w:p w14:paraId="25398CD1">
      <w:pPr>
        <w:autoSpaceDE w:val="0"/>
        <w:autoSpaceDN w:val="0"/>
        <w:spacing w:line="400" w:lineRule="exact"/>
        <w:jc w:val="left"/>
        <w:rPr>
          <w:rFonts w:ascii="宋体" w:cs="宋体"/>
          <w:kern w:val="0"/>
          <w:sz w:val="22"/>
          <w:lang w:val="zh-CN"/>
        </w:rPr>
      </w:pPr>
      <w:r>
        <w:rPr>
          <w:rFonts w:hint="eastAsia" w:ascii="宋体" w:cs="宋体"/>
          <w:sz w:val="22"/>
        </w:rPr>
        <w:t xml:space="preserve">   （3）</w:t>
      </w:r>
      <w:r>
        <w:rPr>
          <w:rFonts w:hint="eastAsia" w:ascii="宋体" w:cs="宋体"/>
          <w:kern w:val="0"/>
          <w:sz w:val="22"/>
          <w:lang w:val="zh-CN"/>
        </w:rPr>
        <w:t>对采购过程提出质疑的，质疑期限为各采购程序环节结束之日起计算。</w:t>
      </w:r>
    </w:p>
    <w:p w14:paraId="70D02AB6">
      <w:pPr>
        <w:pStyle w:val="18"/>
        <w:spacing w:line="400" w:lineRule="exact"/>
        <w:rPr>
          <w:rFonts w:cs="宋体"/>
          <w:sz w:val="22"/>
          <w:szCs w:val="22"/>
        </w:rPr>
      </w:pPr>
      <w:r>
        <w:rPr>
          <w:rFonts w:hint="eastAsia" w:cs="宋体"/>
          <w:sz w:val="22"/>
          <w:szCs w:val="22"/>
          <w:lang w:val="zh-CN"/>
        </w:rPr>
        <w:t xml:space="preserve">   （4）对采购结果提出质疑的，质疑期限自采购结果公告（包括公示、预公告、结果变更公告等）期限届满之日起计算。</w:t>
      </w:r>
    </w:p>
    <w:p w14:paraId="4E657204">
      <w:pPr>
        <w:pStyle w:val="18"/>
        <w:spacing w:line="400" w:lineRule="exact"/>
        <w:ind w:firstLine="501" w:firstLineChars="225"/>
        <w:rPr>
          <w:rFonts w:cs="宋体"/>
          <w:sz w:val="22"/>
          <w:szCs w:val="22"/>
        </w:rPr>
      </w:pPr>
      <w:r>
        <w:rPr>
          <w:rFonts w:hint="eastAsia" w:cs="宋体"/>
          <w:sz w:val="22"/>
          <w:szCs w:val="22"/>
        </w:rPr>
        <w:t>2.2供应商提交的质疑书需一式三份，由法定代表人签字（或盖章）并加盖单位公章。质疑书至少应包括下列主要内容：</w:t>
      </w:r>
    </w:p>
    <w:p w14:paraId="3B537D6B">
      <w:pPr>
        <w:pStyle w:val="18"/>
        <w:spacing w:line="400" w:lineRule="exact"/>
        <w:ind w:firstLine="501" w:firstLineChars="225"/>
        <w:rPr>
          <w:rFonts w:cs="宋体"/>
          <w:sz w:val="22"/>
          <w:szCs w:val="22"/>
        </w:rPr>
      </w:pPr>
      <w:r>
        <w:rPr>
          <w:rFonts w:hint="eastAsia" w:cs="宋体"/>
          <w:sz w:val="22"/>
          <w:szCs w:val="22"/>
        </w:rPr>
        <w:t>（1）供应商的名称、地址、邮政编码、联系人、联系电话；</w:t>
      </w:r>
    </w:p>
    <w:p w14:paraId="483C6300">
      <w:pPr>
        <w:pStyle w:val="18"/>
        <w:spacing w:line="400" w:lineRule="exact"/>
        <w:ind w:firstLine="501" w:firstLineChars="225"/>
        <w:rPr>
          <w:rFonts w:cs="宋体"/>
          <w:sz w:val="22"/>
          <w:szCs w:val="22"/>
        </w:rPr>
      </w:pPr>
      <w:r>
        <w:rPr>
          <w:rFonts w:hint="eastAsia" w:cs="宋体"/>
          <w:sz w:val="22"/>
          <w:szCs w:val="22"/>
        </w:rPr>
        <w:t>（2）质疑项目的名称、编号；</w:t>
      </w:r>
    </w:p>
    <w:p w14:paraId="052CB859">
      <w:pPr>
        <w:pStyle w:val="18"/>
        <w:spacing w:line="400" w:lineRule="exact"/>
        <w:ind w:firstLine="501" w:firstLineChars="225"/>
        <w:rPr>
          <w:rFonts w:cs="宋体"/>
          <w:sz w:val="22"/>
          <w:szCs w:val="22"/>
        </w:rPr>
      </w:pPr>
      <w:r>
        <w:rPr>
          <w:rFonts w:hint="eastAsia" w:cs="宋体"/>
          <w:sz w:val="22"/>
          <w:szCs w:val="22"/>
        </w:rPr>
        <w:t>（3）具体、明确的质疑事项和与质疑事项相关的请求；</w:t>
      </w:r>
    </w:p>
    <w:p w14:paraId="2937C6DF">
      <w:pPr>
        <w:pStyle w:val="18"/>
        <w:spacing w:line="400" w:lineRule="exact"/>
        <w:ind w:firstLine="501" w:firstLineChars="225"/>
        <w:rPr>
          <w:rFonts w:cs="宋体"/>
          <w:sz w:val="22"/>
          <w:szCs w:val="22"/>
        </w:rPr>
      </w:pPr>
      <w:r>
        <w:rPr>
          <w:rFonts w:hint="eastAsia" w:cs="宋体"/>
          <w:sz w:val="22"/>
          <w:szCs w:val="22"/>
        </w:rPr>
        <w:t>（4）事实依据；</w:t>
      </w:r>
    </w:p>
    <w:p w14:paraId="2EF11EC6">
      <w:pPr>
        <w:pStyle w:val="18"/>
        <w:spacing w:line="400" w:lineRule="exact"/>
        <w:ind w:firstLine="501" w:firstLineChars="225"/>
        <w:rPr>
          <w:rFonts w:cs="宋体"/>
          <w:sz w:val="22"/>
          <w:szCs w:val="22"/>
        </w:rPr>
      </w:pPr>
      <w:r>
        <w:rPr>
          <w:rFonts w:hint="eastAsia" w:cs="宋体"/>
          <w:sz w:val="22"/>
          <w:szCs w:val="22"/>
        </w:rPr>
        <w:t>（5）必要的法律依据；</w:t>
      </w:r>
    </w:p>
    <w:p w14:paraId="2AA2580F">
      <w:pPr>
        <w:pStyle w:val="18"/>
        <w:spacing w:line="400" w:lineRule="exact"/>
        <w:ind w:firstLine="501" w:firstLineChars="225"/>
        <w:rPr>
          <w:rFonts w:cs="宋体"/>
          <w:sz w:val="22"/>
          <w:szCs w:val="22"/>
        </w:rPr>
      </w:pPr>
      <w:r>
        <w:rPr>
          <w:rFonts w:hint="eastAsia" w:cs="宋体"/>
          <w:sz w:val="22"/>
          <w:szCs w:val="22"/>
        </w:rPr>
        <w:t>（6）提出质疑的日期。</w:t>
      </w:r>
    </w:p>
    <w:p w14:paraId="52E4C6FD">
      <w:pPr>
        <w:pStyle w:val="18"/>
        <w:spacing w:line="400" w:lineRule="exact"/>
        <w:ind w:firstLine="501" w:firstLineChars="225"/>
        <w:rPr>
          <w:rFonts w:cs="宋体"/>
          <w:sz w:val="22"/>
          <w:szCs w:val="22"/>
        </w:rPr>
      </w:pPr>
      <w:r>
        <w:rPr>
          <w:rFonts w:hint="eastAsia" w:cs="宋体"/>
          <w:sz w:val="22"/>
          <w:szCs w:val="22"/>
        </w:rPr>
        <w:t>供应商为自然人的，应当由本人签字；供应商为法人或其他组织的，应当由法定代表人、主要负责人，或者其授权代表签字或者盖章，并加盖公章。</w:t>
      </w:r>
    </w:p>
    <w:p w14:paraId="0BBF3570">
      <w:pPr>
        <w:pStyle w:val="18"/>
        <w:spacing w:line="400" w:lineRule="exact"/>
        <w:ind w:firstLine="501" w:firstLineChars="225"/>
        <w:rPr>
          <w:rFonts w:cs="宋体"/>
          <w:sz w:val="22"/>
          <w:szCs w:val="22"/>
        </w:rPr>
      </w:pPr>
      <w:r>
        <w:rPr>
          <w:rFonts w:hint="eastAsia" w:cs="宋体"/>
          <w:sz w:val="22"/>
          <w:szCs w:val="22"/>
        </w:rPr>
        <w:t>2.3采购人、采购代理机构应当在收到供应商的书面质疑后七个工作日内作出答复，并以书面形式通知质疑供应商和其他有关供应商，但答复的内容不得涉及商业秘密。</w:t>
      </w:r>
    </w:p>
    <w:p w14:paraId="056DFB1F">
      <w:pPr>
        <w:pStyle w:val="77"/>
        <w:spacing w:before="0" w:line="400" w:lineRule="exact"/>
        <w:ind w:firstLine="0" w:firstLineChars="0"/>
        <w:rPr>
          <w:rFonts w:ascii="宋体" w:cs="宋体"/>
          <w:b/>
          <w:sz w:val="22"/>
          <w:szCs w:val="22"/>
        </w:rPr>
      </w:pPr>
      <w:r>
        <w:rPr>
          <w:rFonts w:hint="eastAsia" w:ascii="宋体" w:cs="宋体"/>
          <w:b/>
          <w:sz w:val="22"/>
          <w:szCs w:val="22"/>
        </w:rPr>
        <w:t>3.供应商投诉</w:t>
      </w:r>
    </w:p>
    <w:p w14:paraId="1EB49D63">
      <w:pPr>
        <w:pStyle w:val="18"/>
        <w:spacing w:line="400" w:lineRule="exact"/>
        <w:ind w:firstLine="501" w:firstLineChars="225"/>
        <w:rPr>
          <w:rFonts w:cs="宋体"/>
          <w:sz w:val="22"/>
          <w:szCs w:val="22"/>
        </w:rPr>
      </w:pPr>
      <w:r>
        <w:rPr>
          <w:rFonts w:hint="eastAsia" w:cs="宋体"/>
          <w:sz w:val="22"/>
          <w:szCs w:val="22"/>
        </w:rPr>
        <w:t>3.1供应商投诉应当提交投诉书和必要的证明材料。供应商投诉的事项不得超出已质疑事项的范围（基于质疑答复内容提出的投诉事项除外）。</w:t>
      </w:r>
    </w:p>
    <w:p w14:paraId="7EE306D0">
      <w:pPr>
        <w:pStyle w:val="18"/>
        <w:spacing w:line="400" w:lineRule="exact"/>
        <w:ind w:firstLine="501" w:firstLineChars="225"/>
      </w:pPr>
      <w:r>
        <w:rPr>
          <w:rFonts w:hint="eastAsia" w:cs="宋体"/>
          <w:sz w:val="22"/>
          <w:szCs w:val="22"/>
        </w:rPr>
        <w:t>3.2质疑供应商对采购人、采购代理机构的答复不满意或者采购人、采购代理机构未在规定的时间内作出答复的，可以在答复期满后十五个工作日内向同级财政部门提出投诉。</w:t>
      </w:r>
    </w:p>
    <w:p w14:paraId="29BF3772">
      <w:pPr>
        <w:pStyle w:val="34"/>
        <w:ind w:left="856" w:hanging="428"/>
        <w:rPr>
          <w:rFonts w:ascii="宋体"/>
          <w:b/>
          <w:sz w:val="32"/>
          <w:szCs w:val="32"/>
        </w:rPr>
      </w:pPr>
      <w:r>
        <w:rPr>
          <w:rFonts w:hint="eastAsia" w:ascii="宋体"/>
        </w:rPr>
        <w:t>质疑函范本：</w:t>
      </w:r>
      <w:r>
        <w:rPr>
          <w:rFonts w:ascii="宋体"/>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2"/>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rPr>
        <w:t xml:space="preserve">            投诉书范本：</w:t>
      </w:r>
      <w:r>
        <w:rPr>
          <w:rFonts w:ascii="宋体"/>
        </w:rPr>
        <w:object>
          <v:shape id="_x0000_i1025" o:spt="75" type="#_x0000_t75" style="height:65.2pt;width:72.6pt;" o:ole="t" filled="f" o:preferrelative="t" stroked="f" coordsize="21600,21600">
            <v:path/>
            <v:fill on="f" focussize="0,0"/>
            <v:stroke on="f" joinstyle="miter"/>
            <v:imagedata r:id="rId14" o:title="image2"/>
            <o:lock v:ext="edit" aspectratio="t"/>
            <w10:wrap type="none"/>
            <w10:anchorlock/>
          </v:shape>
          <o:OLEObject Type="Embed" ProgID="Package" ShapeID="_x0000_i1025" DrawAspect="Icon" ObjectID="_1468075725" r:id="rId13">
            <o:LockedField>false</o:LockedField>
          </o:OLEObject>
        </w:object>
      </w:r>
    </w:p>
    <w:p w14:paraId="563669F2">
      <w:pPr>
        <w:pStyle w:val="78"/>
        <w:spacing w:line="400" w:lineRule="exact"/>
        <w:ind w:firstLine="446" w:firstLineChars="200"/>
        <w:rPr>
          <w:rFonts w:cs="宋体"/>
          <w:sz w:val="22"/>
          <w:szCs w:val="22"/>
        </w:rPr>
      </w:pPr>
      <w:bookmarkStart w:id="61" w:name="_Toc22707_WPSOffice_Level1"/>
      <w:r>
        <w:rPr>
          <w:rFonts w:hint="eastAsia" w:cs="宋体"/>
          <w:b/>
          <w:bCs/>
          <w:sz w:val="22"/>
          <w:szCs w:val="22"/>
        </w:rPr>
        <w:t>4.线上质疑及投诉</w:t>
      </w:r>
    </w:p>
    <w:p w14:paraId="65A495A7">
      <w:pPr>
        <w:pStyle w:val="78"/>
        <w:spacing w:line="400" w:lineRule="exact"/>
        <w:ind w:firstLine="446" w:firstLineChars="200"/>
      </w:pPr>
      <w:r>
        <w:rPr>
          <w:rFonts w:hint="eastAsia" w:cs="宋体"/>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EC9131">
      <w:pPr>
        <w:pStyle w:val="25"/>
      </w:pPr>
    </w:p>
    <w:p w14:paraId="50CD3842">
      <w:pPr>
        <w:jc w:val="center"/>
        <w:rPr>
          <w:rFonts w:ascii="宋体" w:cs="宋体"/>
          <w:b/>
          <w:sz w:val="32"/>
          <w:szCs w:val="32"/>
        </w:rPr>
      </w:pPr>
    </w:p>
    <w:p w14:paraId="38AE979F">
      <w:pPr>
        <w:jc w:val="center"/>
        <w:rPr>
          <w:rFonts w:ascii="宋体" w:cs="宋体"/>
          <w:b/>
          <w:bCs/>
          <w:sz w:val="32"/>
          <w:szCs w:val="32"/>
          <w:lang w:val="zh-CN"/>
        </w:rPr>
      </w:pPr>
      <w:r>
        <w:rPr>
          <w:rFonts w:hint="eastAsia" w:ascii="宋体" w:cs="宋体"/>
          <w:b/>
          <w:sz w:val="32"/>
          <w:szCs w:val="32"/>
        </w:rPr>
        <w:t>第四部分、</w:t>
      </w:r>
      <w:r>
        <w:rPr>
          <w:rFonts w:hint="eastAsia" w:ascii="宋体" w:cs="宋体"/>
          <w:b/>
          <w:bCs/>
          <w:sz w:val="32"/>
          <w:szCs w:val="32"/>
          <w:lang w:val="zh-CN"/>
        </w:rPr>
        <w:t>政府采购政策功能相关说明</w:t>
      </w:r>
      <w:bookmarkEnd w:id="61"/>
    </w:p>
    <w:p w14:paraId="63BF99F1">
      <w:pPr>
        <w:tabs>
          <w:tab w:val="left" w:pos="1069"/>
        </w:tabs>
        <w:jc w:val="left"/>
        <w:rPr>
          <w:rFonts w:ascii="宋体"/>
          <w:b/>
          <w:bCs/>
          <w:sz w:val="22"/>
        </w:rPr>
      </w:pPr>
      <w:bookmarkStart w:id="62" w:name="_Toc10483_WPSOffice_Level2"/>
      <w:r>
        <w:rPr>
          <w:rFonts w:hint="eastAsia" w:ascii="宋体"/>
          <w:b/>
          <w:bCs/>
          <w:sz w:val="22"/>
        </w:rPr>
        <w:t>一、中小企业政策说明</w:t>
      </w:r>
    </w:p>
    <w:p w14:paraId="3D40EF6A">
      <w:pPr>
        <w:tabs>
          <w:tab w:val="left" w:pos="1069"/>
        </w:tabs>
        <w:spacing w:line="440" w:lineRule="atLeast"/>
        <w:jc w:val="left"/>
        <w:rPr>
          <w:rFonts w:ascii="宋体"/>
          <w:sz w:val="22"/>
        </w:rPr>
      </w:pPr>
      <w:r>
        <w:rPr>
          <w:rFonts w:hint="eastAsia" w:ascii="宋体"/>
          <w:sz w:val="22"/>
        </w:rPr>
        <w:t>1、文件依据</w:t>
      </w:r>
    </w:p>
    <w:p w14:paraId="00B1A20F">
      <w:pPr>
        <w:tabs>
          <w:tab w:val="left" w:pos="1069"/>
        </w:tabs>
        <w:spacing w:line="440" w:lineRule="atLeast"/>
        <w:jc w:val="left"/>
        <w:rPr>
          <w:rFonts w:ascii="宋体"/>
          <w:sz w:val="22"/>
        </w:rPr>
      </w:pPr>
      <w:r>
        <w:rPr>
          <w:rFonts w:hint="eastAsia" w:ascii="宋体"/>
          <w:sz w:val="22"/>
        </w:rPr>
        <w:t>（1）《政府采购促进中小企业发展管理办法》（财库﹝2020﹞46 号）</w:t>
      </w:r>
    </w:p>
    <w:p w14:paraId="6769ABB3">
      <w:pPr>
        <w:tabs>
          <w:tab w:val="left" w:pos="1069"/>
        </w:tabs>
        <w:spacing w:line="440" w:lineRule="atLeast"/>
        <w:jc w:val="left"/>
        <w:rPr>
          <w:rFonts w:ascii="宋体"/>
          <w:sz w:val="22"/>
        </w:rPr>
      </w:pPr>
      <w:r>
        <w:rPr>
          <w:rFonts w:hint="eastAsia" w:ascii="宋体"/>
          <w:sz w:val="22"/>
        </w:rPr>
        <w:t>（2）浙江省省财政厅《关于开展政府采购供应商网上注册登记和诚信管理工作的通知》（浙财采监〔2010〕8号)</w:t>
      </w:r>
    </w:p>
    <w:p w14:paraId="0B503858">
      <w:pPr>
        <w:tabs>
          <w:tab w:val="left" w:pos="1069"/>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701CDE8A">
      <w:pPr>
        <w:tabs>
          <w:tab w:val="left" w:pos="1069"/>
        </w:tabs>
        <w:spacing w:line="440" w:lineRule="atLeast"/>
        <w:jc w:val="left"/>
        <w:rPr>
          <w:rFonts w:ascii="宋体"/>
          <w:sz w:val="22"/>
        </w:rPr>
      </w:pPr>
      <w:r>
        <w:rPr>
          <w:rFonts w:hint="eastAsia" w:ascii="宋体"/>
          <w:sz w:val="22"/>
        </w:rPr>
        <w:t>（4）财政部、司法部《关于政府采购支持监狱企业发展有关问题的通知》（财库〔2014〕68号）</w:t>
      </w:r>
    </w:p>
    <w:p w14:paraId="5EC90542">
      <w:pPr>
        <w:tabs>
          <w:tab w:val="left" w:pos="1069"/>
        </w:tabs>
        <w:spacing w:line="440" w:lineRule="atLeast"/>
        <w:jc w:val="left"/>
        <w:rPr>
          <w:rFonts w:ascii="宋体"/>
          <w:sz w:val="22"/>
        </w:rPr>
      </w:pPr>
      <w:r>
        <w:rPr>
          <w:rFonts w:hint="eastAsia" w:ascii="宋体"/>
          <w:sz w:val="22"/>
        </w:rPr>
        <w:t>（5）《财政部民政部中国残疾人联合会关于促进残疾人就业政府采购政策的通知》（财库〔2017〕 141号）</w:t>
      </w:r>
    </w:p>
    <w:p w14:paraId="19B5284A">
      <w:pPr>
        <w:tabs>
          <w:tab w:val="left" w:pos="1069"/>
          <w:tab w:val="left" w:pos="2352"/>
        </w:tabs>
        <w:spacing w:line="440" w:lineRule="atLeast"/>
        <w:jc w:val="left"/>
        <w:rPr>
          <w:rFonts w:ascii="宋体"/>
          <w:sz w:val="22"/>
        </w:rPr>
      </w:pPr>
      <w:r>
        <w:rPr>
          <w:rFonts w:hint="eastAsia" w:ascii="宋体"/>
          <w:sz w:val="22"/>
        </w:rPr>
        <w:t>（6）</w:t>
      </w:r>
      <w:r>
        <w:rPr>
          <w:rFonts w:hint="eastAsia"/>
          <w:sz w:val="22"/>
        </w:rPr>
        <w:t>《关于进一步加大政府采购支持中小企业力度的通知》（财库〔2022〕19号）；</w:t>
      </w:r>
    </w:p>
    <w:p w14:paraId="71A5BCD2">
      <w:pPr>
        <w:tabs>
          <w:tab w:val="left" w:pos="1069"/>
          <w:tab w:val="left" w:pos="2352"/>
        </w:tabs>
        <w:spacing w:line="440" w:lineRule="atLeast"/>
        <w:jc w:val="left"/>
        <w:rPr>
          <w:rFonts w:cs="宋体"/>
          <w:sz w:val="22"/>
        </w:rPr>
      </w:pPr>
      <w:r>
        <w:rPr>
          <w:rFonts w:hint="eastAsia" w:cs="宋体"/>
          <w:sz w:val="22"/>
        </w:rPr>
        <w:t>（7）《浙江省财政厅关于进一步发挥政府采购政策 功能全力推动经济稳进提质的通知》（浙财采监〔2022〕3号）</w:t>
      </w:r>
    </w:p>
    <w:p w14:paraId="0B97794E">
      <w:pPr>
        <w:tabs>
          <w:tab w:val="left" w:pos="1069"/>
          <w:tab w:val="left" w:pos="2352"/>
        </w:tabs>
        <w:spacing w:line="440" w:lineRule="atLeast"/>
        <w:jc w:val="left"/>
        <w:rPr>
          <w:rFonts w:ascii="宋体"/>
          <w:sz w:val="22"/>
        </w:rPr>
      </w:pPr>
      <w:r>
        <w:rPr>
          <w:rFonts w:hint="eastAsia" w:cs="宋体"/>
          <w:sz w:val="22"/>
        </w:rPr>
        <w:t>（8）《关于进一步加大政府采购 支持中小企业力度 助力扎实稳住经济 的通知》（浙财采监〔2022〕8号）</w:t>
      </w:r>
    </w:p>
    <w:p w14:paraId="2F1B248A">
      <w:pPr>
        <w:tabs>
          <w:tab w:val="left" w:pos="1069"/>
          <w:tab w:val="left" w:pos="2352"/>
        </w:tabs>
        <w:spacing w:line="440" w:lineRule="atLeast"/>
        <w:jc w:val="left"/>
        <w:rPr>
          <w:rFonts w:ascii="宋体"/>
          <w:sz w:val="22"/>
        </w:rPr>
      </w:pPr>
      <w:r>
        <w:rPr>
          <w:rFonts w:hint="eastAsia" w:ascii="宋体"/>
          <w:sz w:val="22"/>
        </w:rPr>
        <w:t>2、</w:t>
      </w:r>
      <w:r>
        <w:rPr>
          <w:rFonts w:hint="eastAsia"/>
          <w:b/>
          <w:bCs/>
          <w:sz w:val="22"/>
          <w:u w:val="single"/>
        </w:rPr>
        <w:t>符合</w:t>
      </w:r>
      <w:r>
        <w:rPr>
          <w:rFonts w:hint="eastAsia" w:cs="宋体"/>
          <w:b/>
          <w:bCs/>
          <w:sz w:val="22"/>
          <w:u w:val="single"/>
        </w:rPr>
        <w:t>要求提供以下证明材</w:t>
      </w:r>
      <w:r>
        <w:rPr>
          <w:rFonts w:hint="eastAsia" w:ascii="宋体"/>
          <w:b/>
          <w:bCs/>
          <w:sz w:val="22"/>
          <w:u w:val="single"/>
        </w:rPr>
        <w:t>料（附在</w:t>
      </w:r>
      <w:r>
        <w:rPr>
          <w:rFonts w:hint="eastAsia" w:ascii="宋体" w:cs="宋体"/>
          <w:b/>
          <w:bCs/>
          <w:sz w:val="22"/>
          <w:u w:val="single"/>
        </w:rPr>
        <w:t>《商务技术文件》</w:t>
      </w:r>
      <w:r>
        <w:rPr>
          <w:rFonts w:hint="eastAsia" w:ascii="宋体"/>
          <w:b/>
          <w:bCs/>
          <w:sz w:val="22"/>
          <w:u w:val="single"/>
        </w:rPr>
        <w:t>中）</w:t>
      </w:r>
      <w:r>
        <w:rPr>
          <w:rFonts w:hint="eastAsia" w:ascii="宋体"/>
          <w:sz w:val="22"/>
        </w:rPr>
        <w:t>：</w:t>
      </w:r>
    </w:p>
    <w:p w14:paraId="5A6814EC">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5E5D6492">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（2）残疾人福利性单位：残疾人福利性单位声明函（原件，加盖供应商公章，格式见附件1）</w:t>
      </w:r>
    </w:p>
    <w:p w14:paraId="69D75A70">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289F7800">
      <w:pPr>
        <w:tabs>
          <w:tab w:val="left" w:pos="2352"/>
        </w:tabs>
        <w:spacing w:line="440" w:lineRule="atLeast"/>
        <w:jc w:val="left"/>
        <w:rPr>
          <w:rFonts w:ascii="宋体"/>
          <w:sz w:val="22"/>
        </w:rPr>
      </w:pPr>
      <w:r>
        <w:rPr>
          <w:rFonts w:hint="eastAsia" w:ascii="宋体"/>
          <w:sz w:val="22"/>
        </w:rPr>
        <w:t>3、扶持政策说明：</w:t>
      </w:r>
    </w:p>
    <w:p w14:paraId="56FA1440">
      <w:pPr>
        <w:tabs>
          <w:tab w:val="left" w:pos="2352"/>
        </w:tabs>
        <w:spacing w:line="440" w:lineRule="atLeast"/>
        <w:jc w:val="left"/>
        <w:rPr>
          <w:rFonts w:ascii="宋体"/>
          <w:sz w:val="22"/>
        </w:rPr>
      </w:pPr>
      <w:r>
        <w:rPr>
          <w:rFonts w:hint="eastAsia" w:ascii="宋体"/>
          <w:b/>
          <w:bCs/>
          <w:sz w:val="22"/>
          <w:u w:val="single"/>
        </w:rPr>
        <w:t>残疾人福利性单位、监狱企业参加投标视同小微企业。</w:t>
      </w:r>
    </w:p>
    <w:p w14:paraId="2A47F1E9">
      <w:pPr>
        <w:tabs>
          <w:tab w:val="left" w:pos="2352"/>
        </w:tabs>
        <w:spacing w:line="440" w:lineRule="atLeast"/>
        <w:jc w:val="left"/>
        <w:rPr>
          <w:rFonts w:ascii="宋体"/>
          <w:sz w:val="22"/>
        </w:rPr>
      </w:pPr>
      <w:r>
        <w:rPr>
          <w:rFonts w:hint="eastAsia" w:ascii="宋体"/>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37953247">
      <w:pPr>
        <w:spacing w:line="440" w:lineRule="atLeast"/>
        <w:jc w:val="left"/>
        <w:rPr>
          <w:rFonts w:ascii="宋体"/>
          <w:sz w:val="22"/>
        </w:rPr>
      </w:pPr>
      <w:r>
        <w:rPr>
          <w:rFonts w:hint="eastAsia" w:ascii="宋体"/>
          <w:sz w:val="22"/>
        </w:rPr>
        <w:t>5、</w:t>
      </w:r>
      <w:r>
        <w:rPr>
          <w:rFonts w:hint="eastAsia" w:ascii="宋体"/>
          <w:b/>
          <w:bCs/>
          <w:sz w:val="22"/>
          <w:u w:val="single"/>
        </w:rPr>
        <w:t>本项目对小型和微型企业产品的价格给予</w:t>
      </w:r>
      <w:r>
        <w:rPr>
          <w:rFonts w:hint="eastAsia"/>
          <w:b/>
          <w:bCs/>
          <w:sz w:val="22"/>
          <w:u w:val="single"/>
        </w:rPr>
        <w:t>扣除10%，按扣除后的价格参与评审。</w:t>
      </w:r>
    </w:p>
    <w:p w14:paraId="2041C7A0">
      <w:pPr>
        <w:spacing w:line="440" w:lineRule="atLeast"/>
        <w:jc w:val="left"/>
        <w:rPr>
          <w:rFonts w:ascii="宋体"/>
          <w:sz w:val="22"/>
        </w:rPr>
      </w:pPr>
      <w:r>
        <w:rPr>
          <w:rFonts w:hint="eastAsia" w:ascii="宋体"/>
          <w:sz w:val="22"/>
        </w:rPr>
        <w:t>6、本项目采购文件明确采购的标的所属行业为</w:t>
      </w:r>
      <w:r>
        <w:rPr>
          <w:rFonts w:hint="eastAsia" w:ascii="宋体"/>
          <w:sz w:val="22"/>
          <w:u w:val="single"/>
        </w:rPr>
        <w:t>工业（包括采矿业，制造业，电力、热力、燃气及水生产和供应业）</w:t>
      </w:r>
      <w:r>
        <w:rPr>
          <w:rFonts w:hint="eastAsia" w:ascii="宋体"/>
          <w:sz w:val="22"/>
        </w:rPr>
        <w:t>。</w:t>
      </w:r>
    </w:p>
    <w:p w14:paraId="0D3694FA">
      <w:pPr>
        <w:jc w:val="left"/>
        <w:rPr>
          <w:rFonts w:ascii="宋体" w:cs="宋体"/>
          <w:b/>
          <w:bCs/>
          <w:sz w:val="28"/>
          <w:szCs w:val="28"/>
        </w:rPr>
      </w:pPr>
    </w:p>
    <w:p w14:paraId="7D846EE3">
      <w:pPr>
        <w:jc w:val="left"/>
        <w:rPr>
          <w:rFonts w:ascii="宋体" w:cs="宋体"/>
          <w:b/>
          <w:bCs/>
          <w:sz w:val="28"/>
          <w:szCs w:val="28"/>
        </w:rPr>
      </w:pPr>
      <w:r>
        <w:rPr>
          <w:rFonts w:hint="eastAsia" w:ascii="宋体" w:cs="宋体"/>
          <w:b/>
          <w:bCs/>
          <w:sz w:val="28"/>
          <w:szCs w:val="28"/>
        </w:rPr>
        <w:t>附件1</w:t>
      </w:r>
    </w:p>
    <w:p w14:paraId="59F972E0">
      <w:pPr>
        <w:jc w:val="center"/>
        <w:rPr>
          <w:rFonts w:ascii="宋体" w:cs="宋体"/>
          <w:b/>
          <w:bCs/>
          <w:sz w:val="28"/>
          <w:szCs w:val="28"/>
        </w:rPr>
      </w:pPr>
      <w:r>
        <w:rPr>
          <w:rFonts w:hint="eastAsia" w:ascii="宋体" w:cs="宋体"/>
          <w:b/>
          <w:bCs/>
          <w:sz w:val="28"/>
          <w:szCs w:val="28"/>
        </w:rPr>
        <w:t>中小企业声明函（货物）</w:t>
      </w:r>
    </w:p>
    <w:p w14:paraId="1FAF88D6">
      <w:pPr>
        <w:spacing w:line="400" w:lineRule="exact"/>
        <w:ind w:firstLine="446" w:firstLineChars="200"/>
        <w:rPr>
          <w:rFonts w:ascii="宋体" w:cs="宋体"/>
          <w:sz w:val="22"/>
        </w:rPr>
      </w:pPr>
      <w:r>
        <w:rPr>
          <w:rFonts w:hint="eastAsia" w:ascii="宋体" w:cs="宋体"/>
          <w:sz w:val="22"/>
        </w:rPr>
        <w:t>本公司（联合体）郑重声明，根据《政府采购促进中小企业发展管理办法》（财库﹝2020﹞46 号）的规定，本公司 （联合体）参加</w:t>
      </w:r>
      <w:r>
        <w:rPr>
          <w:rFonts w:hint="eastAsia" w:ascii="宋体" w:cs="宋体"/>
          <w:sz w:val="22"/>
          <w:u w:val="single"/>
        </w:rPr>
        <w:t>（单位名称）</w:t>
      </w:r>
      <w:r>
        <w:rPr>
          <w:rFonts w:hint="eastAsia" w:ascii="宋体" w:cs="宋体"/>
          <w:sz w:val="22"/>
        </w:rPr>
        <w:t>的</w:t>
      </w:r>
      <w:r>
        <w:rPr>
          <w:rFonts w:hint="eastAsia" w:ascii="宋体" w:cs="宋体"/>
          <w:sz w:val="22"/>
          <w:u w:val="single"/>
        </w:rPr>
        <w:t>（项目名称）</w:t>
      </w:r>
      <w:r>
        <w:rPr>
          <w:rFonts w:hint="eastAsia" w:ascii="宋体" w:cs="宋体"/>
          <w:sz w:val="22"/>
        </w:rPr>
        <w:t xml:space="preserve">采购活动，提供的货物全部由符合政策要求的中小企业制造。相关企业（含联合体中的中小企业、签订分包意向协议的中小企业）的具体情况如下： </w:t>
      </w:r>
    </w:p>
    <w:p w14:paraId="38E8BC9F">
      <w:pPr>
        <w:numPr>
          <w:ilvl w:val="0"/>
          <w:numId w:val="12"/>
        </w:numPr>
        <w:spacing w:line="400" w:lineRule="exact"/>
        <w:ind w:firstLine="446" w:firstLineChars="200"/>
        <w:rPr>
          <w:rFonts w:ascii="宋体" w:cs="宋体"/>
          <w:sz w:val="22"/>
        </w:rPr>
      </w:pPr>
      <w:r>
        <w:rPr>
          <w:rFonts w:hint="eastAsia" w:ascii="宋体" w:cs="宋体"/>
          <w:sz w:val="22"/>
          <w:u w:val="single"/>
        </w:rPr>
        <w:t>（标的名称）</w:t>
      </w:r>
      <w:r>
        <w:rPr>
          <w:rFonts w:hint="eastAsia" w:ascii="宋体" w:cs="宋体"/>
          <w:sz w:val="22"/>
        </w:rPr>
        <w:t xml:space="preserve"> ，属于</w:t>
      </w:r>
      <w:r>
        <w:rPr>
          <w:rFonts w:hint="eastAsia" w:ascii="宋体" w:cs="宋体"/>
          <w:sz w:val="22"/>
          <w:u w:val="single"/>
        </w:rPr>
        <w:t xml:space="preserve">（采购文件中明确的所属行业） </w:t>
      </w:r>
      <w:r>
        <w:rPr>
          <w:rFonts w:hint="eastAsia" w:ascii="宋体" w:cs="宋体"/>
          <w:sz w:val="22"/>
        </w:rPr>
        <w:t>行业； 制造商为</w:t>
      </w:r>
      <w:r>
        <w:rPr>
          <w:rFonts w:hint="eastAsia" w:ascii="宋体" w:cs="宋体"/>
          <w:sz w:val="22"/>
          <w:u w:val="single"/>
        </w:rPr>
        <w:t>（企业名称）</w:t>
      </w:r>
      <w:r>
        <w:rPr>
          <w:rFonts w:hint="eastAsia" w:ascii="宋体" w:cs="宋体"/>
          <w:sz w:val="22"/>
        </w:rPr>
        <w:t>，从业人员</w:t>
      </w:r>
      <w:r>
        <w:rPr>
          <w:rFonts w:hint="eastAsia" w:ascii="宋体" w:cs="宋体"/>
          <w:sz w:val="22"/>
          <w:u w:val="single"/>
        </w:rPr>
        <w:t xml:space="preserve">   </w:t>
      </w:r>
      <w:r>
        <w:rPr>
          <w:rFonts w:hint="eastAsia" w:ascii="宋体" w:cs="宋体"/>
          <w:sz w:val="22"/>
        </w:rPr>
        <w:t>人，营业收入为</w:t>
      </w:r>
      <w:r>
        <w:rPr>
          <w:rFonts w:hint="eastAsia" w:ascii="宋体" w:cs="宋体"/>
          <w:sz w:val="22"/>
          <w:u w:val="single"/>
        </w:rPr>
        <w:t xml:space="preserve">   </w:t>
      </w:r>
      <w:r>
        <w:rPr>
          <w:rFonts w:hint="eastAsia" w:ascii="宋体" w:cs="宋体"/>
          <w:sz w:val="22"/>
        </w:rPr>
        <w:t>万元，资产总额为</w:t>
      </w:r>
      <w:r>
        <w:rPr>
          <w:rFonts w:hint="eastAsia" w:ascii="宋体" w:cs="宋体"/>
          <w:sz w:val="22"/>
          <w:u w:val="single"/>
        </w:rPr>
        <w:t xml:space="preserve">   </w:t>
      </w:r>
      <w:r>
        <w:rPr>
          <w:rFonts w:hint="eastAsia" w:ascii="宋体" w:cs="宋体"/>
          <w:sz w:val="22"/>
        </w:rPr>
        <w:t>万元 ，属于</w:t>
      </w:r>
      <w:r>
        <w:rPr>
          <w:rFonts w:hint="eastAsia" w:ascii="宋体" w:cs="宋体"/>
          <w:sz w:val="22"/>
          <w:u w:val="single"/>
        </w:rPr>
        <w:t>（中型企业、 小型企业、微型企业）</w:t>
      </w:r>
      <w:r>
        <w:rPr>
          <w:rFonts w:hint="eastAsia" w:ascii="宋体" w:cs="宋体"/>
          <w:sz w:val="22"/>
        </w:rPr>
        <w:t>；</w:t>
      </w:r>
    </w:p>
    <w:p w14:paraId="4FCFBD8E">
      <w:pPr>
        <w:spacing w:line="400" w:lineRule="exact"/>
        <w:ind w:firstLine="446" w:firstLineChars="200"/>
        <w:rPr>
          <w:rFonts w:ascii="宋体" w:cs="宋体"/>
          <w:sz w:val="22"/>
        </w:rPr>
      </w:pPr>
      <w:r>
        <w:rPr>
          <w:rFonts w:hint="eastAsia" w:ascii="宋体" w:cs="宋体"/>
          <w:sz w:val="22"/>
        </w:rPr>
        <w:t>2.</w:t>
      </w:r>
      <w:r>
        <w:rPr>
          <w:rFonts w:hint="eastAsia" w:ascii="宋体" w:cs="宋体"/>
          <w:sz w:val="22"/>
          <w:u w:val="single"/>
        </w:rPr>
        <w:t xml:space="preserve"> （标的名称）   </w:t>
      </w:r>
      <w:r>
        <w:rPr>
          <w:rFonts w:hint="eastAsia" w:ascii="宋体" w:cs="宋体"/>
          <w:sz w:val="22"/>
        </w:rPr>
        <w:t>，属于</w:t>
      </w:r>
      <w:r>
        <w:rPr>
          <w:rFonts w:hint="eastAsia" w:ascii="宋体" w:cs="宋体"/>
          <w:sz w:val="22"/>
          <w:u w:val="single"/>
        </w:rPr>
        <w:t xml:space="preserve">（采购文件中明确的所属行业） </w:t>
      </w:r>
      <w:r>
        <w:rPr>
          <w:rFonts w:hint="eastAsia" w:ascii="宋体" w:cs="宋体"/>
          <w:sz w:val="22"/>
        </w:rPr>
        <w:t>行业； 承建（承接）企业为</w:t>
      </w:r>
      <w:r>
        <w:rPr>
          <w:rFonts w:hint="eastAsia" w:ascii="宋体" w:cs="宋体"/>
          <w:sz w:val="22"/>
          <w:u w:val="single"/>
        </w:rPr>
        <w:t>（企业名称）</w:t>
      </w:r>
      <w:r>
        <w:rPr>
          <w:rFonts w:hint="eastAsia" w:ascii="宋体" w:cs="宋体"/>
          <w:sz w:val="22"/>
        </w:rPr>
        <w:t>，从业人员</w:t>
      </w:r>
      <w:r>
        <w:rPr>
          <w:rFonts w:hint="eastAsia" w:ascii="宋体" w:cs="宋体"/>
          <w:sz w:val="22"/>
          <w:u w:val="single"/>
        </w:rPr>
        <w:t xml:space="preserve">   </w:t>
      </w:r>
      <w:r>
        <w:rPr>
          <w:rFonts w:hint="eastAsia" w:ascii="宋体" w:cs="宋体"/>
          <w:sz w:val="22"/>
        </w:rPr>
        <w:t xml:space="preserve">人，营业收入为 </w:t>
      </w:r>
      <w:r>
        <w:rPr>
          <w:rFonts w:hint="eastAsia" w:ascii="宋体" w:cs="宋体"/>
          <w:sz w:val="22"/>
          <w:u w:val="single"/>
        </w:rPr>
        <w:t xml:space="preserve">   </w:t>
      </w:r>
      <w:r>
        <w:rPr>
          <w:rFonts w:hint="eastAsia" w:ascii="宋体" w:cs="宋体"/>
          <w:sz w:val="22"/>
        </w:rPr>
        <w:t>万元，资产总额为</w:t>
      </w:r>
      <w:r>
        <w:rPr>
          <w:rFonts w:hint="eastAsia" w:ascii="宋体" w:cs="宋体"/>
          <w:sz w:val="22"/>
          <w:u w:val="single"/>
        </w:rPr>
        <w:t xml:space="preserve">   </w:t>
      </w:r>
      <w:r>
        <w:rPr>
          <w:rFonts w:hint="eastAsia" w:ascii="宋体" w:cs="宋体"/>
          <w:sz w:val="22"/>
        </w:rPr>
        <w:t>万元，属于</w:t>
      </w:r>
      <w:r>
        <w:rPr>
          <w:rFonts w:hint="eastAsia" w:ascii="宋体" w:cs="宋体"/>
          <w:sz w:val="22"/>
          <w:u w:val="single"/>
        </w:rPr>
        <w:t>（中型企业、 小型企业、微型企业）</w:t>
      </w:r>
      <w:r>
        <w:rPr>
          <w:rFonts w:hint="eastAsia" w:ascii="宋体" w:cs="宋体"/>
          <w:sz w:val="22"/>
        </w:rPr>
        <w:t xml:space="preserve">； </w:t>
      </w:r>
    </w:p>
    <w:p w14:paraId="11FBF693">
      <w:pPr>
        <w:spacing w:line="400" w:lineRule="exact"/>
        <w:ind w:firstLine="446" w:firstLineChars="200"/>
        <w:rPr>
          <w:rFonts w:ascii="宋体" w:cs="宋体"/>
          <w:sz w:val="22"/>
        </w:rPr>
      </w:pPr>
      <w:r>
        <w:rPr>
          <w:rFonts w:hint="eastAsia" w:ascii="宋体" w:cs="宋体"/>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8FB3367">
      <w:pPr>
        <w:spacing w:line="400" w:lineRule="exact"/>
        <w:ind w:firstLine="446" w:firstLineChars="200"/>
        <w:rPr>
          <w:rFonts w:ascii="宋体" w:cs="宋体"/>
          <w:sz w:val="22"/>
        </w:rPr>
      </w:pPr>
    </w:p>
    <w:p w14:paraId="6078B90A">
      <w:pPr>
        <w:spacing w:line="400" w:lineRule="exact"/>
        <w:ind w:firstLine="446" w:firstLineChars="200"/>
        <w:rPr>
          <w:rFonts w:ascii="宋体" w:cs="宋体"/>
          <w:sz w:val="22"/>
        </w:rPr>
      </w:pPr>
      <w:r>
        <w:rPr>
          <w:rFonts w:hint="eastAsia" w:ascii="宋体" w:cs="宋体"/>
          <w:sz w:val="22"/>
        </w:rPr>
        <w:t xml:space="preserve">企业名称（盖章）： </w:t>
      </w:r>
    </w:p>
    <w:p w14:paraId="54C60302">
      <w:pPr>
        <w:spacing w:line="400" w:lineRule="exact"/>
        <w:ind w:firstLine="446" w:firstLineChars="200"/>
      </w:pPr>
      <w:r>
        <w:rPr>
          <w:rFonts w:hint="eastAsia" w:ascii="宋体" w:cs="宋体"/>
          <w:sz w:val="22"/>
        </w:rPr>
        <w:t>日 期：</w:t>
      </w:r>
    </w:p>
    <w:p w14:paraId="5C385E6E">
      <w:pPr>
        <w:pBdr>
          <w:bottom w:val="single" w:color="auto" w:sz="6" w:space="1"/>
        </w:pBdr>
        <w:snapToGrid w:val="0"/>
        <w:spacing w:line="360" w:lineRule="auto"/>
        <w:ind w:firstLine="446" w:firstLineChars="200"/>
        <w:rPr>
          <w:sz w:val="22"/>
        </w:rPr>
      </w:pPr>
    </w:p>
    <w:p w14:paraId="40503DDF">
      <w:pPr>
        <w:spacing w:line="400" w:lineRule="exact"/>
        <w:ind w:left="443" w:leftChars="208"/>
        <w:rPr>
          <w:rFonts w:ascii="宋体" w:cs="宋体"/>
          <w:sz w:val="22"/>
        </w:rPr>
      </w:pPr>
      <w:r>
        <w:rPr>
          <w:rFonts w:hint="eastAsia" w:ascii="宋体" w:cs="宋体"/>
          <w:sz w:val="22"/>
        </w:rPr>
        <w:t>填写说明：</w:t>
      </w:r>
    </w:p>
    <w:p w14:paraId="4542F28F">
      <w:pPr>
        <w:spacing w:line="400" w:lineRule="exact"/>
        <w:ind w:left="443" w:leftChars="208"/>
        <w:rPr>
          <w:rFonts w:ascii="宋体" w:cs="宋体"/>
          <w:sz w:val="22"/>
        </w:rPr>
      </w:pPr>
      <w:r>
        <w:rPr>
          <w:rFonts w:hint="eastAsia" w:ascii="宋体" w:cs="宋体"/>
          <w:sz w:val="22"/>
        </w:rPr>
        <w:t>1.从业人员、营业收入、资产总额填报上一年度数据，无上一年度数据的新成立企业可不填</w:t>
      </w:r>
    </w:p>
    <w:p w14:paraId="071DB0C4">
      <w:pPr>
        <w:spacing w:line="400" w:lineRule="exact"/>
        <w:ind w:left="448" w:hanging="446" w:hangingChars="200"/>
        <w:rPr>
          <w:rFonts w:ascii="宋体" w:cs="宋体"/>
          <w:sz w:val="22"/>
        </w:rPr>
      </w:pPr>
      <w:r>
        <w:rPr>
          <w:rFonts w:hint="eastAsia" w:ascii="宋体" w:cs="宋体"/>
          <w:sz w:val="22"/>
        </w:rPr>
        <w:t>报。采购人或采购代理机构有可能在中标、成交结果公开中标、成交供应商的《中小企业声明函》。</w:t>
      </w:r>
    </w:p>
    <w:p w14:paraId="42634074">
      <w:pPr>
        <w:spacing w:line="400" w:lineRule="exact"/>
        <w:ind w:left="443" w:leftChars="208"/>
        <w:rPr>
          <w:rFonts w:ascii="宋体" w:cs="宋体"/>
          <w:sz w:val="22"/>
        </w:rPr>
      </w:pPr>
      <w:r>
        <w:rPr>
          <w:rFonts w:hint="eastAsia" w:ascii="宋体" w:cs="宋体"/>
          <w:sz w:val="22"/>
        </w:rPr>
        <w:t>2.▲投标人提供的中小企业声明函与实际情况不符的，视为投标人提供虚假材料投标的，投</w:t>
      </w:r>
    </w:p>
    <w:p w14:paraId="43DBEC0A">
      <w:pPr>
        <w:spacing w:line="400" w:lineRule="exact"/>
        <w:ind w:left="448" w:hanging="446" w:hangingChars="200"/>
        <w:rPr>
          <w:rFonts w:ascii="宋体" w:cs="宋体"/>
          <w:sz w:val="22"/>
        </w:rPr>
      </w:pPr>
      <w:r>
        <w:rPr>
          <w:rFonts w:hint="eastAsia" w:ascii="宋体" w:cs="宋体"/>
          <w:sz w:val="22"/>
        </w:rPr>
        <w:t>标无效。</w:t>
      </w:r>
    </w:p>
    <w:p w14:paraId="4D4AFA60">
      <w:pPr>
        <w:snapToGrid w:val="0"/>
        <w:spacing w:line="460" w:lineRule="atLeast"/>
        <w:ind w:firstLine="446" w:firstLineChars="200"/>
        <w:rPr>
          <w:rFonts w:ascii="宋体" w:cs="宋体"/>
          <w:b/>
          <w:bCs/>
          <w:sz w:val="22"/>
        </w:rPr>
      </w:pPr>
    </w:p>
    <w:p w14:paraId="2F1B7852">
      <w:pPr>
        <w:snapToGrid w:val="0"/>
        <w:spacing w:line="460" w:lineRule="atLeast"/>
        <w:ind w:firstLine="446" w:firstLineChars="200"/>
        <w:rPr>
          <w:rFonts w:ascii="宋体" w:cs="宋体"/>
          <w:b/>
          <w:bCs/>
          <w:sz w:val="22"/>
        </w:rPr>
      </w:pPr>
    </w:p>
    <w:p w14:paraId="453F0267">
      <w:pPr>
        <w:snapToGrid w:val="0"/>
        <w:spacing w:line="460" w:lineRule="atLeast"/>
        <w:ind w:firstLine="446" w:firstLineChars="200"/>
        <w:rPr>
          <w:rFonts w:ascii="宋体" w:cs="宋体"/>
          <w:b/>
          <w:bCs/>
          <w:sz w:val="22"/>
        </w:rPr>
      </w:pPr>
    </w:p>
    <w:p w14:paraId="62DC0434">
      <w:pPr>
        <w:snapToGrid w:val="0"/>
        <w:spacing w:line="460" w:lineRule="atLeast"/>
        <w:ind w:firstLine="446" w:firstLineChars="200"/>
        <w:rPr>
          <w:rFonts w:ascii="宋体" w:cs="宋体"/>
          <w:b/>
          <w:bCs/>
          <w:sz w:val="22"/>
        </w:rPr>
      </w:pPr>
    </w:p>
    <w:p w14:paraId="4D420B6E">
      <w:pPr>
        <w:snapToGrid w:val="0"/>
        <w:spacing w:line="460" w:lineRule="atLeast"/>
        <w:ind w:firstLine="446" w:firstLineChars="200"/>
        <w:rPr>
          <w:rFonts w:ascii="宋体" w:cs="宋体"/>
          <w:b/>
          <w:bCs/>
          <w:sz w:val="22"/>
        </w:rPr>
      </w:pPr>
    </w:p>
    <w:p w14:paraId="1790049B">
      <w:pPr>
        <w:snapToGrid w:val="0"/>
        <w:spacing w:line="460" w:lineRule="atLeast"/>
        <w:ind w:firstLine="446" w:firstLineChars="200"/>
        <w:rPr>
          <w:rFonts w:ascii="宋体" w:cs="宋体"/>
          <w:b/>
          <w:bCs/>
          <w:sz w:val="22"/>
        </w:rPr>
      </w:pPr>
    </w:p>
    <w:p w14:paraId="067A04FF">
      <w:pPr>
        <w:snapToGrid w:val="0"/>
        <w:spacing w:line="460" w:lineRule="atLeast"/>
        <w:ind w:firstLine="446" w:firstLineChars="200"/>
        <w:rPr>
          <w:rFonts w:ascii="宋体" w:cs="宋体"/>
          <w:b/>
          <w:bCs/>
          <w:sz w:val="22"/>
        </w:rPr>
      </w:pPr>
    </w:p>
    <w:p w14:paraId="6C667042">
      <w:pPr>
        <w:snapToGrid w:val="0"/>
        <w:spacing w:line="460" w:lineRule="atLeast"/>
        <w:ind w:firstLine="446" w:firstLineChars="200"/>
        <w:rPr>
          <w:rFonts w:ascii="宋体" w:cs="宋体"/>
          <w:b/>
          <w:bCs/>
          <w:sz w:val="22"/>
        </w:rPr>
      </w:pPr>
    </w:p>
    <w:p w14:paraId="793FD298">
      <w:pPr>
        <w:snapToGrid w:val="0"/>
        <w:spacing w:line="460" w:lineRule="atLeast"/>
        <w:ind w:firstLine="446" w:firstLineChars="200"/>
        <w:rPr>
          <w:rFonts w:ascii="宋体" w:cs="宋体"/>
          <w:b/>
          <w:bCs/>
          <w:sz w:val="22"/>
        </w:rPr>
      </w:pPr>
    </w:p>
    <w:p w14:paraId="518DEA6C">
      <w:pPr>
        <w:snapToGrid w:val="0"/>
        <w:spacing w:line="460" w:lineRule="atLeast"/>
        <w:ind w:firstLine="446" w:firstLineChars="200"/>
        <w:rPr>
          <w:rFonts w:ascii="宋体" w:cs="宋体"/>
          <w:b/>
          <w:bCs/>
          <w:sz w:val="22"/>
        </w:rPr>
      </w:pPr>
      <w:r>
        <w:rPr>
          <w:rFonts w:hint="eastAsia" w:ascii="宋体" w:cs="宋体"/>
          <w:b/>
          <w:bCs/>
          <w:sz w:val="22"/>
        </w:rPr>
        <w:t>二、节能、环保产品优先（强制）采购政策说明</w:t>
      </w:r>
      <w:bookmarkEnd w:id="62"/>
    </w:p>
    <w:p w14:paraId="0B6AEBED">
      <w:pPr>
        <w:snapToGrid w:val="0"/>
        <w:spacing w:line="460" w:lineRule="atLeast"/>
        <w:ind w:firstLine="446" w:firstLineChars="200"/>
        <w:rPr>
          <w:rFonts w:ascii="宋体" w:cs="宋体"/>
          <w:sz w:val="22"/>
        </w:rPr>
      </w:pPr>
      <w:r>
        <w:rPr>
          <w:rFonts w:hint="eastAsia" w:ascii="宋体" w:cs="宋体"/>
          <w:sz w:val="22"/>
        </w:rPr>
        <w:t>1、政策依据</w:t>
      </w:r>
    </w:p>
    <w:p w14:paraId="0C076719">
      <w:pPr>
        <w:snapToGrid w:val="0"/>
        <w:spacing w:line="460" w:lineRule="atLeast"/>
        <w:ind w:firstLine="446" w:firstLineChars="200"/>
        <w:rPr>
          <w:rFonts w:ascii="宋体" w:cs="宋体"/>
          <w:sz w:val="22"/>
        </w:rPr>
      </w:pPr>
      <w:r>
        <w:rPr>
          <w:rFonts w:hint="eastAsia" w:ascii="宋体" w:cs="宋体"/>
          <w:sz w:val="22"/>
        </w:rPr>
        <w:t>（一）《国务院办公厅关于建立政府强制采购节能产品制度的通知》(国办发[2007]51号)</w:t>
      </w:r>
    </w:p>
    <w:p w14:paraId="13AC51DE">
      <w:pPr>
        <w:snapToGrid w:val="0"/>
        <w:spacing w:line="460" w:lineRule="atLeast"/>
        <w:ind w:firstLine="446" w:firstLineChars="200"/>
        <w:rPr>
          <w:rFonts w:ascii="宋体" w:cs="宋体"/>
          <w:sz w:val="22"/>
        </w:rPr>
      </w:pPr>
      <w:r>
        <w:rPr>
          <w:rFonts w:hint="eastAsia" w:ascii="宋体" w:cs="宋体"/>
          <w:sz w:val="22"/>
        </w:rPr>
        <w:t>（二）财政部、发展改革委发布的《节能产品政府采购实施意见》(财库[2004]185号)</w:t>
      </w:r>
    </w:p>
    <w:p w14:paraId="0A12B6CC">
      <w:pPr>
        <w:snapToGrid w:val="0"/>
        <w:spacing w:line="460" w:lineRule="atLeast"/>
        <w:ind w:firstLine="446" w:firstLineChars="200"/>
        <w:rPr>
          <w:rFonts w:ascii="宋体" w:cs="宋体"/>
          <w:sz w:val="22"/>
        </w:rPr>
      </w:pPr>
      <w:r>
        <w:rPr>
          <w:rFonts w:hint="eastAsia" w:ascii="宋体" w:cs="宋体"/>
          <w:sz w:val="22"/>
        </w:rPr>
        <w:t>（三）财政部、原环保总局印发的《环境标志产品政府采购实施的意见》（财库 [2006]90号）</w:t>
      </w:r>
    </w:p>
    <w:p w14:paraId="7064083F">
      <w:pPr>
        <w:snapToGrid w:val="0"/>
        <w:spacing w:line="460" w:lineRule="atLeast"/>
        <w:ind w:firstLine="446" w:firstLineChars="200"/>
        <w:rPr>
          <w:rFonts w:ascii="宋体" w:cs="宋体"/>
          <w:sz w:val="22"/>
        </w:rPr>
      </w:pPr>
      <w:r>
        <w:rPr>
          <w:rFonts w:hint="eastAsia" w:ascii="宋体" w:cs="宋体"/>
          <w:sz w:val="22"/>
        </w:rPr>
        <w:t>（四）《关于调整优化节能产品、环境标志产品政府采购执行机制的通知》（财库〔2019〕9号）</w:t>
      </w:r>
    </w:p>
    <w:p w14:paraId="7F137854">
      <w:pPr>
        <w:snapToGrid w:val="0"/>
        <w:spacing w:line="460" w:lineRule="atLeast"/>
        <w:ind w:firstLine="446" w:firstLineChars="200"/>
        <w:rPr>
          <w:rFonts w:ascii="宋体" w:cs="宋体"/>
          <w:sz w:val="22"/>
        </w:rPr>
      </w:pPr>
      <w:r>
        <w:rPr>
          <w:rFonts w:hint="eastAsia" w:ascii="宋体" w:cs="宋体"/>
          <w:sz w:val="22"/>
        </w:rPr>
        <w:t>（五）《关于印发节能产品政府采购品目清单的通知》（财库〔2019〕19号）</w:t>
      </w:r>
    </w:p>
    <w:p w14:paraId="18A3CA05">
      <w:pPr>
        <w:snapToGrid w:val="0"/>
        <w:spacing w:line="460" w:lineRule="atLeast"/>
        <w:ind w:firstLine="446" w:firstLineChars="200"/>
        <w:rPr>
          <w:rFonts w:ascii="宋体" w:cs="宋体"/>
          <w:sz w:val="22"/>
        </w:rPr>
      </w:pPr>
      <w:r>
        <w:rPr>
          <w:rFonts w:hint="eastAsia" w:ascii="宋体" w:cs="宋体"/>
          <w:sz w:val="22"/>
        </w:rPr>
        <w:t>（六）《关于印发环境标志产品政府采购品目清单的通知》（财库〔2019〕18号）</w:t>
      </w:r>
    </w:p>
    <w:p w14:paraId="0547B179">
      <w:pPr>
        <w:snapToGrid w:val="0"/>
        <w:spacing w:line="460" w:lineRule="atLeast"/>
        <w:ind w:firstLine="446" w:firstLineChars="200"/>
        <w:rPr>
          <w:rFonts w:ascii="宋体" w:cs="宋体"/>
          <w:sz w:val="22"/>
        </w:rPr>
      </w:pPr>
      <w:r>
        <w:rPr>
          <w:rFonts w:hint="eastAsia" w:ascii="宋体" w:cs="宋体"/>
          <w:sz w:val="22"/>
        </w:rPr>
        <w:t>（七）《市场监管总局关于发布参与实施政府采购节能产品、环境标志产品认证机构名录的公告》（2019年第16号）</w:t>
      </w:r>
    </w:p>
    <w:p w14:paraId="6D4B3581">
      <w:pPr>
        <w:snapToGrid w:val="0"/>
        <w:spacing w:line="360" w:lineRule="auto"/>
        <w:ind w:firstLine="446" w:firstLineChars="200"/>
        <w:rPr>
          <w:sz w:val="22"/>
        </w:rPr>
      </w:pPr>
      <w:r>
        <w:rPr>
          <w:rFonts w:hint="eastAsia" w:ascii="宋体" w:cs="宋体"/>
          <w:sz w:val="22"/>
        </w:rPr>
        <w:t>2、供应商投标货物属于节能、环保优先（强制）采购范围的，须提供相关证明材料。</w:t>
      </w:r>
    </w:p>
    <w:p w14:paraId="70D4970D">
      <w:pPr>
        <w:snapToGrid w:val="0"/>
        <w:spacing w:line="360" w:lineRule="auto"/>
        <w:ind w:firstLine="526" w:firstLineChars="200"/>
        <w:rPr>
          <w:rFonts w:ascii="宋体" w:cs="宋体"/>
          <w:b/>
          <w:bCs/>
          <w:sz w:val="26"/>
          <w:szCs w:val="26"/>
        </w:rPr>
      </w:pPr>
      <w:r>
        <w:rPr>
          <w:rFonts w:hint="eastAsia" w:ascii="宋体" w:cs="宋体"/>
          <w:b/>
          <w:bCs/>
          <w:sz w:val="26"/>
          <w:szCs w:val="26"/>
        </w:rPr>
        <w:t>三、信贷政策</w:t>
      </w:r>
    </w:p>
    <w:p w14:paraId="07175259">
      <w:pPr>
        <w:snapToGrid w:val="0"/>
        <w:spacing w:line="460" w:lineRule="atLeast"/>
        <w:ind w:firstLine="446" w:firstLineChars="200"/>
        <w:jc w:val="left"/>
        <w:rPr>
          <w:rFonts w:ascii="宋体" w:cs="宋体"/>
          <w:sz w:val="22"/>
        </w:rPr>
      </w:pPr>
      <w:r>
        <w:rPr>
          <w:rFonts w:hint="eastAsia" w:ascii="宋体" w:cs="宋体"/>
          <w:sz w:val="22"/>
        </w:rPr>
        <w:t>1、温州市财政局关于温州市政府采购支持中小企业信用融资的通知（温财采〔2020〕3号）</w:t>
      </w:r>
    </w:p>
    <w:tbl>
      <w:tblPr>
        <w:tblStyle w:val="35"/>
        <w:tblW w:w="950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5F3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0BF8A3FD">
            <w:pPr>
              <w:jc w:val="center"/>
              <w:rPr>
                <w:rFonts w:ascii="宋体" w:cs="宋体"/>
                <w:sz w:val="22"/>
              </w:rPr>
            </w:pPr>
            <w:r>
              <w:rPr>
                <w:rFonts w:hint="eastAsia" w:ascii="宋体" w:cs="宋体"/>
                <w:sz w:val="22"/>
              </w:rPr>
              <w:t>温州市政府采购支持中小企业信用融资合作银行</w:t>
            </w:r>
          </w:p>
        </w:tc>
      </w:tr>
      <w:tr w14:paraId="3957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4A07FCE">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银行名称</w:t>
            </w:r>
          </w:p>
        </w:tc>
        <w:tc>
          <w:tcPr>
            <w:tcW w:w="4247" w:type="dxa"/>
            <w:tcBorders>
              <w:top w:val="single" w:color="auto" w:sz="4" w:space="0"/>
              <w:left w:val="single" w:color="auto" w:sz="4" w:space="0"/>
              <w:right w:val="single" w:color="auto" w:sz="4" w:space="0"/>
            </w:tcBorders>
          </w:tcPr>
          <w:p w14:paraId="328BC934">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产品特点（不超过120字）</w:t>
            </w:r>
          </w:p>
        </w:tc>
        <w:tc>
          <w:tcPr>
            <w:tcW w:w="1011" w:type="dxa"/>
            <w:tcBorders>
              <w:top w:val="single" w:color="auto" w:sz="4" w:space="0"/>
              <w:left w:val="single" w:color="auto" w:sz="4" w:space="0"/>
              <w:right w:val="single" w:color="auto" w:sz="4" w:space="0"/>
            </w:tcBorders>
          </w:tcPr>
          <w:p w14:paraId="5259E76D">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经办人</w:t>
            </w:r>
          </w:p>
        </w:tc>
        <w:tc>
          <w:tcPr>
            <w:tcW w:w="1843" w:type="dxa"/>
            <w:tcBorders>
              <w:top w:val="single" w:color="auto" w:sz="4" w:space="0"/>
              <w:left w:val="single" w:color="auto" w:sz="4" w:space="0"/>
              <w:right w:val="single" w:color="auto" w:sz="4" w:space="0"/>
            </w:tcBorders>
          </w:tcPr>
          <w:p w14:paraId="6FFFACFD">
            <w:pPr>
              <w:jc w:val="center"/>
              <w:rPr>
                <w:rFonts w:ascii="宋体" w:cs="宋体"/>
                <w:sz w:val="22"/>
              </w:rPr>
            </w:pPr>
            <w:r>
              <w:rPr>
                <w:rFonts w:hint="eastAsia" w:ascii="宋体" w:cs="宋体"/>
                <w:sz w:val="22"/>
              </w:rPr>
              <w:t>联系方式</w:t>
            </w:r>
          </w:p>
        </w:tc>
      </w:tr>
      <w:tr w14:paraId="5BFA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9F01662">
            <w:pPr>
              <w:pStyle w:val="86"/>
              <w:spacing w:line="360" w:lineRule="auto"/>
              <w:ind w:firstLine="0" w:firstLineChars="0"/>
              <w:rPr>
                <w:rFonts w:ascii="宋体" w:eastAsia="宋体" w:cs="宋体"/>
                <w:kern w:val="0"/>
                <w:sz w:val="22"/>
              </w:rPr>
            </w:pPr>
            <w:r>
              <w:rPr>
                <w:rFonts w:hint="eastAsia" w:ascii="宋体" w:eastAsia="宋体" w:cs="宋体"/>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690538D3">
            <w:pPr>
              <w:rPr>
                <w:rFonts w:ascii="宋体" w:cs="宋体"/>
                <w:sz w:val="22"/>
              </w:rPr>
            </w:pPr>
            <w:r>
              <w:rPr>
                <w:rFonts w:hint="eastAsia" w:ascii="宋体" w:cs="宋体"/>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05931029">
            <w:pPr>
              <w:pStyle w:val="86"/>
              <w:spacing w:line="360" w:lineRule="auto"/>
              <w:ind w:firstLine="0" w:firstLineChars="0"/>
              <w:rPr>
                <w:rFonts w:ascii="宋体" w:eastAsia="宋体" w:cs="宋体"/>
                <w:kern w:val="0"/>
                <w:sz w:val="22"/>
              </w:rPr>
            </w:pPr>
            <w:r>
              <w:rPr>
                <w:rFonts w:hint="eastAsia" w:ascii="宋体" w:eastAsia="宋体" w:cs="宋体"/>
                <w:kern w:val="0"/>
                <w:sz w:val="22"/>
              </w:rPr>
              <w:t>王经理</w:t>
            </w:r>
          </w:p>
        </w:tc>
        <w:tc>
          <w:tcPr>
            <w:tcW w:w="1843" w:type="dxa"/>
            <w:tcBorders>
              <w:top w:val="single" w:color="auto" w:sz="4" w:space="0"/>
              <w:left w:val="single" w:color="auto" w:sz="4" w:space="0"/>
              <w:right w:val="single" w:color="auto" w:sz="4" w:space="0"/>
            </w:tcBorders>
          </w:tcPr>
          <w:p w14:paraId="4CB413D4">
            <w:pPr>
              <w:jc w:val="left"/>
              <w:rPr>
                <w:rFonts w:ascii="宋体" w:cs="宋体"/>
                <w:sz w:val="22"/>
              </w:rPr>
            </w:pPr>
            <w:r>
              <w:rPr>
                <w:rFonts w:hint="eastAsia" w:ascii="宋体" w:cs="宋体"/>
                <w:sz w:val="22"/>
              </w:rPr>
              <w:t>0577-88186626</w:t>
            </w:r>
          </w:p>
          <w:p w14:paraId="51C5EF90">
            <w:pPr>
              <w:jc w:val="left"/>
              <w:rPr>
                <w:rFonts w:ascii="宋体" w:cs="宋体"/>
                <w:sz w:val="22"/>
              </w:rPr>
            </w:pPr>
          </w:p>
        </w:tc>
      </w:tr>
      <w:tr w14:paraId="02B3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58CC6A">
            <w:pPr>
              <w:rPr>
                <w:rFonts w:ascii="宋体" w:cs="宋体"/>
                <w:sz w:val="22"/>
              </w:rPr>
            </w:pPr>
            <w:r>
              <w:rPr>
                <w:rFonts w:hint="eastAsia" w:ascii="宋体" w:cs="宋体"/>
                <w:sz w:val="22"/>
              </w:rPr>
              <w:t>中国建设银行股份有限公司温州分行</w:t>
            </w:r>
          </w:p>
        </w:tc>
        <w:tc>
          <w:tcPr>
            <w:tcW w:w="4247" w:type="dxa"/>
            <w:tcBorders>
              <w:top w:val="single" w:color="auto" w:sz="4" w:space="0"/>
              <w:left w:val="single" w:color="auto" w:sz="4" w:space="0"/>
              <w:right w:val="single" w:color="auto" w:sz="4" w:space="0"/>
            </w:tcBorders>
          </w:tcPr>
          <w:p w14:paraId="6A1B1B62">
            <w:pPr>
              <w:rPr>
                <w:rFonts w:ascii="宋体" w:cs="宋体"/>
                <w:sz w:val="22"/>
              </w:rPr>
            </w:pPr>
            <w:r>
              <w:rPr>
                <w:rFonts w:hint="eastAsia" w:ascii="宋体" w:cs="宋体"/>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278CE4FF">
            <w:pPr>
              <w:rPr>
                <w:rFonts w:ascii="宋体" w:cs="宋体"/>
                <w:sz w:val="22"/>
              </w:rPr>
            </w:pPr>
            <w:r>
              <w:rPr>
                <w:rFonts w:hint="eastAsia" w:ascii="宋体" w:cs="宋体"/>
                <w:sz w:val="22"/>
              </w:rPr>
              <w:t>张经理</w:t>
            </w:r>
          </w:p>
        </w:tc>
        <w:tc>
          <w:tcPr>
            <w:tcW w:w="1843" w:type="dxa"/>
            <w:tcBorders>
              <w:top w:val="single" w:color="auto" w:sz="4" w:space="0"/>
              <w:left w:val="single" w:color="auto" w:sz="4" w:space="0"/>
              <w:right w:val="single" w:color="auto" w:sz="4" w:space="0"/>
            </w:tcBorders>
          </w:tcPr>
          <w:p w14:paraId="54F28329">
            <w:pPr>
              <w:jc w:val="left"/>
              <w:rPr>
                <w:rFonts w:ascii="宋体" w:cs="宋体"/>
                <w:sz w:val="22"/>
              </w:rPr>
            </w:pPr>
            <w:r>
              <w:rPr>
                <w:rFonts w:hint="eastAsia" w:ascii="宋体" w:cs="宋体"/>
                <w:sz w:val="22"/>
              </w:rPr>
              <w:t>0577-88093286</w:t>
            </w:r>
          </w:p>
        </w:tc>
      </w:tr>
      <w:tr w14:paraId="38D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2A53C79">
            <w:pPr>
              <w:pStyle w:val="86"/>
              <w:spacing w:line="360" w:lineRule="auto"/>
              <w:ind w:firstLine="0" w:firstLineChars="0"/>
              <w:rPr>
                <w:rFonts w:ascii="宋体" w:eastAsia="宋体" w:cs="宋体"/>
                <w:kern w:val="0"/>
                <w:sz w:val="22"/>
              </w:rPr>
            </w:pPr>
            <w:r>
              <w:rPr>
                <w:rFonts w:hint="eastAsia" w:ascii="宋体" w:eastAsia="宋体" w:cs="宋体"/>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11D67DDB">
            <w:pPr>
              <w:rPr>
                <w:rFonts w:ascii="宋体" w:cs="宋体"/>
                <w:sz w:val="22"/>
              </w:rPr>
            </w:pPr>
            <w:r>
              <w:rPr>
                <w:rFonts w:hint="eastAsia" w:ascii="宋体" w:cs="宋体"/>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2A0D1399">
            <w:pPr>
              <w:rPr>
                <w:rFonts w:ascii="宋体" w:cs="宋体"/>
                <w:sz w:val="22"/>
              </w:rPr>
            </w:pPr>
            <w:r>
              <w:rPr>
                <w:rFonts w:hint="eastAsia" w:ascii="宋体" w:cs="宋体"/>
                <w:sz w:val="22"/>
              </w:rPr>
              <w:t>郑经理</w:t>
            </w:r>
          </w:p>
        </w:tc>
        <w:tc>
          <w:tcPr>
            <w:tcW w:w="1843" w:type="dxa"/>
            <w:tcBorders>
              <w:top w:val="single" w:color="auto" w:sz="4" w:space="0"/>
              <w:left w:val="single" w:color="auto" w:sz="4" w:space="0"/>
              <w:right w:val="single" w:color="auto" w:sz="4" w:space="0"/>
            </w:tcBorders>
            <w:vAlign w:val="center"/>
          </w:tcPr>
          <w:p w14:paraId="5865A054">
            <w:pPr>
              <w:jc w:val="left"/>
              <w:rPr>
                <w:rFonts w:ascii="宋体" w:cs="宋体"/>
                <w:sz w:val="22"/>
              </w:rPr>
            </w:pPr>
            <w:r>
              <w:rPr>
                <w:rFonts w:hint="eastAsia" w:ascii="宋体" w:cs="宋体"/>
                <w:sz w:val="22"/>
              </w:rPr>
              <w:t>0577-88193910</w:t>
            </w:r>
          </w:p>
          <w:p w14:paraId="7A9716C1">
            <w:pPr>
              <w:jc w:val="left"/>
              <w:rPr>
                <w:rFonts w:ascii="宋体" w:cs="宋体"/>
                <w:sz w:val="22"/>
              </w:rPr>
            </w:pPr>
          </w:p>
        </w:tc>
      </w:tr>
      <w:tr w14:paraId="28EB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902C17D">
            <w:pPr>
              <w:pStyle w:val="86"/>
              <w:spacing w:line="360" w:lineRule="auto"/>
              <w:ind w:firstLine="0" w:firstLineChars="0"/>
              <w:rPr>
                <w:rFonts w:ascii="宋体" w:eastAsia="宋体" w:cs="宋体"/>
                <w:kern w:val="0"/>
                <w:sz w:val="22"/>
              </w:rPr>
            </w:pPr>
            <w:r>
              <w:rPr>
                <w:rFonts w:hint="eastAsia" w:ascii="宋体" w:eastAsia="宋体" w:cs="宋体"/>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2F09DDD8">
            <w:pPr>
              <w:jc w:val="left"/>
              <w:rPr>
                <w:rFonts w:ascii="宋体" w:cs="宋体"/>
                <w:sz w:val="22"/>
              </w:rPr>
            </w:pPr>
            <w:r>
              <w:rPr>
                <w:rFonts w:hint="eastAsia" w:ascii="宋体" w:cs="宋体"/>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5625A371">
            <w:pPr>
              <w:rPr>
                <w:rFonts w:ascii="宋体" w:cs="宋体"/>
                <w:sz w:val="22"/>
              </w:rPr>
            </w:pPr>
            <w:r>
              <w:rPr>
                <w:rFonts w:hint="eastAsia" w:ascii="宋体" w:cs="宋体"/>
                <w:sz w:val="22"/>
              </w:rPr>
              <w:t>项经理</w:t>
            </w:r>
          </w:p>
        </w:tc>
        <w:tc>
          <w:tcPr>
            <w:tcW w:w="1843" w:type="dxa"/>
            <w:tcBorders>
              <w:top w:val="single" w:color="auto" w:sz="4" w:space="0"/>
              <w:left w:val="single" w:color="auto" w:sz="4" w:space="0"/>
              <w:right w:val="single" w:color="auto" w:sz="4" w:space="0"/>
            </w:tcBorders>
          </w:tcPr>
          <w:p w14:paraId="7FA04140">
            <w:pPr>
              <w:jc w:val="left"/>
              <w:rPr>
                <w:rFonts w:ascii="宋体" w:cs="宋体"/>
                <w:sz w:val="22"/>
              </w:rPr>
            </w:pPr>
            <w:r>
              <w:rPr>
                <w:rFonts w:hint="eastAsia" w:ascii="宋体" w:cs="宋体"/>
                <w:sz w:val="22"/>
              </w:rPr>
              <w:t>18057779630</w:t>
            </w:r>
          </w:p>
        </w:tc>
      </w:tr>
      <w:tr w14:paraId="5085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22EAB4C">
            <w:pPr>
              <w:pStyle w:val="86"/>
              <w:spacing w:line="360" w:lineRule="auto"/>
              <w:ind w:firstLine="0" w:firstLineChars="0"/>
              <w:rPr>
                <w:rFonts w:ascii="宋体" w:eastAsia="宋体" w:cs="宋体"/>
                <w:kern w:val="0"/>
                <w:sz w:val="22"/>
              </w:rPr>
            </w:pPr>
            <w:r>
              <w:rPr>
                <w:rFonts w:hint="eastAsia" w:ascii="宋体" w:eastAsia="宋体" w:cs="宋体"/>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236DAB60">
            <w:pPr>
              <w:rPr>
                <w:rFonts w:ascii="宋体" w:cs="宋体"/>
                <w:sz w:val="22"/>
              </w:rPr>
            </w:pPr>
            <w:r>
              <w:rPr>
                <w:rFonts w:hint="eastAsia" w:ascii="宋体" w:cs="宋体"/>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548A3A8C">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063CF342">
            <w:pPr>
              <w:jc w:val="left"/>
              <w:rPr>
                <w:rFonts w:ascii="宋体" w:cs="宋体"/>
                <w:sz w:val="22"/>
              </w:rPr>
            </w:pPr>
            <w:r>
              <w:rPr>
                <w:rFonts w:hint="eastAsia" w:ascii="宋体" w:cs="宋体"/>
                <w:sz w:val="22"/>
              </w:rPr>
              <w:t>0577－88007377</w:t>
            </w:r>
          </w:p>
          <w:p w14:paraId="76DC0B70">
            <w:pPr>
              <w:jc w:val="left"/>
              <w:rPr>
                <w:rFonts w:ascii="宋体" w:cs="宋体"/>
                <w:sz w:val="22"/>
              </w:rPr>
            </w:pPr>
          </w:p>
        </w:tc>
      </w:tr>
      <w:tr w14:paraId="6E18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D067A65">
            <w:pPr>
              <w:pStyle w:val="86"/>
              <w:spacing w:line="360" w:lineRule="auto"/>
              <w:ind w:firstLine="0" w:firstLineChars="0"/>
              <w:rPr>
                <w:rFonts w:ascii="宋体" w:eastAsia="宋体" w:cs="宋体"/>
                <w:kern w:val="0"/>
                <w:sz w:val="22"/>
              </w:rPr>
            </w:pPr>
            <w:r>
              <w:rPr>
                <w:rFonts w:hint="eastAsia" w:ascii="宋体" w:eastAsia="宋体" w:cs="宋体"/>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71659C02">
            <w:pPr>
              <w:rPr>
                <w:rFonts w:ascii="宋体" w:cs="宋体"/>
                <w:bCs/>
                <w:sz w:val="22"/>
              </w:rPr>
            </w:pPr>
            <w:r>
              <w:rPr>
                <w:rFonts w:hint="eastAsia" w:ascii="宋体" w:cs="宋体"/>
                <w:bCs/>
                <w:sz w:val="22"/>
              </w:rPr>
              <w:t>门槛低：纯信用，平台注册入库并取得采购合同即可申请</w:t>
            </w:r>
          </w:p>
          <w:p w14:paraId="2E104159">
            <w:pPr>
              <w:rPr>
                <w:rFonts w:ascii="宋体" w:cs="宋体"/>
                <w:bCs/>
                <w:sz w:val="22"/>
              </w:rPr>
            </w:pPr>
            <w:r>
              <w:rPr>
                <w:rFonts w:hint="eastAsia" w:ascii="宋体" w:cs="宋体"/>
                <w:bCs/>
                <w:sz w:val="22"/>
              </w:rPr>
              <w:t>手续简：线上申请+线上签约，足不出户</w:t>
            </w:r>
          </w:p>
          <w:p w14:paraId="4CC756CB">
            <w:pPr>
              <w:rPr>
                <w:rFonts w:ascii="宋体" w:cs="宋体"/>
                <w:bCs/>
                <w:sz w:val="22"/>
              </w:rPr>
            </w:pPr>
            <w:r>
              <w:rPr>
                <w:rFonts w:hint="eastAsia" w:ascii="宋体" w:cs="宋体"/>
                <w:bCs/>
                <w:sz w:val="22"/>
              </w:rPr>
              <w:t>利率优：按优于一般中小企业贷款利率执行</w:t>
            </w:r>
          </w:p>
          <w:p w14:paraId="646972E2">
            <w:pPr>
              <w:rPr>
                <w:rFonts w:ascii="宋体" w:cs="宋体"/>
                <w:sz w:val="22"/>
              </w:rPr>
            </w:pPr>
            <w:r>
              <w:rPr>
                <w:rFonts w:hint="eastAsia" w:ascii="宋体" w:cs="宋体"/>
                <w:bCs/>
                <w:sz w:val="22"/>
              </w:rPr>
              <w:t>额度高：最高为合同金额的80%</w:t>
            </w:r>
          </w:p>
        </w:tc>
        <w:tc>
          <w:tcPr>
            <w:tcW w:w="1011" w:type="dxa"/>
            <w:tcBorders>
              <w:top w:val="single" w:color="auto" w:sz="4" w:space="0"/>
              <w:left w:val="single" w:color="auto" w:sz="4" w:space="0"/>
              <w:right w:val="single" w:color="auto" w:sz="4" w:space="0"/>
            </w:tcBorders>
          </w:tcPr>
          <w:p w14:paraId="5FE8A432">
            <w:pPr>
              <w:rPr>
                <w:rFonts w:ascii="宋体" w:cs="宋体"/>
                <w:sz w:val="22"/>
              </w:rPr>
            </w:pPr>
            <w:r>
              <w:rPr>
                <w:rFonts w:hint="eastAsia" w:ascii="宋体" w:cs="宋体"/>
                <w:sz w:val="22"/>
              </w:rPr>
              <w:t>叶经理</w:t>
            </w:r>
          </w:p>
        </w:tc>
        <w:tc>
          <w:tcPr>
            <w:tcW w:w="1843" w:type="dxa"/>
            <w:tcBorders>
              <w:top w:val="single" w:color="auto" w:sz="4" w:space="0"/>
              <w:left w:val="single" w:color="auto" w:sz="4" w:space="0"/>
              <w:right w:val="single" w:color="auto" w:sz="4" w:space="0"/>
            </w:tcBorders>
          </w:tcPr>
          <w:p w14:paraId="173F3F20">
            <w:pPr>
              <w:jc w:val="left"/>
              <w:rPr>
                <w:rFonts w:ascii="宋体" w:cs="宋体"/>
                <w:sz w:val="22"/>
              </w:rPr>
            </w:pPr>
            <w:r>
              <w:rPr>
                <w:rFonts w:hint="eastAsia" w:ascii="宋体" w:cs="宋体"/>
                <w:sz w:val="22"/>
              </w:rPr>
              <w:t>0577-88008933</w:t>
            </w:r>
          </w:p>
        </w:tc>
      </w:tr>
      <w:tr w14:paraId="7ACF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C330AE7">
            <w:pPr>
              <w:pStyle w:val="86"/>
              <w:spacing w:line="360" w:lineRule="auto"/>
              <w:ind w:firstLine="0" w:firstLineChars="0"/>
              <w:rPr>
                <w:rFonts w:ascii="宋体" w:eastAsia="宋体" w:cs="宋体"/>
                <w:kern w:val="0"/>
                <w:sz w:val="22"/>
              </w:rPr>
            </w:pPr>
            <w:r>
              <w:rPr>
                <w:rFonts w:hint="eastAsia" w:ascii="宋体" w:eastAsia="宋体" w:cs="宋体"/>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05604E70">
            <w:pPr>
              <w:rPr>
                <w:rFonts w:ascii="宋体" w:cs="宋体"/>
                <w:sz w:val="22"/>
              </w:rPr>
            </w:pPr>
            <w:r>
              <w:rPr>
                <w:rFonts w:hint="eastAsia" w:ascii="宋体" w:cs="宋体"/>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4FB03AD6">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40843BCD">
            <w:pPr>
              <w:jc w:val="left"/>
              <w:rPr>
                <w:rFonts w:ascii="宋体" w:cs="宋体"/>
                <w:sz w:val="22"/>
              </w:rPr>
            </w:pPr>
            <w:r>
              <w:rPr>
                <w:rFonts w:hint="eastAsia" w:ascii="宋体" w:cs="宋体"/>
                <w:sz w:val="22"/>
              </w:rPr>
              <w:t>0577-88056876</w:t>
            </w:r>
          </w:p>
          <w:p w14:paraId="2C24603F">
            <w:pPr>
              <w:jc w:val="left"/>
              <w:rPr>
                <w:rFonts w:ascii="宋体" w:cs="宋体"/>
                <w:sz w:val="22"/>
              </w:rPr>
            </w:pPr>
          </w:p>
        </w:tc>
      </w:tr>
      <w:tr w14:paraId="71BC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BC5D8FA">
            <w:pPr>
              <w:pStyle w:val="86"/>
              <w:spacing w:line="360" w:lineRule="auto"/>
              <w:ind w:firstLine="0" w:firstLineChars="0"/>
              <w:rPr>
                <w:rFonts w:ascii="宋体" w:eastAsia="宋体" w:cs="宋体"/>
                <w:kern w:val="0"/>
                <w:sz w:val="22"/>
              </w:rPr>
            </w:pPr>
            <w:r>
              <w:rPr>
                <w:rFonts w:hint="eastAsia" w:ascii="宋体" w:eastAsia="宋体" w:cs="宋体"/>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573BCE84">
            <w:pPr>
              <w:pStyle w:val="86"/>
              <w:spacing w:line="240" w:lineRule="auto"/>
              <w:ind w:firstLine="0" w:firstLineChars="0"/>
              <w:jc w:val="both"/>
              <w:rPr>
                <w:rFonts w:ascii="宋体" w:eastAsia="宋体" w:cs="宋体"/>
                <w:bCs/>
                <w:kern w:val="0"/>
                <w:sz w:val="22"/>
              </w:rPr>
            </w:pPr>
            <w:r>
              <w:rPr>
                <w:rFonts w:hint="eastAsia" w:ascii="宋体" w:eastAsia="宋体" w:cs="宋体"/>
                <w:bCs/>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6874F5AE">
            <w:pPr>
              <w:rPr>
                <w:rFonts w:ascii="宋体" w:cs="宋体"/>
                <w:sz w:val="22"/>
              </w:rPr>
            </w:pPr>
            <w:r>
              <w:rPr>
                <w:rFonts w:hint="eastAsia" w:ascii="宋体" w:cs="宋体"/>
                <w:sz w:val="22"/>
              </w:rPr>
              <w:t>张经理</w:t>
            </w:r>
          </w:p>
          <w:p w14:paraId="5B63BD85">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vAlign w:val="center"/>
          </w:tcPr>
          <w:p w14:paraId="27A867F0">
            <w:pPr>
              <w:pStyle w:val="86"/>
              <w:spacing w:line="360" w:lineRule="auto"/>
              <w:ind w:firstLine="0" w:firstLineChars="0"/>
              <w:rPr>
                <w:rFonts w:ascii="宋体" w:eastAsia="宋体" w:cs="宋体"/>
                <w:kern w:val="0"/>
                <w:sz w:val="22"/>
              </w:rPr>
            </w:pPr>
            <w:r>
              <w:rPr>
                <w:rFonts w:hint="eastAsia" w:ascii="宋体" w:eastAsia="宋体" w:cs="宋体"/>
                <w:kern w:val="0"/>
                <w:sz w:val="22"/>
              </w:rPr>
              <w:t>0577-88369368/13857713118</w:t>
            </w:r>
          </w:p>
          <w:p w14:paraId="51DEE45D">
            <w:pPr>
              <w:pStyle w:val="86"/>
              <w:spacing w:line="360" w:lineRule="auto"/>
              <w:ind w:firstLine="0" w:firstLineChars="0"/>
              <w:rPr>
                <w:rFonts w:ascii="宋体" w:eastAsia="宋体" w:cs="宋体"/>
                <w:kern w:val="0"/>
                <w:sz w:val="22"/>
              </w:rPr>
            </w:pPr>
            <w:r>
              <w:rPr>
                <w:rFonts w:hint="eastAsia" w:ascii="宋体" w:eastAsia="宋体" w:cs="宋体"/>
                <w:kern w:val="0"/>
                <w:sz w:val="22"/>
              </w:rPr>
              <w:t>0577-56969696-526506</w:t>
            </w:r>
          </w:p>
        </w:tc>
      </w:tr>
      <w:tr w14:paraId="4362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5FB1B10">
            <w:pPr>
              <w:pStyle w:val="86"/>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707B0B31">
            <w:pPr>
              <w:rPr>
                <w:rFonts w:ascii="宋体" w:cs="宋体"/>
                <w:bCs/>
                <w:sz w:val="22"/>
              </w:rPr>
            </w:pPr>
            <w:r>
              <w:rPr>
                <w:rFonts w:hint="eastAsia" w:ascii="宋体" w:cs="宋体"/>
                <w:bCs/>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01D187B3">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09A90DBF">
            <w:pPr>
              <w:jc w:val="left"/>
              <w:rPr>
                <w:rFonts w:ascii="宋体" w:cs="宋体"/>
                <w:sz w:val="22"/>
              </w:rPr>
            </w:pPr>
            <w:r>
              <w:rPr>
                <w:rFonts w:hint="eastAsia" w:ascii="宋体" w:cs="宋体"/>
                <w:sz w:val="22"/>
              </w:rPr>
              <w:t>13736355866</w:t>
            </w:r>
          </w:p>
        </w:tc>
      </w:tr>
      <w:tr w14:paraId="037D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726C8F6">
            <w:pPr>
              <w:pStyle w:val="86"/>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3CADEDC9">
            <w:pPr>
              <w:rPr>
                <w:rFonts w:ascii="宋体" w:cs="宋体"/>
                <w:sz w:val="22"/>
              </w:rPr>
            </w:pPr>
            <w:r>
              <w:rPr>
                <w:rFonts w:hint="eastAsia" w:ascii="宋体" w:cs="宋体"/>
                <w:sz w:val="22"/>
              </w:rPr>
              <w:t>政采订单贷：1、面向政府采购项目供应商，满足供应商资金周转需求，凭中标通知书即可申请，2、秒知额高，最高可贷500万元，单笔业务金额可贷中标金额的80%，</w:t>
            </w:r>
          </w:p>
          <w:p w14:paraId="2A05EAF6">
            <w:pPr>
              <w:pStyle w:val="89"/>
              <w:ind w:left="5" w:firstLine="0" w:firstLineChars="0"/>
              <w:rPr>
                <w:rFonts w:ascii="宋体" w:cs="宋体"/>
                <w:sz w:val="22"/>
              </w:rPr>
            </w:pPr>
            <w:r>
              <w:rPr>
                <w:rFonts w:hint="eastAsia" w:ascii="宋体" w:cs="宋体"/>
                <w:sz w:val="22"/>
              </w:rPr>
              <w:t>最长期限可贷1年。信保贷：1、额度最高可达500万元</w:t>
            </w:r>
          </w:p>
          <w:p w14:paraId="6FBDA1B9">
            <w:pPr>
              <w:rPr>
                <w:rFonts w:ascii="宋体" w:cs="宋体"/>
                <w:sz w:val="22"/>
              </w:rPr>
            </w:pPr>
            <w:r>
              <w:rPr>
                <w:rFonts w:hint="eastAsia" w:ascii="宋体" w:cs="宋体"/>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20EF25B3">
            <w:pPr>
              <w:rPr>
                <w:rFonts w:ascii="宋体" w:cs="宋体"/>
                <w:sz w:val="22"/>
              </w:rPr>
            </w:pPr>
            <w:r>
              <w:rPr>
                <w:rFonts w:hint="eastAsia" w:ascii="宋体" w:cs="宋体"/>
                <w:sz w:val="22"/>
              </w:rPr>
              <w:t>戴经理</w:t>
            </w:r>
          </w:p>
        </w:tc>
        <w:tc>
          <w:tcPr>
            <w:tcW w:w="1843" w:type="dxa"/>
            <w:tcBorders>
              <w:top w:val="single" w:color="auto" w:sz="4" w:space="0"/>
              <w:left w:val="single" w:color="auto" w:sz="4" w:space="0"/>
              <w:right w:val="single" w:color="auto" w:sz="4" w:space="0"/>
            </w:tcBorders>
          </w:tcPr>
          <w:p w14:paraId="4F0267E4">
            <w:pPr>
              <w:rPr>
                <w:rFonts w:ascii="宋体" w:cs="宋体"/>
                <w:sz w:val="22"/>
              </w:rPr>
            </w:pPr>
            <w:r>
              <w:rPr>
                <w:rFonts w:hint="eastAsia" w:ascii="宋体" w:cs="宋体"/>
                <w:sz w:val="22"/>
              </w:rPr>
              <w:t>13605772302</w:t>
            </w:r>
          </w:p>
        </w:tc>
      </w:tr>
      <w:tr w14:paraId="65AC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9417B48">
            <w:pPr>
              <w:pStyle w:val="86"/>
              <w:spacing w:line="360" w:lineRule="auto"/>
              <w:ind w:firstLine="0" w:firstLineChars="0"/>
              <w:rPr>
                <w:rFonts w:ascii="宋体" w:eastAsia="宋体" w:cs="宋体"/>
                <w:kern w:val="0"/>
                <w:sz w:val="22"/>
              </w:rPr>
            </w:pPr>
            <w:r>
              <w:rPr>
                <w:rFonts w:hint="eastAsia" w:ascii="宋体" w:eastAsia="宋体" w:cs="宋体"/>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ADC7E83">
            <w:pPr>
              <w:autoSpaceDE w:val="0"/>
              <w:autoSpaceDN w:val="0"/>
              <w:adjustRightInd w:val="0"/>
              <w:jc w:val="left"/>
              <w:rPr>
                <w:rFonts w:ascii="宋体" w:cs="宋体"/>
                <w:sz w:val="22"/>
              </w:rPr>
            </w:pPr>
            <w:r>
              <w:rPr>
                <w:rFonts w:hint="eastAsia" w:ascii="宋体" w:cs="宋体"/>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3F1D089">
            <w:pPr>
              <w:rPr>
                <w:rFonts w:ascii="宋体" w:cs="宋体"/>
                <w:sz w:val="22"/>
              </w:rPr>
            </w:pPr>
            <w:r>
              <w:rPr>
                <w:rFonts w:hint="eastAsia" w:ascii="宋体" w:cs="宋体"/>
                <w:sz w:val="22"/>
              </w:rPr>
              <w:t>缪经理</w:t>
            </w:r>
          </w:p>
        </w:tc>
        <w:tc>
          <w:tcPr>
            <w:tcW w:w="1843" w:type="dxa"/>
            <w:tcBorders>
              <w:top w:val="single" w:color="auto" w:sz="4" w:space="0"/>
              <w:left w:val="single" w:color="auto" w:sz="4" w:space="0"/>
              <w:right w:val="single" w:color="auto" w:sz="4" w:space="0"/>
            </w:tcBorders>
          </w:tcPr>
          <w:p w14:paraId="617EA726">
            <w:pPr>
              <w:rPr>
                <w:rFonts w:ascii="宋体" w:cs="宋体"/>
                <w:sz w:val="22"/>
              </w:rPr>
            </w:pPr>
            <w:r>
              <w:rPr>
                <w:rFonts w:hint="eastAsia" w:ascii="宋体" w:cs="宋体"/>
                <w:sz w:val="22"/>
              </w:rPr>
              <w:t>0577-88248454</w:t>
            </w:r>
          </w:p>
        </w:tc>
      </w:tr>
      <w:tr w14:paraId="7671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2758CF3">
            <w:pPr>
              <w:pStyle w:val="86"/>
              <w:spacing w:line="360" w:lineRule="auto"/>
              <w:ind w:firstLine="0" w:firstLineChars="0"/>
              <w:rPr>
                <w:rFonts w:ascii="宋体" w:eastAsia="宋体" w:cs="宋体"/>
                <w:kern w:val="0"/>
                <w:sz w:val="22"/>
              </w:rPr>
            </w:pPr>
            <w:r>
              <w:rPr>
                <w:rFonts w:hint="eastAsia" w:ascii="宋体" w:eastAsia="宋体" w:cs="宋体"/>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7B900624">
            <w:pPr>
              <w:jc w:val="left"/>
              <w:rPr>
                <w:rFonts w:ascii="宋体" w:cs="宋体"/>
                <w:bCs/>
                <w:sz w:val="22"/>
              </w:rPr>
            </w:pPr>
            <w:r>
              <w:rPr>
                <w:rFonts w:hint="eastAsia" w:ascii="宋体" w:cs="宋体"/>
                <w:bCs/>
                <w:sz w:val="22"/>
              </w:rPr>
              <w:t>政采e贷：是浦发银行面向温州地区经营状况良好的小微企业政府采购项目供应商所提供的专属政府采购订单融资产品。产品特点：纯信用、免担保、门槛低、授信快、在线贷、秒放款</w:t>
            </w:r>
          </w:p>
          <w:p w14:paraId="207E185C">
            <w:pPr>
              <w:shd w:val="clear" w:color="auto" w:fill="FFFFFF"/>
              <w:jc w:val="left"/>
              <w:rPr>
                <w:rFonts w:ascii="宋体" w:cs="宋体"/>
                <w:sz w:val="22"/>
              </w:rPr>
            </w:pPr>
            <w:r>
              <w:rPr>
                <w:rFonts w:hint="eastAsia" w:ascii="宋体" w:cs="宋体"/>
                <w:bCs/>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5DA84656">
            <w:pPr>
              <w:rPr>
                <w:rFonts w:ascii="宋体" w:cs="宋体"/>
                <w:sz w:val="22"/>
              </w:rPr>
            </w:pPr>
            <w:r>
              <w:rPr>
                <w:rFonts w:hint="eastAsia" w:ascii="宋体" w:cs="宋体"/>
                <w:sz w:val="22"/>
              </w:rPr>
              <w:t>叶经理</w:t>
            </w:r>
          </w:p>
        </w:tc>
        <w:tc>
          <w:tcPr>
            <w:tcW w:w="1843" w:type="dxa"/>
            <w:tcBorders>
              <w:top w:val="single" w:color="auto" w:sz="4" w:space="0"/>
              <w:left w:val="single" w:color="auto" w:sz="4" w:space="0"/>
              <w:right w:val="single" w:color="auto" w:sz="4" w:space="0"/>
            </w:tcBorders>
          </w:tcPr>
          <w:p w14:paraId="6ED4A90B">
            <w:pPr>
              <w:jc w:val="left"/>
              <w:rPr>
                <w:rFonts w:ascii="宋体" w:cs="宋体"/>
                <w:sz w:val="22"/>
              </w:rPr>
            </w:pPr>
            <w:r>
              <w:rPr>
                <w:rFonts w:hint="eastAsia" w:ascii="宋体" w:cs="宋体"/>
                <w:sz w:val="22"/>
              </w:rPr>
              <w:t>0577-55570829</w:t>
            </w:r>
          </w:p>
          <w:p w14:paraId="06FDB7D4">
            <w:pPr>
              <w:jc w:val="left"/>
              <w:rPr>
                <w:rFonts w:ascii="宋体" w:cs="宋体"/>
                <w:sz w:val="22"/>
              </w:rPr>
            </w:pPr>
          </w:p>
        </w:tc>
      </w:tr>
    </w:tbl>
    <w:p w14:paraId="6982C4DE">
      <w:pPr>
        <w:jc w:val="center"/>
        <w:rPr>
          <w:rFonts w:ascii="宋体" w:cs="宋体"/>
          <w:sz w:val="22"/>
        </w:rPr>
      </w:pPr>
      <w:r>
        <w:rPr>
          <w:rFonts w:hint="eastAsia" w:ascii="宋体" w:cs="宋体"/>
          <w:sz w:val="22"/>
        </w:rPr>
        <w:br w:type="page"/>
      </w:r>
      <w:r>
        <w:rPr>
          <w:rFonts w:hint="eastAsia" w:ascii="宋体" w:cs="宋体"/>
          <w:b/>
          <w:bCs/>
          <w:sz w:val="28"/>
          <w:szCs w:val="28"/>
        </w:rPr>
        <w:t>温州市政府采购信用融资意向银行选择表</w:t>
      </w:r>
    </w:p>
    <w:p w14:paraId="2F96A2DC">
      <w:pPr>
        <w:jc w:val="center"/>
        <w:rPr>
          <w:rFonts w:ascii="宋体" w:cs="宋体"/>
          <w:sz w:val="22"/>
        </w:rPr>
      </w:pPr>
      <w:r>
        <w:rPr>
          <w:rFonts w:hint="eastAsia" w:ascii="宋体" w:cs="宋体"/>
          <w:sz w:val="22"/>
        </w:rPr>
        <w:t>（温州市供应商填写）</w:t>
      </w:r>
    </w:p>
    <w:tbl>
      <w:tblPr>
        <w:tblStyle w:val="35"/>
        <w:tblW w:w="988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832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24D968B2">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企业名称</w:t>
            </w:r>
          </w:p>
        </w:tc>
        <w:tc>
          <w:tcPr>
            <w:tcW w:w="8221" w:type="dxa"/>
            <w:gridSpan w:val="5"/>
          </w:tcPr>
          <w:p w14:paraId="3202EE29">
            <w:pPr>
              <w:pStyle w:val="86"/>
              <w:spacing w:line="360" w:lineRule="auto"/>
              <w:ind w:firstLine="0" w:firstLineChars="0"/>
              <w:jc w:val="center"/>
              <w:rPr>
                <w:rFonts w:ascii="宋体" w:eastAsia="宋体" w:cs="宋体"/>
                <w:kern w:val="0"/>
                <w:sz w:val="22"/>
              </w:rPr>
            </w:pPr>
          </w:p>
        </w:tc>
      </w:tr>
      <w:tr w14:paraId="5F3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4BFE20A">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企业注册地</w:t>
            </w:r>
          </w:p>
        </w:tc>
        <w:tc>
          <w:tcPr>
            <w:tcW w:w="3685" w:type="dxa"/>
            <w:gridSpan w:val="2"/>
            <w:tcBorders>
              <w:top w:val="single" w:color="auto" w:sz="4" w:space="0"/>
              <w:left w:val="single" w:color="auto" w:sz="4" w:space="0"/>
              <w:right w:val="single" w:color="auto" w:sz="4" w:space="0"/>
            </w:tcBorders>
          </w:tcPr>
          <w:p w14:paraId="245B0D7E">
            <w:pPr>
              <w:pStyle w:val="86"/>
              <w:spacing w:line="360" w:lineRule="auto"/>
              <w:ind w:firstLine="0" w:firstLineChars="0"/>
              <w:jc w:val="center"/>
              <w:rPr>
                <w:rFonts w:ascii="宋体" w:eastAsia="宋体" w:cs="宋体"/>
                <w:kern w:val="0"/>
                <w:sz w:val="22"/>
              </w:rPr>
            </w:pPr>
          </w:p>
        </w:tc>
        <w:tc>
          <w:tcPr>
            <w:tcW w:w="2410" w:type="dxa"/>
            <w:gridSpan w:val="2"/>
            <w:tcBorders>
              <w:top w:val="single" w:color="auto" w:sz="4" w:space="0"/>
              <w:left w:val="single" w:color="auto" w:sz="4" w:space="0"/>
              <w:right w:val="single" w:color="auto" w:sz="4" w:space="0"/>
            </w:tcBorders>
          </w:tcPr>
          <w:p w14:paraId="72764A1F">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是否有融资意向</w:t>
            </w:r>
          </w:p>
        </w:tc>
        <w:tc>
          <w:tcPr>
            <w:tcW w:w="2126" w:type="dxa"/>
            <w:tcBorders>
              <w:top w:val="single" w:color="auto" w:sz="4" w:space="0"/>
              <w:left w:val="single" w:color="auto" w:sz="4" w:space="0"/>
              <w:right w:val="single" w:color="auto" w:sz="4" w:space="0"/>
            </w:tcBorders>
          </w:tcPr>
          <w:p w14:paraId="66EF7ADB">
            <w:pPr>
              <w:pStyle w:val="86"/>
              <w:spacing w:line="360" w:lineRule="auto"/>
              <w:ind w:firstLine="0" w:firstLineChars="0"/>
              <w:jc w:val="center"/>
              <w:rPr>
                <w:rFonts w:ascii="宋体" w:eastAsia="宋体" w:cs="宋体"/>
                <w:kern w:val="0"/>
                <w:sz w:val="22"/>
              </w:rPr>
            </w:pPr>
          </w:p>
        </w:tc>
      </w:tr>
      <w:tr w14:paraId="5BE9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7C726CC">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融资联系人</w:t>
            </w:r>
          </w:p>
        </w:tc>
        <w:tc>
          <w:tcPr>
            <w:tcW w:w="2268" w:type="dxa"/>
            <w:tcBorders>
              <w:top w:val="single" w:color="auto" w:sz="4" w:space="0"/>
              <w:left w:val="single" w:color="auto" w:sz="4" w:space="0"/>
              <w:right w:val="single" w:color="auto" w:sz="4" w:space="0"/>
            </w:tcBorders>
          </w:tcPr>
          <w:p w14:paraId="30520420">
            <w:pPr>
              <w:pStyle w:val="86"/>
              <w:spacing w:line="360" w:lineRule="auto"/>
              <w:ind w:firstLine="0" w:firstLineChars="0"/>
              <w:jc w:val="center"/>
              <w:rPr>
                <w:rFonts w:ascii="宋体" w:eastAsia="宋体" w:cs="宋体"/>
                <w:kern w:val="0"/>
                <w:sz w:val="22"/>
              </w:rPr>
            </w:pPr>
          </w:p>
        </w:tc>
        <w:tc>
          <w:tcPr>
            <w:tcW w:w="2268" w:type="dxa"/>
            <w:gridSpan w:val="2"/>
            <w:tcBorders>
              <w:top w:val="single" w:color="auto" w:sz="4" w:space="0"/>
              <w:left w:val="single" w:color="auto" w:sz="4" w:space="0"/>
              <w:right w:val="single" w:color="auto" w:sz="4" w:space="0"/>
            </w:tcBorders>
          </w:tcPr>
          <w:p w14:paraId="4615666A">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联系方式</w:t>
            </w:r>
          </w:p>
        </w:tc>
        <w:tc>
          <w:tcPr>
            <w:tcW w:w="3685" w:type="dxa"/>
            <w:gridSpan w:val="2"/>
            <w:tcBorders>
              <w:top w:val="single" w:color="auto" w:sz="4" w:space="0"/>
              <w:left w:val="single" w:color="auto" w:sz="4" w:space="0"/>
              <w:right w:val="single" w:color="auto" w:sz="4" w:space="0"/>
            </w:tcBorders>
          </w:tcPr>
          <w:p w14:paraId="43347186">
            <w:pPr>
              <w:pStyle w:val="86"/>
              <w:spacing w:line="360" w:lineRule="auto"/>
              <w:ind w:firstLine="0" w:firstLineChars="0"/>
              <w:jc w:val="center"/>
              <w:rPr>
                <w:rFonts w:ascii="宋体" w:eastAsia="宋体" w:cs="宋体"/>
                <w:kern w:val="0"/>
                <w:sz w:val="22"/>
              </w:rPr>
            </w:pPr>
          </w:p>
        </w:tc>
      </w:tr>
      <w:tr w14:paraId="08C5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158BC0A9">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19500843">
            <w:pPr>
              <w:pStyle w:val="86"/>
              <w:spacing w:line="360" w:lineRule="auto"/>
              <w:ind w:firstLine="0" w:firstLineChars="0"/>
              <w:jc w:val="center"/>
              <w:rPr>
                <w:rFonts w:ascii="宋体" w:eastAsia="宋体" w:cs="宋体"/>
                <w:kern w:val="0"/>
                <w:sz w:val="22"/>
              </w:rPr>
            </w:pPr>
            <w:r>
              <w:rPr>
                <w:rFonts w:hint="eastAsia" w:ascii="宋体" w:eastAsia="宋体" w:cs="宋体"/>
                <w:kern w:val="0"/>
                <w:sz w:val="22"/>
              </w:rPr>
              <w:t>选择作为意向融资银行（可多选）</w:t>
            </w:r>
          </w:p>
        </w:tc>
      </w:tr>
      <w:tr w14:paraId="18C6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7D08278">
            <w:pPr>
              <w:pStyle w:val="86"/>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3C47FA55">
            <w:pPr>
              <w:pStyle w:val="86"/>
              <w:spacing w:line="360" w:lineRule="auto"/>
              <w:ind w:firstLine="0" w:firstLineChars="0"/>
              <w:rPr>
                <w:rFonts w:ascii="宋体" w:eastAsia="宋体" w:cs="宋体"/>
                <w:kern w:val="0"/>
                <w:sz w:val="22"/>
              </w:rPr>
            </w:pPr>
          </w:p>
        </w:tc>
      </w:tr>
      <w:tr w14:paraId="1640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38E13B8">
            <w:pPr>
              <w:pStyle w:val="86"/>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1FC93B2C">
            <w:pPr>
              <w:pStyle w:val="86"/>
              <w:spacing w:line="360" w:lineRule="auto"/>
              <w:ind w:firstLine="0" w:firstLineChars="0"/>
              <w:rPr>
                <w:rFonts w:ascii="宋体" w:eastAsia="宋体" w:cs="宋体"/>
                <w:kern w:val="0"/>
                <w:sz w:val="22"/>
              </w:rPr>
            </w:pPr>
          </w:p>
        </w:tc>
      </w:tr>
      <w:tr w14:paraId="2DC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A751CF">
            <w:pPr>
              <w:pStyle w:val="86"/>
              <w:spacing w:line="360" w:lineRule="auto"/>
              <w:ind w:firstLine="0" w:firstLineChars="0"/>
              <w:rPr>
                <w:rFonts w:ascii="宋体" w:eastAsia="宋体" w:cs="宋体"/>
                <w:kern w:val="0"/>
                <w:sz w:val="22"/>
              </w:rPr>
            </w:pPr>
            <w:r>
              <w:rPr>
                <w:rFonts w:hint="eastAsia" w:ascii="宋体" w:eastAsia="宋体" w:cs="宋体"/>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5B37E24B">
            <w:pPr>
              <w:pStyle w:val="86"/>
              <w:spacing w:line="360" w:lineRule="auto"/>
              <w:ind w:firstLine="0" w:firstLineChars="0"/>
              <w:rPr>
                <w:rFonts w:ascii="宋体" w:eastAsia="宋体" w:cs="宋体"/>
                <w:kern w:val="0"/>
                <w:sz w:val="22"/>
              </w:rPr>
            </w:pPr>
          </w:p>
        </w:tc>
      </w:tr>
      <w:tr w14:paraId="32AE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060E101E">
            <w:pPr>
              <w:rPr>
                <w:rFonts w:ascii="宋体" w:cs="宋体"/>
                <w:sz w:val="22"/>
              </w:rPr>
            </w:pPr>
            <w:r>
              <w:rPr>
                <w:rFonts w:hint="eastAsia" w:ascii="宋体" w:cs="宋体"/>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778ADA0F">
            <w:pPr>
              <w:rPr>
                <w:rFonts w:ascii="宋体" w:cs="宋体"/>
                <w:sz w:val="22"/>
              </w:rPr>
            </w:pPr>
          </w:p>
        </w:tc>
      </w:tr>
      <w:tr w14:paraId="60FB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0F7CB47">
            <w:pPr>
              <w:pStyle w:val="86"/>
              <w:spacing w:line="360" w:lineRule="auto"/>
              <w:ind w:firstLine="0" w:firstLineChars="0"/>
              <w:rPr>
                <w:rFonts w:ascii="宋体" w:eastAsia="宋体" w:cs="宋体"/>
                <w:kern w:val="0"/>
                <w:sz w:val="22"/>
              </w:rPr>
            </w:pPr>
            <w:r>
              <w:rPr>
                <w:rFonts w:hint="eastAsia" w:ascii="宋体" w:eastAsia="宋体" w:cs="宋体"/>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0DAE578B">
            <w:pPr>
              <w:pStyle w:val="86"/>
              <w:spacing w:line="360" w:lineRule="auto"/>
              <w:ind w:firstLine="0" w:firstLineChars="0"/>
              <w:rPr>
                <w:rFonts w:ascii="宋体" w:eastAsia="宋体" w:cs="宋体"/>
                <w:kern w:val="0"/>
                <w:sz w:val="22"/>
              </w:rPr>
            </w:pPr>
          </w:p>
        </w:tc>
      </w:tr>
      <w:tr w14:paraId="1204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7E238D1">
            <w:pPr>
              <w:pStyle w:val="86"/>
              <w:spacing w:line="360" w:lineRule="auto"/>
              <w:ind w:firstLine="0" w:firstLineChars="0"/>
              <w:rPr>
                <w:rFonts w:ascii="宋体" w:eastAsia="宋体" w:cs="宋体"/>
                <w:kern w:val="0"/>
                <w:sz w:val="22"/>
              </w:rPr>
            </w:pPr>
            <w:r>
              <w:rPr>
                <w:rFonts w:hint="eastAsia" w:ascii="宋体" w:eastAsia="宋体" w:cs="宋体"/>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7D103C1">
            <w:pPr>
              <w:pStyle w:val="86"/>
              <w:spacing w:line="360" w:lineRule="auto"/>
              <w:ind w:firstLine="0" w:firstLineChars="0"/>
              <w:rPr>
                <w:rFonts w:ascii="宋体" w:eastAsia="宋体" w:cs="宋体"/>
                <w:kern w:val="0"/>
                <w:sz w:val="22"/>
              </w:rPr>
            </w:pPr>
          </w:p>
        </w:tc>
      </w:tr>
      <w:tr w14:paraId="368A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C037F03">
            <w:pPr>
              <w:pStyle w:val="86"/>
              <w:spacing w:line="360" w:lineRule="auto"/>
              <w:ind w:firstLine="0" w:firstLineChars="0"/>
              <w:rPr>
                <w:rFonts w:ascii="宋体" w:eastAsia="宋体" w:cs="宋体"/>
                <w:kern w:val="0"/>
                <w:sz w:val="22"/>
              </w:rPr>
            </w:pPr>
            <w:r>
              <w:rPr>
                <w:rFonts w:hint="eastAsia" w:ascii="宋体" w:eastAsia="宋体" w:cs="宋体"/>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0FB8F0C9">
            <w:pPr>
              <w:pStyle w:val="86"/>
              <w:spacing w:line="360" w:lineRule="auto"/>
              <w:ind w:firstLine="0" w:firstLineChars="0"/>
              <w:rPr>
                <w:rFonts w:ascii="宋体" w:eastAsia="宋体" w:cs="宋体"/>
                <w:kern w:val="0"/>
                <w:sz w:val="22"/>
              </w:rPr>
            </w:pPr>
          </w:p>
        </w:tc>
      </w:tr>
      <w:tr w14:paraId="05DF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ED28A9E">
            <w:pPr>
              <w:pStyle w:val="86"/>
              <w:spacing w:line="360" w:lineRule="auto"/>
              <w:ind w:firstLine="0" w:firstLineChars="0"/>
              <w:rPr>
                <w:rFonts w:ascii="宋体" w:eastAsia="宋体" w:cs="宋体"/>
                <w:kern w:val="0"/>
                <w:sz w:val="22"/>
              </w:rPr>
            </w:pPr>
            <w:r>
              <w:rPr>
                <w:rFonts w:hint="eastAsia" w:ascii="宋体" w:eastAsia="宋体" w:cs="宋体"/>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326D0D3C">
            <w:pPr>
              <w:pStyle w:val="86"/>
              <w:spacing w:line="360" w:lineRule="auto"/>
              <w:ind w:firstLine="0" w:firstLineChars="0"/>
              <w:rPr>
                <w:rFonts w:ascii="宋体" w:eastAsia="宋体" w:cs="宋体"/>
                <w:kern w:val="0"/>
                <w:sz w:val="22"/>
              </w:rPr>
            </w:pPr>
          </w:p>
        </w:tc>
      </w:tr>
      <w:tr w14:paraId="64FB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88573EB">
            <w:pPr>
              <w:pStyle w:val="86"/>
              <w:spacing w:line="360" w:lineRule="auto"/>
              <w:ind w:firstLine="0" w:firstLineChars="0"/>
              <w:rPr>
                <w:rFonts w:ascii="宋体" w:eastAsia="宋体" w:cs="宋体"/>
                <w:kern w:val="0"/>
                <w:sz w:val="22"/>
              </w:rPr>
            </w:pPr>
            <w:r>
              <w:rPr>
                <w:rFonts w:hint="eastAsia" w:ascii="宋体" w:eastAsia="宋体" w:cs="宋体"/>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3002BF8A">
            <w:pPr>
              <w:pStyle w:val="86"/>
              <w:spacing w:line="360" w:lineRule="auto"/>
              <w:ind w:firstLine="0" w:firstLineChars="0"/>
              <w:rPr>
                <w:rFonts w:ascii="宋体" w:eastAsia="宋体" w:cs="宋体"/>
                <w:kern w:val="0"/>
                <w:sz w:val="22"/>
              </w:rPr>
            </w:pPr>
          </w:p>
        </w:tc>
      </w:tr>
      <w:tr w14:paraId="1BD1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0A07F60">
            <w:pPr>
              <w:pStyle w:val="86"/>
              <w:spacing w:line="360" w:lineRule="auto"/>
              <w:ind w:firstLine="0" w:firstLineChars="0"/>
              <w:rPr>
                <w:rFonts w:ascii="宋体" w:eastAsia="宋体" w:cs="宋体"/>
                <w:kern w:val="0"/>
                <w:sz w:val="22"/>
              </w:rPr>
            </w:pPr>
            <w:r>
              <w:rPr>
                <w:rFonts w:hint="eastAsia" w:ascii="宋体" w:eastAsia="宋体" w:cs="宋体"/>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35A40BAC">
            <w:pPr>
              <w:pStyle w:val="86"/>
              <w:spacing w:line="360" w:lineRule="auto"/>
              <w:ind w:firstLine="0" w:firstLineChars="0"/>
              <w:rPr>
                <w:rFonts w:ascii="宋体" w:eastAsia="宋体" w:cs="宋体"/>
                <w:kern w:val="0"/>
                <w:sz w:val="22"/>
              </w:rPr>
            </w:pPr>
          </w:p>
        </w:tc>
      </w:tr>
      <w:tr w14:paraId="716E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A804331">
            <w:pPr>
              <w:pStyle w:val="86"/>
              <w:spacing w:line="360" w:lineRule="auto"/>
              <w:ind w:firstLine="0" w:firstLineChars="0"/>
              <w:rPr>
                <w:rFonts w:ascii="宋体" w:eastAsia="宋体" w:cs="宋体"/>
                <w:kern w:val="0"/>
                <w:sz w:val="22"/>
              </w:rPr>
            </w:pPr>
            <w:r>
              <w:rPr>
                <w:rFonts w:hint="eastAsia" w:ascii="宋体" w:eastAsia="宋体" w:cs="宋体"/>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2923B0E8">
            <w:pPr>
              <w:pStyle w:val="86"/>
              <w:spacing w:line="360" w:lineRule="auto"/>
              <w:ind w:firstLine="0" w:firstLineChars="0"/>
              <w:rPr>
                <w:rFonts w:ascii="宋体" w:eastAsia="宋体" w:cs="宋体"/>
                <w:kern w:val="0"/>
                <w:sz w:val="22"/>
              </w:rPr>
            </w:pPr>
          </w:p>
        </w:tc>
      </w:tr>
      <w:tr w14:paraId="5240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FFE5794">
            <w:pPr>
              <w:pStyle w:val="86"/>
              <w:spacing w:line="360" w:lineRule="auto"/>
              <w:ind w:firstLine="0" w:firstLineChars="0"/>
              <w:rPr>
                <w:rFonts w:ascii="宋体" w:eastAsia="宋体" w:cs="宋体"/>
                <w:kern w:val="0"/>
                <w:sz w:val="22"/>
              </w:rPr>
            </w:pPr>
            <w:r>
              <w:rPr>
                <w:rFonts w:hint="eastAsia" w:ascii="宋体" w:eastAsia="宋体" w:cs="宋体"/>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42F32528">
            <w:pPr>
              <w:pStyle w:val="86"/>
              <w:spacing w:line="360" w:lineRule="auto"/>
              <w:ind w:firstLine="0" w:firstLineChars="0"/>
              <w:rPr>
                <w:rFonts w:ascii="宋体" w:eastAsia="宋体" w:cs="宋体"/>
                <w:kern w:val="0"/>
                <w:sz w:val="22"/>
              </w:rPr>
            </w:pPr>
          </w:p>
        </w:tc>
      </w:tr>
    </w:tbl>
    <w:p w14:paraId="2048F287">
      <w:pPr>
        <w:rPr>
          <w:rFonts w:ascii="宋体" w:cs="宋体"/>
          <w:sz w:val="22"/>
        </w:rPr>
      </w:pPr>
    </w:p>
    <w:p w14:paraId="3E511239">
      <w:pPr>
        <w:rPr>
          <w:rFonts w:ascii="宋体" w:cs="宋体"/>
          <w:sz w:val="22"/>
        </w:rPr>
      </w:pPr>
      <w:r>
        <w:rPr>
          <w:rFonts w:hint="eastAsia" w:ascii="宋体" w:cs="宋体"/>
          <w:sz w:val="22"/>
        </w:rPr>
        <w:t>注：1、本表填写对象为注册地在温州市域内的供应商。</w:t>
      </w:r>
    </w:p>
    <w:p w14:paraId="0DBB3A97">
      <w:pPr>
        <w:spacing w:line="588" w:lineRule="exact"/>
        <w:ind w:firstLine="446" w:firstLineChars="200"/>
        <w:rPr>
          <w:rFonts w:ascii="宋体" w:cs="宋体"/>
          <w:b/>
          <w:sz w:val="22"/>
        </w:rPr>
      </w:pPr>
      <w:r>
        <w:rPr>
          <w:rFonts w:hint="eastAsia" w:ascii="宋体" w:cs="宋体"/>
          <w:sz w:val="22"/>
        </w:rPr>
        <w:t>2、财政部门根据企业自行选择，将本表及企业相关信息推送至相对应的融资意向银行经办人。</w:t>
      </w:r>
    </w:p>
    <w:p w14:paraId="710D358F">
      <w:pPr>
        <w:snapToGrid w:val="0"/>
        <w:spacing w:line="380" w:lineRule="exact"/>
        <w:jc w:val="center"/>
        <w:rPr>
          <w:rFonts w:ascii="宋体" w:cs="宋体"/>
          <w:sz w:val="22"/>
        </w:rPr>
      </w:pPr>
      <w:r>
        <w:rPr>
          <w:rFonts w:hint="eastAsia" w:ascii="宋体" w:cs="宋体"/>
          <w:sz w:val="36"/>
        </w:rPr>
        <w:br w:type="page"/>
      </w:r>
      <w:bookmarkStart w:id="63" w:name="_Toc29876_WPSOffice_Level1"/>
      <w:r>
        <w:rPr>
          <w:rFonts w:hint="eastAsia" w:ascii="宋体" w:cs="宋体"/>
          <w:b/>
          <w:sz w:val="32"/>
          <w:szCs w:val="32"/>
        </w:rPr>
        <w:t>第五部分、合同格式</w:t>
      </w:r>
      <w:bookmarkEnd w:id="63"/>
    </w:p>
    <w:p w14:paraId="7925C6AD">
      <w:pPr>
        <w:tabs>
          <w:tab w:val="left" w:pos="1230"/>
        </w:tabs>
        <w:spacing w:line="400" w:lineRule="exact"/>
        <w:rPr>
          <w:rFonts w:ascii="宋体" w:cs="宋体"/>
          <w:b/>
          <w:sz w:val="22"/>
        </w:rPr>
      </w:pPr>
      <w:bookmarkStart w:id="64" w:name="_Toc11700_WPSOffice_Level1"/>
    </w:p>
    <w:p w14:paraId="2951F5DB">
      <w:pPr>
        <w:pStyle w:val="14"/>
        <w:jc w:val="center"/>
        <w:rPr>
          <w:rFonts w:ascii="宋体" w:hAnsi="宋体" w:cs="宋体"/>
          <w:b/>
          <w:bCs/>
          <w:spacing w:val="-20"/>
          <w:kern w:val="44"/>
          <w:sz w:val="48"/>
          <w:szCs w:val="48"/>
        </w:rPr>
      </w:pPr>
    </w:p>
    <w:p w14:paraId="57DA7EB7">
      <w:pPr>
        <w:pStyle w:val="14"/>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40951CF3">
      <w:pPr>
        <w:rPr>
          <w:rFonts w:ascii="宋体" w:hAnsi="宋体" w:cs="宋体"/>
          <w:b/>
          <w:bCs/>
          <w:spacing w:val="-20"/>
          <w:kern w:val="44"/>
          <w:sz w:val="40"/>
          <w:szCs w:val="40"/>
        </w:rPr>
      </w:pPr>
    </w:p>
    <w:p w14:paraId="766FB01A">
      <w:pPr>
        <w:rPr>
          <w:rFonts w:ascii="宋体" w:hAnsi="宋体" w:cs="宋体"/>
          <w:b/>
          <w:bCs/>
          <w:spacing w:val="-20"/>
          <w:kern w:val="44"/>
          <w:sz w:val="40"/>
          <w:szCs w:val="40"/>
        </w:rPr>
      </w:pPr>
    </w:p>
    <w:p w14:paraId="2BB11963">
      <w:pPr>
        <w:rPr>
          <w:rFonts w:ascii="宋体" w:hAnsi="宋体" w:cs="宋体"/>
          <w:b/>
          <w:bCs/>
          <w:spacing w:val="-20"/>
          <w:kern w:val="44"/>
          <w:sz w:val="40"/>
          <w:szCs w:val="40"/>
        </w:rPr>
      </w:pPr>
    </w:p>
    <w:p w14:paraId="05F566D2">
      <w:pPr>
        <w:spacing w:line="360" w:lineRule="auto"/>
        <w:ind w:left="426"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3D3FC121">
      <w:pPr>
        <w:spacing w:line="360" w:lineRule="auto"/>
        <w:ind w:left="426" w:leftChars="200"/>
        <w:rPr>
          <w:sz w:val="32"/>
          <w:szCs w:val="32"/>
          <w:u w:val="single"/>
        </w:rPr>
      </w:pPr>
      <w:r>
        <w:rPr>
          <w:rFonts w:hint="eastAsia"/>
          <w:sz w:val="32"/>
          <w:szCs w:val="32"/>
        </w:rPr>
        <w:t>合同编号：</w:t>
      </w:r>
      <w:r>
        <w:rPr>
          <w:rFonts w:hint="eastAsia"/>
          <w:sz w:val="32"/>
          <w:szCs w:val="32"/>
          <w:u w:val="single"/>
        </w:rPr>
        <w:t xml:space="preserve">                             </w:t>
      </w:r>
    </w:p>
    <w:p w14:paraId="0BCED15F">
      <w:pPr>
        <w:spacing w:line="360" w:lineRule="auto"/>
        <w:ind w:left="426" w:leftChars="200"/>
        <w:rPr>
          <w:sz w:val="32"/>
          <w:szCs w:val="32"/>
        </w:rPr>
      </w:pPr>
      <w:r>
        <w:rPr>
          <w:rFonts w:hint="eastAsia"/>
          <w:sz w:val="32"/>
          <w:szCs w:val="32"/>
        </w:rPr>
        <w:t>甲    方：</w:t>
      </w:r>
      <w:r>
        <w:rPr>
          <w:rFonts w:hint="eastAsia"/>
          <w:sz w:val="32"/>
          <w:szCs w:val="32"/>
          <w:u w:val="single"/>
        </w:rPr>
        <w:t xml:space="preserve">                             </w:t>
      </w:r>
    </w:p>
    <w:p w14:paraId="7829C370">
      <w:pPr>
        <w:spacing w:line="360" w:lineRule="auto"/>
        <w:ind w:left="426" w:leftChars="200"/>
        <w:rPr>
          <w:sz w:val="32"/>
          <w:szCs w:val="32"/>
          <w:u w:val="single"/>
        </w:rPr>
      </w:pPr>
      <w:r>
        <w:rPr>
          <w:rFonts w:hint="eastAsia"/>
          <w:sz w:val="32"/>
          <w:szCs w:val="32"/>
        </w:rPr>
        <w:t>乙    方：</w:t>
      </w:r>
      <w:r>
        <w:rPr>
          <w:rFonts w:hint="eastAsia"/>
          <w:sz w:val="32"/>
          <w:szCs w:val="32"/>
          <w:u w:val="single"/>
        </w:rPr>
        <w:t xml:space="preserve">                             </w:t>
      </w:r>
    </w:p>
    <w:p w14:paraId="6E328630">
      <w:pPr>
        <w:spacing w:line="360" w:lineRule="auto"/>
        <w:ind w:left="426"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72F0B4FB"/>
    <w:p w14:paraId="42668D32">
      <w:pPr>
        <w:rPr>
          <w:rFonts w:eastAsia="黑体"/>
          <w:sz w:val="44"/>
          <w:szCs w:val="44"/>
        </w:rPr>
      </w:pPr>
      <w:r>
        <w:rPr>
          <w:rFonts w:eastAsia="黑体"/>
          <w:sz w:val="44"/>
          <w:szCs w:val="44"/>
        </w:rPr>
        <w:br w:type="page"/>
      </w:r>
    </w:p>
    <w:p w14:paraId="07F97B7E">
      <w:pPr>
        <w:pStyle w:val="3"/>
        <w:adjustRightInd w:val="0"/>
        <w:snapToGrid w:val="0"/>
        <w:spacing w:line="400" w:lineRule="exact"/>
        <w:jc w:val="center"/>
        <w:rPr>
          <w:rFonts w:ascii="黑体" w:hAnsi="华文中宋" w:eastAsia="黑体"/>
          <w:b w:val="0"/>
          <w:bCs w:val="0"/>
          <w:sz w:val="28"/>
          <w:szCs w:val="28"/>
        </w:rPr>
      </w:pPr>
      <w:bookmarkStart w:id="65"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65"/>
    </w:p>
    <w:p w14:paraId="6CF0EF46">
      <w:pPr>
        <w:pStyle w:val="3"/>
        <w:adjustRightInd w:val="0"/>
        <w:snapToGrid w:val="0"/>
        <w:spacing w:line="400" w:lineRule="exact"/>
        <w:jc w:val="center"/>
        <w:rPr>
          <w:rFonts w:ascii="黑体" w:hAnsi="华文中宋" w:eastAsia="黑体"/>
          <w:b w:val="0"/>
          <w:bCs w:val="0"/>
          <w:sz w:val="28"/>
          <w:szCs w:val="28"/>
        </w:rPr>
      </w:pPr>
    </w:p>
    <w:p w14:paraId="574A9A37">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7DC39CBC">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0EC376CA">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2F5BEE60">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EB75C28">
      <w:pPr>
        <w:spacing w:line="400" w:lineRule="exact"/>
      </w:pPr>
    </w:p>
    <w:p w14:paraId="2FCFC62F">
      <w:pPr>
        <w:pStyle w:val="8"/>
        <w:adjustRightInd w:val="0"/>
        <w:snapToGrid w:val="0"/>
        <w:spacing w:line="400" w:lineRule="exact"/>
        <w:ind w:left="0" w:firstLine="426" w:firstLineChars="200"/>
        <w:rPr>
          <w:rFonts w:ascii="宋体" w:hAnsi="宋体"/>
          <w:szCs w:val="21"/>
        </w:rPr>
      </w:pPr>
      <w:r>
        <w:rPr>
          <w:rFonts w:hint="eastAsia" w:ascii="宋体" w:hAnsi="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r>
        <w:rPr>
          <w:rFonts w:hint="eastAsia" w:ascii="宋体" w:hAnsi="宋体"/>
          <w:szCs w:val="21"/>
        </w:rPr>
        <w:t xml:space="preserve">    </w:t>
      </w:r>
    </w:p>
    <w:p w14:paraId="7C4E7EBB">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项目信息</w:t>
      </w:r>
    </w:p>
    <w:p w14:paraId="0DE66ACE">
      <w:pPr>
        <w:pStyle w:val="8"/>
        <w:adjustRightInd w:val="0"/>
        <w:snapToGrid w:val="0"/>
        <w:spacing w:line="400" w:lineRule="exact"/>
        <w:ind w:left="0" w:firstLine="213" w:firstLineChars="100"/>
        <w:rPr>
          <w:rFonts w:ascii="宋体" w:hAnsi="宋体"/>
          <w:sz w:val="21"/>
          <w:szCs w:val="21"/>
          <w:u w:val="single"/>
        </w:rPr>
      </w:pPr>
      <w:r>
        <w:rPr>
          <w:rFonts w:hint="eastAsia" w:ascii="宋体" w:hAnsi="宋体"/>
          <w:sz w:val="21"/>
          <w:szCs w:val="21"/>
        </w:rPr>
        <w:t>（1）采购项目名称：</w:t>
      </w:r>
      <w:r>
        <w:rPr>
          <w:rFonts w:hint="eastAsia" w:ascii="宋体" w:hAnsi="宋体"/>
          <w:sz w:val="21"/>
          <w:szCs w:val="21"/>
          <w:u w:val="single"/>
        </w:rPr>
        <w:t xml:space="preserve">                                          </w:t>
      </w:r>
    </w:p>
    <w:p w14:paraId="7A780270">
      <w:pPr>
        <w:pStyle w:val="8"/>
        <w:tabs>
          <w:tab w:val="left" w:pos="999"/>
        </w:tabs>
        <w:adjustRightInd w:val="0"/>
        <w:snapToGrid w:val="0"/>
        <w:spacing w:line="400" w:lineRule="exact"/>
        <w:ind w:left="428" w:hanging="428"/>
        <w:rPr>
          <w:rFonts w:ascii="宋体" w:hAnsi="宋体"/>
          <w:sz w:val="21"/>
          <w:szCs w:val="21"/>
          <w:u w:val="single"/>
        </w:rPr>
      </w:pPr>
      <w:r>
        <w:rPr>
          <w:rFonts w:hint="eastAsia" w:ascii="宋体" w:hAnsi="宋体"/>
          <w:sz w:val="21"/>
          <w:szCs w:val="21"/>
        </w:rPr>
        <w:t xml:space="preserve">         采购项目编号：</w:t>
      </w:r>
      <w:r>
        <w:rPr>
          <w:rFonts w:hint="eastAsia" w:ascii="宋体" w:hAnsi="宋体"/>
          <w:sz w:val="21"/>
          <w:szCs w:val="21"/>
          <w:u w:val="single"/>
        </w:rPr>
        <w:t xml:space="preserve">                                          </w:t>
      </w:r>
    </w:p>
    <w:p w14:paraId="3DF7A124">
      <w:pPr>
        <w:pStyle w:val="8"/>
        <w:adjustRightInd w:val="0"/>
        <w:snapToGrid w:val="0"/>
        <w:spacing w:line="400" w:lineRule="exact"/>
        <w:ind w:left="430" w:leftChars="102" w:hanging="213" w:hangingChars="100"/>
        <w:rPr>
          <w:rFonts w:ascii="宋体" w:hAnsi="宋体"/>
          <w:sz w:val="21"/>
          <w:szCs w:val="21"/>
        </w:rPr>
      </w:pPr>
      <w:r>
        <w:rPr>
          <w:rFonts w:hint="eastAsia" w:ascii="宋体" w:hAnsi="宋体"/>
          <w:sz w:val="21"/>
          <w:szCs w:val="21"/>
        </w:rPr>
        <w:t>（2）采购计划编号：</w:t>
      </w:r>
      <w:r>
        <w:rPr>
          <w:rFonts w:hint="eastAsia" w:ascii="宋体" w:hAnsi="宋体"/>
          <w:sz w:val="21"/>
          <w:szCs w:val="21"/>
          <w:u w:val="single"/>
        </w:rPr>
        <w:t xml:space="preserve">                                          </w:t>
      </w:r>
      <w:r>
        <w:rPr>
          <w:rFonts w:hint="eastAsia" w:ascii="宋体" w:hAnsi="宋体"/>
          <w:sz w:val="21"/>
          <w:szCs w:val="21"/>
        </w:rPr>
        <w:t xml:space="preserve"> </w:t>
      </w:r>
    </w:p>
    <w:p w14:paraId="6DCC95DB">
      <w:pPr>
        <w:adjustRightInd w:val="0"/>
        <w:snapToGrid w:val="0"/>
        <w:spacing w:line="400" w:lineRule="exact"/>
        <w:ind w:firstLine="213" w:firstLineChars="100"/>
        <w:rPr>
          <w:rFonts w:ascii="宋体" w:hAnsi="宋体"/>
          <w:szCs w:val="21"/>
        </w:rPr>
      </w:pPr>
      <w:r>
        <w:rPr>
          <w:rFonts w:hint="eastAsia" w:ascii="宋体" w:hAnsi="宋体"/>
          <w:szCs w:val="21"/>
        </w:rPr>
        <w:t>（3）项目内容：</w:t>
      </w:r>
    </w:p>
    <w:p w14:paraId="6402E4DF">
      <w:pPr>
        <w:adjustRightInd w:val="0"/>
        <w:snapToGrid w:val="0"/>
        <w:spacing w:line="400" w:lineRule="exact"/>
        <w:ind w:firstLine="426"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7BE20022">
      <w:pPr>
        <w:adjustRightInd w:val="0"/>
        <w:snapToGrid w:val="0"/>
        <w:spacing w:line="400" w:lineRule="exact"/>
        <w:ind w:firstLine="426" w:firstLineChars="200"/>
        <w:rPr>
          <w:rFonts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46855327">
      <w:pPr>
        <w:adjustRightInd w:val="0"/>
        <w:snapToGrid w:val="0"/>
        <w:spacing w:line="400" w:lineRule="exact"/>
        <w:ind w:firstLine="958" w:firstLineChars="450"/>
        <w:rPr>
          <w:rFonts w:ascii="宋体" w:hAnsi="宋体"/>
          <w:szCs w:val="21"/>
          <w:u w:val="single"/>
        </w:rPr>
      </w:pPr>
      <w:r>
        <w:rPr>
          <w:rFonts w:hint="eastAsia" w:ascii="宋体" w:hAnsi="宋体"/>
          <w:szCs w:val="21"/>
        </w:rPr>
        <w:t>采购标的的技术要求、商务要求具体见附件。</w:t>
      </w:r>
    </w:p>
    <w:p w14:paraId="08B0AB95">
      <w:pPr>
        <w:adjustRightInd w:val="0"/>
        <w:snapToGrid w:val="0"/>
        <w:spacing w:line="400" w:lineRule="exact"/>
        <w:ind w:firstLine="958"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0A517896">
      <w:pPr>
        <w:adjustRightInd w:val="0"/>
        <w:snapToGrid w:val="0"/>
        <w:spacing w:line="400" w:lineRule="exact"/>
        <w:ind w:firstLine="426"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61C8AFF8">
      <w:pPr>
        <w:adjustRightInd w:val="0"/>
        <w:snapToGrid w:val="0"/>
        <w:spacing w:line="400" w:lineRule="exact"/>
        <w:ind w:firstLine="426"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20850091">
      <w:pPr>
        <w:pStyle w:val="95"/>
        <w:ind w:firstLine="428"/>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73C01017">
      <w:pPr>
        <w:pStyle w:val="95"/>
        <w:ind w:firstLine="428"/>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52223BE5">
      <w:pPr>
        <w:pStyle w:val="95"/>
        <w:snapToGrid w:val="0"/>
        <w:ind w:firstLine="428"/>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46B6D9FD">
      <w:pPr>
        <w:pStyle w:val="95"/>
        <w:snapToGrid w:val="0"/>
        <w:ind w:firstLine="428"/>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0A2114D8">
      <w:pPr>
        <w:pStyle w:val="95"/>
        <w:snapToGrid w:val="0"/>
        <w:ind w:firstLine="428"/>
        <w:rPr>
          <w:rFonts w:ascii="宋体" w:eastAsia="宋体" w:cs="宋体"/>
          <w:sz w:val="21"/>
        </w:rPr>
      </w:pPr>
      <w:r>
        <w:rPr>
          <w:rFonts w:hint="eastAsia" w:ascii="宋体" w:eastAsia="宋体" w:cs="宋体"/>
          <w:sz w:val="21"/>
        </w:rPr>
        <w:t xml:space="preserve">         </w:t>
      </w:r>
      <w:r>
        <w:rPr>
          <w:rFonts w:hint="eastAsia" w:ascii="宋体" w:eastAsia="宋体" w:cs="宋体"/>
          <w:sz w:val="21"/>
        </w:rPr>
        <w:sym w:font="Wingdings" w:char="00A8"/>
      </w:r>
      <w:r>
        <w:rPr>
          <w:rFonts w:hint="eastAsia" w:asci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eastAsia="宋体" w:cs="宋体"/>
          <w:sz w:val="21"/>
        </w:rPr>
        <w:t xml:space="preserve"> 数量：</w:t>
      </w:r>
      <w:r>
        <w:rPr>
          <w:rFonts w:hint="eastAsia" w:ascii="宋体" w:eastAsia="宋体" w:cs="宋体"/>
          <w:sz w:val="21"/>
          <w:u w:val="single"/>
        </w:rPr>
        <w:t xml:space="preserve"> </w:t>
      </w:r>
      <w:r>
        <w:rPr>
          <w:rFonts w:hint="eastAsia" w:ascii="宋体" w:hAnsi="宋体" w:eastAsia="宋体" w:cs="宋体"/>
          <w:sz w:val="21"/>
          <w:u w:val="single"/>
        </w:rPr>
        <w:t xml:space="preserve">   </w:t>
      </w:r>
      <w:r>
        <w:rPr>
          <w:rFonts w:hint="eastAsia" w:ascii="宋体" w:eastAsia="宋体" w:cs="宋体"/>
          <w:sz w:val="21"/>
        </w:rPr>
        <w:t xml:space="preserve"> 金额：</w:t>
      </w:r>
      <w:r>
        <w:rPr>
          <w:rFonts w:hint="eastAsia" w:ascii="宋体" w:hAnsi="宋体" w:eastAsia="宋体" w:cs="宋体"/>
          <w:sz w:val="21"/>
          <w:u w:val="single"/>
        </w:rPr>
        <w:t xml:space="preserve">     </w:t>
      </w:r>
      <w:r>
        <w:rPr>
          <w:rFonts w:hint="eastAsia" w:ascii="宋体" w:eastAsia="宋体" w:cs="宋体"/>
          <w:sz w:val="21"/>
        </w:rPr>
        <w:t xml:space="preserve"> </w:t>
      </w:r>
    </w:p>
    <w:p w14:paraId="2ECCB8CA">
      <w:pPr>
        <w:pStyle w:val="95"/>
        <w:snapToGrid w:val="0"/>
        <w:ind w:firstLine="428"/>
        <w:rPr>
          <w:rFonts w:ascii="宋体" w:eastAsia="宋体" w:cs="宋体"/>
          <w:sz w:val="21"/>
        </w:rPr>
      </w:pPr>
      <w:r>
        <w:rPr>
          <w:rFonts w:hint="eastAsia" w:ascii="宋体" w:eastAsia="宋体" w:cs="宋体"/>
          <w:sz w:val="21"/>
        </w:rPr>
        <w:t xml:space="preserve">         </w:t>
      </w:r>
      <w:r>
        <w:rPr>
          <w:rFonts w:hint="eastAsia" w:ascii="宋体" w:eastAsia="宋体" w:cs="宋体"/>
          <w:sz w:val="21"/>
        </w:rPr>
        <w:sym w:font="Wingdings" w:char="00FE"/>
      </w:r>
      <w:r>
        <w:rPr>
          <w:rFonts w:hint="eastAsia" w:ascii="宋体" w:eastAsia="宋体" w:cs="宋体"/>
          <w:sz w:val="21"/>
        </w:rPr>
        <w:t>否</w:t>
      </w:r>
    </w:p>
    <w:p w14:paraId="481BF25E">
      <w:pPr>
        <w:pStyle w:val="95"/>
        <w:snapToGrid w:val="0"/>
        <w:ind w:firstLine="428"/>
        <w:rPr>
          <w:rFonts w:ascii="宋体" w:eastAsia="宋体" w:cs="宋体"/>
          <w:sz w:val="21"/>
        </w:rPr>
      </w:pPr>
      <w:r>
        <w:rPr>
          <w:rFonts w:hint="eastAsia" w:ascii="宋体" w:eastAsia="宋体" w:cs="宋体"/>
          <w:sz w:val="21"/>
        </w:rPr>
        <w:t>（</w:t>
      </w:r>
      <w:r>
        <w:rPr>
          <w:rFonts w:ascii="宋体" w:eastAsia="宋体" w:cs="宋体"/>
          <w:sz w:val="21"/>
        </w:rPr>
        <w:t>4</w:t>
      </w:r>
      <w:r>
        <w:rPr>
          <w:rFonts w:hint="eastAsia" w:ascii="宋体" w:eastAsia="宋体" w:cs="宋体"/>
          <w:sz w:val="21"/>
        </w:rPr>
        <w:t>）政府采购组织形式：</w:t>
      </w:r>
      <w:r>
        <w:rPr>
          <w:rFonts w:hint="eastAsia" w:ascii="宋体" w:eastAsia="宋体" w:cs="宋体"/>
          <w:sz w:val="21"/>
        </w:rPr>
        <w:sym w:font="Wingdings" w:char="00FE"/>
      </w:r>
      <w:r>
        <w:rPr>
          <w:rFonts w:hint="eastAsia" w:ascii="宋体" w:eastAsia="宋体" w:cs="宋体"/>
          <w:sz w:val="21"/>
        </w:rPr>
        <w:t xml:space="preserve">政府集中采购  </w:t>
      </w:r>
      <w:r>
        <w:rPr>
          <w:rFonts w:hint="eastAsia" w:ascii="宋体" w:eastAsia="宋体" w:cs="宋体"/>
          <w:sz w:val="21"/>
        </w:rPr>
        <w:sym w:font="Wingdings" w:char="00A8"/>
      </w:r>
      <w:r>
        <w:rPr>
          <w:rFonts w:hint="eastAsia" w:ascii="宋体" w:eastAsia="宋体" w:cs="宋体"/>
          <w:sz w:val="21"/>
        </w:rPr>
        <w:t xml:space="preserve">部门集中采购  </w:t>
      </w:r>
      <w:r>
        <w:rPr>
          <w:rFonts w:hint="eastAsia" w:ascii="宋体" w:eastAsia="宋体" w:cs="宋体"/>
          <w:sz w:val="21"/>
        </w:rPr>
        <w:sym w:font="Wingdings" w:char="00A8"/>
      </w:r>
      <w:r>
        <w:rPr>
          <w:rFonts w:hint="eastAsia" w:ascii="宋体" w:eastAsia="宋体" w:cs="宋体"/>
          <w:sz w:val="21"/>
        </w:rPr>
        <w:t>分散采购</w:t>
      </w:r>
    </w:p>
    <w:p w14:paraId="4EA7A134">
      <w:pPr>
        <w:pStyle w:val="95"/>
        <w:snapToGrid w:val="0"/>
        <w:ind w:firstLine="428"/>
        <w:rPr>
          <w:rFonts w:ascii="宋体" w:eastAsia="宋体" w:cs="宋体"/>
          <w:sz w:val="21"/>
        </w:rPr>
      </w:pPr>
      <w:r>
        <w:rPr>
          <w:rFonts w:hint="eastAsia" w:ascii="宋体" w:eastAsia="宋体" w:cs="宋体"/>
          <w:sz w:val="21"/>
        </w:rPr>
        <w:t>（</w:t>
      </w:r>
      <w:r>
        <w:rPr>
          <w:rFonts w:ascii="宋体" w:eastAsia="宋体" w:cs="宋体"/>
          <w:sz w:val="21"/>
        </w:rPr>
        <w:t>5</w:t>
      </w:r>
      <w:r>
        <w:rPr>
          <w:rFonts w:hint="eastAsia" w:ascii="宋体" w:eastAsia="宋体" w:cs="宋体"/>
          <w:sz w:val="21"/>
        </w:rPr>
        <w:t>）政府采购方式：</w:t>
      </w:r>
      <w:r>
        <w:rPr>
          <w:rFonts w:hint="eastAsia" w:ascii="宋体" w:eastAsia="宋体" w:cs="宋体"/>
          <w:sz w:val="21"/>
        </w:rPr>
        <w:sym w:font="Wingdings" w:char="00A8"/>
      </w:r>
      <w:r>
        <w:rPr>
          <w:rFonts w:hint="eastAsia" w:ascii="宋体" w:eastAsia="宋体" w:cs="宋体"/>
          <w:sz w:val="21"/>
        </w:rPr>
        <w:t xml:space="preserve">公开招标 </w:t>
      </w:r>
      <w:r>
        <w:rPr>
          <w:rFonts w:hint="eastAsia" w:ascii="宋体" w:eastAsia="宋体" w:cs="宋体"/>
          <w:sz w:val="21"/>
        </w:rPr>
        <w:sym w:font="Wingdings" w:char="00A8"/>
      </w:r>
      <w:r>
        <w:rPr>
          <w:rFonts w:hint="eastAsia" w:ascii="宋体" w:eastAsia="宋体" w:cs="宋体"/>
          <w:sz w:val="21"/>
        </w:rPr>
        <w:t xml:space="preserve">邀请招标 </w:t>
      </w:r>
      <w:r>
        <w:rPr>
          <w:rFonts w:hint="eastAsia" w:ascii="宋体" w:eastAsia="宋体" w:cs="宋体"/>
          <w:sz w:val="21"/>
        </w:rPr>
        <w:sym w:font="Wingdings" w:char="00A8"/>
      </w:r>
      <w:r>
        <w:rPr>
          <w:rFonts w:hint="eastAsia" w:ascii="宋体" w:eastAsia="宋体" w:cs="宋体"/>
          <w:sz w:val="21"/>
        </w:rPr>
        <w:t xml:space="preserve">竞争性谈判 </w:t>
      </w:r>
      <w:r>
        <w:rPr>
          <w:rFonts w:hint="eastAsia" w:ascii="宋体" w:eastAsia="宋体" w:cs="宋体"/>
          <w:sz w:val="21"/>
        </w:rPr>
        <w:sym w:font="Wingdings" w:char="00FE"/>
      </w:r>
      <w:r>
        <w:rPr>
          <w:rFonts w:hint="eastAsia" w:ascii="宋体" w:eastAsia="宋体" w:cs="宋体"/>
          <w:sz w:val="21"/>
        </w:rPr>
        <w:t>竞争性磋商</w:t>
      </w:r>
    </w:p>
    <w:p w14:paraId="395E7873">
      <w:pPr>
        <w:pStyle w:val="95"/>
        <w:snapToGrid w:val="0"/>
        <w:ind w:firstLine="448"/>
        <w:rPr>
          <w:rFonts w:ascii="宋体" w:hAnsi="宋体" w:eastAsia="宋体" w:cs="宋体"/>
          <w:sz w:val="21"/>
          <w:u w:val="single"/>
        </w:rPr>
      </w:pPr>
      <w:r>
        <w:rPr>
          <w:rFonts w:hint="eastAsia" w:ascii="宋体" w:hAnsi="宋体" w:cs="宋体"/>
        </w:rPr>
        <w:t xml:space="preserve">                  </w:t>
      </w:r>
      <w:r>
        <w:rPr>
          <w:rFonts w:hint="eastAsia" w:ascii="宋体" w:eastAsia="宋体" w:cs="宋体"/>
          <w:sz w:val="21"/>
        </w:rPr>
        <w:sym w:font="Wingdings" w:char="00A8"/>
      </w:r>
      <w:r>
        <w:rPr>
          <w:rFonts w:hint="eastAsia" w:ascii="宋体" w:eastAsia="宋体" w:cs="宋体"/>
          <w:sz w:val="21"/>
        </w:rPr>
        <w:t xml:space="preserve">询价 </w:t>
      </w:r>
      <w:r>
        <w:rPr>
          <w:rFonts w:hint="eastAsia" w:ascii="宋体" w:eastAsia="宋体" w:cs="宋体"/>
          <w:sz w:val="21"/>
        </w:rPr>
        <w:sym w:font="Wingdings" w:char="00A8"/>
      </w:r>
      <w:r>
        <w:rPr>
          <w:rFonts w:hint="eastAsia" w:ascii="宋体" w:eastAsia="宋体" w:cs="宋体"/>
          <w:sz w:val="21"/>
        </w:rPr>
        <w:t xml:space="preserve">单一来源 </w:t>
      </w:r>
      <w:r>
        <w:rPr>
          <w:rFonts w:hint="eastAsia" w:ascii="宋体" w:eastAsia="宋体" w:cs="宋体"/>
          <w:sz w:val="21"/>
        </w:rPr>
        <w:sym w:font="Wingdings" w:char="00A8"/>
      </w:r>
      <w:r>
        <w:rPr>
          <w:rFonts w:hint="eastAsia" w:ascii="宋体" w:eastAsia="宋体" w:cs="宋体"/>
          <w:sz w:val="21"/>
        </w:rPr>
        <w:t xml:space="preserve">框架协议 </w:t>
      </w:r>
      <w:r>
        <w:rPr>
          <w:rFonts w:hint="eastAsia" w:ascii="宋体" w:eastAsia="宋体" w:cs="宋体"/>
          <w:sz w:val="21"/>
        </w:rPr>
        <w:sym w:font="Wingdings" w:char="00A8"/>
      </w:r>
      <w:r>
        <w:rPr>
          <w:rFonts w:hint="eastAsia" w:ascii="宋体" w:eastAsia="宋体" w:cs="宋体"/>
          <w:sz w:val="21"/>
        </w:rPr>
        <w:t>其他：</w:t>
      </w:r>
      <w:r>
        <w:rPr>
          <w:rFonts w:hint="eastAsia" w:ascii="宋体" w:hAnsi="宋体" w:eastAsia="宋体" w:cs="宋体"/>
          <w:sz w:val="21"/>
          <w:u w:val="single"/>
        </w:rPr>
        <w:t xml:space="preserve">          </w:t>
      </w:r>
    </w:p>
    <w:p w14:paraId="71D3E599">
      <w:pPr>
        <w:pStyle w:val="95"/>
        <w:snapToGrid w:val="0"/>
        <w:ind w:firstLine="223"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95FC9E9">
      <w:p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0AE547B3">
      <w:p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7E83E3B">
      <w:p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85F8548">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EE34A9A">
      <w:pPr>
        <w:adjustRightInd w:val="0"/>
        <w:snapToGrid w:val="0"/>
        <w:spacing w:line="400" w:lineRule="exact"/>
        <w:ind w:firstLine="213"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11A6C853">
      <w:pPr>
        <w:adjustRightInd w:val="0"/>
        <w:snapToGrid w:val="0"/>
        <w:spacing w:line="400" w:lineRule="exact"/>
        <w:ind w:firstLine="852"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5364EA81">
      <w:pPr>
        <w:adjustRightInd w:val="0"/>
        <w:snapToGrid w:val="0"/>
        <w:spacing w:line="400" w:lineRule="exact"/>
        <w:ind w:firstLine="852" w:firstLineChars="400"/>
        <w:rPr>
          <w:rFonts w:ascii="宋体" w:hAnsi="宋体"/>
          <w:szCs w:val="21"/>
        </w:rPr>
      </w:pPr>
      <w:r>
        <w:rPr>
          <w:rFonts w:hint="eastAsia" w:ascii="宋体" w:hAnsi="宋体"/>
          <w:szCs w:val="21"/>
        </w:rPr>
        <w:t xml:space="preserve"> 分包供应商/制造商名称（如供应商和制造商不同，请分别填写）：</w:t>
      </w:r>
    </w:p>
    <w:p w14:paraId="293B7778">
      <w:pPr>
        <w:adjustRightInd w:val="0"/>
        <w:snapToGrid w:val="0"/>
        <w:spacing w:line="400" w:lineRule="exact"/>
        <w:ind w:firstLine="852"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4795B9F">
      <w:pPr>
        <w:adjustRightInd w:val="0"/>
        <w:snapToGrid w:val="0"/>
        <w:spacing w:line="400" w:lineRule="exact"/>
        <w:ind w:firstLine="852"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379B5835">
      <w:pPr>
        <w:adjustRightInd w:val="0"/>
        <w:snapToGrid w:val="0"/>
        <w:spacing w:line="400" w:lineRule="exact"/>
        <w:ind w:firstLine="852"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7EC8336F">
      <w:pPr>
        <w:adjustRightInd w:val="0"/>
        <w:snapToGrid w:val="0"/>
        <w:spacing w:line="400" w:lineRule="exact"/>
        <w:ind w:firstLine="852"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61C1128A">
      <w:p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2EC4F13B">
      <w:pPr>
        <w:pStyle w:val="95"/>
        <w:tabs>
          <w:tab w:val="left" w:pos="1340"/>
        </w:tabs>
        <w:ind w:firstLine="428"/>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6E2EFA97">
      <w:pPr>
        <w:adjustRightInd w:val="0"/>
        <w:snapToGrid w:val="0"/>
        <w:spacing w:line="400" w:lineRule="exact"/>
        <w:ind w:firstLine="426"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5FC45F1A">
      <w:pPr>
        <w:adjustRightInd w:val="0"/>
        <w:snapToGrid w:val="0"/>
        <w:spacing w:line="400" w:lineRule="exact"/>
        <w:ind w:firstLine="852"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6431C6D6">
      <w:pPr>
        <w:adjustRightInd w:val="0"/>
        <w:snapToGrid w:val="0"/>
        <w:spacing w:line="400" w:lineRule="exact"/>
        <w:ind w:firstLine="852"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3C646CA5">
      <w:pPr>
        <w:adjustRightInd w:val="0"/>
        <w:snapToGrid w:val="0"/>
        <w:spacing w:line="400" w:lineRule="exact"/>
        <w:ind w:firstLine="852"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FE"/>
      </w:r>
      <w:r>
        <w:rPr>
          <w:rFonts w:hint="eastAsia" w:ascii="宋体" w:hAnsi="宋体"/>
          <w:szCs w:val="21"/>
        </w:rPr>
        <w:t>否</w:t>
      </w:r>
    </w:p>
    <w:p w14:paraId="23B7468F">
      <w:p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257B44D6">
      <w:p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817B643">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0041497">
      <w:p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56FC8CA">
      <w:p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4E6A0E04">
      <w:p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75DE706A">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2DC5995D">
      <w:p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4F169676">
      <w:pPr>
        <w:pStyle w:val="95"/>
        <w:snapToGrid w:val="0"/>
        <w:ind w:firstLine="428"/>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5602BE7E">
      <w:pPr>
        <w:pStyle w:val="95"/>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44423842">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A1A3601">
      <w:pPr>
        <w:pStyle w:val="95"/>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1D3A69CA">
      <w:p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7D0755D1">
      <w:pPr>
        <w:adjustRightInd w:val="0"/>
        <w:snapToGrid w:val="0"/>
        <w:spacing w:line="400" w:lineRule="exact"/>
        <w:ind w:firstLine="852"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2FA52981">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合同金额</w:t>
      </w:r>
    </w:p>
    <w:p w14:paraId="4F983ACC">
      <w:pPr>
        <w:adjustRightInd w:val="0"/>
        <w:snapToGrid w:val="0"/>
        <w:spacing w:line="400" w:lineRule="exact"/>
        <w:ind w:firstLine="426"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61CAF538">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4C672428">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7DCE642D">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40AA368A">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73617E01">
      <w:p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02114F3B">
      <w:pPr>
        <w:adjustRightInd w:val="0"/>
        <w:snapToGrid w:val="0"/>
        <w:spacing w:line="400" w:lineRule="exact"/>
        <w:ind w:firstLine="426"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FE"/>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4FA986EF">
      <w:pPr>
        <w:pStyle w:val="62"/>
        <w:spacing w:line="400" w:lineRule="exact"/>
        <w:ind w:firstLine="428"/>
      </w:pPr>
      <w:r>
        <w:rPr>
          <w:rFonts w:hint="eastAsia" w:ascii="宋体" w:hAnsi="宋体"/>
        </w:rPr>
        <w:t>（3）付款方式（按项目实际勾选填写）：</w:t>
      </w:r>
    </w:p>
    <w:p w14:paraId="51439A6A">
      <w:pPr>
        <w:adjustRightInd w:val="0"/>
        <w:snapToGrid w:val="0"/>
        <w:spacing w:line="400" w:lineRule="exact"/>
        <w:ind w:firstLine="639"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6C5CDCAB">
      <w:pPr>
        <w:adjustRightInd w:val="0"/>
        <w:snapToGrid w:val="0"/>
        <w:spacing w:line="400" w:lineRule="exact"/>
        <w:ind w:firstLine="639" w:firstLineChars="300"/>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 xml:space="preserve">  签订合同且具备支付条件后，甲方根据《付款通知书》支付合同金额的40%预付款，乙方需开具相应金额的增值税发票，项目履约验收合格之后，甲方根据《付款通知书》支付合同金额的60%，乙方需开具相应金额的增值税发票。 注： 甲方在接到乙方增值税发票后7个工作日内支付款项。 </w:t>
      </w:r>
    </w:p>
    <w:p w14:paraId="6042D83F">
      <w:pPr>
        <w:adjustRightInd w:val="0"/>
        <w:snapToGrid w:val="0"/>
        <w:spacing w:line="400" w:lineRule="exact"/>
        <w:ind w:firstLine="639"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59B3339B">
      <w:pPr>
        <w:adjustRightInd w:val="0"/>
        <w:snapToGrid w:val="0"/>
        <w:spacing w:line="400" w:lineRule="exact"/>
        <w:ind w:firstLine="639"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49993CF">
      <w:pPr>
        <w:numPr>
          <w:ilvl w:val="0"/>
          <w:numId w:val="13"/>
        </w:numPr>
        <w:adjustRightInd w:val="0"/>
        <w:snapToGrid w:val="0"/>
        <w:spacing w:line="400" w:lineRule="exact"/>
        <w:ind w:firstLine="426" w:firstLineChars="200"/>
        <w:rPr>
          <w:rFonts w:ascii="宋体" w:hAnsi="宋体"/>
          <w:b/>
          <w:szCs w:val="21"/>
          <w:u w:val="single"/>
        </w:rPr>
      </w:pPr>
      <w:r>
        <w:rPr>
          <w:rFonts w:hint="eastAsia" w:ascii="宋体" w:hAnsi="宋体"/>
          <w:b/>
          <w:szCs w:val="21"/>
        </w:rPr>
        <w:t>合同履行</w:t>
      </w:r>
    </w:p>
    <w:p w14:paraId="10770AE7">
      <w:pPr>
        <w:adjustRightInd w:val="0"/>
        <w:snapToGrid w:val="0"/>
        <w:spacing w:line="400" w:lineRule="exact"/>
        <w:ind w:firstLine="426"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03404F1">
      <w:pPr>
        <w:adjustRightInd w:val="0"/>
        <w:snapToGrid w:val="0"/>
        <w:spacing w:line="400" w:lineRule="exact"/>
        <w:ind w:firstLine="426"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03816B2F">
      <w:pPr>
        <w:adjustRightInd w:val="0"/>
        <w:snapToGrid w:val="0"/>
        <w:spacing w:line="400" w:lineRule="exact"/>
        <w:ind w:firstLine="426"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261B189A">
      <w:pPr>
        <w:pStyle w:val="95"/>
        <w:ind w:firstLine="448"/>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451D2CA6">
      <w:pPr>
        <w:pStyle w:val="95"/>
        <w:ind w:firstLine="428"/>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174F35B0">
      <w:pPr>
        <w:snapToGrid w:val="0"/>
        <w:spacing w:line="400" w:lineRule="exact"/>
        <w:ind w:firstLine="426"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6A5203E7">
      <w:pPr>
        <w:adjustRightInd w:val="0"/>
        <w:snapToGrid w:val="0"/>
        <w:spacing w:line="400" w:lineRule="exact"/>
        <w:ind w:firstLine="426"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0173940F">
      <w:pPr>
        <w:adjustRightInd w:val="0"/>
        <w:snapToGrid w:val="0"/>
        <w:spacing w:line="400" w:lineRule="exact"/>
        <w:ind w:firstLine="426"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41299D0E">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合同验收</w:t>
      </w:r>
    </w:p>
    <w:p w14:paraId="1CC2A779">
      <w:pPr>
        <w:numPr>
          <w:ilvl w:val="0"/>
          <w:numId w:val="14"/>
        </w:numPr>
        <w:adjustRightInd w:val="0"/>
        <w:snapToGrid w:val="0"/>
        <w:spacing w:line="400" w:lineRule="exact"/>
        <w:ind w:firstLine="426"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73909A06">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73DBB4C6">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CF36025">
      <w:pPr>
        <w:adjustRightInd w:val="0"/>
        <w:snapToGrid w:val="0"/>
        <w:spacing w:line="400" w:lineRule="exact"/>
        <w:ind w:firstLine="852"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71E8E7B0">
      <w:pPr>
        <w:adjustRightInd w:val="0"/>
        <w:snapToGrid w:val="0"/>
        <w:spacing w:line="400" w:lineRule="exact"/>
        <w:ind w:firstLine="852"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C8341DD">
      <w:pPr>
        <w:adjustRightInd w:val="0"/>
        <w:snapToGrid w:val="0"/>
        <w:spacing w:line="400" w:lineRule="exact"/>
        <w:ind w:firstLine="852"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DC7403C">
      <w:pPr>
        <w:adjustRightInd w:val="0"/>
        <w:snapToGrid w:val="0"/>
        <w:spacing w:line="400" w:lineRule="exact"/>
        <w:ind w:firstLine="852"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0937522D">
      <w:pPr>
        <w:adjustRightInd w:val="0"/>
        <w:snapToGrid w:val="0"/>
        <w:spacing w:line="400" w:lineRule="exact"/>
        <w:ind w:firstLine="852"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7B4DC936">
      <w:pPr>
        <w:adjustRightInd w:val="0"/>
        <w:snapToGrid w:val="0"/>
        <w:spacing w:line="400" w:lineRule="exact"/>
        <w:ind w:firstLine="852"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51464B9B">
      <w:pPr>
        <w:adjustRightInd w:val="0"/>
        <w:snapToGrid w:val="0"/>
        <w:spacing w:line="400" w:lineRule="exact"/>
        <w:ind w:firstLine="852"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2E34D80">
      <w:pPr>
        <w:adjustRightInd w:val="0"/>
        <w:snapToGrid w:val="0"/>
        <w:spacing w:line="400" w:lineRule="exact"/>
        <w:ind w:firstLine="426"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629DC8F4">
      <w:pPr>
        <w:adjustRightInd w:val="0"/>
        <w:snapToGrid w:val="0"/>
        <w:spacing w:line="400" w:lineRule="exact"/>
        <w:ind w:firstLine="426"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FE"/>
      </w:r>
      <w:r>
        <w:rPr>
          <w:rFonts w:hint="eastAsia" w:ascii="宋体" w:hAnsi="宋体"/>
          <w:bCs/>
          <w:szCs w:val="21"/>
        </w:rPr>
        <w:t xml:space="preserve">一次性验收         </w:t>
      </w:r>
    </w:p>
    <w:p w14:paraId="5516657A">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45F81A7B">
      <w:pPr>
        <w:adjustRightInd w:val="0"/>
        <w:snapToGrid w:val="0"/>
        <w:spacing w:line="400" w:lineRule="exact"/>
        <w:ind w:firstLine="426"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593EAE9F">
      <w:pPr>
        <w:adjustRightInd w:val="0"/>
        <w:snapToGrid w:val="0"/>
        <w:spacing w:line="400" w:lineRule="exact"/>
        <w:ind w:firstLine="426"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03B5220B">
      <w:pPr>
        <w:adjustRightInd w:val="0"/>
        <w:snapToGrid w:val="0"/>
        <w:spacing w:line="400" w:lineRule="exact"/>
        <w:ind w:firstLine="426"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2028B4D">
      <w:pPr>
        <w:pStyle w:val="95"/>
        <w:ind w:firstLine="428"/>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FE"/>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129AD90B">
      <w:pPr>
        <w:adjustRightInd w:val="0"/>
        <w:snapToGrid w:val="0"/>
        <w:spacing w:line="400" w:lineRule="exact"/>
        <w:ind w:firstLine="426"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07E23524">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组成合同的文件</w:t>
      </w:r>
    </w:p>
    <w:p w14:paraId="2DAB79FD">
      <w:pPr>
        <w:adjustRightInd w:val="0"/>
        <w:snapToGrid w:val="0"/>
        <w:spacing w:line="400" w:lineRule="exact"/>
        <w:ind w:firstLine="426"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5DBF84A3">
      <w:pPr>
        <w:adjustRightInd w:val="0"/>
        <w:snapToGrid w:val="0"/>
        <w:spacing w:line="400" w:lineRule="exact"/>
        <w:ind w:firstLine="426" w:firstLineChars="200"/>
        <w:rPr>
          <w:rFonts w:ascii="宋体" w:hAnsi="宋体"/>
          <w:szCs w:val="21"/>
        </w:rPr>
      </w:pPr>
      <w:r>
        <w:rPr>
          <w:rFonts w:hint="eastAsia" w:ascii="宋体" w:hAnsi="宋体"/>
          <w:szCs w:val="21"/>
        </w:rPr>
        <w:t>（1）政府采购合同协议书及其变更、补充协议</w:t>
      </w:r>
    </w:p>
    <w:p w14:paraId="2337F6EE">
      <w:pPr>
        <w:adjustRightInd w:val="0"/>
        <w:snapToGrid w:val="0"/>
        <w:spacing w:line="400" w:lineRule="exact"/>
        <w:ind w:firstLine="426" w:firstLineChars="200"/>
        <w:rPr>
          <w:rFonts w:ascii="宋体" w:hAnsi="宋体"/>
          <w:szCs w:val="21"/>
        </w:rPr>
      </w:pPr>
      <w:r>
        <w:rPr>
          <w:rFonts w:hint="eastAsia" w:ascii="宋体" w:hAnsi="宋体"/>
          <w:szCs w:val="21"/>
        </w:rPr>
        <w:t>（2）政府采购合同专用条款</w:t>
      </w:r>
    </w:p>
    <w:p w14:paraId="0B2B8772">
      <w:pPr>
        <w:adjustRightInd w:val="0"/>
        <w:snapToGrid w:val="0"/>
        <w:spacing w:line="400" w:lineRule="exact"/>
        <w:ind w:firstLine="426" w:firstLineChars="200"/>
        <w:rPr>
          <w:rFonts w:ascii="宋体" w:hAnsi="宋体"/>
          <w:szCs w:val="21"/>
        </w:rPr>
      </w:pPr>
      <w:r>
        <w:rPr>
          <w:rFonts w:hint="eastAsia" w:ascii="宋体" w:hAnsi="宋体"/>
          <w:szCs w:val="21"/>
        </w:rPr>
        <w:t>（3）政府采购合同通用条款</w:t>
      </w:r>
    </w:p>
    <w:p w14:paraId="043179CC">
      <w:pPr>
        <w:adjustRightInd w:val="0"/>
        <w:snapToGrid w:val="0"/>
        <w:spacing w:line="400" w:lineRule="exact"/>
        <w:ind w:firstLine="426" w:firstLineChars="200"/>
        <w:rPr>
          <w:rFonts w:ascii="宋体" w:hAnsi="宋体"/>
          <w:szCs w:val="21"/>
        </w:rPr>
      </w:pPr>
      <w:r>
        <w:rPr>
          <w:rFonts w:hint="eastAsia" w:ascii="宋体" w:hAnsi="宋体"/>
          <w:szCs w:val="21"/>
        </w:rPr>
        <w:t>（4）中标（成交）通知书</w:t>
      </w:r>
    </w:p>
    <w:p w14:paraId="7D5C08B5">
      <w:pPr>
        <w:adjustRightInd w:val="0"/>
        <w:snapToGrid w:val="0"/>
        <w:spacing w:line="400" w:lineRule="exact"/>
        <w:ind w:firstLine="426" w:firstLineChars="200"/>
        <w:rPr>
          <w:rFonts w:ascii="宋体" w:hAnsi="宋体"/>
          <w:szCs w:val="21"/>
        </w:rPr>
      </w:pPr>
      <w:r>
        <w:rPr>
          <w:rFonts w:hint="eastAsia" w:ascii="宋体" w:hAnsi="宋体"/>
          <w:szCs w:val="21"/>
        </w:rPr>
        <w:t>（5）投标（响应）文件</w:t>
      </w:r>
    </w:p>
    <w:p w14:paraId="054BFFF7">
      <w:pPr>
        <w:adjustRightInd w:val="0"/>
        <w:snapToGrid w:val="0"/>
        <w:spacing w:line="400" w:lineRule="exact"/>
        <w:ind w:firstLine="426" w:firstLineChars="200"/>
        <w:rPr>
          <w:rFonts w:ascii="宋体" w:hAnsi="宋体"/>
          <w:szCs w:val="21"/>
        </w:rPr>
      </w:pPr>
      <w:r>
        <w:rPr>
          <w:rFonts w:hint="eastAsia" w:ascii="宋体" w:hAnsi="宋体"/>
          <w:szCs w:val="21"/>
        </w:rPr>
        <w:t>（6）采购文件</w:t>
      </w:r>
    </w:p>
    <w:p w14:paraId="1685C1C8">
      <w:pPr>
        <w:adjustRightInd w:val="0"/>
        <w:snapToGrid w:val="0"/>
        <w:spacing w:line="400" w:lineRule="exact"/>
        <w:ind w:firstLine="426" w:firstLineChars="200"/>
        <w:rPr>
          <w:rFonts w:ascii="宋体" w:hAnsi="宋体"/>
          <w:szCs w:val="21"/>
        </w:rPr>
      </w:pPr>
      <w:r>
        <w:rPr>
          <w:rFonts w:hint="eastAsia" w:ascii="宋体" w:hAnsi="宋体"/>
          <w:szCs w:val="21"/>
        </w:rPr>
        <w:t>（7）有关技术文件，图纸</w:t>
      </w:r>
    </w:p>
    <w:p w14:paraId="40B43030">
      <w:pPr>
        <w:pStyle w:val="95"/>
        <w:ind w:firstLine="428"/>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5E582FC6">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合同生效</w:t>
      </w:r>
    </w:p>
    <w:p w14:paraId="77FA192A">
      <w:pPr>
        <w:adjustRightInd w:val="0"/>
        <w:snapToGrid w:val="0"/>
        <w:spacing w:line="400" w:lineRule="exact"/>
        <w:ind w:firstLine="426"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73A221C2">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合同份数</w:t>
      </w:r>
    </w:p>
    <w:p w14:paraId="4F62EBB9">
      <w:pPr>
        <w:adjustRightInd w:val="0"/>
        <w:snapToGrid w:val="0"/>
        <w:spacing w:line="400" w:lineRule="exact"/>
        <w:ind w:firstLine="426"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5EDCD494">
      <w:pPr>
        <w:adjustRightInd w:val="0"/>
        <w:snapToGrid w:val="0"/>
        <w:spacing w:line="400" w:lineRule="exact"/>
        <w:ind w:firstLine="426"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2BB4FE0">
      <w:pPr>
        <w:adjustRightInd w:val="0"/>
        <w:snapToGrid w:val="0"/>
        <w:spacing w:line="400" w:lineRule="exact"/>
        <w:ind w:firstLine="426"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49EFD56D">
      <w:pPr>
        <w:adjustRightInd w:val="0"/>
        <w:snapToGrid w:val="0"/>
        <w:spacing w:line="400" w:lineRule="exact"/>
        <w:ind w:firstLine="426" w:firstLineChars="200"/>
      </w:pPr>
      <w:r>
        <w:rPr>
          <w:rFonts w:hint="eastAsia" w:ascii="宋体" w:hAnsi="宋体"/>
          <w:szCs w:val="21"/>
        </w:rPr>
        <w:t>附件：具体标的及其技术要求和商务要求、联合协议、分包意向协议等。</w:t>
      </w:r>
    </w:p>
    <w:p w14:paraId="3DBE3B64">
      <w:pPr>
        <w:pStyle w:val="62"/>
        <w:spacing w:line="400" w:lineRule="exact"/>
        <w:ind w:firstLine="428"/>
      </w:pPr>
    </w:p>
    <w:p w14:paraId="023AA797">
      <w:pPr>
        <w:pStyle w:val="3"/>
        <w:spacing w:line="400" w:lineRule="exact"/>
        <w:rPr>
          <w:rFonts w:ascii="宋体" w:hAnsi="宋体"/>
          <w:b w:val="0"/>
          <w:bCs w:val="0"/>
          <w:sz w:val="21"/>
          <w:szCs w:val="21"/>
        </w:rPr>
      </w:pPr>
      <w:r>
        <w:t xml:space="preserve">   </w:t>
      </w:r>
    </w:p>
    <w:p w14:paraId="1582F3DA">
      <w:r>
        <w:rPr>
          <w:rFonts w:hint="eastAsia"/>
        </w:rPr>
        <w:br w:type="page"/>
      </w:r>
    </w:p>
    <w:p w14:paraId="11573CAD">
      <w:pPr>
        <w:pStyle w:val="62"/>
        <w:ind w:firstLine="428"/>
      </w:pPr>
    </w:p>
    <w:tbl>
      <w:tblPr>
        <w:tblStyle w:val="35"/>
        <w:tblW w:w="981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11"/>
        <w:gridCol w:w="2819"/>
        <w:gridCol w:w="2313"/>
        <w:gridCol w:w="2474"/>
      </w:tblGrid>
      <w:tr w14:paraId="324C70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030" w:type="dxa"/>
            <w:gridSpan w:val="2"/>
            <w:tcBorders>
              <w:bottom w:val="single" w:color="auto" w:sz="2" w:space="0"/>
              <w:right w:val="single" w:color="auto" w:sz="2" w:space="0"/>
            </w:tcBorders>
            <w:vAlign w:val="center"/>
          </w:tcPr>
          <w:p w14:paraId="4D083250">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787" w:type="dxa"/>
            <w:gridSpan w:val="2"/>
            <w:tcBorders>
              <w:left w:val="single" w:color="auto" w:sz="2" w:space="0"/>
              <w:bottom w:val="single" w:color="auto" w:sz="2" w:space="0"/>
            </w:tcBorders>
            <w:vAlign w:val="center"/>
          </w:tcPr>
          <w:p w14:paraId="2C7D0579">
            <w:pPr>
              <w:adjustRightInd w:val="0"/>
              <w:snapToGrid w:val="0"/>
              <w:spacing w:line="300" w:lineRule="exact"/>
              <w:jc w:val="center"/>
            </w:pPr>
            <w:r>
              <w:rPr>
                <w:szCs w:val="21"/>
              </w:rPr>
              <w:t>乙方</w:t>
            </w:r>
            <w:r>
              <w:rPr>
                <w:rFonts w:hint="eastAsia"/>
                <w:szCs w:val="21"/>
              </w:rPr>
              <w:t>（供应商）</w:t>
            </w:r>
          </w:p>
        </w:tc>
      </w:tr>
      <w:tr w14:paraId="15CD6F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11" w:type="dxa"/>
            <w:tcBorders>
              <w:top w:val="single" w:color="auto" w:sz="2" w:space="0"/>
              <w:bottom w:val="single" w:color="auto" w:sz="2" w:space="0"/>
              <w:right w:val="single" w:color="auto" w:sz="2" w:space="0"/>
            </w:tcBorders>
            <w:vAlign w:val="center"/>
          </w:tcPr>
          <w:p w14:paraId="6B7C2E97">
            <w:pPr>
              <w:adjustRightInd w:val="0"/>
              <w:snapToGrid w:val="0"/>
              <w:spacing w:line="300" w:lineRule="exact"/>
              <w:jc w:val="center"/>
              <w:rPr>
                <w:szCs w:val="21"/>
              </w:rPr>
            </w:pPr>
            <w:r>
              <w:rPr>
                <w:szCs w:val="21"/>
              </w:rPr>
              <w:t>单位名称</w:t>
            </w:r>
            <w:r>
              <w:rPr>
                <w:rFonts w:hint="eastAsia"/>
                <w:szCs w:val="21"/>
              </w:rPr>
              <w:t>（公章或合同章）</w:t>
            </w:r>
          </w:p>
        </w:tc>
        <w:tc>
          <w:tcPr>
            <w:tcW w:w="2819" w:type="dxa"/>
            <w:tcBorders>
              <w:top w:val="single" w:color="auto" w:sz="2" w:space="0"/>
              <w:left w:val="single" w:color="auto" w:sz="2" w:space="0"/>
              <w:bottom w:val="single" w:color="auto" w:sz="2" w:space="0"/>
              <w:right w:val="single" w:color="auto" w:sz="2" w:space="0"/>
            </w:tcBorders>
            <w:vAlign w:val="center"/>
          </w:tcPr>
          <w:p w14:paraId="613499AB">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1BE59F3">
            <w:pPr>
              <w:adjustRightInd w:val="0"/>
              <w:snapToGrid w:val="0"/>
              <w:spacing w:line="300" w:lineRule="exact"/>
              <w:jc w:val="center"/>
              <w:rPr>
                <w:szCs w:val="21"/>
              </w:rPr>
            </w:pPr>
            <w:r>
              <w:rPr>
                <w:szCs w:val="21"/>
              </w:rPr>
              <w:t>单位名称</w:t>
            </w:r>
            <w:r>
              <w:rPr>
                <w:rFonts w:hint="eastAsia"/>
                <w:szCs w:val="21"/>
              </w:rPr>
              <w:t>（公章或合同章）</w:t>
            </w:r>
          </w:p>
        </w:tc>
        <w:tc>
          <w:tcPr>
            <w:tcW w:w="2474" w:type="dxa"/>
            <w:tcBorders>
              <w:top w:val="single" w:color="auto" w:sz="2" w:space="0"/>
              <w:left w:val="single" w:color="auto" w:sz="2" w:space="0"/>
              <w:bottom w:val="single" w:color="auto" w:sz="2" w:space="0"/>
            </w:tcBorders>
            <w:vAlign w:val="center"/>
          </w:tcPr>
          <w:p w14:paraId="73F5BC49">
            <w:pPr>
              <w:adjustRightInd w:val="0"/>
              <w:snapToGrid w:val="0"/>
              <w:spacing w:line="300" w:lineRule="exact"/>
              <w:jc w:val="center"/>
              <w:rPr>
                <w:spacing w:val="20"/>
                <w:szCs w:val="21"/>
              </w:rPr>
            </w:pPr>
          </w:p>
        </w:tc>
      </w:tr>
      <w:tr w14:paraId="083BD5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11" w:type="dxa"/>
            <w:vMerge w:val="restart"/>
            <w:tcBorders>
              <w:top w:val="single" w:color="auto" w:sz="2" w:space="0"/>
              <w:right w:val="single" w:color="auto" w:sz="2" w:space="0"/>
            </w:tcBorders>
            <w:vAlign w:val="center"/>
          </w:tcPr>
          <w:p w14:paraId="68B04BCE">
            <w:pPr>
              <w:adjustRightInd w:val="0"/>
              <w:snapToGrid w:val="0"/>
              <w:spacing w:line="300" w:lineRule="exact"/>
              <w:jc w:val="center"/>
              <w:rPr>
                <w:szCs w:val="21"/>
              </w:rPr>
            </w:pPr>
            <w:r>
              <w:rPr>
                <w:szCs w:val="21"/>
              </w:rPr>
              <w:t>法定代表人</w:t>
            </w:r>
          </w:p>
          <w:p w14:paraId="641BCC32">
            <w:pPr>
              <w:adjustRightInd w:val="0"/>
              <w:snapToGrid w:val="0"/>
              <w:spacing w:line="300" w:lineRule="exact"/>
              <w:ind w:firstLine="101" w:firstLineChars="48"/>
              <w:jc w:val="center"/>
              <w:rPr>
                <w:szCs w:val="21"/>
              </w:rPr>
            </w:pPr>
            <w:r>
              <w:rPr>
                <w:rFonts w:hint="eastAsia"/>
                <w:szCs w:val="21"/>
              </w:rPr>
              <w:t>或其</w:t>
            </w:r>
            <w:r>
              <w:rPr>
                <w:szCs w:val="21"/>
              </w:rPr>
              <w:t>委托代理人</w:t>
            </w:r>
            <w:r>
              <w:rPr>
                <w:rFonts w:hint="eastAsia"/>
                <w:szCs w:val="21"/>
              </w:rPr>
              <w:t>（签章）</w:t>
            </w:r>
          </w:p>
        </w:tc>
        <w:tc>
          <w:tcPr>
            <w:tcW w:w="2819" w:type="dxa"/>
            <w:vMerge w:val="restart"/>
            <w:tcBorders>
              <w:top w:val="single" w:color="auto" w:sz="2" w:space="0"/>
              <w:left w:val="single" w:color="auto" w:sz="2" w:space="0"/>
              <w:right w:val="single" w:color="auto" w:sz="2" w:space="0"/>
            </w:tcBorders>
            <w:vAlign w:val="center"/>
          </w:tcPr>
          <w:p w14:paraId="026A773E">
            <w:pPr>
              <w:adjustRightInd w:val="0"/>
              <w:snapToGrid w:val="0"/>
              <w:spacing w:line="300" w:lineRule="exact"/>
              <w:jc w:val="center"/>
              <w:rPr>
                <w:szCs w:val="21"/>
              </w:rPr>
            </w:pPr>
          </w:p>
        </w:tc>
        <w:tc>
          <w:tcPr>
            <w:tcW w:w="2313" w:type="dxa"/>
            <w:tcBorders>
              <w:top w:val="single" w:color="auto" w:sz="2" w:space="0"/>
              <w:left w:val="single" w:color="auto" w:sz="2" w:space="0"/>
              <w:right w:val="single" w:color="auto" w:sz="2" w:space="0"/>
            </w:tcBorders>
            <w:vAlign w:val="center"/>
          </w:tcPr>
          <w:p w14:paraId="4258B4AD">
            <w:pPr>
              <w:adjustRightInd w:val="0"/>
              <w:snapToGrid w:val="0"/>
              <w:spacing w:line="300" w:lineRule="exact"/>
              <w:jc w:val="center"/>
              <w:rPr>
                <w:szCs w:val="21"/>
              </w:rPr>
            </w:pPr>
            <w:r>
              <w:rPr>
                <w:szCs w:val="21"/>
              </w:rPr>
              <w:t>法定代表人</w:t>
            </w:r>
          </w:p>
          <w:p w14:paraId="01736CE8">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474" w:type="dxa"/>
            <w:tcBorders>
              <w:top w:val="single" w:color="auto" w:sz="2" w:space="0"/>
              <w:left w:val="single" w:color="auto" w:sz="2" w:space="0"/>
              <w:bottom w:val="single" w:color="auto" w:sz="2" w:space="0"/>
            </w:tcBorders>
            <w:vAlign w:val="center"/>
          </w:tcPr>
          <w:p w14:paraId="5833D371">
            <w:pPr>
              <w:adjustRightInd w:val="0"/>
              <w:snapToGrid w:val="0"/>
              <w:spacing w:line="300" w:lineRule="exact"/>
              <w:jc w:val="center"/>
              <w:rPr>
                <w:szCs w:val="21"/>
              </w:rPr>
            </w:pPr>
          </w:p>
        </w:tc>
      </w:tr>
      <w:tr w14:paraId="014CD8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vMerge w:val="continue"/>
            <w:tcBorders>
              <w:bottom w:val="single" w:color="auto" w:sz="2" w:space="0"/>
              <w:right w:val="single" w:color="auto" w:sz="2" w:space="0"/>
            </w:tcBorders>
            <w:vAlign w:val="center"/>
          </w:tcPr>
          <w:p w14:paraId="2D796AD8"/>
        </w:tc>
        <w:tc>
          <w:tcPr>
            <w:tcW w:w="2819" w:type="dxa"/>
            <w:vMerge w:val="continue"/>
            <w:tcBorders>
              <w:left w:val="single" w:color="auto" w:sz="2" w:space="0"/>
              <w:bottom w:val="single" w:color="auto" w:sz="2" w:space="0"/>
              <w:right w:val="single" w:color="auto" w:sz="2" w:space="0"/>
            </w:tcBorders>
            <w:vAlign w:val="center"/>
          </w:tcPr>
          <w:p w14:paraId="33E6CAC3"/>
        </w:tc>
        <w:tc>
          <w:tcPr>
            <w:tcW w:w="2313" w:type="dxa"/>
            <w:tcBorders>
              <w:top w:val="single" w:color="auto" w:sz="2" w:space="0"/>
              <w:left w:val="single" w:color="auto" w:sz="2" w:space="0"/>
              <w:bottom w:val="single" w:color="auto" w:sz="2" w:space="0"/>
              <w:right w:val="single" w:color="auto" w:sz="2" w:space="0"/>
            </w:tcBorders>
            <w:vAlign w:val="center"/>
          </w:tcPr>
          <w:p w14:paraId="39FD6FBD">
            <w:pPr>
              <w:adjustRightInd w:val="0"/>
              <w:snapToGrid w:val="0"/>
              <w:spacing w:line="300" w:lineRule="exact"/>
              <w:jc w:val="center"/>
              <w:rPr>
                <w:szCs w:val="21"/>
              </w:rPr>
            </w:pPr>
            <w:r>
              <w:rPr>
                <w:rFonts w:hint="eastAsia"/>
                <w:szCs w:val="21"/>
              </w:rPr>
              <w:t>拥有者性别</w:t>
            </w:r>
          </w:p>
        </w:tc>
        <w:tc>
          <w:tcPr>
            <w:tcW w:w="2474" w:type="dxa"/>
            <w:tcBorders>
              <w:top w:val="single" w:color="auto" w:sz="2" w:space="0"/>
              <w:left w:val="single" w:color="auto" w:sz="2" w:space="0"/>
              <w:bottom w:val="single" w:color="auto" w:sz="2" w:space="0"/>
            </w:tcBorders>
            <w:vAlign w:val="center"/>
          </w:tcPr>
          <w:p w14:paraId="270709BB">
            <w:pPr>
              <w:adjustRightInd w:val="0"/>
              <w:snapToGrid w:val="0"/>
              <w:spacing w:line="300" w:lineRule="exact"/>
              <w:jc w:val="center"/>
              <w:rPr>
                <w:spacing w:val="20"/>
                <w:szCs w:val="21"/>
              </w:rPr>
            </w:pPr>
          </w:p>
        </w:tc>
      </w:tr>
      <w:tr w14:paraId="2E00EB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6BB541B">
            <w:pPr>
              <w:adjustRightInd w:val="0"/>
              <w:snapToGrid w:val="0"/>
              <w:spacing w:line="300" w:lineRule="exact"/>
              <w:jc w:val="center"/>
              <w:rPr>
                <w:szCs w:val="21"/>
              </w:rPr>
            </w:pPr>
            <w:r>
              <w:rPr>
                <w:rFonts w:hint="eastAsia"/>
                <w:szCs w:val="21"/>
              </w:rPr>
              <w:t>住  所</w:t>
            </w:r>
          </w:p>
        </w:tc>
        <w:tc>
          <w:tcPr>
            <w:tcW w:w="2819" w:type="dxa"/>
            <w:tcBorders>
              <w:top w:val="single" w:color="auto" w:sz="2" w:space="0"/>
              <w:left w:val="single" w:color="auto" w:sz="2" w:space="0"/>
              <w:bottom w:val="single" w:color="auto" w:sz="2" w:space="0"/>
              <w:right w:val="single" w:color="auto" w:sz="2" w:space="0"/>
            </w:tcBorders>
            <w:vAlign w:val="center"/>
          </w:tcPr>
          <w:p w14:paraId="6AEBA87A">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3D762E2">
            <w:pPr>
              <w:adjustRightInd w:val="0"/>
              <w:snapToGrid w:val="0"/>
              <w:spacing w:line="300" w:lineRule="exact"/>
              <w:jc w:val="center"/>
              <w:rPr>
                <w:szCs w:val="21"/>
              </w:rPr>
            </w:pPr>
            <w:r>
              <w:rPr>
                <w:rFonts w:hint="eastAsia"/>
                <w:szCs w:val="21"/>
              </w:rPr>
              <w:t>住  所</w:t>
            </w:r>
          </w:p>
        </w:tc>
        <w:tc>
          <w:tcPr>
            <w:tcW w:w="2474" w:type="dxa"/>
            <w:tcBorders>
              <w:top w:val="single" w:color="auto" w:sz="2" w:space="0"/>
              <w:left w:val="single" w:color="auto" w:sz="2" w:space="0"/>
              <w:bottom w:val="single" w:color="auto" w:sz="2" w:space="0"/>
            </w:tcBorders>
            <w:vAlign w:val="center"/>
          </w:tcPr>
          <w:p w14:paraId="24EDB546">
            <w:pPr>
              <w:adjustRightInd w:val="0"/>
              <w:snapToGrid w:val="0"/>
              <w:spacing w:line="300" w:lineRule="exact"/>
              <w:jc w:val="center"/>
              <w:rPr>
                <w:spacing w:val="20"/>
                <w:szCs w:val="21"/>
              </w:rPr>
            </w:pPr>
          </w:p>
        </w:tc>
      </w:tr>
      <w:tr w14:paraId="4BDF76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408CA9E">
            <w:pPr>
              <w:adjustRightInd w:val="0"/>
              <w:snapToGrid w:val="0"/>
              <w:spacing w:line="300" w:lineRule="exact"/>
              <w:jc w:val="center"/>
              <w:rPr>
                <w:szCs w:val="21"/>
              </w:rPr>
            </w:pPr>
            <w:r>
              <w:rPr>
                <w:szCs w:val="21"/>
              </w:rPr>
              <w:t>联 系 人</w:t>
            </w:r>
          </w:p>
        </w:tc>
        <w:tc>
          <w:tcPr>
            <w:tcW w:w="2819" w:type="dxa"/>
            <w:tcBorders>
              <w:top w:val="single" w:color="auto" w:sz="2" w:space="0"/>
              <w:left w:val="single" w:color="auto" w:sz="2" w:space="0"/>
              <w:bottom w:val="single" w:color="auto" w:sz="2" w:space="0"/>
              <w:right w:val="single" w:color="auto" w:sz="2" w:space="0"/>
            </w:tcBorders>
            <w:vAlign w:val="center"/>
          </w:tcPr>
          <w:p w14:paraId="169CAAD7">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884DA1C">
            <w:pPr>
              <w:adjustRightInd w:val="0"/>
              <w:snapToGrid w:val="0"/>
              <w:spacing w:line="300" w:lineRule="exact"/>
              <w:jc w:val="center"/>
              <w:rPr>
                <w:szCs w:val="21"/>
              </w:rPr>
            </w:pPr>
            <w:r>
              <w:rPr>
                <w:szCs w:val="21"/>
              </w:rPr>
              <w:t>联 系 人</w:t>
            </w:r>
          </w:p>
        </w:tc>
        <w:tc>
          <w:tcPr>
            <w:tcW w:w="2474" w:type="dxa"/>
            <w:tcBorders>
              <w:top w:val="single" w:color="auto" w:sz="2" w:space="0"/>
              <w:left w:val="single" w:color="auto" w:sz="2" w:space="0"/>
              <w:bottom w:val="single" w:color="auto" w:sz="2" w:space="0"/>
            </w:tcBorders>
            <w:vAlign w:val="center"/>
          </w:tcPr>
          <w:p w14:paraId="4FC5F320">
            <w:pPr>
              <w:adjustRightInd w:val="0"/>
              <w:snapToGrid w:val="0"/>
              <w:spacing w:line="300" w:lineRule="exact"/>
              <w:jc w:val="center"/>
              <w:rPr>
                <w:spacing w:val="20"/>
                <w:szCs w:val="21"/>
              </w:rPr>
            </w:pPr>
          </w:p>
        </w:tc>
      </w:tr>
      <w:tr w14:paraId="618C40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CCDB671">
            <w:pPr>
              <w:adjustRightInd w:val="0"/>
              <w:snapToGrid w:val="0"/>
              <w:spacing w:line="300" w:lineRule="exact"/>
              <w:jc w:val="center"/>
              <w:rPr>
                <w:szCs w:val="21"/>
              </w:rPr>
            </w:pPr>
            <w:r>
              <w:rPr>
                <w:szCs w:val="21"/>
              </w:rPr>
              <w:t>联系电话</w:t>
            </w:r>
          </w:p>
        </w:tc>
        <w:tc>
          <w:tcPr>
            <w:tcW w:w="2819" w:type="dxa"/>
            <w:tcBorders>
              <w:top w:val="single" w:color="auto" w:sz="2" w:space="0"/>
              <w:left w:val="single" w:color="auto" w:sz="2" w:space="0"/>
              <w:bottom w:val="single" w:color="auto" w:sz="2" w:space="0"/>
              <w:right w:val="single" w:color="auto" w:sz="2" w:space="0"/>
            </w:tcBorders>
            <w:vAlign w:val="center"/>
          </w:tcPr>
          <w:p w14:paraId="2F0173AF">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DC7617C">
            <w:pPr>
              <w:adjustRightInd w:val="0"/>
              <w:snapToGrid w:val="0"/>
              <w:spacing w:line="300" w:lineRule="exact"/>
              <w:jc w:val="center"/>
              <w:rPr>
                <w:szCs w:val="21"/>
              </w:rPr>
            </w:pPr>
            <w:r>
              <w:rPr>
                <w:szCs w:val="21"/>
              </w:rPr>
              <w:t>联系电话</w:t>
            </w:r>
          </w:p>
        </w:tc>
        <w:tc>
          <w:tcPr>
            <w:tcW w:w="2474" w:type="dxa"/>
            <w:tcBorders>
              <w:top w:val="single" w:color="auto" w:sz="2" w:space="0"/>
              <w:left w:val="single" w:color="auto" w:sz="2" w:space="0"/>
              <w:bottom w:val="single" w:color="auto" w:sz="2" w:space="0"/>
            </w:tcBorders>
            <w:vAlign w:val="center"/>
          </w:tcPr>
          <w:p w14:paraId="7344DB5E">
            <w:pPr>
              <w:adjustRightInd w:val="0"/>
              <w:snapToGrid w:val="0"/>
              <w:spacing w:line="300" w:lineRule="exact"/>
              <w:jc w:val="center"/>
              <w:rPr>
                <w:spacing w:val="20"/>
                <w:szCs w:val="21"/>
              </w:rPr>
            </w:pPr>
          </w:p>
        </w:tc>
      </w:tr>
      <w:tr w14:paraId="202E6B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B79F5B0">
            <w:pPr>
              <w:adjustRightInd w:val="0"/>
              <w:snapToGrid w:val="0"/>
              <w:spacing w:line="300" w:lineRule="exact"/>
              <w:jc w:val="center"/>
              <w:rPr>
                <w:szCs w:val="21"/>
              </w:rPr>
            </w:pPr>
            <w:r>
              <w:rPr>
                <w:rFonts w:hint="eastAsia"/>
                <w:szCs w:val="21"/>
              </w:rPr>
              <w:t>通信地址</w:t>
            </w:r>
          </w:p>
        </w:tc>
        <w:tc>
          <w:tcPr>
            <w:tcW w:w="2819" w:type="dxa"/>
            <w:tcBorders>
              <w:top w:val="single" w:color="auto" w:sz="2" w:space="0"/>
              <w:left w:val="single" w:color="auto" w:sz="2" w:space="0"/>
              <w:bottom w:val="single" w:color="auto" w:sz="2" w:space="0"/>
              <w:right w:val="single" w:color="auto" w:sz="2" w:space="0"/>
            </w:tcBorders>
            <w:vAlign w:val="center"/>
          </w:tcPr>
          <w:p w14:paraId="195AFD62">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6800FF05">
            <w:pPr>
              <w:adjustRightInd w:val="0"/>
              <w:snapToGrid w:val="0"/>
              <w:spacing w:line="300" w:lineRule="exact"/>
              <w:jc w:val="center"/>
              <w:rPr>
                <w:szCs w:val="21"/>
              </w:rPr>
            </w:pPr>
            <w:r>
              <w:rPr>
                <w:rFonts w:hint="eastAsia"/>
                <w:szCs w:val="21"/>
              </w:rPr>
              <w:t>通信地址</w:t>
            </w:r>
          </w:p>
        </w:tc>
        <w:tc>
          <w:tcPr>
            <w:tcW w:w="2474" w:type="dxa"/>
            <w:tcBorders>
              <w:top w:val="single" w:color="auto" w:sz="2" w:space="0"/>
              <w:left w:val="single" w:color="auto" w:sz="2" w:space="0"/>
              <w:bottom w:val="single" w:color="auto" w:sz="2" w:space="0"/>
            </w:tcBorders>
            <w:vAlign w:val="center"/>
          </w:tcPr>
          <w:p w14:paraId="10ABE45F">
            <w:pPr>
              <w:adjustRightInd w:val="0"/>
              <w:snapToGrid w:val="0"/>
              <w:spacing w:line="300" w:lineRule="exact"/>
              <w:jc w:val="center"/>
              <w:rPr>
                <w:spacing w:val="20"/>
                <w:szCs w:val="21"/>
              </w:rPr>
            </w:pPr>
          </w:p>
        </w:tc>
      </w:tr>
      <w:tr w14:paraId="19D4F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642F93A">
            <w:pPr>
              <w:adjustRightInd w:val="0"/>
              <w:snapToGrid w:val="0"/>
              <w:spacing w:line="300" w:lineRule="exact"/>
              <w:jc w:val="center"/>
              <w:rPr>
                <w:szCs w:val="21"/>
              </w:rPr>
            </w:pPr>
            <w:r>
              <w:rPr>
                <w:szCs w:val="21"/>
              </w:rPr>
              <w:t>邮政编码</w:t>
            </w:r>
          </w:p>
        </w:tc>
        <w:tc>
          <w:tcPr>
            <w:tcW w:w="2819" w:type="dxa"/>
            <w:tcBorders>
              <w:top w:val="single" w:color="auto" w:sz="2" w:space="0"/>
              <w:left w:val="single" w:color="auto" w:sz="2" w:space="0"/>
              <w:bottom w:val="single" w:color="auto" w:sz="2" w:space="0"/>
              <w:right w:val="single" w:color="auto" w:sz="2" w:space="0"/>
            </w:tcBorders>
            <w:vAlign w:val="center"/>
          </w:tcPr>
          <w:p w14:paraId="7AEB2A36">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50D8D982">
            <w:pPr>
              <w:adjustRightInd w:val="0"/>
              <w:snapToGrid w:val="0"/>
              <w:spacing w:line="300" w:lineRule="exact"/>
              <w:jc w:val="center"/>
              <w:rPr>
                <w:szCs w:val="21"/>
              </w:rPr>
            </w:pPr>
            <w:r>
              <w:rPr>
                <w:szCs w:val="21"/>
              </w:rPr>
              <w:t>邮政编码</w:t>
            </w:r>
          </w:p>
        </w:tc>
        <w:tc>
          <w:tcPr>
            <w:tcW w:w="2474" w:type="dxa"/>
            <w:tcBorders>
              <w:top w:val="single" w:color="auto" w:sz="2" w:space="0"/>
              <w:left w:val="single" w:color="auto" w:sz="2" w:space="0"/>
              <w:bottom w:val="single" w:color="auto" w:sz="2" w:space="0"/>
            </w:tcBorders>
            <w:vAlign w:val="center"/>
          </w:tcPr>
          <w:p w14:paraId="4A8D602D">
            <w:pPr>
              <w:adjustRightInd w:val="0"/>
              <w:snapToGrid w:val="0"/>
              <w:spacing w:line="300" w:lineRule="exact"/>
              <w:jc w:val="center"/>
              <w:rPr>
                <w:spacing w:val="20"/>
                <w:szCs w:val="21"/>
              </w:rPr>
            </w:pPr>
          </w:p>
        </w:tc>
      </w:tr>
      <w:tr w14:paraId="586092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5E7429F4">
            <w:pPr>
              <w:adjustRightInd w:val="0"/>
              <w:snapToGrid w:val="0"/>
              <w:spacing w:line="300" w:lineRule="exact"/>
              <w:jc w:val="center"/>
              <w:rPr>
                <w:szCs w:val="21"/>
              </w:rPr>
            </w:pPr>
            <w:r>
              <w:rPr>
                <w:rFonts w:hint="eastAsia"/>
                <w:szCs w:val="21"/>
              </w:rPr>
              <w:t>电子邮箱</w:t>
            </w:r>
          </w:p>
        </w:tc>
        <w:tc>
          <w:tcPr>
            <w:tcW w:w="2819" w:type="dxa"/>
            <w:tcBorders>
              <w:top w:val="single" w:color="auto" w:sz="2" w:space="0"/>
              <w:left w:val="single" w:color="auto" w:sz="2" w:space="0"/>
              <w:bottom w:val="single" w:color="auto" w:sz="2" w:space="0"/>
              <w:right w:val="single" w:color="auto" w:sz="2" w:space="0"/>
            </w:tcBorders>
            <w:vAlign w:val="center"/>
          </w:tcPr>
          <w:p w14:paraId="2408A9E1">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17EADCB">
            <w:pPr>
              <w:adjustRightInd w:val="0"/>
              <w:snapToGrid w:val="0"/>
              <w:spacing w:line="300" w:lineRule="exact"/>
              <w:jc w:val="center"/>
              <w:rPr>
                <w:szCs w:val="21"/>
              </w:rPr>
            </w:pPr>
            <w:r>
              <w:rPr>
                <w:rFonts w:hint="eastAsia"/>
                <w:szCs w:val="21"/>
              </w:rPr>
              <w:t>电子邮箱</w:t>
            </w:r>
          </w:p>
        </w:tc>
        <w:tc>
          <w:tcPr>
            <w:tcW w:w="2474" w:type="dxa"/>
            <w:tcBorders>
              <w:top w:val="single" w:color="auto" w:sz="2" w:space="0"/>
              <w:left w:val="single" w:color="auto" w:sz="2" w:space="0"/>
              <w:bottom w:val="single" w:color="auto" w:sz="2" w:space="0"/>
            </w:tcBorders>
            <w:vAlign w:val="center"/>
          </w:tcPr>
          <w:p w14:paraId="4437F311">
            <w:pPr>
              <w:adjustRightInd w:val="0"/>
              <w:snapToGrid w:val="0"/>
              <w:spacing w:line="300" w:lineRule="exact"/>
              <w:jc w:val="center"/>
              <w:rPr>
                <w:spacing w:val="20"/>
                <w:szCs w:val="21"/>
              </w:rPr>
            </w:pPr>
          </w:p>
        </w:tc>
      </w:tr>
      <w:tr w14:paraId="77430E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7BC2306">
            <w:pPr>
              <w:adjustRightInd w:val="0"/>
              <w:snapToGrid w:val="0"/>
              <w:spacing w:line="300" w:lineRule="exact"/>
              <w:jc w:val="center"/>
              <w:rPr>
                <w:szCs w:val="21"/>
              </w:rPr>
            </w:pPr>
            <w:r>
              <w:rPr>
                <w:rFonts w:hint="eastAsia"/>
                <w:szCs w:val="21"/>
              </w:rPr>
              <w:t>统一社会信用代码</w:t>
            </w:r>
          </w:p>
        </w:tc>
        <w:tc>
          <w:tcPr>
            <w:tcW w:w="2819" w:type="dxa"/>
            <w:tcBorders>
              <w:top w:val="single" w:color="auto" w:sz="2" w:space="0"/>
              <w:left w:val="single" w:color="auto" w:sz="2" w:space="0"/>
              <w:bottom w:val="single" w:color="auto" w:sz="2" w:space="0"/>
              <w:right w:val="single" w:color="auto" w:sz="2" w:space="0"/>
            </w:tcBorders>
            <w:vAlign w:val="center"/>
          </w:tcPr>
          <w:p w14:paraId="60011E24">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1A3F353">
            <w:pPr>
              <w:adjustRightInd w:val="0"/>
              <w:snapToGrid w:val="0"/>
              <w:spacing w:line="300" w:lineRule="exact"/>
              <w:jc w:val="center"/>
              <w:rPr>
                <w:szCs w:val="21"/>
              </w:rPr>
            </w:pPr>
            <w:r>
              <w:rPr>
                <w:rFonts w:hint="eastAsia"/>
                <w:szCs w:val="21"/>
              </w:rPr>
              <w:t>统一社会信用代码</w:t>
            </w:r>
          </w:p>
        </w:tc>
        <w:tc>
          <w:tcPr>
            <w:tcW w:w="2474" w:type="dxa"/>
            <w:tcBorders>
              <w:top w:val="single" w:color="auto" w:sz="2" w:space="0"/>
              <w:left w:val="single" w:color="auto" w:sz="2" w:space="0"/>
              <w:bottom w:val="single" w:color="auto" w:sz="2" w:space="0"/>
            </w:tcBorders>
            <w:vAlign w:val="center"/>
          </w:tcPr>
          <w:p w14:paraId="714B68D1">
            <w:pPr>
              <w:adjustRightInd w:val="0"/>
              <w:snapToGrid w:val="0"/>
              <w:spacing w:line="300" w:lineRule="exact"/>
              <w:jc w:val="center"/>
              <w:rPr>
                <w:spacing w:val="20"/>
                <w:szCs w:val="21"/>
              </w:rPr>
            </w:pPr>
          </w:p>
        </w:tc>
      </w:tr>
      <w:tr w14:paraId="157D6F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BE59759">
            <w:pPr>
              <w:adjustRightInd w:val="0"/>
              <w:snapToGrid w:val="0"/>
              <w:spacing w:line="300" w:lineRule="exact"/>
              <w:jc w:val="center"/>
              <w:rPr>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F3ABC70">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B095DA5">
            <w:pPr>
              <w:adjustRightInd w:val="0"/>
              <w:snapToGrid w:val="0"/>
              <w:spacing w:line="300" w:lineRule="exact"/>
              <w:jc w:val="center"/>
              <w:rPr>
                <w:szCs w:val="21"/>
              </w:rPr>
            </w:pPr>
            <w:r>
              <w:rPr>
                <w:szCs w:val="21"/>
              </w:rPr>
              <w:t>开户名称</w:t>
            </w:r>
          </w:p>
        </w:tc>
        <w:tc>
          <w:tcPr>
            <w:tcW w:w="2474" w:type="dxa"/>
            <w:tcBorders>
              <w:top w:val="single" w:color="auto" w:sz="2" w:space="0"/>
              <w:left w:val="single" w:color="auto" w:sz="2" w:space="0"/>
              <w:bottom w:val="single" w:color="auto" w:sz="2" w:space="0"/>
            </w:tcBorders>
            <w:vAlign w:val="center"/>
          </w:tcPr>
          <w:p w14:paraId="52AB0F56">
            <w:pPr>
              <w:adjustRightInd w:val="0"/>
              <w:snapToGrid w:val="0"/>
              <w:spacing w:line="300" w:lineRule="exact"/>
              <w:jc w:val="center"/>
              <w:rPr>
                <w:spacing w:val="20"/>
                <w:szCs w:val="21"/>
              </w:rPr>
            </w:pPr>
          </w:p>
        </w:tc>
      </w:tr>
      <w:tr w14:paraId="2893D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43713746">
            <w:pPr>
              <w:adjustRightInd w:val="0"/>
              <w:snapToGrid w:val="0"/>
              <w:spacing w:line="300" w:lineRule="exact"/>
              <w:jc w:val="center"/>
              <w:rPr>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896D6E7">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C72928F">
            <w:pPr>
              <w:adjustRightInd w:val="0"/>
              <w:snapToGrid w:val="0"/>
              <w:spacing w:line="300" w:lineRule="exact"/>
              <w:jc w:val="center"/>
              <w:rPr>
                <w:szCs w:val="21"/>
              </w:rPr>
            </w:pPr>
            <w:r>
              <w:rPr>
                <w:szCs w:val="21"/>
              </w:rPr>
              <w:t>开户银行</w:t>
            </w:r>
          </w:p>
        </w:tc>
        <w:tc>
          <w:tcPr>
            <w:tcW w:w="2474" w:type="dxa"/>
            <w:tcBorders>
              <w:top w:val="single" w:color="auto" w:sz="2" w:space="0"/>
              <w:left w:val="single" w:color="auto" w:sz="2" w:space="0"/>
              <w:bottom w:val="single" w:color="auto" w:sz="2" w:space="0"/>
            </w:tcBorders>
            <w:vAlign w:val="center"/>
          </w:tcPr>
          <w:p w14:paraId="4BE58D3A">
            <w:pPr>
              <w:adjustRightInd w:val="0"/>
              <w:snapToGrid w:val="0"/>
              <w:spacing w:line="300" w:lineRule="exact"/>
              <w:jc w:val="center"/>
              <w:rPr>
                <w:spacing w:val="20"/>
                <w:szCs w:val="21"/>
              </w:rPr>
            </w:pPr>
          </w:p>
        </w:tc>
      </w:tr>
      <w:tr w14:paraId="659E34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7469FBE">
            <w:pPr>
              <w:adjustRightInd w:val="0"/>
              <w:snapToGrid w:val="0"/>
              <w:spacing w:line="300" w:lineRule="exact"/>
              <w:jc w:val="center"/>
              <w:rPr>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3680CD99">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54F4F03">
            <w:pPr>
              <w:adjustRightInd w:val="0"/>
              <w:snapToGrid w:val="0"/>
              <w:spacing w:line="300" w:lineRule="exact"/>
              <w:jc w:val="center"/>
              <w:rPr>
                <w:szCs w:val="21"/>
              </w:rPr>
            </w:pPr>
            <w:r>
              <w:rPr>
                <w:szCs w:val="21"/>
              </w:rPr>
              <w:t>银行账号</w:t>
            </w:r>
          </w:p>
        </w:tc>
        <w:tc>
          <w:tcPr>
            <w:tcW w:w="2474" w:type="dxa"/>
            <w:tcBorders>
              <w:top w:val="single" w:color="auto" w:sz="2" w:space="0"/>
              <w:left w:val="single" w:color="auto" w:sz="2" w:space="0"/>
              <w:bottom w:val="single" w:color="auto" w:sz="2" w:space="0"/>
            </w:tcBorders>
            <w:vAlign w:val="center"/>
          </w:tcPr>
          <w:p w14:paraId="0A0F7679">
            <w:pPr>
              <w:adjustRightInd w:val="0"/>
              <w:snapToGrid w:val="0"/>
              <w:spacing w:line="300" w:lineRule="exact"/>
              <w:jc w:val="center"/>
              <w:rPr>
                <w:spacing w:val="20"/>
                <w:szCs w:val="21"/>
              </w:rPr>
            </w:pPr>
          </w:p>
        </w:tc>
      </w:tr>
      <w:tr w14:paraId="058CA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817" w:type="dxa"/>
            <w:gridSpan w:val="4"/>
            <w:tcBorders>
              <w:top w:val="single" w:color="auto" w:sz="2" w:space="0"/>
            </w:tcBorders>
            <w:vAlign w:val="center"/>
          </w:tcPr>
          <w:p w14:paraId="3343E8F2">
            <w:pPr>
              <w:pStyle w:val="8"/>
              <w:adjustRightInd w:val="0"/>
              <w:snapToGrid w:val="0"/>
              <w:spacing w:before="156" w:beforeLines="50" w:line="360" w:lineRule="auto"/>
              <w:ind w:left="488" w:hanging="488"/>
              <w:jc w:val="left"/>
              <w:rPr>
                <w:spacing w:val="20"/>
                <w:szCs w:val="21"/>
              </w:rPr>
            </w:pPr>
            <w:r>
              <w:rPr>
                <w:rFonts w:hint="eastAsia" w:ascii="宋体" w:hAnsi="宋体"/>
                <w:szCs w:val="21"/>
              </w:rPr>
              <w:t>注：涉及联合体或其他合同主体的信息应按上表格式加列。</w:t>
            </w:r>
          </w:p>
        </w:tc>
      </w:tr>
    </w:tbl>
    <w:p w14:paraId="5D754E50">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66" w:name="_Toc27624"/>
      <w:r>
        <w:rPr>
          <w:rFonts w:hint="eastAsia" w:ascii="黑体" w:hAnsi="黑体" w:eastAsia="黑体"/>
          <w:b w:val="0"/>
          <w:bCs w:val="0"/>
          <w:sz w:val="28"/>
          <w:szCs w:val="28"/>
        </w:rPr>
        <w:t>第二节 政府采购合同通用条款</w:t>
      </w:r>
      <w:bookmarkEnd w:id="66"/>
    </w:p>
    <w:p w14:paraId="5C92C600">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7903947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1.1合同当事人</w:t>
      </w:r>
    </w:p>
    <w:p w14:paraId="141F61B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6DCDD3A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04459E1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42CDCAA5">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1.2本合同下列术语应解释为：</w:t>
      </w:r>
    </w:p>
    <w:p w14:paraId="099CA569">
      <w:pPr>
        <w:adjustRightInd w:val="0"/>
        <w:snapToGrid w:val="0"/>
        <w:spacing w:line="400" w:lineRule="exact"/>
        <w:ind w:firstLine="426"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64F73DA2">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74A5E442">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2EC08B50">
      <w:pPr>
        <w:adjustRightInd w:val="0"/>
        <w:snapToGrid w:val="0"/>
        <w:spacing w:line="400" w:lineRule="exact"/>
        <w:ind w:firstLine="426"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6120EA45">
      <w:pPr>
        <w:adjustRightInd w:val="0"/>
        <w:snapToGrid w:val="0"/>
        <w:spacing w:line="400" w:lineRule="exact"/>
        <w:ind w:firstLine="426"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3F44AB55">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57D398B5">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067E9C91">
      <w:pPr>
        <w:numPr>
          <w:ilvl w:val="0"/>
          <w:numId w:val="15"/>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14:paraId="47F63929">
      <w:pPr>
        <w:autoSpaceDE w:val="0"/>
        <w:autoSpaceDN w:val="0"/>
        <w:adjustRightInd w:val="0"/>
        <w:snapToGrid w:val="0"/>
        <w:spacing w:line="400" w:lineRule="exact"/>
        <w:ind w:firstLine="426"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7A2E337D">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14:paraId="2DE8BD1E">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4D7DEC61">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14:paraId="4A1FDE2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4DC4BC8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7B21FC6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0C45B955">
      <w:pPr>
        <w:snapToGrid w:val="0"/>
        <w:spacing w:line="400" w:lineRule="exact"/>
        <w:ind w:firstLine="426"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4DBB4F57">
      <w:pPr>
        <w:autoSpaceDE w:val="0"/>
        <w:autoSpaceDN w:val="0"/>
        <w:adjustRightInd w:val="0"/>
        <w:snapToGrid w:val="0"/>
        <w:spacing w:line="400" w:lineRule="exact"/>
        <w:ind w:firstLine="426"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7B8E3D3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3743EA05">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14:paraId="251B4A0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15ED69B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0EA8B9E3">
      <w:pPr>
        <w:pStyle w:val="14"/>
        <w:spacing w:line="400" w:lineRule="exact"/>
        <w:ind w:firstLine="357"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4DF26799">
      <w:pPr>
        <w:pStyle w:val="14"/>
        <w:spacing w:line="400" w:lineRule="exact"/>
        <w:ind w:firstLine="357"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3E52C7D9">
      <w:pPr>
        <w:numPr>
          <w:ilvl w:val="0"/>
          <w:numId w:val="16"/>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14:paraId="023862D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31481D0B">
      <w:pPr>
        <w:autoSpaceDE w:val="0"/>
        <w:autoSpaceDN w:val="0"/>
        <w:adjustRightInd w:val="0"/>
        <w:snapToGrid w:val="0"/>
        <w:spacing w:line="400" w:lineRule="exact"/>
        <w:ind w:firstLine="426"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7A276950">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14:paraId="418E75D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446F0DFB">
      <w:pPr>
        <w:adjustRightInd w:val="0"/>
        <w:snapToGrid w:val="0"/>
        <w:spacing w:line="400" w:lineRule="exact"/>
        <w:ind w:firstLine="426"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3204BF6F">
      <w:pPr>
        <w:adjustRightInd w:val="0"/>
        <w:snapToGrid w:val="0"/>
        <w:spacing w:line="400" w:lineRule="exact"/>
        <w:ind w:firstLine="426"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5D9412E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E67FAE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34400F94">
      <w:pPr>
        <w:pStyle w:val="95"/>
        <w:ind w:firstLine="428"/>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62F046FB">
      <w:pPr>
        <w:adjustRightInd w:val="0"/>
        <w:snapToGrid w:val="0"/>
        <w:spacing w:line="400" w:lineRule="exact"/>
        <w:jc w:val="left"/>
        <w:rPr>
          <w:rFonts w:ascii="宋体" w:hAnsi="宋体"/>
          <w:b/>
          <w:sz w:val="24"/>
        </w:rPr>
      </w:pPr>
      <w:r>
        <w:rPr>
          <w:rFonts w:hint="eastAsia" w:ascii="宋体" w:hAnsi="宋体"/>
          <w:b/>
          <w:sz w:val="24"/>
        </w:rPr>
        <w:t>8. 质量标准和保证</w:t>
      </w:r>
    </w:p>
    <w:p w14:paraId="66A421E0">
      <w:pPr>
        <w:pStyle w:val="18"/>
        <w:adjustRightInd w:val="0"/>
        <w:snapToGrid w:val="0"/>
        <w:spacing w:line="400" w:lineRule="exact"/>
        <w:ind w:firstLine="426" w:firstLineChars="200"/>
        <w:jc w:val="left"/>
        <w:rPr>
          <w:rFonts w:hAnsi="宋体"/>
          <w:b/>
        </w:rPr>
      </w:pPr>
      <w:r>
        <w:rPr>
          <w:rFonts w:hint="eastAsia" w:hAnsi="宋体"/>
        </w:rPr>
        <w:t>8.1 质量标准</w:t>
      </w:r>
    </w:p>
    <w:p w14:paraId="2346F30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4B1F4FC">
      <w:pPr>
        <w:pStyle w:val="18"/>
        <w:adjustRightInd w:val="0"/>
        <w:snapToGrid w:val="0"/>
        <w:spacing w:line="400" w:lineRule="exact"/>
        <w:ind w:firstLine="426" w:firstLineChars="200"/>
        <w:jc w:val="left"/>
        <w:rPr>
          <w:rFonts w:hAnsi="宋体"/>
        </w:rPr>
      </w:pPr>
      <w:r>
        <w:rPr>
          <w:rFonts w:hint="eastAsia" w:hAnsi="宋体"/>
        </w:rPr>
        <w:t>（2）采用中华人民共和国法定计量单位。</w:t>
      </w:r>
    </w:p>
    <w:p w14:paraId="2D6FF9D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（3）乙方所提供的货物应符合国家有关安全、环保、卫生的规定。</w:t>
      </w:r>
    </w:p>
    <w:p w14:paraId="76C0B82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54F4E57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8.2 保证</w:t>
      </w:r>
    </w:p>
    <w:p w14:paraId="49E15D9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0480285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（2）在质量保证期内所发现的缺陷，甲方应尽快以书面形式通知乙方。</w:t>
      </w:r>
    </w:p>
    <w:p w14:paraId="324C5460">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5A422CE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02ED6B4">
      <w:pPr>
        <w:adjustRightInd w:val="0"/>
        <w:snapToGrid w:val="0"/>
        <w:spacing w:line="400" w:lineRule="exact"/>
        <w:ind w:firstLine="426"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4304FB8B">
      <w:pPr>
        <w:adjustRightInd w:val="0"/>
        <w:snapToGrid w:val="0"/>
        <w:spacing w:line="400" w:lineRule="exact"/>
        <w:jc w:val="left"/>
        <w:rPr>
          <w:rFonts w:ascii="宋体" w:hAnsi="宋体"/>
          <w:b/>
          <w:bCs/>
          <w:sz w:val="24"/>
        </w:rPr>
      </w:pPr>
      <w:r>
        <w:rPr>
          <w:rFonts w:hint="eastAsia" w:ascii="宋体" w:hAnsi="宋体"/>
          <w:b/>
          <w:bCs/>
          <w:sz w:val="24"/>
        </w:rPr>
        <w:t>9. 权利瑕疵担保</w:t>
      </w:r>
    </w:p>
    <w:p w14:paraId="080CA65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9.1 乙方保证对其出售的货物享有合法的权利。</w:t>
      </w:r>
    </w:p>
    <w:p w14:paraId="619C4C8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48C675B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9.3 如甲方使用上述货物构成对第三人侵权的，则由乙方承担全部责任。</w:t>
      </w:r>
    </w:p>
    <w:p w14:paraId="5AB2F61A">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14:paraId="7DFCCF10">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67"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67"/>
      <w:r>
        <w:rPr>
          <w:rFonts w:hint="eastAsia" w:ascii="宋体" w:hAnsi="宋体"/>
          <w:szCs w:val="21"/>
        </w:rPr>
        <w:t>。</w:t>
      </w:r>
    </w:p>
    <w:p w14:paraId="35BEE7D6">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54263395">
      <w:pPr>
        <w:autoSpaceDE w:val="0"/>
        <w:autoSpaceDN w:val="0"/>
        <w:adjustRightInd w:val="0"/>
        <w:snapToGrid w:val="0"/>
        <w:spacing w:line="400" w:lineRule="exact"/>
        <w:ind w:firstLine="426"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12995705">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1724B12B">
      <w:pPr>
        <w:adjustRightInd w:val="0"/>
        <w:snapToGrid w:val="0"/>
        <w:spacing w:line="400" w:lineRule="exact"/>
        <w:ind w:firstLine="426" w:firstLineChars="200"/>
        <w:jc w:val="left"/>
        <w:rPr>
          <w:rFonts w:ascii="宋体" w:hAnsi="宋体"/>
          <w:szCs w:val="21"/>
        </w:rPr>
      </w:pPr>
      <w:r>
        <w:rPr>
          <w:rFonts w:hint="eastAsia" w:ascii="宋体" w:hAnsi="宋体"/>
          <w:szCs w:val="21"/>
        </w:rPr>
        <w:t>12.1 合同价款支付按照国库集中支付制度及财政管理相关规定执行。</w:t>
      </w:r>
    </w:p>
    <w:p w14:paraId="32D2A656">
      <w:pPr>
        <w:pStyle w:val="3"/>
        <w:spacing w:line="400" w:lineRule="exact"/>
        <w:ind w:firstLine="426" w:firstLineChars="200"/>
        <w:rPr>
          <w:rFonts w:eastAsia="宋体"/>
        </w:rPr>
      </w:pPr>
      <w:r>
        <w:rPr>
          <w:rFonts w:hint="eastAsia" w:ascii="宋体" w:hAnsi="宋体"/>
          <w:b w:val="0"/>
          <w:bCs w:val="0"/>
          <w:sz w:val="21"/>
          <w:szCs w:val="21"/>
        </w:rPr>
        <w:t xml:space="preserve">12.2 </w:t>
      </w:r>
      <w:r>
        <w:rPr>
          <w:rFonts w:hint="eastAsia" w:ascii="宋体" w:hAnsi="宋体" w:eastAsia="宋体"/>
          <w:b w:val="0"/>
          <w:bCs w:val="0"/>
          <w:kern w:val="2"/>
          <w:sz w:val="21"/>
          <w:szCs w:val="21"/>
        </w:rPr>
        <w:t>对于满足合同约定支付条件的，甲方</w:t>
      </w:r>
      <w:r>
        <w:rPr>
          <w:rFonts w:hint="eastAsia" w:ascii="宋体" w:hAnsi="宋体" w:eastAsia="宋体"/>
          <w:b w:val="0"/>
          <w:bCs w:val="0"/>
          <w:sz w:val="21"/>
          <w:szCs w:val="21"/>
        </w:rPr>
        <w:t>原则上应当自收到发票后7个工作日内</w:t>
      </w:r>
      <w:r>
        <w:rPr>
          <w:rFonts w:hint="eastAsia" w:ascii="宋体" w:hAnsi="宋体" w:eastAsia="宋体"/>
          <w:b w:val="0"/>
          <w:bCs w:val="0"/>
          <w:kern w:val="2"/>
          <w:sz w:val="21"/>
          <w:szCs w:val="21"/>
        </w:rPr>
        <w:t>将资金支付到合同约定的</w:t>
      </w:r>
      <w:r>
        <w:rPr>
          <w:rFonts w:hint="eastAsia" w:ascii="宋体" w:hAnsi="宋体"/>
          <w:b w:val="0"/>
          <w:bCs w:val="0"/>
          <w:kern w:val="2"/>
          <w:sz w:val="21"/>
          <w:szCs w:val="21"/>
        </w:rPr>
        <w:t>乙方</w:t>
      </w:r>
      <w:r>
        <w:rPr>
          <w:rFonts w:hint="eastAsia" w:ascii="宋体" w:hAnsi="宋体" w:eastAsia="宋体"/>
          <w:b w:val="0"/>
          <w:bCs w:val="0"/>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kern w:val="2"/>
          <w:sz w:val="21"/>
          <w:szCs w:val="21"/>
        </w:rPr>
        <w:t>政府采购合同专用条款</w:t>
      </w:r>
      <w:r>
        <w:rPr>
          <w:rFonts w:hint="eastAsia" w:ascii="宋体" w:hAnsi="宋体" w:eastAsia="宋体"/>
          <w:b w:val="0"/>
          <w:bCs w:val="0"/>
          <w:kern w:val="2"/>
          <w:sz w:val="21"/>
          <w:szCs w:val="21"/>
        </w:rPr>
        <w:t>】中</w:t>
      </w:r>
      <w:r>
        <w:rPr>
          <w:rFonts w:hint="eastAsia" w:ascii="宋体" w:hAnsi="宋体"/>
          <w:b w:val="0"/>
          <w:bCs w:val="0"/>
          <w:kern w:val="2"/>
          <w:sz w:val="21"/>
          <w:szCs w:val="21"/>
        </w:rPr>
        <w:t>约</w:t>
      </w:r>
      <w:r>
        <w:rPr>
          <w:rFonts w:hint="eastAsia" w:ascii="宋体" w:hAnsi="宋体" w:eastAsia="宋体"/>
          <w:b w:val="0"/>
          <w:bCs w:val="0"/>
          <w:kern w:val="2"/>
          <w:sz w:val="21"/>
          <w:szCs w:val="21"/>
        </w:rPr>
        <w:t>定。</w:t>
      </w:r>
    </w:p>
    <w:p w14:paraId="3791A283">
      <w:pPr>
        <w:pStyle w:val="14"/>
        <w:spacing w:line="400" w:lineRule="exact"/>
        <w:rPr>
          <w:rFonts w:ascii="宋体" w:hAnsi="宋体"/>
          <w:b/>
          <w:bCs/>
          <w:sz w:val="24"/>
          <w:szCs w:val="24"/>
        </w:rPr>
      </w:pPr>
      <w:r>
        <w:rPr>
          <w:rFonts w:hint="eastAsia" w:ascii="宋体" w:hAnsi="宋体"/>
          <w:b/>
          <w:bCs/>
          <w:sz w:val="24"/>
          <w:szCs w:val="24"/>
        </w:rPr>
        <w:t>13. 履约保证金</w:t>
      </w:r>
    </w:p>
    <w:p w14:paraId="3105AEE0">
      <w:pPr>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33EF231C">
      <w:pPr>
        <w:adjustRightInd w:val="0"/>
        <w:snapToGrid w:val="0"/>
        <w:spacing w:line="400" w:lineRule="exact"/>
        <w:ind w:firstLine="426"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608E4EFE">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53219530">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4BBF3730">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38E1272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（1）货物的现场移动、安装、调试、启动监督及技术支持；</w:t>
      </w:r>
    </w:p>
    <w:p w14:paraId="7E48C0F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（2）提供货物组装和维修所需的专用工具和辅助材料；</w:t>
      </w:r>
    </w:p>
    <w:p w14:paraId="6FF7D66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7ECBAD5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79AA00B7">
      <w:pPr>
        <w:pStyle w:val="95"/>
        <w:ind w:firstLine="428"/>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3B0E45E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1C7AFFFE">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69D5815D">
      <w:pPr>
        <w:adjustRightInd w:val="0"/>
        <w:snapToGrid w:val="0"/>
        <w:spacing w:line="400" w:lineRule="exact"/>
        <w:jc w:val="left"/>
        <w:rPr>
          <w:rFonts w:ascii="宋体" w:hAnsi="宋体"/>
          <w:b/>
          <w:bCs/>
          <w:sz w:val="24"/>
        </w:rPr>
      </w:pPr>
      <w:r>
        <w:rPr>
          <w:rFonts w:hint="eastAsia" w:ascii="宋体" w:hAnsi="宋体"/>
          <w:b/>
          <w:bCs/>
          <w:sz w:val="24"/>
        </w:rPr>
        <w:t>15. 违约责任</w:t>
      </w:r>
    </w:p>
    <w:p w14:paraId="4C2DE902">
      <w:pPr>
        <w:adjustRightInd w:val="0"/>
        <w:snapToGrid w:val="0"/>
        <w:spacing w:line="400" w:lineRule="exact"/>
        <w:ind w:firstLine="426" w:firstLineChars="200"/>
        <w:jc w:val="left"/>
        <w:rPr>
          <w:rFonts w:ascii="宋体" w:hAnsi="宋体"/>
          <w:bCs/>
          <w:szCs w:val="21"/>
        </w:rPr>
      </w:pPr>
      <w:r>
        <w:rPr>
          <w:rFonts w:hint="eastAsia" w:ascii="宋体" w:hAnsi="宋体"/>
          <w:bCs/>
          <w:szCs w:val="21"/>
        </w:rPr>
        <w:t>15.1质量瑕疵的违约责任</w:t>
      </w:r>
    </w:p>
    <w:p w14:paraId="48405EB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7EA20448">
      <w:pPr>
        <w:autoSpaceDE w:val="0"/>
        <w:autoSpaceDN w:val="0"/>
        <w:adjustRightInd w:val="0"/>
        <w:snapToGrid w:val="0"/>
        <w:spacing w:line="400" w:lineRule="exact"/>
        <w:ind w:firstLine="426" w:firstLineChars="200"/>
        <w:jc w:val="left"/>
        <w:rPr>
          <w:rFonts w:ascii="宋体" w:hAnsi="宋体"/>
          <w:bCs/>
          <w:szCs w:val="21"/>
        </w:rPr>
      </w:pPr>
      <w:r>
        <w:rPr>
          <w:rFonts w:hint="eastAsia" w:ascii="宋体" w:hAnsi="宋体"/>
          <w:bCs/>
          <w:szCs w:val="21"/>
        </w:rPr>
        <w:t>15.2 迟延交货的违约责任</w:t>
      </w:r>
    </w:p>
    <w:p w14:paraId="2871F3F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9E2D5A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5E447AD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15.3 迟延支付的违约责任</w:t>
      </w:r>
    </w:p>
    <w:p w14:paraId="40410B8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7EDF2DA5">
      <w:pPr>
        <w:adjustRightInd w:val="0"/>
        <w:snapToGrid w:val="0"/>
        <w:spacing w:line="400" w:lineRule="exact"/>
        <w:ind w:firstLine="426"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3719230B">
      <w:pPr>
        <w:numPr>
          <w:ilvl w:val="0"/>
          <w:numId w:val="17"/>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2E13EE05">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3A9FD5A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31490B25">
      <w:pPr>
        <w:adjustRightInd w:val="0"/>
        <w:snapToGrid w:val="0"/>
        <w:spacing w:line="400" w:lineRule="exact"/>
        <w:ind w:firstLine="426" w:firstLineChars="200"/>
        <w:jc w:val="left"/>
        <w:rPr>
          <w:rFonts w:ascii="宋体" w:hAnsi="宋体"/>
          <w:szCs w:val="21"/>
        </w:rPr>
      </w:pPr>
      <w:r>
        <w:rPr>
          <w:rFonts w:hint="eastAsia" w:ascii="宋体" w:hAnsi="宋体"/>
          <w:szCs w:val="21"/>
        </w:rPr>
        <w:t>16.2合同的中止</w:t>
      </w:r>
    </w:p>
    <w:p w14:paraId="167E275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4AFA176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CE2AB72">
      <w:pPr>
        <w:pStyle w:val="95"/>
        <w:ind w:firstLine="428"/>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6A0052F3">
      <w:pPr>
        <w:snapToGrid w:val="0"/>
        <w:spacing w:line="400" w:lineRule="exact"/>
        <w:ind w:firstLine="426" w:firstLineChars="200"/>
        <w:jc w:val="left"/>
      </w:pPr>
      <w:r>
        <w:rPr>
          <w:rFonts w:hint="eastAsia" w:ascii="宋体" w:hAnsi="宋体"/>
          <w:szCs w:val="21"/>
        </w:rPr>
        <w:t>（4）甲方不得以行政区划调整、政府换届、机构或者职能调整以及相关责任人更替为由中止合同。</w:t>
      </w:r>
    </w:p>
    <w:p w14:paraId="2ED0BA29">
      <w:pPr>
        <w:adjustRightInd w:val="0"/>
        <w:snapToGrid w:val="0"/>
        <w:spacing w:line="400" w:lineRule="exact"/>
        <w:ind w:firstLine="426" w:firstLineChars="200"/>
        <w:jc w:val="left"/>
        <w:rPr>
          <w:rFonts w:ascii="宋体" w:hAnsi="宋体"/>
          <w:szCs w:val="21"/>
        </w:rPr>
      </w:pPr>
      <w:r>
        <w:rPr>
          <w:rFonts w:hint="eastAsia" w:ascii="宋体" w:hAnsi="宋体"/>
          <w:szCs w:val="21"/>
        </w:rPr>
        <w:t>16.3合同的终止</w:t>
      </w:r>
    </w:p>
    <w:p w14:paraId="61E2893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（1）合同因有效期限届满而终止；</w:t>
      </w:r>
    </w:p>
    <w:p w14:paraId="674F226A">
      <w:pPr>
        <w:snapToGrid w:val="0"/>
        <w:spacing w:line="400" w:lineRule="exact"/>
        <w:ind w:firstLine="426"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0B9E7E28">
      <w:pPr>
        <w:pStyle w:val="95"/>
        <w:ind w:firstLine="448"/>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3ACBE16F">
      <w:pPr>
        <w:pStyle w:val="95"/>
        <w:ind w:firstLine="428"/>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16A1564A">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6DDA734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6E1E938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1CF17A86">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603B995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6379C37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61C0BD8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060C6FC">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4EB8FBC6">
      <w:pPr>
        <w:pStyle w:val="95"/>
        <w:ind w:firstLine="428"/>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05AF32A4">
      <w:pPr>
        <w:pStyle w:val="95"/>
        <w:ind w:firstLine="428"/>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31321D8C">
      <w:pPr>
        <w:pStyle w:val="95"/>
        <w:ind w:firstLine="428"/>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21A0BB88">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2DD2B5B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0842838F">
      <w:pPr>
        <w:autoSpaceDE w:val="0"/>
        <w:autoSpaceDN w:val="0"/>
        <w:adjustRightInd w:val="0"/>
        <w:snapToGrid w:val="0"/>
        <w:spacing w:line="400" w:lineRule="exact"/>
        <w:ind w:firstLine="426"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21FA231A">
      <w:pPr>
        <w:pStyle w:val="14"/>
        <w:spacing w:line="400" w:lineRule="exact"/>
        <w:ind w:firstLine="406"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E953CA">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416ACF7A">
      <w:pPr>
        <w:pStyle w:val="95"/>
        <w:ind w:firstLine="428"/>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5AD868D5">
      <w:pPr>
        <w:pStyle w:val="95"/>
        <w:ind w:firstLine="428"/>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6E83FB1">
      <w:p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3448324D">
      <w:pPr>
        <w:pStyle w:val="95"/>
        <w:ind w:firstLine="428"/>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2F481B3D">
      <w:pPr>
        <w:pStyle w:val="95"/>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2247BCCA">
      <w:pPr>
        <w:adjustRightInd w:val="0"/>
        <w:snapToGrid w:val="0"/>
        <w:spacing w:line="400" w:lineRule="exact"/>
        <w:ind w:firstLine="426"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74CAE30F">
      <w:pPr>
        <w:adjustRightInd w:val="0"/>
        <w:snapToGrid w:val="0"/>
        <w:spacing w:line="400" w:lineRule="exact"/>
        <w:ind w:firstLine="426"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531094CC">
      <w:pPr>
        <w:numPr>
          <w:ilvl w:val="0"/>
          <w:numId w:val="18"/>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43A3EFC1">
      <w:pPr>
        <w:adjustRightInd w:val="0"/>
        <w:snapToGrid w:val="0"/>
        <w:spacing w:line="400" w:lineRule="exact"/>
        <w:ind w:firstLine="426"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70418B0D">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68" w:name="_Toc20313"/>
    </w:p>
    <w:p w14:paraId="71863FCE">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06FBF652">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68"/>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79E0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185A39">
            <w:pPr>
              <w:adjustRightInd w:val="0"/>
              <w:snapToGrid w:val="0"/>
              <w:jc w:val="center"/>
              <w:rPr>
                <w:rFonts w:ascii="宋体" w:hAnsi="宋体"/>
                <w:szCs w:val="21"/>
              </w:rPr>
            </w:pPr>
            <w:r>
              <w:rPr>
                <w:rFonts w:hint="eastAsia" w:ascii="宋体" w:hAnsi="宋体"/>
                <w:szCs w:val="21"/>
              </w:rPr>
              <w:t>第二节</w:t>
            </w:r>
          </w:p>
          <w:p w14:paraId="48733E75">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242063ED">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647CECE6">
            <w:pPr>
              <w:adjustRightInd w:val="0"/>
              <w:snapToGrid w:val="0"/>
              <w:jc w:val="left"/>
              <w:rPr>
                <w:rFonts w:ascii="宋体" w:hAnsi="宋体"/>
                <w:szCs w:val="21"/>
              </w:rPr>
            </w:pPr>
            <w:r>
              <w:rPr>
                <w:rFonts w:hint="eastAsia" w:ascii="宋体" w:hAnsi="宋体"/>
                <w:szCs w:val="21"/>
              </w:rPr>
              <w:t>/</w:t>
            </w:r>
          </w:p>
        </w:tc>
      </w:tr>
      <w:tr w14:paraId="202D9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722CD6A6">
            <w:pPr>
              <w:adjustRightInd w:val="0"/>
              <w:snapToGrid w:val="0"/>
              <w:jc w:val="center"/>
              <w:rPr>
                <w:rFonts w:ascii="宋体" w:hAnsi="宋体"/>
                <w:szCs w:val="21"/>
              </w:rPr>
            </w:pPr>
            <w:r>
              <w:rPr>
                <w:rFonts w:hint="eastAsia" w:ascii="宋体" w:hAnsi="宋体"/>
                <w:szCs w:val="21"/>
              </w:rPr>
              <w:t>第二节</w:t>
            </w:r>
          </w:p>
          <w:p w14:paraId="0D109A33">
            <w:pPr>
              <w:adjustRightInd w:val="0"/>
              <w:snapToGrid w:val="0"/>
              <w:jc w:val="center"/>
              <w:rPr>
                <w:rFonts w:ascii="宋体" w:hAnsi="宋体"/>
                <w:szCs w:val="21"/>
              </w:rPr>
            </w:pPr>
            <w:r>
              <w:rPr>
                <w:rFonts w:hint="eastAsia" w:ascii="宋体" w:hAnsi="宋体"/>
                <w:szCs w:val="21"/>
              </w:rPr>
              <w:t>第1.2（7）项</w:t>
            </w:r>
          </w:p>
        </w:tc>
        <w:tc>
          <w:tcPr>
            <w:tcW w:w="1742" w:type="dxa"/>
            <w:tcBorders>
              <w:top w:val="single" w:color="auto" w:sz="6" w:space="0"/>
              <w:left w:val="single" w:color="auto" w:sz="6" w:space="0"/>
              <w:right w:val="single" w:color="auto" w:sz="6" w:space="0"/>
            </w:tcBorders>
            <w:vAlign w:val="center"/>
          </w:tcPr>
          <w:p w14:paraId="78F7530F">
            <w:pPr>
              <w:adjustRightInd w:val="0"/>
              <w:snapToGrid w:val="0"/>
              <w:jc w:val="left"/>
              <w:rPr>
                <w:rFonts w:ascii="宋体" w:hAnsi="宋体"/>
                <w:szCs w:val="21"/>
              </w:rPr>
            </w:pPr>
            <w:r>
              <w:rPr>
                <w:rFonts w:hint="eastAsia" w:ascii="宋体" w:hAnsi="宋体"/>
                <w:szCs w:val="21"/>
              </w:rPr>
              <w:t>其他术语解释</w:t>
            </w:r>
          </w:p>
        </w:tc>
        <w:tc>
          <w:tcPr>
            <w:tcW w:w="5170" w:type="dxa"/>
            <w:tcBorders>
              <w:top w:val="single" w:color="auto" w:sz="6" w:space="0"/>
              <w:left w:val="single" w:color="auto" w:sz="6" w:space="0"/>
              <w:right w:val="double" w:color="auto" w:sz="4" w:space="0"/>
            </w:tcBorders>
            <w:vAlign w:val="center"/>
          </w:tcPr>
          <w:p w14:paraId="2EB348F1">
            <w:pPr>
              <w:adjustRightInd w:val="0"/>
              <w:snapToGrid w:val="0"/>
              <w:jc w:val="left"/>
              <w:rPr>
                <w:rFonts w:ascii="宋体" w:hAnsi="宋体"/>
                <w:szCs w:val="21"/>
              </w:rPr>
            </w:pPr>
            <w:r>
              <w:rPr>
                <w:rFonts w:hint="eastAsia" w:ascii="宋体" w:hAnsi="宋体"/>
                <w:szCs w:val="21"/>
              </w:rPr>
              <w:t>/</w:t>
            </w:r>
          </w:p>
        </w:tc>
      </w:tr>
      <w:tr w14:paraId="7FEB4E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1854115">
            <w:pPr>
              <w:adjustRightInd w:val="0"/>
              <w:snapToGrid w:val="0"/>
              <w:jc w:val="center"/>
              <w:rPr>
                <w:rFonts w:ascii="宋体" w:hAnsi="宋体"/>
                <w:szCs w:val="21"/>
              </w:rPr>
            </w:pPr>
            <w:r>
              <w:rPr>
                <w:rFonts w:hint="eastAsia" w:ascii="宋体" w:hAnsi="宋体"/>
                <w:szCs w:val="21"/>
              </w:rPr>
              <w:t>第二节</w:t>
            </w:r>
          </w:p>
          <w:p w14:paraId="3850A913">
            <w:pPr>
              <w:adjustRightInd w:val="0"/>
              <w:snapToGrid w:val="0"/>
              <w:jc w:val="center"/>
              <w:rPr>
                <w:rFonts w:ascii="宋体" w:hAnsi="宋体"/>
                <w:szCs w:val="21"/>
              </w:rPr>
            </w:pPr>
            <w:r>
              <w:rPr>
                <w:rFonts w:hint="eastAsia" w:ascii="宋体" w:hAnsi="宋体"/>
                <w:szCs w:val="21"/>
              </w:rPr>
              <w:t>第4.4款</w:t>
            </w:r>
          </w:p>
        </w:tc>
        <w:tc>
          <w:tcPr>
            <w:tcW w:w="1742" w:type="dxa"/>
            <w:tcBorders>
              <w:top w:val="single" w:color="auto" w:sz="6" w:space="0"/>
              <w:left w:val="single" w:color="auto" w:sz="6" w:space="0"/>
              <w:right w:val="single" w:color="auto" w:sz="6" w:space="0"/>
            </w:tcBorders>
            <w:vAlign w:val="center"/>
          </w:tcPr>
          <w:p w14:paraId="79722204">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67F983C7">
            <w:pPr>
              <w:adjustRightInd w:val="0"/>
              <w:snapToGrid w:val="0"/>
              <w:jc w:val="left"/>
              <w:rPr>
                <w:rFonts w:ascii="宋体" w:hAnsi="宋体"/>
                <w:szCs w:val="21"/>
              </w:rPr>
            </w:pPr>
            <w:r>
              <w:rPr>
                <w:rFonts w:hint="eastAsia" w:ascii="宋体" w:hAnsi="宋体"/>
                <w:szCs w:val="21"/>
              </w:rPr>
              <w:t>以甲方实际要求为准。</w:t>
            </w:r>
          </w:p>
        </w:tc>
      </w:tr>
      <w:tr w14:paraId="6E13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A977629">
            <w:pPr>
              <w:adjustRightInd w:val="0"/>
              <w:snapToGrid w:val="0"/>
              <w:jc w:val="center"/>
              <w:rPr>
                <w:rFonts w:ascii="宋体" w:hAnsi="宋体"/>
                <w:szCs w:val="21"/>
              </w:rPr>
            </w:pPr>
            <w:r>
              <w:rPr>
                <w:rFonts w:hint="eastAsia" w:ascii="宋体" w:hAnsi="宋体"/>
                <w:szCs w:val="21"/>
              </w:rPr>
              <w:t>第二节</w:t>
            </w:r>
          </w:p>
          <w:p w14:paraId="4BB9070C">
            <w:pPr>
              <w:adjustRightInd w:val="0"/>
              <w:snapToGrid w:val="0"/>
              <w:jc w:val="center"/>
              <w:rPr>
                <w:rFonts w:ascii="宋体" w:hAnsi="宋体"/>
                <w:szCs w:val="21"/>
              </w:rPr>
            </w:pPr>
            <w:r>
              <w:rPr>
                <w:rFonts w:hint="eastAsia" w:ascii="宋体" w:hAnsi="宋体"/>
                <w:szCs w:val="21"/>
              </w:rPr>
              <w:t>第4.6款</w:t>
            </w:r>
          </w:p>
        </w:tc>
        <w:tc>
          <w:tcPr>
            <w:tcW w:w="1742" w:type="dxa"/>
            <w:tcBorders>
              <w:top w:val="single" w:color="auto" w:sz="6" w:space="0"/>
              <w:left w:val="single" w:color="auto" w:sz="6" w:space="0"/>
              <w:right w:val="single" w:color="auto" w:sz="6" w:space="0"/>
            </w:tcBorders>
            <w:vAlign w:val="center"/>
          </w:tcPr>
          <w:p w14:paraId="7A455999">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6CB5C887">
            <w:pPr>
              <w:adjustRightInd w:val="0"/>
              <w:snapToGrid w:val="0"/>
              <w:jc w:val="left"/>
              <w:rPr>
                <w:rFonts w:ascii="宋体" w:hAnsi="宋体"/>
                <w:szCs w:val="21"/>
              </w:rPr>
            </w:pPr>
            <w:r>
              <w:rPr>
                <w:rFonts w:hint="eastAsia" w:ascii="宋体" w:hAnsi="宋体"/>
                <w:szCs w:val="21"/>
              </w:rPr>
              <w:t>/</w:t>
            </w:r>
          </w:p>
        </w:tc>
      </w:tr>
      <w:tr w14:paraId="65252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AC6E109">
            <w:pPr>
              <w:adjustRightInd w:val="0"/>
              <w:snapToGrid w:val="0"/>
              <w:jc w:val="center"/>
              <w:rPr>
                <w:rFonts w:ascii="宋体" w:hAnsi="宋体"/>
                <w:szCs w:val="21"/>
              </w:rPr>
            </w:pPr>
            <w:r>
              <w:rPr>
                <w:rFonts w:hint="eastAsia" w:ascii="宋体" w:hAnsi="宋体"/>
                <w:szCs w:val="21"/>
              </w:rPr>
              <w:t>第二节</w:t>
            </w:r>
          </w:p>
          <w:p w14:paraId="65B77CAD">
            <w:pPr>
              <w:snapToGrid w:val="0"/>
              <w:jc w:val="center"/>
            </w:pPr>
            <w:r>
              <w:rPr>
                <w:rFonts w:hint="eastAsia" w:ascii="宋体" w:hAnsi="宋体"/>
                <w:szCs w:val="21"/>
              </w:rPr>
              <w:t>第5.4款</w:t>
            </w:r>
          </w:p>
        </w:tc>
        <w:tc>
          <w:tcPr>
            <w:tcW w:w="1742" w:type="dxa"/>
            <w:tcBorders>
              <w:top w:val="single" w:color="auto" w:sz="6" w:space="0"/>
              <w:left w:val="single" w:color="auto" w:sz="6" w:space="0"/>
              <w:right w:val="single" w:color="auto" w:sz="6" w:space="0"/>
            </w:tcBorders>
            <w:vAlign w:val="center"/>
          </w:tcPr>
          <w:p w14:paraId="36327C64">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54798D7C">
            <w:pPr>
              <w:adjustRightInd w:val="0"/>
              <w:snapToGrid w:val="0"/>
              <w:jc w:val="left"/>
              <w:rPr>
                <w:rFonts w:ascii="宋体" w:hAnsi="宋体"/>
                <w:szCs w:val="21"/>
              </w:rPr>
            </w:pPr>
            <w:r>
              <w:rPr>
                <w:rFonts w:hint="eastAsia" w:ascii="宋体" w:hAnsi="宋体"/>
                <w:szCs w:val="21"/>
              </w:rPr>
              <w:t>/</w:t>
            </w:r>
          </w:p>
        </w:tc>
      </w:tr>
      <w:tr w14:paraId="447F9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D2EB3F7">
            <w:pPr>
              <w:adjustRightInd w:val="0"/>
              <w:snapToGrid w:val="0"/>
              <w:jc w:val="center"/>
              <w:rPr>
                <w:rFonts w:ascii="宋体" w:hAnsi="宋体"/>
                <w:szCs w:val="21"/>
              </w:rPr>
            </w:pPr>
            <w:r>
              <w:rPr>
                <w:rFonts w:hint="eastAsia" w:ascii="宋体" w:hAnsi="宋体"/>
                <w:szCs w:val="21"/>
              </w:rPr>
              <w:t>第二节</w:t>
            </w:r>
          </w:p>
          <w:p w14:paraId="3F5FF2F5">
            <w:pPr>
              <w:snapToGrid w:val="0"/>
              <w:jc w:val="center"/>
              <w:rPr>
                <w:rFonts w:ascii="宋体" w:hAnsi="宋体"/>
                <w:szCs w:val="21"/>
              </w:rPr>
            </w:pPr>
            <w:r>
              <w:rPr>
                <w:rFonts w:hint="eastAsia" w:ascii="宋体" w:hAnsi="宋体"/>
                <w:szCs w:val="21"/>
              </w:rPr>
              <w:t>第6.1款</w:t>
            </w:r>
          </w:p>
        </w:tc>
        <w:tc>
          <w:tcPr>
            <w:tcW w:w="1742" w:type="dxa"/>
            <w:tcBorders>
              <w:top w:val="single" w:color="auto" w:sz="6" w:space="0"/>
              <w:left w:val="single" w:color="auto" w:sz="6" w:space="0"/>
              <w:right w:val="single" w:color="auto" w:sz="6" w:space="0"/>
            </w:tcBorders>
            <w:vAlign w:val="center"/>
          </w:tcPr>
          <w:p w14:paraId="04566CE3">
            <w:pPr>
              <w:adjustRightInd w:val="0"/>
              <w:snapToGrid w:val="0"/>
              <w:jc w:val="left"/>
              <w:rPr>
                <w:rFonts w:ascii="宋体" w:hAnsi="宋体"/>
                <w:szCs w:val="21"/>
              </w:rPr>
            </w:pPr>
            <w:r>
              <w:rPr>
                <w:rFonts w:hint="eastAsia" w:ascii="宋体" w:hAnsi="宋体"/>
                <w:szCs w:val="21"/>
              </w:rPr>
              <w:t>履行合同义务的顺序</w:t>
            </w:r>
          </w:p>
        </w:tc>
        <w:tc>
          <w:tcPr>
            <w:tcW w:w="5170" w:type="dxa"/>
            <w:tcBorders>
              <w:top w:val="single" w:color="auto" w:sz="6" w:space="0"/>
              <w:left w:val="single" w:color="auto" w:sz="6" w:space="0"/>
              <w:right w:val="double" w:color="auto" w:sz="4" w:space="0"/>
            </w:tcBorders>
            <w:vAlign w:val="center"/>
          </w:tcPr>
          <w:p w14:paraId="2367E7CC">
            <w:pPr>
              <w:adjustRightInd w:val="0"/>
              <w:snapToGrid w:val="0"/>
              <w:jc w:val="left"/>
              <w:rPr>
                <w:rFonts w:ascii="宋体" w:hAnsi="宋体"/>
                <w:szCs w:val="21"/>
              </w:rPr>
            </w:pPr>
            <w:r>
              <w:rPr>
                <w:rFonts w:hint="eastAsia" w:ascii="宋体" w:hAnsi="宋体"/>
                <w:szCs w:val="21"/>
              </w:rPr>
              <w:t>（1）政府采购合同协议书及其变更、补充协议</w:t>
            </w:r>
          </w:p>
          <w:p w14:paraId="5D40D169">
            <w:pPr>
              <w:adjustRightInd w:val="0"/>
              <w:snapToGrid w:val="0"/>
              <w:jc w:val="left"/>
              <w:rPr>
                <w:rFonts w:ascii="宋体" w:hAnsi="宋体"/>
                <w:szCs w:val="21"/>
              </w:rPr>
            </w:pPr>
            <w:r>
              <w:rPr>
                <w:rFonts w:hint="eastAsia" w:ascii="宋体" w:hAnsi="宋体"/>
                <w:szCs w:val="21"/>
              </w:rPr>
              <w:t>（2）政府采购合同专用条款</w:t>
            </w:r>
          </w:p>
          <w:p w14:paraId="4ADDD1BD">
            <w:pPr>
              <w:adjustRightInd w:val="0"/>
              <w:snapToGrid w:val="0"/>
              <w:jc w:val="left"/>
              <w:rPr>
                <w:rFonts w:ascii="宋体" w:hAnsi="宋体"/>
                <w:szCs w:val="21"/>
              </w:rPr>
            </w:pPr>
            <w:r>
              <w:rPr>
                <w:rFonts w:hint="eastAsia" w:ascii="宋体" w:hAnsi="宋体"/>
                <w:szCs w:val="21"/>
              </w:rPr>
              <w:t>（3）政府采购合同通用条款</w:t>
            </w:r>
          </w:p>
          <w:p w14:paraId="12028653">
            <w:pPr>
              <w:adjustRightInd w:val="0"/>
              <w:snapToGrid w:val="0"/>
              <w:jc w:val="left"/>
              <w:rPr>
                <w:rFonts w:ascii="宋体" w:hAnsi="宋体"/>
                <w:szCs w:val="21"/>
              </w:rPr>
            </w:pPr>
            <w:r>
              <w:rPr>
                <w:rFonts w:hint="eastAsia" w:ascii="宋体" w:hAnsi="宋体"/>
                <w:szCs w:val="21"/>
              </w:rPr>
              <w:t>（4）中标（成交）通知书</w:t>
            </w:r>
          </w:p>
          <w:p w14:paraId="5F2A998D">
            <w:pPr>
              <w:adjustRightInd w:val="0"/>
              <w:snapToGrid w:val="0"/>
              <w:jc w:val="left"/>
              <w:rPr>
                <w:rFonts w:ascii="宋体" w:hAnsi="宋体"/>
                <w:szCs w:val="21"/>
              </w:rPr>
            </w:pPr>
            <w:r>
              <w:rPr>
                <w:rFonts w:hint="eastAsia" w:ascii="宋体" w:hAnsi="宋体"/>
                <w:szCs w:val="21"/>
              </w:rPr>
              <w:t>（5）投标（响应）文件</w:t>
            </w:r>
          </w:p>
          <w:p w14:paraId="1C52FF97">
            <w:pPr>
              <w:adjustRightInd w:val="0"/>
              <w:snapToGrid w:val="0"/>
              <w:jc w:val="left"/>
              <w:rPr>
                <w:rFonts w:ascii="宋体" w:hAnsi="宋体"/>
                <w:szCs w:val="21"/>
              </w:rPr>
            </w:pPr>
            <w:r>
              <w:rPr>
                <w:rFonts w:hint="eastAsia" w:ascii="宋体" w:hAnsi="宋体"/>
                <w:szCs w:val="21"/>
              </w:rPr>
              <w:t>（6）采购文件</w:t>
            </w:r>
          </w:p>
          <w:p w14:paraId="18421C8E">
            <w:pPr>
              <w:adjustRightInd w:val="0"/>
              <w:snapToGrid w:val="0"/>
              <w:jc w:val="left"/>
              <w:rPr>
                <w:rFonts w:ascii="宋体" w:hAnsi="宋体"/>
                <w:szCs w:val="21"/>
              </w:rPr>
            </w:pPr>
            <w:r>
              <w:rPr>
                <w:rFonts w:hint="eastAsia" w:ascii="宋体" w:hAnsi="宋体"/>
                <w:szCs w:val="21"/>
              </w:rPr>
              <w:t>（7）有关技术文件、图纸（如有）</w:t>
            </w:r>
          </w:p>
          <w:p w14:paraId="26B1E0BD">
            <w:pPr>
              <w:adjustRightInd w:val="0"/>
              <w:snapToGrid w:val="0"/>
              <w:jc w:val="left"/>
              <w:rPr>
                <w:rFonts w:ascii="宋体" w:hAnsi="宋体"/>
                <w:szCs w:val="21"/>
              </w:rPr>
            </w:pPr>
            <w:r>
              <w:rPr>
                <w:rFonts w:hint="eastAsia" w:ascii="宋体" w:hAnsi="宋体"/>
                <w:szCs w:val="21"/>
              </w:rPr>
              <w:t>（8）国家法律、行政法规和规章制度规定或合同约定的作为合同组成部分的其他文件。</w:t>
            </w:r>
          </w:p>
        </w:tc>
      </w:tr>
      <w:tr w14:paraId="334D2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6E475C6C">
            <w:pPr>
              <w:adjustRightInd w:val="0"/>
              <w:snapToGrid w:val="0"/>
              <w:jc w:val="center"/>
              <w:rPr>
                <w:rFonts w:ascii="宋体" w:hAnsi="宋体"/>
                <w:szCs w:val="21"/>
              </w:rPr>
            </w:pPr>
            <w:r>
              <w:rPr>
                <w:rFonts w:hint="eastAsia" w:ascii="宋体" w:hAnsi="宋体"/>
                <w:szCs w:val="21"/>
              </w:rPr>
              <w:t>第二节</w:t>
            </w:r>
          </w:p>
          <w:p w14:paraId="643CF2F5">
            <w:pPr>
              <w:adjustRightInd w:val="0"/>
              <w:snapToGrid w:val="0"/>
              <w:jc w:val="center"/>
              <w:rPr>
                <w:rFonts w:ascii="宋体" w:hAnsi="宋体"/>
                <w:szCs w:val="21"/>
              </w:rPr>
            </w:pPr>
            <w:r>
              <w:rPr>
                <w:rFonts w:hint="eastAsia" w:ascii="宋体" w:hAnsi="宋体"/>
                <w:szCs w:val="21"/>
              </w:rPr>
              <w:t>第7.1款</w:t>
            </w:r>
          </w:p>
        </w:tc>
        <w:tc>
          <w:tcPr>
            <w:tcW w:w="1742" w:type="dxa"/>
            <w:tcBorders>
              <w:top w:val="single" w:color="auto" w:sz="6" w:space="0"/>
              <w:left w:val="single" w:color="auto" w:sz="6" w:space="0"/>
              <w:right w:val="single" w:color="auto" w:sz="6" w:space="0"/>
            </w:tcBorders>
            <w:vAlign w:val="center"/>
          </w:tcPr>
          <w:p w14:paraId="00001033">
            <w:pPr>
              <w:adjustRightInd w:val="0"/>
              <w:snapToGrid w:val="0"/>
              <w:jc w:val="left"/>
              <w:rPr>
                <w:rFonts w:ascii="宋体" w:hAnsi="宋体"/>
                <w:szCs w:val="21"/>
              </w:rPr>
            </w:pPr>
            <w:r>
              <w:rPr>
                <w:rFonts w:hint="eastAsia" w:ascii="宋体" w:hAnsi="宋体"/>
                <w:szCs w:val="21"/>
              </w:rPr>
              <w:t>包装特殊要求</w:t>
            </w:r>
          </w:p>
        </w:tc>
        <w:tc>
          <w:tcPr>
            <w:tcW w:w="5170" w:type="dxa"/>
            <w:tcBorders>
              <w:top w:val="single" w:color="auto" w:sz="6" w:space="0"/>
              <w:left w:val="single" w:color="auto" w:sz="6" w:space="0"/>
              <w:right w:val="double" w:color="auto" w:sz="4" w:space="0"/>
            </w:tcBorders>
            <w:vAlign w:val="center"/>
          </w:tcPr>
          <w:p w14:paraId="2C4E3359">
            <w:pPr>
              <w:adjustRightInd w:val="0"/>
              <w:snapToGrid w:val="0"/>
              <w:jc w:val="left"/>
              <w:rPr>
                <w:rFonts w:ascii="宋体" w:hAnsi="宋体"/>
                <w:szCs w:val="21"/>
              </w:rPr>
            </w:pPr>
            <w:r>
              <w:rPr>
                <w:rFonts w:hint="eastAsia" w:ascii="宋体" w:hAnsi="宋体"/>
                <w:szCs w:val="21"/>
              </w:rPr>
              <w:t>按国家规定要求。</w:t>
            </w:r>
          </w:p>
        </w:tc>
      </w:tr>
      <w:tr w14:paraId="5B23E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08429E3A"/>
        </w:tc>
        <w:tc>
          <w:tcPr>
            <w:tcW w:w="1742" w:type="dxa"/>
            <w:tcBorders>
              <w:top w:val="single" w:color="auto" w:sz="6" w:space="0"/>
              <w:left w:val="single" w:color="auto" w:sz="6" w:space="0"/>
              <w:right w:val="single" w:color="auto" w:sz="6" w:space="0"/>
            </w:tcBorders>
            <w:vAlign w:val="center"/>
          </w:tcPr>
          <w:p w14:paraId="61647432">
            <w:pPr>
              <w:adjustRightInd w:val="0"/>
              <w:snapToGrid w:val="0"/>
              <w:jc w:val="left"/>
              <w:rPr>
                <w:rFonts w:ascii="宋体" w:hAnsi="宋体"/>
                <w:szCs w:val="21"/>
              </w:rPr>
            </w:pPr>
            <w:r>
              <w:rPr>
                <w:rFonts w:hint="eastAsia" w:ascii="宋体" w:hAnsi="宋体"/>
                <w:szCs w:val="21"/>
              </w:rPr>
              <w:t>指定现场</w:t>
            </w:r>
          </w:p>
        </w:tc>
        <w:tc>
          <w:tcPr>
            <w:tcW w:w="5170" w:type="dxa"/>
            <w:tcBorders>
              <w:top w:val="single" w:color="auto" w:sz="6" w:space="0"/>
              <w:left w:val="single" w:color="auto" w:sz="6" w:space="0"/>
              <w:right w:val="double" w:color="auto" w:sz="4" w:space="0"/>
            </w:tcBorders>
            <w:vAlign w:val="center"/>
          </w:tcPr>
          <w:p w14:paraId="2A5E5A48">
            <w:r>
              <w:rPr>
                <w:rFonts w:hint="eastAsia"/>
              </w:rPr>
              <w:t>按甲方指定地点</w:t>
            </w:r>
          </w:p>
        </w:tc>
      </w:tr>
      <w:tr w14:paraId="59B2D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4B9E032A">
            <w:pPr>
              <w:adjustRightInd w:val="0"/>
              <w:snapToGrid w:val="0"/>
              <w:jc w:val="center"/>
              <w:rPr>
                <w:rFonts w:ascii="宋体" w:hAnsi="宋体"/>
                <w:szCs w:val="21"/>
              </w:rPr>
            </w:pPr>
            <w:r>
              <w:rPr>
                <w:rFonts w:hint="eastAsia" w:ascii="宋体" w:hAnsi="宋体"/>
                <w:szCs w:val="21"/>
              </w:rPr>
              <w:t>第二节</w:t>
            </w:r>
          </w:p>
          <w:p w14:paraId="0FAB0FAD">
            <w:pPr>
              <w:adjustRightInd w:val="0"/>
              <w:snapToGrid w:val="0"/>
              <w:jc w:val="center"/>
              <w:rPr>
                <w:rFonts w:ascii="宋体" w:hAnsi="宋体"/>
                <w:szCs w:val="21"/>
              </w:rPr>
            </w:pPr>
            <w:r>
              <w:rPr>
                <w:rFonts w:hint="eastAsia" w:ascii="宋体" w:hAnsi="宋体"/>
                <w:szCs w:val="21"/>
              </w:rPr>
              <w:t>第7.2款</w:t>
            </w:r>
          </w:p>
        </w:tc>
        <w:tc>
          <w:tcPr>
            <w:tcW w:w="1742" w:type="dxa"/>
            <w:tcBorders>
              <w:top w:val="single" w:color="auto" w:sz="6" w:space="0"/>
              <w:left w:val="single" w:color="auto" w:sz="6" w:space="0"/>
              <w:right w:val="single" w:color="auto" w:sz="6" w:space="0"/>
            </w:tcBorders>
            <w:vAlign w:val="center"/>
          </w:tcPr>
          <w:p w14:paraId="3052226B">
            <w:pPr>
              <w:adjustRightInd w:val="0"/>
              <w:snapToGrid w:val="0"/>
              <w:jc w:val="left"/>
              <w:rPr>
                <w:rFonts w:ascii="宋体" w:hAnsi="宋体"/>
                <w:szCs w:val="21"/>
              </w:rPr>
            </w:pPr>
            <w:r>
              <w:rPr>
                <w:rFonts w:hint="eastAsia" w:ascii="宋体" w:hAnsi="宋体"/>
                <w:szCs w:val="21"/>
              </w:rPr>
              <w:t>运输特殊要求</w:t>
            </w:r>
          </w:p>
        </w:tc>
        <w:tc>
          <w:tcPr>
            <w:tcW w:w="5170" w:type="dxa"/>
            <w:tcBorders>
              <w:top w:val="single" w:color="auto" w:sz="6" w:space="0"/>
              <w:left w:val="single" w:color="auto" w:sz="6" w:space="0"/>
              <w:right w:val="double" w:color="auto" w:sz="4" w:space="0"/>
            </w:tcBorders>
            <w:vAlign w:val="center"/>
          </w:tcPr>
          <w:p w14:paraId="7CBA4FEC">
            <w:r>
              <w:rPr>
                <w:rFonts w:hint="eastAsia"/>
              </w:rPr>
              <w:t>按国家规定要求。</w:t>
            </w:r>
          </w:p>
        </w:tc>
      </w:tr>
      <w:tr w14:paraId="0B5B9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6A04716D">
            <w:pPr>
              <w:adjustRightInd w:val="0"/>
              <w:snapToGrid w:val="0"/>
              <w:jc w:val="center"/>
              <w:rPr>
                <w:rFonts w:ascii="宋体" w:hAnsi="宋体"/>
                <w:szCs w:val="21"/>
              </w:rPr>
            </w:pPr>
            <w:r>
              <w:rPr>
                <w:rFonts w:hint="eastAsia" w:ascii="宋体" w:hAnsi="宋体"/>
                <w:szCs w:val="21"/>
              </w:rPr>
              <w:t>第二节</w:t>
            </w:r>
          </w:p>
          <w:p w14:paraId="342BAA0D">
            <w:pPr>
              <w:adjustRightInd w:val="0"/>
              <w:snapToGrid w:val="0"/>
              <w:jc w:val="center"/>
              <w:rPr>
                <w:rFonts w:ascii="宋体" w:hAnsi="宋体"/>
                <w:szCs w:val="21"/>
              </w:rPr>
            </w:pPr>
            <w:r>
              <w:rPr>
                <w:rFonts w:hint="eastAsia" w:ascii="宋体" w:hAnsi="宋体"/>
                <w:szCs w:val="21"/>
              </w:rPr>
              <w:t>第7.3款</w:t>
            </w:r>
          </w:p>
        </w:tc>
        <w:tc>
          <w:tcPr>
            <w:tcW w:w="1742" w:type="dxa"/>
            <w:tcBorders>
              <w:top w:val="single" w:color="auto" w:sz="6" w:space="0"/>
              <w:left w:val="single" w:color="auto" w:sz="6" w:space="0"/>
              <w:right w:val="single" w:color="auto" w:sz="6" w:space="0"/>
            </w:tcBorders>
            <w:vAlign w:val="center"/>
          </w:tcPr>
          <w:p w14:paraId="531E183B">
            <w:pPr>
              <w:adjustRightInd w:val="0"/>
              <w:snapToGrid w:val="0"/>
              <w:jc w:val="left"/>
              <w:rPr>
                <w:rFonts w:ascii="宋体" w:hAnsi="宋体"/>
                <w:szCs w:val="21"/>
              </w:rPr>
            </w:pPr>
            <w:r>
              <w:rPr>
                <w:rFonts w:hint="eastAsia" w:ascii="宋体" w:hAnsi="宋体"/>
                <w:szCs w:val="21"/>
              </w:rPr>
              <w:t>保险要求</w:t>
            </w:r>
          </w:p>
        </w:tc>
        <w:tc>
          <w:tcPr>
            <w:tcW w:w="5170" w:type="dxa"/>
            <w:tcBorders>
              <w:top w:val="single" w:color="auto" w:sz="6" w:space="0"/>
              <w:left w:val="single" w:color="auto" w:sz="6" w:space="0"/>
              <w:right w:val="double" w:color="auto" w:sz="4" w:space="0"/>
            </w:tcBorders>
            <w:vAlign w:val="center"/>
          </w:tcPr>
          <w:p w14:paraId="115F2726">
            <w:r>
              <w:rPr>
                <w:rFonts w:hint="eastAsia"/>
              </w:rPr>
              <w:t>按国家规定要求。</w:t>
            </w:r>
          </w:p>
        </w:tc>
      </w:tr>
      <w:tr w14:paraId="12C5C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DDB03C0">
            <w:pPr>
              <w:adjustRightInd w:val="0"/>
              <w:snapToGrid w:val="0"/>
              <w:jc w:val="center"/>
              <w:rPr>
                <w:rFonts w:ascii="宋体" w:hAnsi="宋体"/>
                <w:szCs w:val="21"/>
              </w:rPr>
            </w:pPr>
            <w:r>
              <w:rPr>
                <w:rFonts w:hint="eastAsia" w:ascii="宋体" w:hAnsi="宋体"/>
                <w:szCs w:val="21"/>
              </w:rPr>
              <w:t>第二节</w:t>
            </w:r>
          </w:p>
          <w:p w14:paraId="66384479">
            <w:pPr>
              <w:adjustRightInd w:val="0"/>
              <w:snapToGrid w:val="0"/>
              <w:jc w:val="center"/>
              <w:rPr>
                <w:rFonts w:ascii="宋体" w:hAnsi="宋体"/>
                <w:szCs w:val="21"/>
              </w:rPr>
            </w:pPr>
            <w:r>
              <w:rPr>
                <w:rFonts w:hint="eastAsia" w:ascii="宋体" w:hAnsi="宋体"/>
                <w:szCs w:val="21"/>
              </w:rPr>
              <w:t>第8.2（1）项</w:t>
            </w:r>
          </w:p>
        </w:tc>
        <w:tc>
          <w:tcPr>
            <w:tcW w:w="1742" w:type="dxa"/>
            <w:tcBorders>
              <w:top w:val="single" w:color="auto" w:sz="6" w:space="0"/>
              <w:left w:val="single" w:color="auto" w:sz="6" w:space="0"/>
              <w:right w:val="single" w:color="auto" w:sz="6" w:space="0"/>
            </w:tcBorders>
            <w:vAlign w:val="center"/>
          </w:tcPr>
          <w:p w14:paraId="183729FA">
            <w:pPr>
              <w:adjustRightInd w:val="0"/>
              <w:snapToGrid w:val="0"/>
              <w:jc w:val="left"/>
              <w:rPr>
                <w:rFonts w:ascii="宋体" w:hAnsi="宋体"/>
                <w:szCs w:val="21"/>
              </w:rPr>
            </w:pPr>
            <w:r>
              <w:rPr>
                <w:rFonts w:hint="eastAsia" w:ascii="宋体" w:hAnsi="宋体"/>
                <w:szCs w:val="21"/>
              </w:rPr>
              <w:t>质量保证期</w:t>
            </w:r>
          </w:p>
        </w:tc>
        <w:tc>
          <w:tcPr>
            <w:tcW w:w="5170" w:type="dxa"/>
            <w:tcBorders>
              <w:top w:val="single" w:color="auto" w:sz="6" w:space="0"/>
              <w:left w:val="single" w:color="auto" w:sz="6" w:space="0"/>
              <w:right w:val="double" w:color="auto" w:sz="4" w:space="0"/>
            </w:tcBorders>
            <w:vAlign w:val="center"/>
          </w:tcPr>
          <w:p w14:paraId="58BD1BD2">
            <w:pPr>
              <w:autoSpaceDE w:val="0"/>
              <w:autoSpaceDN w:val="0"/>
              <w:adjustRightInd w:val="0"/>
              <w:snapToGrid w:val="0"/>
              <w:ind w:firstLine="446" w:firstLineChars="200"/>
              <w:jc w:val="left"/>
              <w:rPr>
                <w:rFonts w:ascii="宋体" w:hAnsi="宋体"/>
                <w:szCs w:val="21"/>
              </w:rPr>
            </w:pPr>
            <w:r>
              <w:rPr>
                <w:rFonts w:hint="eastAsia"/>
                <w:sz w:val="22"/>
              </w:rPr>
              <w:t>提供不少于三年产品质保服务，须包含硬件保修、故障排查等服务内容（自验收合格之日起）（乙方另有承诺增加质保期的，按高的为准）</w:t>
            </w:r>
          </w:p>
        </w:tc>
      </w:tr>
      <w:tr w14:paraId="12908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F3CEFD2">
            <w:pPr>
              <w:adjustRightInd w:val="0"/>
              <w:snapToGrid w:val="0"/>
              <w:jc w:val="center"/>
              <w:rPr>
                <w:rFonts w:ascii="宋体" w:hAnsi="宋体"/>
                <w:szCs w:val="21"/>
              </w:rPr>
            </w:pPr>
            <w:r>
              <w:rPr>
                <w:rFonts w:hint="eastAsia" w:ascii="宋体" w:hAnsi="宋体"/>
                <w:szCs w:val="21"/>
              </w:rPr>
              <w:t>第二节</w:t>
            </w:r>
          </w:p>
          <w:p w14:paraId="5F5EA918">
            <w:pPr>
              <w:adjustRightInd w:val="0"/>
              <w:snapToGrid w:val="0"/>
              <w:jc w:val="center"/>
              <w:rPr>
                <w:rFonts w:ascii="宋体" w:hAnsi="宋体"/>
                <w:szCs w:val="21"/>
              </w:rPr>
            </w:pPr>
            <w:r>
              <w:rPr>
                <w:rFonts w:hint="eastAsia" w:ascii="宋体" w:hAnsi="宋体"/>
                <w:szCs w:val="21"/>
              </w:rPr>
              <w:t>第8.2（3）项</w:t>
            </w:r>
          </w:p>
        </w:tc>
        <w:tc>
          <w:tcPr>
            <w:tcW w:w="1742" w:type="dxa"/>
            <w:tcBorders>
              <w:top w:val="single" w:color="auto" w:sz="6" w:space="0"/>
              <w:left w:val="single" w:color="auto" w:sz="6" w:space="0"/>
              <w:right w:val="single" w:color="auto" w:sz="6" w:space="0"/>
            </w:tcBorders>
            <w:vAlign w:val="center"/>
          </w:tcPr>
          <w:p w14:paraId="33B162F4">
            <w:pPr>
              <w:adjustRightInd w:val="0"/>
              <w:snapToGrid w:val="0"/>
              <w:jc w:val="left"/>
              <w:rPr>
                <w:rFonts w:ascii="宋体" w:hAnsi="宋体"/>
                <w:szCs w:val="21"/>
              </w:rPr>
            </w:pPr>
            <w:r>
              <w:rPr>
                <w:rFonts w:hint="eastAsia" w:ascii="宋体" w:hAnsi="宋体"/>
                <w:szCs w:val="21"/>
              </w:rPr>
              <w:t>货物质量缺陷</w:t>
            </w:r>
          </w:p>
          <w:p w14:paraId="7EAC76FB">
            <w:pPr>
              <w:adjustRightInd w:val="0"/>
              <w:snapToGrid w:val="0"/>
              <w:jc w:val="left"/>
              <w:rPr>
                <w:rFonts w:ascii="宋体" w:hAnsi="宋体"/>
                <w:szCs w:val="21"/>
              </w:rPr>
            </w:pPr>
            <w:r>
              <w:rPr>
                <w:rFonts w:hint="eastAsia" w:ascii="宋体" w:hAnsi="宋体"/>
                <w:szCs w:val="21"/>
              </w:rPr>
              <w:t>响应时间</w:t>
            </w:r>
          </w:p>
        </w:tc>
        <w:tc>
          <w:tcPr>
            <w:tcW w:w="5170" w:type="dxa"/>
            <w:tcBorders>
              <w:top w:val="single" w:color="auto" w:sz="6" w:space="0"/>
              <w:left w:val="single" w:color="auto" w:sz="6" w:space="0"/>
              <w:right w:val="double" w:color="auto" w:sz="4" w:space="0"/>
            </w:tcBorders>
            <w:vAlign w:val="center"/>
          </w:tcPr>
          <w:p w14:paraId="3FB8865B">
            <w:pPr>
              <w:adjustRightInd w:val="0"/>
              <w:snapToGrid w:val="0"/>
              <w:jc w:val="left"/>
              <w:rPr>
                <w:rFonts w:ascii="宋体" w:hAnsi="宋体"/>
                <w:szCs w:val="21"/>
              </w:rPr>
            </w:pPr>
            <w:r>
              <w:rPr>
                <w:rFonts w:hint="eastAsia" w:ascii="宋体" w:hAnsi="宋体"/>
                <w:szCs w:val="21"/>
              </w:rPr>
              <w:t>在接到采购人通知后须30分钟内响应</w:t>
            </w:r>
          </w:p>
        </w:tc>
      </w:tr>
      <w:tr w14:paraId="0185B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7D4305C">
            <w:pPr>
              <w:snapToGrid w:val="0"/>
              <w:jc w:val="center"/>
              <w:rPr>
                <w:rFonts w:ascii="宋体" w:hAnsi="宋体" w:cs="宋体"/>
                <w:szCs w:val="21"/>
              </w:rPr>
            </w:pPr>
            <w:r>
              <w:rPr>
                <w:rFonts w:hint="eastAsia" w:ascii="宋体" w:hAnsi="宋体" w:cs="宋体"/>
                <w:szCs w:val="21"/>
              </w:rPr>
              <w:t>第二节</w:t>
            </w:r>
          </w:p>
          <w:p w14:paraId="55782528">
            <w:pPr>
              <w:pStyle w:val="95"/>
              <w:ind w:firstLine="0" w:firstLineChars="0"/>
              <w:jc w:val="center"/>
            </w:pPr>
            <w:r>
              <w:rPr>
                <w:rFonts w:hint="eastAsia" w:ascii="宋体" w:hAnsi="宋体" w:eastAsia="宋体" w:cs="宋体"/>
              </w:rPr>
              <w:t>第11.1款</w:t>
            </w:r>
          </w:p>
        </w:tc>
        <w:tc>
          <w:tcPr>
            <w:tcW w:w="1742" w:type="dxa"/>
            <w:tcBorders>
              <w:top w:val="single" w:color="auto" w:sz="6" w:space="0"/>
              <w:left w:val="single" w:color="auto" w:sz="6" w:space="0"/>
              <w:right w:val="single" w:color="auto" w:sz="6" w:space="0"/>
            </w:tcBorders>
            <w:vAlign w:val="center"/>
          </w:tcPr>
          <w:p w14:paraId="63A9C111">
            <w:pPr>
              <w:adjustRightInd w:val="0"/>
              <w:snapToGrid w:val="0"/>
              <w:rPr>
                <w:rFonts w:ascii="宋体" w:hAnsi="宋体"/>
                <w:szCs w:val="21"/>
              </w:rPr>
            </w:pPr>
            <w:r>
              <w:rPr>
                <w:rFonts w:hint="eastAsia" w:ascii="宋体" w:hAnsi="宋体"/>
                <w:szCs w:val="21"/>
              </w:rPr>
              <w:t>其他应当保密的信息</w:t>
            </w:r>
          </w:p>
        </w:tc>
        <w:tc>
          <w:tcPr>
            <w:tcW w:w="5170" w:type="dxa"/>
            <w:tcBorders>
              <w:top w:val="single" w:color="auto" w:sz="6" w:space="0"/>
              <w:left w:val="single" w:color="auto" w:sz="6" w:space="0"/>
              <w:right w:val="double" w:color="auto" w:sz="4" w:space="0"/>
            </w:tcBorders>
            <w:vAlign w:val="center"/>
          </w:tcPr>
          <w:p w14:paraId="0BAB72A6">
            <w:pPr>
              <w:adjustRightInd w:val="0"/>
              <w:snapToGrid w:val="0"/>
              <w:jc w:val="left"/>
              <w:rPr>
                <w:rFonts w:ascii="宋体" w:hAnsi="宋体"/>
                <w:szCs w:val="21"/>
              </w:rPr>
            </w:pPr>
            <w:r>
              <w:rPr>
                <w:rFonts w:hint="eastAsia" w:ascii="宋体" w:hAnsi="宋体"/>
                <w:szCs w:val="21"/>
              </w:rPr>
              <w:t>/</w:t>
            </w:r>
          </w:p>
        </w:tc>
      </w:tr>
      <w:tr w14:paraId="2ADA3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EC3D0C8">
            <w:pPr>
              <w:adjustRightInd w:val="0"/>
              <w:snapToGrid w:val="0"/>
              <w:jc w:val="center"/>
              <w:rPr>
                <w:rFonts w:ascii="宋体" w:hAnsi="宋体"/>
                <w:szCs w:val="21"/>
              </w:rPr>
            </w:pPr>
            <w:r>
              <w:rPr>
                <w:rFonts w:hint="eastAsia" w:ascii="宋体" w:hAnsi="宋体"/>
                <w:szCs w:val="21"/>
              </w:rPr>
              <w:t>第二节</w:t>
            </w:r>
          </w:p>
          <w:p w14:paraId="5EDE2E52">
            <w:pPr>
              <w:adjustRightInd w:val="0"/>
              <w:snapToGrid w:val="0"/>
              <w:jc w:val="center"/>
              <w:rPr>
                <w:rFonts w:ascii="宋体" w:hAnsi="宋体"/>
                <w:szCs w:val="21"/>
              </w:rPr>
            </w:pPr>
            <w:r>
              <w:rPr>
                <w:rFonts w:hint="eastAsia" w:ascii="宋体" w:hAnsi="宋体"/>
                <w:szCs w:val="21"/>
              </w:rPr>
              <w:t>第12.2款</w:t>
            </w:r>
          </w:p>
        </w:tc>
        <w:tc>
          <w:tcPr>
            <w:tcW w:w="1742" w:type="dxa"/>
            <w:tcBorders>
              <w:top w:val="single" w:color="auto" w:sz="6" w:space="0"/>
              <w:left w:val="single" w:color="auto" w:sz="6" w:space="0"/>
              <w:right w:val="single" w:color="auto" w:sz="6" w:space="0"/>
            </w:tcBorders>
            <w:vAlign w:val="center"/>
          </w:tcPr>
          <w:p w14:paraId="1C204D61">
            <w:pPr>
              <w:adjustRightInd w:val="0"/>
              <w:snapToGrid w:val="0"/>
              <w:jc w:val="left"/>
              <w:rPr>
                <w:rFonts w:ascii="宋体" w:hAnsi="宋体"/>
                <w:szCs w:val="21"/>
              </w:rPr>
            </w:pPr>
            <w:r>
              <w:rPr>
                <w:rFonts w:hint="eastAsia" w:ascii="宋体" w:hAnsi="宋体"/>
                <w:szCs w:val="21"/>
              </w:rPr>
              <w:t>合同价款支付时间</w:t>
            </w:r>
          </w:p>
        </w:tc>
        <w:tc>
          <w:tcPr>
            <w:tcW w:w="5170" w:type="dxa"/>
            <w:tcBorders>
              <w:top w:val="single" w:color="auto" w:sz="6" w:space="0"/>
              <w:left w:val="single" w:color="auto" w:sz="6" w:space="0"/>
              <w:right w:val="double" w:color="auto" w:sz="4" w:space="0"/>
            </w:tcBorders>
            <w:vAlign w:val="center"/>
          </w:tcPr>
          <w:p w14:paraId="0B6A6A9F">
            <w:pPr>
              <w:adjustRightInd w:val="0"/>
              <w:snapToGrid w:val="0"/>
              <w:jc w:val="left"/>
              <w:rPr>
                <w:rFonts w:ascii="宋体" w:hAnsi="宋体"/>
                <w:szCs w:val="21"/>
              </w:rPr>
            </w:pPr>
            <w:r>
              <w:rPr>
                <w:rFonts w:hint="eastAsia" w:ascii="宋体" w:hAnsi="宋体"/>
                <w:szCs w:val="21"/>
              </w:rPr>
              <w:t>对于满足合同约定支付条件的，甲方原则上自收到发票后7个工作日内将资金支付到合同约定的乙方账户。</w:t>
            </w:r>
          </w:p>
        </w:tc>
      </w:tr>
      <w:tr w14:paraId="43A34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0177CBC0">
            <w:pPr>
              <w:adjustRightInd w:val="0"/>
              <w:snapToGrid w:val="0"/>
              <w:jc w:val="center"/>
              <w:rPr>
                <w:rFonts w:ascii="宋体" w:hAnsi="宋体"/>
                <w:szCs w:val="21"/>
              </w:rPr>
            </w:pPr>
            <w:r>
              <w:rPr>
                <w:rFonts w:hint="eastAsia" w:ascii="宋体" w:hAnsi="宋体"/>
                <w:szCs w:val="21"/>
              </w:rPr>
              <w:t>第二节</w:t>
            </w:r>
          </w:p>
          <w:p w14:paraId="3DB96542">
            <w:pPr>
              <w:adjustRightInd w:val="0"/>
              <w:snapToGrid w:val="0"/>
              <w:jc w:val="center"/>
              <w:rPr>
                <w:rFonts w:ascii="宋体" w:hAnsi="宋体"/>
                <w:szCs w:val="21"/>
              </w:rPr>
            </w:pPr>
            <w:r>
              <w:rPr>
                <w:rFonts w:hint="eastAsia" w:ascii="宋体" w:hAnsi="宋体"/>
                <w:szCs w:val="21"/>
              </w:rPr>
              <w:t>第13.2款</w:t>
            </w:r>
          </w:p>
        </w:tc>
        <w:tc>
          <w:tcPr>
            <w:tcW w:w="1742" w:type="dxa"/>
            <w:tcBorders>
              <w:top w:val="single" w:color="auto" w:sz="6" w:space="0"/>
              <w:left w:val="single" w:color="auto" w:sz="6" w:space="0"/>
              <w:right w:val="single" w:color="auto" w:sz="6" w:space="0"/>
            </w:tcBorders>
            <w:vAlign w:val="center"/>
          </w:tcPr>
          <w:p w14:paraId="7B69502A">
            <w:pPr>
              <w:adjustRightInd w:val="0"/>
              <w:snapToGrid w:val="0"/>
              <w:jc w:val="left"/>
              <w:rPr>
                <w:rFonts w:ascii="宋体" w:hAnsi="宋体"/>
                <w:szCs w:val="21"/>
              </w:rPr>
            </w:pPr>
            <w:r>
              <w:rPr>
                <w:rFonts w:hint="eastAsia" w:ascii="宋体" w:hAnsi="宋体"/>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10E11889">
            <w:pPr>
              <w:adjustRightInd w:val="0"/>
              <w:snapToGrid w:val="0"/>
              <w:jc w:val="left"/>
              <w:rPr>
                <w:rFonts w:ascii="宋体" w:hAnsi="宋体"/>
                <w:szCs w:val="21"/>
              </w:rPr>
            </w:pPr>
            <w:r>
              <w:rPr>
                <w:rFonts w:hint="eastAsia" w:ascii="宋体" w:hAnsi="宋体"/>
                <w:szCs w:val="21"/>
              </w:rPr>
              <w:t>1、乙方须提供符合采购文件和国家相关质量标准的全新合格货物。如发生所供货物与现行国家政策法规、合同约定不符，采购人有权拒收、退货、解除合同，或者乙方予以免费更换。</w:t>
            </w:r>
          </w:p>
          <w:p w14:paraId="53308D85">
            <w:pPr>
              <w:adjustRightInd w:val="0"/>
              <w:snapToGrid w:val="0"/>
              <w:jc w:val="left"/>
              <w:rPr>
                <w:rFonts w:ascii="宋体" w:hAnsi="宋体"/>
                <w:szCs w:val="21"/>
              </w:rPr>
            </w:pPr>
            <w:r>
              <w:rPr>
                <w:rFonts w:hint="eastAsia" w:ascii="宋体" w:hAnsi="宋体"/>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6C83C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8FB43C6">
            <w:pPr>
              <w:adjustRightInd w:val="0"/>
              <w:snapToGrid w:val="0"/>
              <w:jc w:val="center"/>
              <w:rPr>
                <w:rFonts w:ascii="宋体" w:hAnsi="宋体"/>
                <w:szCs w:val="21"/>
              </w:rPr>
            </w:pPr>
            <w:r>
              <w:rPr>
                <w:rFonts w:hint="eastAsia" w:ascii="宋体" w:hAnsi="宋体"/>
                <w:szCs w:val="21"/>
              </w:rPr>
              <w:t>第二节</w:t>
            </w:r>
          </w:p>
          <w:p w14:paraId="6F26165B">
            <w:pPr>
              <w:adjustRightInd w:val="0"/>
              <w:snapToGrid w:val="0"/>
              <w:jc w:val="center"/>
              <w:rPr>
                <w:rFonts w:ascii="宋体" w:hAnsi="宋体"/>
                <w:szCs w:val="21"/>
              </w:rPr>
            </w:pPr>
            <w:r>
              <w:rPr>
                <w:rFonts w:hint="eastAsia" w:ascii="宋体" w:hAnsi="宋体"/>
                <w:szCs w:val="21"/>
              </w:rPr>
              <w:t>第13.3款</w:t>
            </w:r>
          </w:p>
        </w:tc>
        <w:tc>
          <w:tcPr>
            <w:tcW w:w="1742" w:type="dxa"/>
            <w:tcBorders>
              <w:top w:val="single" w:color="auto" w:sz="6" w:space="0"/>
              <w:left w:val="single" w:color="auto" w:sz="6" w:space="0"/>
              <w:right w:val="single" w:color="auto" w:sz="6" w:space="0"/>
            </w:tcBorders>
            <w:vAlign w:val="center"/>
          </w:tcPr>
          <w:p w14:paraId="34ACCC37">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768C8F00">
            <w:pPr>
              <w:adjustRightInd w:val="0"/>
              <w:snapToGrid w:val="0"/>
              <w:jc w:val="left"/>
              <w:rPr>
                <w:rFonts w:ascii="宋体" w:hAnsi="宋体"/>
                <w:szCs w:val="21"/>
              </w:rPr>
            </w:pPr>
            <w:r>
              <w:rPr>
                <w:rFonts w:hint="eastAsia" w:ascii="宋体" w:hAnsi="宋体"/>
                <w:szCs w:val="21"/>
              </w:rPr>
              <w:t>/</w:t>
            </w:r>
          </w:p>
        </w:tc>
      </w:tr>
      <w:tr w14:paraId="5961A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77004B59">
            <w:pPr>
              <w:adjustRightInd w:val="0"/>
              <w:snapToGrid w:val="0"/>
              <w:jc w:val="center"/>
              <w:rPr>
                <w:rFonts w:ascii="宋体" w:hAnsi="宋体"/>
                <w:szCs w:val="21"/>
              </w:rPr>
            </w:pPr>
            <w:r>
              <w:rPr>
                <w:rFonts w:hint="eastAsia" w:ascii="宋体" w:hAnsi="宋体"/>
                <w:szCs w:val="21"/>
              </w:rPr>
              <w:t>第二节</w:t>
            </w:r>
          </w:p>
          <w:p w14:paraId="32838406">
            <w:pPr>
              <w:adjustRightInd w:val="0"/>
              <w:snapToGrid w:val="0"/>
              <w:jc w:val="center"/>
              <w:rPr>
                <w:rFonts w:ascii="宋体" w:hAnsi="宋体"/>
                <w:szCs w:val="21"/>
              </w:rPr>
            </w:pPr>
            <w:r>
              <w:rPr>
                <w:rFonts w:hint="eastAsia" w:ascii="宋体" w:hAnsi="宋体"/>
                <w:szCs w:val="21"/>
              </w:rPr>
              <w:t>第14.1（3）项</w:t>
            </w:r>
          </w:p>
        </w:tc>
        <w:tc>
          <w:tcPr>
            <w:tcW w:w="1742" w:type="dxa"/>
            <w:tcBorders>
              <w:top w:val="single" w:color="auto" w:sz="6" w:space="0"/>
              <w:left w:val="single" w:color="auto" w:sz="6" w:space="0"/>
              <w:right w:val="single" w:color="auto" w:sz="6" w:space="0"/>
            </w:tcBorders>
            <w:vAlign w:val="center"/>
          </w:tcPr>
          <w:p w14:paraId="6D7ACB9B">
            <w:pPr>
              <w:adjustRightInd w:val="0"/>
              <w:snapToGrid w:val="0"/>
              <w:jc w:val="left"/>
              <w:rPr>
                <w:rFonts w:ascii="宋体" w:hAnsi="宋体"/>
                <w:szCs w:val="21"/>
              </w:rPr>
            </w:pPr>
            <w:r>
              <w:rPr>
                <w:rFonts w:hint="eastAsia" w:ascii="宋体" w:hAnsi="宋体"/>
                <w:szCs w:val="21"/>
              </w:rPr>
              <w:t>运行监督、维修期限</w:t>
            </w:r>
          </w:p>
        </w:tc>
        <w:tc>
          <w:tcPr>
            <w:tcW w:w="5170" w:type="dxa"/>
            <w:tcBorders>
              <w:top w:val="single" w:color="auto" w:sz="6" w:space="0"/>
              <w:left w:val="single" w:color="auto" w:sz="6" w:space="0"/>
              <w:right w:val="double" w:color="auto" w:sz="4" w:space="0"/>
            </w:tcBorders>
            <w:vAlign w:val="center"/>
          </w:tcPr>
          <w:p w14:paraId="4C848AB7">
            <w:pPr>
              <w:adjustRightInd w:val="0"/>
              <w:snapToGrid w:val="0"/>
              <w:jc w:val="left"/>
              <w:rPr>
                <w:rFonts w:ascii="宋体" w:hAnsi="宋体"/>
                <w:szCs w:val="21"/>
              </w:rPr>
            </w:pPr>
            <w:r>
              <w:rPr>
                <w:rFonts w:hint="eastAsia"/>
                <w:sz w:val="22"/>
              </w:rPr>
              <w:t>提供不少于三年产品质保服务，须包含硬件保修、故障排查等服务内容（自验收合格之日起）（乙方另有承诺增加质保期的，按高的为准）</w:t>
            </w:r>
          </w:p>
        </w:tc>
      </w:tr>
      <w:tr w14:paraId="1111A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482E5E36">
            <w:pPr>
              <w:adjustRightInd w:val="0"/>
              <w:snapToGrid w:val="0"/>
              <w:jc w:val="center"/>
              <w:rPr>
                <w:rFonts w:ascii="宋体" w:hAnsi="宋体"/>
                <w:szCs w:val="21"/>
              </w:rPr>
            </w:pPr>
            <w:r>
              <w:rPr>
                <w:rFonts w:hint="eastAsia" w:ascii="宋体" w:hAnsi="宋体"/>
                <w:szCs w:val="21"/>
              </w:rPr>
              <w:t>第二节</w:t>
            </w:r>
          </w:p>
          <w:p w14:paraId="525E2196">
            <w:pPr>
              <w:adjustRightInd w:val="0"/>
              <w:snapToGrid w:val="0"/>
              <w:jc w:val="center"/>
              <w:rPr>
                <w:rFonts w:ascii="宋体" w:hAnsi="宋体"/>
                <w:szCs w:val="21"/>
              </w:rPr>
            </w:pPr>
            <w:r>
              <w:rPr>
                <w:rFonts w:hint="eastAsia" w:ascii="宋体" w:hAnsi="宋体"/>
                <w:szCs w:val="21"/>
              </w:rPr>
              <w:t>第14.1（5）项</w:t>
            </w:r>
          </w:p>
        </w:tc>
        <w:tc>
          <w:tcPr>
            <w:tcW w:w="1742" w:type="dxa"/>
            <w:tcBorders>
              <w:top w:val="single" w:color="auto" w:sz="6" w:space="0"/>
              <w:left w:val="single" w:color="auto" w:sz="6" w:space="0"/>
              <w:right w:val="single" w:color="auto" w:sz="6" w:space="0"/>
            </w:tcBorders>
            <w:vAlign w:val="center"/>
          </w:tcPr>
          <w:p w14:paraId="364B791B">
            <w:pPr>
              <w:adjustRightInd w:val="0"/>
              <w:snapToGrid w:val="0"/>
              <w:jc w:val="left"/>
              <w:rPr>
                <w:rFonts w:ascii="宋体" w:hAnsi="宋体"/>
                <w:szCs w:val="21"/>
              </w:rPr>
            </w:pPr>
            <w:r>
              <w:rPr>
                <w:rFonts w:hint="eastAsia" w:ascii="宋体" w:hAnsi="宋体"/>
                <w:szCs w:val="21"/>
              </w:rPr>
              <w:t>货物回收的约定</w:t>
            </w:r>
          </w:p>
        </w:tc>
        <w:tc>
          <w:tcPr>
            <w:tcW w:w="5170" w:type="dxa"/>
            <w:tcBorders>
              <w:top w:val="single" w:color="auto" w:sz="6" w:space="0"/>
              <w:left w:val="single" w:color="auto" w:sz="6" w:space="0"/>
              <w:right w:val="double" w:color="auto" w:sz="4" w:space="0"/>
            </w:tcBorders>
            <w:vAlign w:val="center"/>
          </w:tcPr>
          <w:p w14:paraId="14970B43">
            <w:pPr>
              <w:adjustRightInd w:val="0"/>
              <w:snapToGrid w:val="0"/>
              <w:jc w:val="left"/>
              <w:rPr>
                <w:rFonts w:ascii="宋体" w:hAnsi="宋体"/>
                <w:szCs w:val="21"/>
              </w:rPr>
            </w:pPr>
            <w:r>
              <w:rPr>
                <w:rFonts w:hint="eastAsia" w:ascii="宋体" w:hAnsi="宋体"/>
                <w:szCs w:val="21"/>
              </w:rPr>
              <w:t>/</w:t>
            </w:r>
          </w:p>
        </w:tc>
      </w:tr>
      <w:tr w14:paraId="4EEDE6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EFCA7C7">
            <w:pPr>
              <w:adjustRightInd w:val="0"/>
              <w:snapToGrid w:val="0"/>
              <w:jc w:val="center"/>
              <w:rPr>
                <w:rFonts w:ascii="宋体" w:hAnsi="宋体"/>
                <w:szCs w:val="21"/>
              </w:rPr>
            </w:pPr>
            <w:r>
              <w:rPr>
                <w:rFonts w:hint="eastAsia" w:ascii="宋体" w:hAnsi="宋体"/>
                <w:szCs w:val="21"/>
              </w:rPr>
              <w:t>第二节</w:t>
            </w:r>
          </w:p>
          <w:p w14:paraId="1F613B97">
            <w:pPr>
              <w:adjustRightInd w:val="0"/>
              <w:snapToGrid w:val="0"/>
              <w:jc w:val="center"/>
              <w:rPr>
                <w:rFonts w:ascii="宋体" w:hAnsi="宋体"/>
                <w:szCs w:val="21"/>
              </w:rPr>
            </w:pPr>
            <w:r>
              <w:rPr>
                <w:rFonts w:hint="eastAsia" w:ascii="宋体" w:hAnsi="宋体"/>
                <w:szCs w:val="21"/>
              </w:rPr>
              <w:t>第14.1（6）项</w:t>
            </w:r>
          </w:p>
        </w:tc>
        <w:tc>
          <w:tcPr>
            <w:tcW w:w="1742" w:type="dxa"/>
            <w:tcBorders>
              <w:top w:val="single" w:color="auto" w:sz="6" w:space="0"/>
              <w:left w:val="single" w:color="auto" w:sz="6" w:space="0"/>
              <w:right w:val="single" w:color="auto" w:sz="6" w:space="0"/>
            </w:tcBorders>
            <w:vAlign w:val="center"/>
          </w:tcPr>
          <w:p w14:paraId="683B388C">
            <w:pPr>
              <w:adjustRightInd w:val="0"/>
              <w:snapToGrid w:val="0"/>
              <w:jc w:val="left"/>
              <w:rPr>
                <w:rFonts w:ascii="宋体" w:hAnsi="宋体"/>
                <w:szCs w:val="21"/>
              </w:rPr>
            </w:pPr>
            <w:r>
              <w:rPr>
                <w:rFonts w:hint="eastAsia" w:ascii="宋体" w:hAnsi="宋体"/>
                <w:szCs w:val="21"/>
              </w:rPr>
              <w:t>乙方提供的其他服务</w:t>
            </w:r>
          </w:p>
        </w:tc>
        <w:tc>
          <w:tcPr>
            <w:tcW w:w="5170" w:type="dxa"/>
            <w:tcBorders>
              <w:top w:val="single" w:color="auto" w:sz="6" w:space="0"/>
              <w:left w:val="single" w:color="auto" w:sz="6" w:space="0"/>
              <w:right w:val="double" w:color="auto" w:sz="4" w:space="0"/>
            </w:tcBorders>
            <w:vAlign w:val="center"/>
          </w:tcPr>
          <w:p w14:paraId="73E38B27">
            <w:pPr>
              <w:adjustRightInd w:val="0"/>
              <w:snapToGrid w:val="0"/>
              <w:jc w:val="left"/>
              <w:rPr>
                <w:rFonts w:ascii="宋体" w:hAnsi="宋体"/>
                <w:szCs w:val="21"/>
              </w:rPr>
            </w:pPr>
            <w:r>
              <w:rPr>
                <w:rFonts w:hint="eastAsia" w:ascii="宋体" w:hAnsi="宋体"/>
                <w:szCs w:val="21"/>
              </w:rPr>
              <w:t>按采购文件及投标文件</w:t>
            </w:r>
          </w:p>
        </w:tc>
      </w:tr>
      <w:tr w14:paraId="79B4B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FB3562A">
            <w:pPr>
              <w:adjustRightInd w:val="0"/>
              <w:snapToGrid w:val="0"/>
              <w:jc w:val="center"/>
              <w:rPr>
                <w:rFonts w:ascii="宋体" w:hAnsi="宋体"/>
                <w:szCs w:val="21"/>
              </w:rPr>
            </w:pPr>
            <w:r>
              <w:rPr>
                <w:rFonts w:hint="eastAsia" w:ascii="宋体" w:hAnsi="宋体"/>
                <w:szCs w:val="21"/>
              </w:rPr>
              <w:t>第二节</w:t>
            </w:r>
          </w:p>
          <w:p w14:paraId="265F9019">
            <w:pPr>
              <w:adjustRightInd w:val="0"/>
              <w:snapToGrid w:val="0"/>
              <w:jc w:val="center"/>
              <w:rPr>
                <w:rFonts w:ascii="宋体" w:hAnsi="宋体"/>
                <w:szCs w:val="21"/>
              </w:rPr>
            </w:pPr>
            <w:r>
              <w:rPr>
                <w:rFonts w:hint="eastAsia" w:ascii="宋体" w:hAnsi="宋体"/>
                <w:szCs w:val="21"/>
              </w:rPr>
              <w:t>第15.1款</w:t>
            </w:r>
          </w:p>
        </w:tc>
        <w:tc>
          <w:tcPr>
            <w:tcW w:w="1742" w:type="dxa"/>
            <w:tcBorders>
              <w:top w:val="single" w:color="auto" w:sz="6" w:space="0"/>
              <w:left w:val="single" w:color="auto" w:sz="6" w:space="0"/>
              <w:right w:val="single" w:color="auto" w:sz="6" w:space="0"/>
            </w:tcBorders>
            <w:vAlign w:val="center"/>
          </w:tcPr>
          <w:p w14:paraId="070CB034">
            <w:pPr>
              <w:adjustRightInd w:val="0"/>
              <w:snapToGrid w:val="0"/>
              <w:jc w:val="left"/>
              <w:rPr>
                <w:rFonts w:ascii="宋体" w:hAnsi="宋体"/>
                <w:szCs w:val="21"/>
              </w:rPr>
            </w:pPr>
            <w:r>
              <w:rPr>
                <w:rFonts w:hint="eastAsia" w:ascii="宋体" w:hAnsi="宋体"/>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3A32E764">
            <w:pPr>
              <w:adjustRightInd w:val="0"/>
              <w:snapToGrid w:val="0"/>
              <w:jc w:val="left"/>
              <w:rPr>
                <w:rFonts w:ascii="宋体" w:hAnsi="宋体"/>
                <w:szCs w:val="21"/>
              </w:rPr>
            </w:pPr>
            <w:r>
              <w:rPr>
                <w:rFonts w:hint="eastAsia" w:ascii="宋体" w:hAnsi="宋体"/>
                <w:szCs w:val="21"/>
              </w:rPr>
              <w:t>1.甲方有权根据权威质量检测部门出具的检验报告向乙方提出索赔。</w:t>
            </w:r>
          </w:p>
          <w:p w14:paraId="35FC24ED">
            <w:pPr>
              <w:adjustRightInd w:val="0"/>
              <w:snapToGrid w:val="0"/>
              <w:jc w:val="left"/>
              <w:rPr>
                <w:rFonts w:ascii="宋体" w:hAnsi="宋体"/>
                <w:szCs w:val="21"/>
              </w:rPr>
            </w:pPr>
            <w:r>
              <w:rPr>
                <w:rFonts w:hint="eastAsia" w:ascii="宋体" w:hAnsi="宋体"/>
                <w:szCs w:val="21"/>
              </w:rPr>
              <w:t>2.在质量保证期内，如果乙方对缺陷产品负有责任而甲方提出索赔，乙方应按照甲方同意的下列一种或多种方式解决索赔事宜，并且甲方可以收取乙方合同总价20%的违约金：</w:t>
            </w:r>
          </w:p>
          <w:p w14:paraId="2D664F37">
            <w:pPr>
              <w:adjustRightInd w:val="0"/>
              <w:snapToGrid w:val="0"/>
              <w:jc w:val="left"/>
              <w:rPr>
                <w:rFonts w:ascii="宋体" w:hAnsi="宋体"/>
                <w:szCs w:val="21"/>
              </w:rPr>
            </w:pPr>
            <w:r>
              <w:rPr>
                <w:rFonts w:hint="eastAsia" w:ascii="宋体" w:hAnsi="宋体"/>
                <w:szCs w:val="21"/>
              </w:rPr>
              <w:t>（1） 乙方退货并将货款退还给甲方，由此发生的一切费用和损失由乙方承担。</w:t>
            </w:r>
          </w:p>
          <w:p w14:paraId="3B8C6738">
            <w:pPr>
              <w:adjustRightInd w:val="0"/>
              <w:snapToGrid w:val="0"/>
              <w:jc w:val="left"/>
              <w:rPr>
                <w:rFonts w:ascii="宋体" w:hAnsi="宋体"/>
                <w:szCs w:val="21"/>
              </w:rPr>
            </w:pPr>
            <w:r>
              <w:rPr>
                <w:rFonts w:hint="eastAsia" w:ascii="宋体" w:hAnsi="宋体"/>
                <w:szCs w:val="21"/>
              </w:rPr>
              <w:t>（2） 根据货物的质量状况以及甲方所遭受的损失，经过双方商定降低货物的价格。</w:t>
            </w:r>
          </w:p>
          <w:p w14:paraId="0A45D87D">
            <w:pPr>
              <w:adjustRightInd w:val="0"/>
              <w:snapToGrid w:val="0"/>
              <w:jc w:val="left"/>
              <w:rPr>
                <w:rFonts w:ascii="宋体" w:hAnsi="宋体"/>
                <w:szCs w:val="21"/>
              </w:rPr>
            </w:pPr>
            <w:r>
              <w:rPr>
                <w:rFonts w:hint="eastAsia" w:ascii="宋体" w:hAnsi="宋体"/>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6026964B">
            <w:pPr>
              <w:adjustRightInd w:val="0"/>
              <w:snapToGrid w:val="0"/>
              <w:jc w:val="left"/>
              <w:rPr>
                <w:rFonts w:ascii="宋体" w:hAnsi="宋体"/>
                <w:szCs w:val="21"/>
              </w:rPr>
            </w:pPr>
            <w:r>
              <w:rPr>
                <w:rFonts w:hint="eastAsia" w:ascii="宋体" w:hAnsi="宋体"/>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4765A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CB32C0A">
            <w:pPr>
              <w:adjustRightInd w:val="0"/>
              <w:snapToGrid w:val="0"/>
              <w:jc w:val="center"/>
              <w:rPr>
                <w:rFonts w:ascii="宋体" w:hAnsi="宋体"/>
                <w:szCs w:val="21"/>
              </w:rPr>
            </w:pPr>
            <w:r>
              <w:rPr>
                <w:rFonts w:hint="eastAsia" w:ascii="宋体" w:hAnsi="宋体"/>
                <w:szCs w:val="21"/>
              </w:rPr>
              <w:t>第二节</w:t>
            </w:r>
          </w:p>
          <w:p w14:paraId="7FCDD7CE">
            <w:pPr>
              <w:adjustRightInd w:val="0"/>
              <w:snapToGrid w:val="0"/>
              <w:jc w:val="center"/>
              <w:rPr>
                <w:rFonts w:ascii="宋体" w:hAnsi="宋体"/>
                <w:szCs w:val="21"/>
              </w:rPr>
            </w:pPr>
            <w:r>
              <w:rPr>
                <w:rFonts w:hint="eastAsia" w:ascii="宋体" w:hAnsi="宋体"/>
                <w:szCs w:val="21"/>
              </w:rPr>
              <w:t>第15.2（2）项</w:t>
            </w:r>
          </w:p>
        </w:tc>
        <w:tc>
          <w:tcPr>
            <w:tcW w:w="1742" w:type="dxa"/>
            <w:tcBorders>
              <w:top w:val="single" w:color="auto" w:sz="6" w:space="0"/>
              <w:left w:val="single" w:color="auto" w:sz="6" w:space="0"/>
              <w:right w:val="single" w:color="auto" w:sz="6" w:space="0"/>
            </w:tcBorders>
            <w:vAlign w:val="center"/>
          </w:tcPr>
          <w:p w14:paraId="1F132C14">
            <w:pPr>
              <w:adjustRightInd w:val="0"/>
              <w:snapToGrid w:val="0"/>
              <w:jc w:val="left"/>
              <w:rPr>
                <w:rFonts w:ascii="宋体" w:hAnsi="宋体"/>
                <w:szCs w:val="21"/>
              </w:rPr>
            </w:pPr>
            <w:r>
              <w:rPr>
                <w:rFonts w:hint="eastAsia" w:ascii="宋体" w:hAnsi="宋体"/>
                <w:szCs w:val="21"/>
              </w:rPr>
              <w:t>迟延交货赔偿费</w:t>
            </w:r>
          </w:p>
        </w:tc>
        <w:tc>
          <w:tcPr>
            <w:tcW w:w="5170" w:type="dxa"/>
            <w:tcBorders>
              <w:top w:val="single" w:color="auto" w:sz="6" w:space="0"/>
              <w:left w:val="single" w:color="auto" w:sz="6" w:space="0"/>
              <w:right w:val="double" w:color="auto" w:sz="4" w:space="0"/>
            </w:tcBorders>
            <w:vAlign w:val="center"/>
          </w:tcPr>
          <w:p w14:paraId="7A2F4C9E">
            <w:pPr>
              <w:adjustRightInd w:val="0"/>
              <w:snapToGrid w:val="0"/>
              <w:jc w:val="left"/>
              <w:rPr>
                <w:rFonts w:ascii="宋体" w:hAnsi="宋体"/>
                <w:szCs w:val="21"/>
              </w:rPr>
            </w:pPr>
            <w:r>
              <w:rPr>
                <w:rFonts w:hint="eastAsia" w:ascii="宋体" w:hAnsi="宋体"/>
                <w:szCs w:val="21"/>
              </w:rPr>
              <w:t>1. 乙方应按照《合同》规定的时间、地点交货和提供服务。</w:t>
            </w:r>
          </w:p>
          <w:p w14:paraId="381613FF">
            <w:pPr>
              <w:adjustRightInd w:val="0"/>
              <w:snapToGrid w:val="0"/>
              <w:jc w:val="left"/>
              <w:rPr>
                <w:rFonts w:ascii="宋体" w:hAnsi="宋体"/>
                <w:szCs w:val="21"/>
              </w:rPr>
            </w:pPr>
            <w:r>
              <w:rPr>
                <w:rFonts w:hint="eastAsia" w:ascii="宋体" w:hAnsi="宋体"/>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60092705">
            <w:pPr>
              <w:adjustRightInd w:val="0"/>
              <w:snapToGrid w:val="0"/>
              <w:jc w:val="left"/>
              <w:rPr>
                <w:rFonts w:ascii="宋体" w:hAnsi="宋体"/>
                <w:szCs w:val="21"/>
              </w:rPr>
            </w:pPr>
            <w:r>
              <w:rPr>
                <w:rFonts w:hint="eastAsia" w:ascii="宋体" w:hAnsi="宋体"/>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49FA4C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F76A15C">
            <w:pPr>
              <w:adjustRightInd w:val="0"/>
              <w:snapToGrid w:val="0"/>
              <w:jc w:val="center"/>
              <w:rPr>
                <w:rFonts w:ascii="宋体" w:hAnsi="宋体"/>
                <w:szCs w:val="21"/>
              </w:rPr>
            </w:pPr>
            <w:r>
              <w:rPr>
                <w:rFonts w:hint="eastAsia" w:ascii="宋体" w:hAnsi="宋体"/>
                <w:szCs w:val="21"/>
              </w:rPr>
              <w:t>第二节</w:t>
            </w:r>
          </w:p>
          <w:p w14:paraId="73682DD4">
            <w:pPr>
              <w:adjustRightInd w:val="0"/>
              <w:snapToGrid w:val="0"/>
              <w:jc w:val="center"/>
              <w:rPr>
                <w:rFonts w:ascii="宋体" w:hAnsi="宋体"/>
                <w:szCs w:val="21"/>
              </w:rPr>
            </w:pPr>
            <w:r>
              <w:rPr>
                <w:rFonts w:hint="eastAsia" w:ascii="宋体" w:hAnsi="宋体"/>
                <w:szCs w:val="21"/>
              </w:rPr>
              <w:t>第15.3款</w:t>
            </w:r>
          </w:p>
        </w:tc>
        <w:tc>
          <w:tcPr>
            <w:tcW w:w="1742" w:type="dxa"/>
            <w:tcBorders>
              <w:top w:val="single" w:color="auto" w:sz="6" w:space="0"/>
              <w:left w:val="single" w:color="auto" w:sz="6" w:space="0"/>
              <w:right w:val="single" w:color="auto" w:sz="6" w:space="0"/>
            </w:tcBorders>
            <w:vAlign w:val="center"/>
          </w:tcPr>
          <w:p w14:paraId="6B388B48">
            <w:pPr>
              <w:adjustRightInd w:val="0"/>
              <w:snapToGrid w:val="0"/>
              <w:jc w:val="left"/>
              <w:rPr>
                <w:rFonts w:ascii="宋体" w:hAnsi="宋体"/>
                <w:szCs w:val="21"/>
              </w:rPr>
            </w:pPr>
            <w:r>
              <w:rPr>
                <w:rFonts w:hint="eastAsia" w:ascii="宋体" w:hAnsi="宋体"/>
                <w:szCs w:val="21"/>
              </w:rPr>
              <w:t>逾期付款利息</w:t>
            </w:r>
          </w:p>
        </w:tc>
        <w:tc>
          <w:tcPr>
            <w:tcW w:w="5170" w:type="dxa"/>
            <w:tcBorders>
              <w:top w:val="single" w:color="auto" w:sz="6" w:space="0"/>
              <w:left w:val="single" w:color="auto" w:sz="6" w:space="0"/>
              <w:right w:val="double" w:color="auto" w:sz="4" w:space="0"/>
            </w:tcBorders>
            <w:vAlign w:val="center"/>
          </w:tcPr>
          <w:p w14:paraId="1E370FDB">
            <w:pPr>
              <w:adjustRightInd w:val="0"/>
              <w:snapToGrid w:val="0"/>
              <w:jc w:val="left"/>
              <w:rPr>
                <w:rFonts w:ascii="宋体" w:hAnsi="宋体"/>
                <w:szCs w:val="21"/>
                <w:u w:val="single"/>
              </w:rPr>
            </w:pPr>
            <w:r>
              <w:rPr>
                <w:rFonts w:hint="eastAsia" w:ascii="宋体" w:hAnsi="宋体"/>
                <w:szCs w:val="21"/>
              </w:rPr>
              <w:t>/</w:t>
            </w:r>
          </w:p>
        </w:tc>
      </w:tr>
      <w:tr w14:paraId="20BD2C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9ED64B0">
            <w:pPr>
              <w:adjustRightInd w:val="0"/>
              <w:snapToGrid w:val="0"/>
              <w:jc w:val="center"/>
              <w:rPr>
                <w:rFonts w:ascii="宋体" w:hAnsi="宋体"/>
                <w:szCs w:val="21"/>
              </w:rPr>
            </w:pPr>
            <w:r>
              <w:rPr>
                <w:rFonts w:hint="eastAsia" w:ascii="宋体" w:hAnsi="宋体"/>
                <w:szCs w:val="21"/>
              </w:rPr>
              <w:t>第二节</w:t>
            </w:r>
          </w:p>
          <w:p w14:paraId="2A98DE0F">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0045749E">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231D46FD">
            <w:pPr>
              <w:adjustRightInd w:val="0"/>
              <w:snapToGrid w:val="0"/>
              <w:jc w:val="left"/>
              <w:rPr>
                <w:rFonts w:ascii="宋体" w:hAnsi="宋体"/>
                <w:szCs w:val="21"/>
                <w:u w:val="single"/>
              </w:rPr>
            </w:pPr>
            <w:r>
              <w:rPr>
                <w:rFonts w:hint="eastAsia" w:ascii="宋体" w:hAnsi="宋体"/>
                <w:szCs w:val="21"/>
                <w:u w:val="single"/>
              </w:rPr>
              <w:t>无</w:t>
            </w:r>
          </w:p>
        </w:tc>
      </w:tr>
      <w:tr w14:paraId="575ADF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C663D51">
            <w:pPr>
              <w:adjustRightInd w:val="0"/>
              <w:snapToGrid w:val="0"/>
              <w:jc w:val="center"/>
              <w:rPr>
                <w:rFonts w:ascii="宋体" w:hAnsi="宋体"/>
                <w:szCs w:val="21"/>
              </w:rPr>
            </w:pPr>
            <w:r>
              <w:rPr>
                <w:rFonts w:hint="eastAsia" w:ascii="宋体" w:hAnsi="宋体"/>
                <w:szCs w:val="21"/>
              </w:rPr>
              <w:t>第二节</w:t>
            </w:r>
          </w:p>
          <w:p w14:paraId="33022CA2">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18ACB78C">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627FDB97">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31742CCC">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当地 </w:t>
            </w:r>
            <w:r>
              <w:rPr>
                <w:rFonts w:hint="eastAsia" w:ascii="宋体" w:hAnsi="宋体" w:cs="宋体"/>
                <w:iCs/>
                <w:szCs w:val="21"/>
              </w:rPr>
              <w:t>仲裁委员会申请仲裁，仲裁地点为</w:t>
            </w:r>
            <w:r>
              <w:rPr>
                <w:rFonts w:hint="eastAsia" w:ascii="宋体" w:hAnsi="宋体" w:cs="宋体"/>
                <w:iCs/>
                <w:szCs w:val="21"/>
                <w:u w:val="single"/>
              </w:rPr>
              <w:t xml:space="preserve"> 当地 </w:t>
            </w:r>
            <w:r>
              <w:rPr>
                <w:rFonts w:hint="eastAsia" w:ascii="宋体" w:hAnsi="宋体" w:cs="宋体"/>
                <w:iCs/>
                <w:szCs w:val="21"/>
              </w:rPr>
              <w:t>；</w:t>
            </w:r>
          </w:p>
          <w:p w14:paraId="24535959">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当地 </w:t>
            </w:r>
            <w:r>
              <w:rPr>
                <w:rFonts w:hint="eastAsia" w:ascii="宋体" w:hAnsi="宋体" w:cs="宋体"/>
                <w:iCs/>
                <w:szCs w:val="21"/>
              </w:rPr>
              <w:t>人民法院起诉。</w:t>
            </w:r>
          </w:p>
        </w:tc>
      </w:tr>
      <w:tr w14:paraId="399CA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03156B71">
            <w:pPr>
              <w:adjustRightInd w:val="0"/>
              <w:snapToGrid w:val="0"/>
              <w:jc w:val="center"/>
              <w:rPr>
                <w:rFonts w:ascii="宋体" w:hAnsi="宋体"/>
                <w:szCs w:val="21"/>
              </w:rPr>
            </w:pPr>
            <w:r>
              <w:rPr>
                <w:rFonts w:hint="eastAsia" w:ascii="宋体" w:hAnsi="宋体"/>
                <w:szCs w:val="21"/>
              </w:rPr>
              <w:t>第二节</w:t>
            </w:r>
          </w:p>
          <w:p w14:paraId="156AC3FF">
            <w:pPr>
              <w:adjustRightInd w:val="0"/>
              <w:snapToGrid w:val="0"/>
              <w:jc w:val="center"/>
              <w:rPr>
                <w:rFonts w:ascii="宋体" w:hAnsi="宋体"/>
                <w:szCs w:val="21"/>
              </w:rPr>
            </w:pPr>
            <w:r>
              <w:rPr>
                <w:rFonts w:hint="eastAsia" w:ascii="宋体" w:hAnsi="宋体"/>
                <w:szCs w:val="21"/>
              </w:rPr>
              <w:t>第23.1款</w:t>
            </w:r>
          </w:p>
        </w:tc>
        <w:tc>
          <w:tcPr>
            <w:tcW w:w="1742" w:type="dxa"/>
            <w:tcBorders>
              <w:top w:val="single" w:color="auto" w:sz="6" w:space="0"/>
              <w:left w:val="single" w:color="auto" w:sz="6" w:space="0"/>
              <w:right w:val="single" w:color="auto" w:sz="6" w:space="0"/>
            </w:tcBorders>
            <w:vAlign w:val="center"/>
          </w:tcPr>
          <w:p w14:paraId="73251127">
            <w:pPr>
              <w:adjustRightInd w:val="0"/>
              <w:snapToGrid w:val="0"/>
              <w:jc w:val="left"/>
              <w:rPr>
                <w:rFonts w:ascii="宋体" w:hAnsi="宋体"/>
                <w:szCs w:val="21"/>
              </w:rPr>
            </w:pPr>
            <w:r>
              <w:rPr>
                <w:rFonts w:hint="eastAsia" w:ascii="宋体" w:hAnsi="宋体"/>
                <w:bCs/>
                <w:szCs w:val="21"/>
              </w:rPr>
              <w:t>其他专用条款</w:t>
            </w:r>
          </w:p>
        </w:tc>
        <w:tc>
          <w:tcPr>
            <w:tcW w:w="5170" w:type="dxa"/>
            <w:tcBorders>
              <w:top w:val="single" w:color="auto" w:sz="6" w:space="0"/>
              <w:left w:val="single" w:color="auto" w:sz="6" w:space="0"/>
              <w:right w:val="double" w:color="auto" w:sz="4" w:space="0"/>
            </w:tcBorders>
            <w:vAlign w:val="center"/>
          </w:tcPr>
          <w:p w14:paraId="5EDCBF72">
            <w:pPr>
              <w:adjustRightInd w:val="0"/>
              <w:snapToGrid w:val="0"/>
              <w:jc w:val="left"/>
              <w:rPr>
                <w:rFonts w:ascii="宋体" w:hAnsi="宋体"/>
                <w:szCs w:val="21"/>
              </w:rPr>
            </w:pPr>
            <w:r>
              <w:rPr>
                <w:rFonts w:hint="eastAsia" w:ascii="宋体" w:hAnsi="宋体"/>
                <w:szCs w:val="21"/>
              </w:rPr>
              <w:t>/</w:t>
            </w:r>
          </w:p>
        </w:tc>
      </w:tr>
    </w:tbl>
    <w:p w14:paraId="23E47EC3"/>
    <w:p w14:paraId="2728140E"/>
    <w:p w14:paraId="374BF28F">
      <w:pPr>
        <w:autoSpaceDE w:val="0"/>
        <w:autoSpaceDN w:val="0"/>
        <w:adjustRightInd w:val="0"/>
        <w:spacing w:line="380" w:lineRule="exact"/>
        <w:jc w:val="center"/>
        <w:textAlignment w:val="bottom"/>
        <w:rPr>
          <w:rFonts w:ascii="宋体" w:cs="宋体"/>
          <w:b/>
          <w:bCs/>
          <w:sz w:val="22"/>
        </w:rPr>
      </w:pPr>
    </w:p>
    <w:p w14:paraId="49663599">
      <w:pPr>
        <w:pStyle w:val="7"/>
        <w:jc w:val="center"/>
        <w:rPr>
          <w:rFonts w:ascii="宋体" w:cs="宋体"/>
          <w:b/>
          <w:bCs/>
          <w:sz w:val="32"/>
          <w:szCs w:val="32"/>
        </w:rPr>
      </w:pPr>
    </w:p>
    <w:p w14:paraId="60DEAF45">
      <w:pPr>
        <w:pStyle w:val="8"/>
        <w:ind w:left="488" w:hanging="488"/>
      </w:pPr>
    </w:p>
    <w:p w14:paraId="6712F178">
      <w:pPr>
        <w:pStyle w:val="7"/>
      </w:pPr>
    </w:p>
    <w:p w14:paraId="44588449">
      <w:pPr>
        <w:pStyle w:val="7"/>
        <w:jc w:val="center"/>
        <w:rPr>
          <w:rFonts w:ascii="宋体" w:cs="宋体"/>
          <w:b/>
          <w:bCs/>
          <w:sz w:val="32"/>
          <w:szCs w:val="32"/>
        </w:rPr>
      </w:pPr>
    </w:p>
    <w:p w14:paraId="57227FA5">
      <w:pPr>
        <w:pStyle w:val="7"/>
        <w:jc w:val="center"/>
        <w:rPr>
          <w:rFonts w:ascii="宋体" w:cs="宋体"/>
          <w:b/>
          <w:bCs/>
          <w:sz w:val="32"/>
          <w:szCs w:val="32"/>
        </w:rPr>
      </w:pPr>
    </w:p>
    <w:p w14:paraId="4F19488A">
      <w:pPr>
        <w:pStyle w:val="7"/>
        <w:jc w:val="center"/>
        <w:rPr>
          <w:rFonts w:ascii="宋体" w:cs="宋体"/>
          <w:b/>
          <w:bCs/>
          <w:sz w:val="32"/>
          <w:szCs w:val="32"/>
        </w:rPr>
      </w:pPr>
    </w:p>
    <w:p w14:paraId="1FCC9D4E">
      <w:pPr>
        <w:pStyle w:val="7"/>
        <w:jc w:val="center"/>
        <w:rPr>
          <w:rFonts w:ascii="宋体" w:cs="宋体"/>
          <w:b/>
          <w:bCs/>
          <w:sz w:val="32"/>
          <w:szCs w:val="32"/>
        </w:rPr>
      </w:pPr>
    </w:p>
    <w:p w14:paraId="1CB3D164">
      <w:pPr>
        <w:pStyle w:val="7"/>
        <w:jc w:val="center"/>
        <w:rPr>
          <w:rFonts w:ascii="宋体" w:cs="宋体"/>
          <w:b/>
          <w:bCs/>
          <w:sz w:val="32"/>
          <w:szCs w:val="32"/>
        </w:rPr>
      </w:pPr>
    </w:p>
    <w:p w14:paraId="7725478C">
      <w:pPr>
        <w:pStyle w:val="7"/>
        <w:jc w:val="center"/>
        <w:rPr>
          <w:rFonts w:ascii="宋体" w:cs="宋体"/>
          <w:b/>
          <w:bCs/>
          <w:sz w:val="32"/>
          <w:szCs w:val="32"/>
        </w:rPr>
      </w:pPr>
    </w:p>
    <w:p w14:paraId="0F0B7A4E">
      <w:pPr>
        <w:pStyle w:val="7"/>
        <w:jc w:val="center"/>
        <w:rPr>
          <w:rFonts w:ascii="宋体" w:cs="宋体"/>
          <w:b/>
          <w:bCs/>
          <w:sz w:val="32"/>
          <w:szCs w:val="32"/>
        </w:rPr>
      </w:pPr>
    </w:p>
    <w:p w14:paraId="789FC2C0">
      <w:pPr>
        <w:pStyle w:val="7"/>
        <w:jc w:val="center"/>
        <w:rPr>
          <w:rFonts w:ascii="宋体" w:cs="宋体"/>
          <w:b/>
          <w:bCs/>
          <w:sz w:val="32"/>
          <w:szCs w:val="32"/>
        </w:rPr>
      </w:pPr>
    </w:p>
    <w:p w14:paraId="3DA812D3">
      <w:pPr>
        <w:pStyle w:val="7"/>
        <w:jc w:val="center"/>
        <w:rPr>
          <w:rFonts w:ascii="宋体" w:cs="宋体"/>
          <w:b/>
          <w:bCs/>
          <w:sz w:val="32"/>
          <w:szCs w:val="32"/>
        </w:rPr>
      </w:pPr>
    </w:p>
    <w:p w14:paraId="33F52A6E">
      <w:pPr>
        <w:pStyle w:val="7"/>
        <w:jc w:val="center"/>
        <w:rPr>
          <w:rFonts w:ascii="宋体" w:cs="宋体"/>
          <w:b/>
          <w:bCs/>
          <w:sz w:val="32"/>
          <w:szCs w:val="32"/>
        </w:rPr>
      </w:pPr>
    </w:p>
    <w:p w14:paraId="5D9F0B79">
      <w:pPr>
        <w:pStyle w:val="7"/>
        <w:jc w:val="center"/>
        <w:rPr>
          <w:rFonts w:ascii="宋体" w:cs="宋体"/>
          <w:b/>
          <w:bCs/>
          <w:sz w:val="32"/>
          <w:szCs w:val="32"/>
        </w:rPr>
      </w:pPr>
      <w:r>
        <w:rPr>
          <w:rFonts w:hint="eastAsia" w:ascii="宋体" w:cs="宋体"/>
          <w:b/>
          <w:bCs/>
          <w:sz w:val="32"/>
          <w:szCs w:val="32"/>
        </w:rPr>
        <w:t>第六部分、附件-投标文件格式</w:t>
      </w:r>
      <w:bookmarkEnd w:id="64"/>
    </w:p>
    <w:p w14:paraId="0092379D">
      <w:pPr>
        <w:autoSpaceDE w:val="0"/>
        <w:autoSpaceDN w:val="0"/>
        <w:adjustRightInd w:val="0"/>
        <w:spacing w:line="360" w:lineRule="exact"/>
        <w:rPr>
          <w:rFonts w:ascii="宋体" w:cs="宋体"/>
          <w:sz w:val="30"/>
          <w:lang w:val="zh-CN"/>
        </w:rPr>
      </w:pPr>
    </w:p>
    <w:p w14:paraId="4F30E543">
      <w:pPr>
        <w:autoSpaceDE w:val="0"/>
        <w:autoSpaceDN w:val="0"/>
        <w:adjustRightInd w:val="0"/>
        <w:spacing w:line="360" w:lineRule="exact"/>
        <w:rPr>
          <w:rFonts w:ascii="宋体" w:cs="宋体"/>
          <w:b/>
          <w:bCs/>
          <w:sz w:val="32"/>
          <w:szCs w:val="32"/>
        </w:rPr>
      </w:pPr>
      <w:r>
        <w:rPr>
          <w:rFonts w:hint="eastAsia" w:ascii="宋体" w:cs="宋体"/>
          <w:b/>
          <w:bCs/>
          <w:sz w:val="32"/>
          <w:szCs w:val="32"/>
          <w:lang w:val="zh-CN"/>
        </w:rPr>
        <w:t>附件一</w:t>
      </w:r>
    </w:p>
    <w:p w14:paraId="38B5C90D">
      <w:pPr>
        <w:autoSpaceDE w:val="0"/>
        <w:autoSpaceDN w:val="0"/>
        <w:adjustRightInd w:val="0"/>
        <w:spacing w:line="360" w:lineRule="atLeast"/>
        <w:jc w:val="center"/>
        <w:textAlignment w:val="baseline"/>
        <w:rPr>
          <w:rFonts w:ascii="宋体" w:cs="宋体"/>
          <w:b/>
          <w:bCs/>
          <w:sz w:val="32"/>
          <w:szCs w:val="32"/>
          <w:lang w:val="zh-CN"/>
        </w:rPr>
      </w:pPr>
      <w:r>
        <w:rPr>
          <w:rFonts w:hint="eastAsia" w:ascii="宋体" w:cs="宋体"/>
          <w:b/>
          <w:bCs/>
          <w:sz w:val="32"/>
          <w:szCs w:val="32"/>
        </w:rPr>
        <w:t>开标（报价）一览表</w:t>
      </w:r>
    </w:p>
    <w:p w14:paraId="097E48CF">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val="zh-CN"/>
        </w:rPr>
        <w:t>泰顺中学网络升级改造项目</w:t>
      </w:r>
    </w:p>
    <w:p w14:paraId="5C5E0354">
      <w:pPr>
        <w:autoSpaceDE w:val="0"/>
        <w:autoSpaceDN w:val="0"/>
        <w:adjustRightInd w:val="0"/>
        <w:spacing w:line="400" w:lineRule="exact"/>
        <w:rPr>
          <w:rFonts w:ascii="宋体" w:cs="宋体"/>
          <w:sz w:val="22"/>
          <w:lang w:val="zh-CN"/>
        </w:rPr>
      </w:pPr>
      <w:r>
        <w:rPr>
          <w:rFonts w:hint="eastAsia" w:ascii="宋体" w:cs="宋体"/>
          <w:sz w:val="22"/>
          <w:lang w:val="zh-CN"/>
        </w:rPr>
        <w:t>采购编号：</w:t>
      </w:r>
      <w:r>
        <w:rPr>
          <w:rFonts w:hint="eastAsia" w:ascii="宋体" w:cs="宋体"/>
          <w:sz w:val="22"/>
          <w:u w:val="single"/>
          <w:lang w:eastAsia="zh-CN"/>
        </w:rPr>
        <w:t xml:space="preserve">TSCG202507016   </w:t>
      </w:r>
      <w:r>
        <w:rPr>
          <w:rFonts w:hint="eastAsia" w:ascii="宋体" w:cs="宋体"/>
          <w:sz w:val="22"/>
          <w:u w:val="single"/>
        </w:rPr>
        <w:t xml:space="preserve"> </w:t>
      </w:r>
    </w:p>
    <w:p w14:paraId="3D6DD7B2">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5"/>
        <w:tblW w:w="9421"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5E3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47713E27">
            <w:pPr>
              <w:pStyle w:val="18"/>
              <w:jc w:val="center"/>
              <w:rPr>
                <w:rFonts w:cs="宋体"/>
                <w:b/>
                <w:bCs/>
                <w:kern w:val="2"/>
                <w:sz w:val="22"/>
                <w:szCs w:val="22"/>
              </w:rPr>
            </w:pPr>
            <w:r>
              <w:rPr>
                <w:rFonts w:hint="eastAsia" w:cs="宋体"/>
                <w:b/>
                <w:bCs/>
                <w:kern w:val="2"/>
                <w:sz w:val="22"/>
                <w:szCs w:val="22"/>
              </w:rPr>
              <w:t>标项</w:t>
            </w:r>
          </w:p>
        </w:tc>
        <w:tc>
          <w:tcPr>
            <w:tcW w:w="1663" w:type="dxa"/>
            <w:tcBorders>
              <w:right w:val="single" w:color="000000" w:sz="4" w:space="0"/>
            </w:tcBorders>
            <w:vAlign w:val="center"/>
          </w:tcPr>
          <w:p w14:paraId="43FF8DB7">
            <w:pPr>
              <w:pStyle w:val="18"/>
              <w:jc w:val="center"/>
              <w:rPr>
                <w:rFonts w:cs="宋体"/>
                <w:b/>
                <w:bCs/>
                <w:kern w:val="2"/>
                <w:sz w:val="22"/>
                <w:szCs w:val="22"/>
              </w:rPr>
            </w:pPr>
            <w:r>
              <w:rPr>
                <w:rFonts w:hint="eastAsia" w:cs="宋体"/>
                <w:b/>
                <w:bCs/>
                <w:kern w:val="2"/>
                <w:sz w:val="22"/>
                <w:szCs w:val="22"/>
              </w:rPr>
              <w:t>标项名称</w:t>
            </w:r>
          </w:p>
        </w:tc>
        <w:tc>
          <w:tcPr>
            <w:tcW w:w="5022" w:type="dxa"/>
            <w:tcBorders>
              <w:left w:val="single" w:color="000000" w:sz="4" w:space="0"/>
            </w:tcBorders>
            <w:vAlign w:val="center"/>
          </w:tcPr>
          <w:p w14:paraId="1402BE3D">
            <w:pPr>
              <w:pStyle w:val="18"/>
              <w:jc w:val="center"/>
              <w:rPr>
                <w:rFonts w:cs="宋体"/>
                <w:b/>
                <w:bCs/>
                <w:kern w:val="2"/>
                <w:sz w:val="22"/>
                <w:szCs w:val="22"/>
              </w:rPr>
            </w:pPr>
            <w:r>
              <w:rPr>
                <w:rFonts w:hint="eastAsia" w:cs="宋体"/>
                <w:b/>
                <w:bCs/>
                <w:kern w:val="2"/>
                <w:sz w:val="22"/>
                <w:szCs w:val="22"/>
              </w:rPr>
              <w:t>投标报价</w:t>
            </w:r>
          </w:p>
        </w:tc>
        <w:tc>
          <w:tcPr>
            <w:tcW w:w="1866" w:type="dxa"/>
            <w:vAlign w:val="center"/>
          </w:tcPr>
          <w:p w14:paraId="311D0910">
            <w:pPr>
              <w:pStyle w:val="18"/>
              <w:jc w:val="center"/>
              <w:rPr>
                <w:rFonts w:cs="宋体"/>
                <w:b/>
                <w:bCs/>
                <w:kern w:val="2"/>
                <w:sz w:val="22"/>
                <w:szCs w:val="22"/>
              </w:rPr>
            </w:pPr>
            <w:r>
              <w:rPr>
                <w:rFonts w:hint="eastAsia" w:cs="宋体"/>
                <w:b/>
                <w:bCs/>
                <w:kern w:val="2"/>
                <w:sz w:val="22"/>
                <w:szCs w:val="22"/>
              </w:rPr>
              <w:t>最高限价</w:t>
            </w:r>
          </w:p>
        </w:tc>
      </w:tr>
      <w:tr w14:paraId="268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5D21D6DE">
            <w:pPr>
              <w:pStyle w:val="18"/>
              <w:spacing w:line="440" w:lineRule="atLeast"/>
              <w:jc w:val="center"/>
              <w:rPr>
                <w:rFonts w:cs="宋体"/>
                <w:kern w:val="2"/>
                <w:sz w:val="22"/>
                <w:szCs w:val="22"/>
              </w:rPr>
            </w:pPr>
            <w:r>
              <w:rPr>
                <w:rFonts w:hint="eastAsia" w:cs="宋体"/>
                <w:kern w:val="2"/>
                <w:sz w:val="22"/>
                <w:szCs w:val="22"/>
              </w:rPr>
              <w:t>1</w:t>
            </w:r>
          </w:p>
        </w:tc>
        <w:tc>
          <w:tcPr>
            <w:tcW w:w="1663" w:type="dxa"/>
            <w:tcBorders>
              <w:right w:val="single" w:color="000000" w:sz="4" w:space="0"/>
            </w:tcBorders>
            <w:vAlign w:val="center"/>
          </w:tcPr>
          <w:p w14:paraId="33E539B9">
            <w:pPr>
              <w:pStyle w:val="18"/>
              <w:spacing w:line="440" w:lineRule="atLeast"/>
              <w:jc w:val="center"/>
              <w:rPr>
                <w:rFonts w:cs="宋体"/>
                <w:kern w:val="2"/>
                <w:sz w:val="22"/>
                <w:szCs w:val="22"/>
              </w:rPr>
            </w:pPr>
            <w:r>
              <w:rPr>
                <w:rFonts w:hint="eastAsia" w:cs="宋体"/>
                <w:bCs/>
                <w:sz w:val="22"/>
                <w:lang w:eastAsia="zh-CN"/>
              </w:rPr>
              <w:t>泰顺中学网络升级改造项目</w:t>
            </w:r>
            <w:r>
              <w:rPr>
                <w:rFonts w:hint="eastAsia" w:cs="宋体"/>
                <w:bCs/>
                <w:sz w:val="22"/>
              </w:rPr>
              <w:t xml:space="preserve"> </w:t>
            </w:r>
          </w:p>
        </w:tc>
        <w:tc>
          <w:tcPr>
            <w:tcW w:w="5022" w:type="dxa"/>
            <w:tcBorders>
              <w:left w:val="single" w:color="000000" w:sz="4" w:space="0"/>
            </w:tcBorders>
            <w:vAlign w:val="center"/>
          </w:tcPr>
          <w:p w14:paraId="4C60851F">
            <w:pPr>
              <w:pStyle w:val="18"/>
              <w:spacing w:line="440" w:lineRule="atLeast"/>
              <w:ind w:firstLine="446" w:firstLineChars="200"/>
              <w:rPr>
                <w:rFonts w:cs="宋体"/>
                <w:kern w:val="2"/>
                <w:sz w:val="22"/>
                <w:szCs w:val="22"/>
                <w:u w:val="single"/>
              </w:rPr>
            </w:pPr>
            <w:r>
              <w:rPr>
                <w:rFonts w:hint="eastAsia" w:cs="宋体"/>
                <w:kern w:val="2"/>
                <w:sz w:val="22"/>
                <w:szCs w:val="22"/>
                <w:u w:val="single"/>
              </w:rPr>
              <w:t xml:space="preserve">大写：                  </w:t>
            </w:r>
          </w:p>
          <w:p w14:paraId="6F7770C0">
            <w:pPr>
              <w:pStyle w:val="18"/>
              <w:spacing w:line="440" w:lineRule="atLeast"/>
              <w:ind w:firstLine="669" w:firstLineChars="300"/>
              <w:rPr>
                <w:rFonts w:cs="宋体"/>
                <w:kern w:val="2"/>
                <w:sz w:val="22"/>
                <w:szCs w:val="22"/>
                <w:u w:val="single"/>
              </w:rPr>
            </w:pPr>
            <w:r>
              <w:rPr>
                <w:rFonts w:hint="eastAsia" w:cs="宋体"/>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3F4E6A21">
            <w:pPr>
              <w:pStyle w:val="18"/>
              <w:ind w:firstLine="223" w:firstLineChars="100"/>
              <w:jc w:val="center"/>
              <w:rPr>
                <w:rFonts w:cs="宋体"/>
                <w:kern w:val="2"/>
                <w:sz w:val="22"/>
                <w:szCs w:val="22"/>
              </w:rPr>
            </w:pPr>
            <w:r>
              <w:rPr>
                <w:rFonts w:hint="eastAsia" w:cs="宋体"/>
                <w:kern w:val="2"/>
                <w:sz w:val="22"/>
                <w:szCs w:val="22"/>
                <w:lang w:eastAsia="zh-CN"/>
              </w:rPr>
              <w:t>1054279</w:t>
            </w:r>
            <w:r>
              <w:rPr>
                <w:rFonts w:hint="eastAsia" w:cs="宋体"/>
                <w:kern w:val="2"/>
                <w:sz w:val="22"/>
                <w:szCs w:val="22"/>
              </w:rPr>
              <w:t>元</w:t>
            </w:r>
          </w:p>
        </w:tc>
      </w:tr>
    </w:tbl>
    <w:p w14:paraId="06C7BB1E">
      <w:pPr>
        <w:pStyle w:val="18"/>
        <w:spacing w:line="440" w:lineRule="atLeast"/>
        <w:rPr>
          <w:rFonts w:cs="宋体"/>
          <w:sz w:val="22"/>
        </w:rPr>
      </w:pPr>
    </w:p>
    <w:p w14:paraId="60CD0350">
      <w:pPr>
        <w:autoSpaceDE w:val="0"/>
        <w:autoSpaceDN w:val="0"/>
        <w:spacing w:line="360" w:lineRule="auto"/>
        <w:rPr>
          <w:rFonts w:ascii="宋体" w:cs="宋体"/>
          <w:sz w:val="22"/>
        </w:rPr>
      </w:pPr>
      <w:r>
        <w:rPr>
          <w:rFonts w:hint="eastAsia" w:ascii="宋体" w:cs="宋体"/>
          <w:sz w:val="22"/>
        </w:rPr>
        <w:t>1、▲本项目采用总价方式报价。</w:t>
      </w:r>
    </w:p>
    <w:p w14:paraId="469F9521">
      <w:pPr>
        <w:autoSpaceDE w:val="0"/>
        <w:autoSpaceDN w:val="0"/>
        <w:spacing w:line="360" w:lineRule="auto"/>
        <w:rPr>
          <w:rFonts w:ascii="宋体" w:cs="宋体"/>
          <w:sz w:val="22"/>
        </w:rPr>
      </w:pPr>
      <w:r>
        <w:rPr>
          <w:rFonts w:hint="eastAsia" w:ascii="宋体" w:cs="宋体"/>
          <w:sz w:val="22"/>
        </w:rPr>
        <w:t>2、▲开标（报价）一览表中投标价为符合竞争性磋商文件要求的投标报价。</w:t>
      </w:r>
    </w:p>
    <w:p w14:paraId="146025DA">
      <w:pPr>
        <w:autoSpaceDE w:val="0"/>
        <w:autoSpaceDN w:val="0"/>
        <w:spacing w:line="360" w:lineRule="auto"/>
        <w:rPr>
          <w:rFonts w:ascii="宋体" w:cs="宋体"/>
          <w:b/>
          <w:bCs/>
          <w:sz w:val="22"/>
        </w:rPr>
      </w:pPr>
      <w:r>
        <w:rPr>
          <w:rFonts w:hint="eastAsia" w:ascii="宋体" w:cs="宋体"/>
          <w:sz w:val="22"/>
        </w:rPr>
        <w:t>3、▲不提供此表格的将视为没有实质性响应竞争性磋商文件。</w:t>
      </w:r>
    </w:p>
    <w:p w14:paraId="09C3D450">
      <w:pPr>
        <w:pStyle w:val="18"/>
        <w:spacing w:line="440" w:lineRule="atLeast"/>
        <w:rPr>
          <w:rFonts w:cs="宋体"/>
          <w:b/>
          <w:bCs/>
          <w:sz w:val="22"/>
        </w:rPr>
      </w:pPr>
      <w:r>
        <w:rPr>
          <w:rFonts w:hint="eastAsia" w:cs="宋体"/>
          <w:sz w:val="22"/>
        </w:rPr>
        <w:t>供应商全称：（盖章）</w:t>
      </w:r>
    </w:p>
    <w:p w14:paraId="61E23C51">
      <w:pPr>
        <w:pStyle w:val="18"/>
        <w:spacing w:line="440" w:lineRule="atLeast"/>
        <w:rPr>
          <w:rFonts w:cs="宋体"/>
          <w:b/>
          <w:bCs/>
          <w:sz w:val="22"/>
          <w:lang w:val="zh-CN"/>
        </w:rPr>
      </w:pPr>
      <w:r>
        <w:rPr>
          <w:rFonts w:hint="eastAsia" w:cs="宋体"/>
          <w:sz w:val="22"/>
        </w:rPr>
        <w:t>法定代表人（签字或盖章）或</w:t>
      </w:r>
      <w:r>
        <w:rPr>
          <w:rFonts w:hint="eastAsia" w:cs="宋体"/>
          <w:sz w:val="22"/>
          <w:lang w:val="zh-CN"/>
        </w:rPr>
        <w:t>授权代表（签字）：</w:t>
      </w:r>
    </w:p>
    <w:p w14:paraId="54C48DEC">
      <w:pPr>
        <w:pStyle w:val="18"/>
        <w:spacing w:line="440" w:lineRule="atLeast"/>
        <w:rPr>
          <w:rFonts w:cs="宋体"/>
          <w:b/>
          <w:bCs/>
          <w:sz w:val="22"/>
        </w:rPr>
      </w:pPr>
      <w:r>
        <w:rPr>
          <w:rFonts w:hint="eastAsia" w:cs="宋体"/>
          <w:sz w:val="22"/>
        </w:rPr>
        <w:t>日期：</w:t>
      </w:r>
    </w:p>
    <w:p w14:paraId="4BD7149F">
      <w:pPr>
        <w:spacing w:line="360" w:lineRule="exact"/>
        <w:jc w:val="left"/>
        <w:rPr>
          <w:rFonts w:ascii="宋体" w:cs="宋体"/>
          <w:sz w:val="22"/>
          <w:lang w:val="zh-CN"/>
        </w:rPr>
      </w:pPr>
      <w:bookmarkStart w:id="69" w:name="_Toc31481_WPSOffice_Level2"/>
    </w:p>
    <w:p w14:paraId="6F14C822">
      <w:pPr>
        <w:pStyle w:val="15"/>
        <w:rPr>
          <w:rFonts w:ascii="宋体" w:cs="宋体"/>
          <w:sz w:val="22"/>
          <w:lang w:val="zh-CN"/>
        </w:rPr>
      </w:pPr>
    </w:p>
    <w:p w14:paraId="7CCD879B">
      <w:pPr>
        <w:pStyle w:val="15"/>
        <w:rPr>
          <w:rFonts w:ascii="宋体" w:cs="宋体"/>
          <w:sz w:val="22"/>
          <w:lang w:val="zh-CN"/>
        </w:rPr>
      </w:pPr>
    </w:p>
    <w:p w14:paraId="03194A8D">
      <w:pPr>
        <w:pStyle w:val="14"/>
        <w:rPr>
          <w:rFonts w:ascii="宋体" w:cs="宋体"/>
          <w:b/>
          <w:bCs/>
          <w:sz w:val="32"/>
          <w:szCs w:val="32"/>
        </w:rPr>
      </w:pPr>
    </w:p>
    <w:p w14:paraId="6B6B384B">
      <w:pPr>
        <w:pStyle w:val="14"/>
        <w:rPr>
          <w:rFonts w:ascii="宋体" w:cs="宋体"/>
          <w:b/>
          <w:bCs/>
          <w:sz w:val="32"/>
          <w:szCs w:val="32"/>
        </w:rPr>
      </w:pPr>
    </w:p>
    <w:p w14:paraId="418A390E">
      <w:pPr>
        <w:pStyle w:val="14"/>
        <w:rPr>
          <w:rFonts w:ascii="宋体" w:cs="宋体"/>
          <w:b/>
          <w:bCs/>
          <w:sz w:val="32"/>
          <w:szCs w:val="32"/>
        </w:rPr>
      </w:pPr>
    </w:p>
    <w:p w14:paraId="5BD2E1AC">
      <w:pPr>
        <w:pStyle w:val="14"/>
        <w:rPr>
          <w:rFonts w:ascii="宋体" w:cs="宋体"/>
          <w:b/>
          <w:bCs/>
          <w:sz w:val="32"/>
          <w:szCs w:val="32"/>
        </w:rPr>
      </w:pPr>
    </w:p>
    <w:p w14:paraId="5077B551">
      <w:pPr>
        <w:pStyle w:val="14"/>
        <w:rPr>
          <w:rFonts w:ascii="宋体" w:cs="宋体"/>
          <w:b/>
          <w:bCs/>
          <w:sz w:val="32"/>
          <w:szCs w:val="32"/>
        </w:rPr>
      </w:pPr>
    </w:p>
    <w:p w14:paraId="3813E7C0">
      <w:pPr>
        <w:rPr>
          <w:rFonts w:hint="eastAsia" w:ascii="宋体" w:cs="宋体"/>
          <w:b/>
          <w:bCs/>
          <w:sz w:val="32"/>
          <w:szCs w:val="32"/>
        </w:rPr>
      </w:pPr>
      <w:r>
        <w:rPr>
          <w:rFonts w:hint="eastAsia" w:ascii="宋体" w:cs="宋体"/>
          <w:b/>
          <w:bCs/>
          <w:sz w:val="32"/>
          <w:szCs w:val="32"/>
        </w:rPr>
        <w:br w:type="page"/>
      </w:r>
    </w:p>
    <w:p w14:paraId="415D7E72">
      <w:pPr>
        <w:pStyle w:val="14"/>
        <w:rPr>
          <w:rFonts w:ascii="宋体" w:cs="宋体"/>
          <w:b/>
          <w:bCs/>
          <w:sz w:val="32"/>
          <w:szCs w:val="32"/>
        </w:rPr>
      </w:pPr>
      <w:r>
        <w:rPr>
          <w:rFonts w:hint="eastAsia" w:ascii="宋体" w:cs="宋体"/>
          <w:b/>
          <w:bCs/>
          <w:sz w:val="32"/>
          <w:szCs w:val="32"/>
        </w:rPr>
        <w:t>附件二</w:t>
      </w:r>
    </w:p>
    <w:p w14:paraId="7AF6FF45">
      <w:pPr>
        <w:autoSpaceDE w:val="0"/>
        <w:autoSpaceDN w:val="0"/>
        <w:adjustRightInd w:val="0"/>
        <w:spacing w:line="400" w:lineRule="exact"/>
        <w:jc w:val="center"/>
        <w:rPr>
          <w:rFonts w:ascii="宋体" w:cs="宋体"/>
          <w:b/>
          <w:bCs/>
          <w:sz w:val="22"/>
        </w:rPr>
      </w:pPr>
      <w:r>
        <w:rPr>
          <w:rFonts w:hint="eastAsia" w:ascii="宋体" w:cs="宋体"/>
          <w:b/>
          <w:bCs/>
          <w:sz w:val="32"/>
          <w:szCs w:val="32"/>
        </w:rPr>
        <w:t>投标分项报价表</w:t>
      </w:r>
    </w:p>
    <w:p w14:paraId="560E75D5">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val="zh-CN"/>
        </w:rPr>
        <w:t>泰顺中学网络升级改造项目</w:t>
      </w:r>
      <w:r>
        <w:rPr>
          <w:rFonts w:hint="eastAsia" w:ascii="宋体" w:cs="宋体"/>
          <w:sz w:val="22"/>
          <w:lang w:val="zh-CN"/>
        </w:rPr>
        <w:t xml:space="preserve">          </w:t>
      </w:r>
    </w:p>
    <w:p w14:paraId="19A5CB85">
      <w:pPr>
        <w:autoSpaceDE w:val="0"/>
        <w:autoSpaceDN w:val="0"/>
        <w:adjustRightInd w:val="0"/>
        <w:spacing w:line="400" w:lineRule="exact"/>
        <w:rPr>
          <w:rFonts w:ascii="宋体" w:cs="宋体"/>
          <w:sz w:val="22"/>
          <w:lang w:val="zh-CN"/>
        </w:rPr>
      </w:pPr>
      <w:r>
        <w:rPr>
          <w:rFonts w:hint="eastAsia" w:ascii="宋体" w:cs="宋体"/>
          <w:sz w:val="22"/>
          <w:lang w:val="zh-CN"/>
        </w:rPr>
        <w:t>招标编号：</w:t>
      </w:r>
      <w:r>
        <w:rPr>
          <w:rFonts w:hint="eastAsia" w:ascii="宋体" w:cs="宋体"/>
          <w:sz w:val="22"/>
          <w:u w:val="single"/>
          <w:lang w:eastAsia="zh-CN"/>
        </w:rPr>
        <w:t xml:space="preserve">TSCG202507016   </w:t>
      </w:r>
      <w:r>
        <w:rPr>
          <w:rFonts w:hint="eastAsia" w:ascii="宋体" w:cs="宋体"/>
          <w:sz w:val="22"/>
          <w:u w:val="single"/>
        </w:rPr>
        <w:t xml:space="preserve"> </w:t>
      </w:r>
      <w:r>
        <w:rPr>
          <w:rFonts w:hint="eastAsia" w:ascii="宋体" w:cs="宋体"/>
          <w:sz w:val="22"/>
          <w:u w:val="single"/>
          <w:lang w:val="zh-CN"/>
        </w:rPr>
        <w:t xml:space="preserve"> </w:t>
      </w:r>
      <w:r>
        <w:rPr>
          <w:rFonts w:hint="eastAsia" w:ascii="宋体" w:cs="宋体"/>
          <w:sz w:val="22"/>
          <w:lang w:val="zh-CN"/>
        </w:rPr>
        <w:t xml:space="preserve">       </w:t>
      </w:r>
    </w:p>
    <w:p w14:paraId="067CAD90">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5"/>
        <w:tblW w:w="96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CA9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0B574EEC">
            <w:pPr>
              <w:ind w:right="-11"/>
              <w:jc w:val="center"/>
              <w:rPr>
                <w:rFonts w:ascii="宋体" w:cs="宋体"/>
                <w:bCs/>
                <w:sz w:val="22"/>
              </w:rPr>
            </w:pPr>
            <w:r>
              <w:rPr>
                <w:rFonts w:hint="eastAsia" w:ascii="宋体" w:cs="宋体"/>
                <w:bCs/>
                <w:sz w:val="22"/>
              </w:rPr>
              <w:t>序号</w:t>
            </w:r>
          </w:p>
        </w:tc>
        <w:tc>
          <w:tcPr>
            <w:tcW w:w="1310" w:type="dxa"/>
            <w:vAlign w:val="center"/>
          </w:tcPr>
          <w:p w14:paraId="5B8692DE">
            <w:pPr>
              <w:ind w:right="-11"/>
              <w:jc w:val="center"/>
              <w:rPr>
                <w:rFonts w:ascii="宋体" w:cs="宋体"/>
                <w:bCs/>
                <w:sz w:val="22"/>
              </w:rPr>
            </w:pPr>
            <w:r>
              <w:rPr>
                <w:rFonts w:hint="eastAsia" w:ascii="宋体" w:cs="宋体"/>
                <w:bCs/>
                <w:sz w:val="22"/>
              </w:rPr>
              <w:t>名称</w:t>
            </w:r>
          </w:p>
        </w:tc>
        <w:tc>
          <w:tcPr>
            <w:tcW w:w="960" w:type="dxa"/>
            <w:vAlign w:val="center"/>
          </w:tcPr>
          <w:p w14:paraId="4253FF40">
            <w:pPr>
              <w:ind w:right="-11"/>
              <w:jc w:val="center"/>
              <w:rPr>
                <w:rFonts w:ascii="宋体" w:cs="宋体"/>
                <w:bCs/>
                <w:sz w:val="22"/>
              </w:rPr>
            </w:pPr>
            <w:r>
              <w:rPr>
                <w:rFonts w:hint="eastAsia" w:ascii="宋体" w:cs="宋体"/>
                <w:bCs/>
                <w:sz w:val="22"/>
              </w:rPr>
              <w:t>型号</w:t>
            </w:r>
          </w:p>
        </w:tc>
        <w:tc>
          <w:tcPr>
            <w:tcW w:w="1120" w:type="dxa"/>
            <w:vAlign w:val="center"/>
          </w:tcPr>
          <w:p w14:paraId="27BB0322">
            <w:pPr>
              <w:ind w:right="-11"/>
              <w:jc w:val="center"/>
              <w:rPr>
                <w:rFonts w:ascii="宋体" w:cs="宋体"/>
                <w:bCs/>
                <w:sz w:val="22"/>
              </w:rPr>
            </w:pPr>
            <w:r>
              <w:rPr>
                <w:rFonts w:hint="eastAsia" w:ascii="宋体" w:cs="宋体"/>
                <w:bCs/>
                <w:sz w:val="22"/>
              </w:rPr>
              <w:t>品牌、产地</w:t>
            </w:r>
          </w:p>
        </w:tc>
        <w:tc>
          <w:tcPr>
            <w:tcW w:w="1300" w:type="dxa"/>
            <w:vAlign w:val="center"/>
          </w:tcPr>
          <w:p w14:paraId="51214FBA">
            <w:pPr>
              <w:ind w:right="-11"/>
              <w:jc w:val="center"/>
              <w:rPr>
                <w:rFonts w:ascii="宋体" w:cs="宋体"/>
                <w:bCs/>
                <w:sz w:val="22"/>
              </w:rPr>
            </w:pPr>
            <w:r>
              <w:rPr>
                <w:rFonts w:hint="eastAsia" w:ascii="宋体" w:cs="宋体"/>
                <w:bCs/>
                <w:sz w:val="22"/>
              </w:rPr>
              <w:t>主要规格</w:t>
            </w:r>
          </w:p>
        </w:tc>
        <w:tc>
          <w:tcPr>
            <w:tcW w:w="837" w:type="dxa"/>
            <w:vAlign w:val="center"/>
          </w:tcPr>
          <w:p w14:paraId="69A90EAF">
            <w:pPr>
              <w:ind w:right="-11"/>
              <w:jc w:val="center"/>
              <w:rPr>
                <w:rFonts w:ascii="宋体" w:cs="宋体"/>
                <w:bCs/>
                <w:sz w:val="22"/>
              </w:rPr>
            </w:pPr>
            <w:r>
              <w:rPr>
                <w:rFonts w:hint="eastAsia" w:ascii="宋体" w:cs="宋体"/>
                <w:bCs/>
                <w:sz w:val="22"/>
              </w:rPr>
              <w:t>数量</w:t>
            </w:r>
          </w:p>
        </w:tc>
        <w:tc>
          <w:tcPr>
            <w:tcW w:w="837" w:type="dxa"/>
            <w:vAlign w:val="center"/>
          </w:tcPr>
          <w:p w14:paraId="33A0CEAB">
            <w:pPr>
              <w:ind w:right="-11"/>
              <w:jc w:val="center"/>
              <w:rPr>
                <w:rFonts w:ascii="宋体" w:cs="宋体"/>
                <w:bCs/>
                <w:sz w:val="22"/>
              </w:rPr>
            </w:pPr>
            <w:r>
              <w:rPr>
                <w:rFonts w:hint="eastAsia" w:ascii="宋体" w:cs="宋体"/>
                <w:bCs/>
                <w:sz w:val="22"/>
              </w:rPr>
              <w:t>单位</w:t>
            </w:r>
          </w:p>
        </w:tc>
        <w:tc>
          <w:tcPr>
            <w:tcW w:w="837" w:type="dxa"/>
            <w:vAlign w:val="center"/>
          </w:tcPr>
          <w:p w14:paraId="7E2F8FE4">
            <w:pPr>
              <w:ind w:right="-11"/>
              <w:jc w:val="center"/>
              <w:rPr>
                <w:rFonts w:ascii="宋体" w:cs="宋体"/>
                <w:sz w:val="22"/>
              </w:rPr>
            </w:pPr>
            <w:r>
              <w:rPr>
                <w:rFonts w:hint="eastAsia" w:ascii="宋体" w:cs="宋体"/>
                <w:bCs/>
                <w:sz w:val="22"/>
              </w:rPr>
              <w:t>单价</w:t>
            </w:r>
          </w:p>
        </w:tc>
        <w:tc>
          <w:tcPr>
            <w:tcW w:w="839" w:type="dxa"/>
            <w:vAlign w:val="center"/>
          </w:tcPr>
          <w:p w14:paraId="25B275F7">
            <w:pPr>
              <w:ind w:right="-11"/>
              <w:jc w:val="center"/>
              <w:rPr>
                <w:rFonts w:ascii="宋体" w:cs="宋体"/>
                <w:sz w:val="22"/>
              </w:rPr>
            </w:pPr>
            <w:r>
              <w:rPr>
                <w:rFonts w:hint="eastAsia" w:ascii="宋体" w:cs="宋体"/>
                <w:bCs/>
                <w:sz w:val="22"/>
              </w:rPr>
              <w:t>总价</w:t>
            </w:r>
          </w:p>
        </w:tc>
        <w:tc>
          <w:tcPr>
            <w:tcW w:w="830" w:type="dxa"/>
            <w:vAlign w:val="center"/>
          </w:tcPr>
          <w:p w14:paraId="40B52EA0">
            <w:pPr>
              <w:ind w:right="-11"/>
              <w:jc w:val="center"/>
              <w:rPr>
                <w:rFonts w:ascii="宋体" w:cs="宋体"/>
                <w:bCs/>
                <w:sz w:val="22"/>
              </w:rPr>
            </w:pPr>
            <w:r>
              <w:rPr>
                <w:rFonts w:hint="eastAsia" w:ascii="宋体" w:cs="宋体"/>
                <w:bCs/>
                <w:sz w:val="22"/>
              </w:rPr>
              <w:t>备注</w:t>
            </w:r>
          </w:p>
        </w:tc>
      </w:tr>
      <w:tr w14:paraId="03D2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F98660B">
            <w:pPr>
              <w:ind w:right="-11"/>
              <w:jc w:val="center"/>
              <w:rPr>
                <w:rFonts w:ascii="宋体" w:cs="宋体"/>
                <w:sz w:val="22"/>
              </w:rPr>
            </w:pPr>
            <w:r>
              <w:rPr>
                <w:rFonts w:hint="eastAsia" w:ascii="宋体" w:cs="宋体"/>
                <w:sz w:val="22"/>
              </w:rPr>
              <w:t>1</w:t>
            </w:r>
          </w:p>
        </w:tc>
        <w:tc>
          <w:tcPr>
            <w:tcW w:w="1310" w:type="dxa"/>
            <w:tcBorders>
              <w:top w:val="single" w:color="auto" w:sz="4" w:space="0"/>
              <w:left w:val="single" w:color="auto" w:sz="4" w:space="0"/>
              <w:right w:val="single" w:color="auto" w:sz="4" w:space="0"/>
            </w:tcBorders>
            <w:vAlign w:val="center"/>
          </w:tcPr>
          <w:p w14:paraId="3469E9F9">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3B19D885">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48961828">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6CFE2B17">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81462B6">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375A070">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DE573D9">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E68EAC7">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08061EFB">
            <w:pPr>
              <w:ind w:right="-11"/>
              <w:jc w:val="center"/>
              <w:rPr>
                <w:rFonts w:ascii="宋体" w:cs="宋体"/>
                <w:sz w:val="22"/>
              </w:rPr>
            </w:pPr>
          </w:p>
        </w:tc>
      </w:tr>
      <w:tr w14:paraId="430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FC67EFD">
            <w:pPr>
              <w:ind w:right="-11"/>
              <w:jc w:val="center"/>
              <w:rPr>
                <w:rFonts w:ascii="宋体" w:cs="宋体"/>
                <w:sz w:val="22"/>
              </w:rPr>
            </w:pPr>
            <w:r>
              <w:rPr>
                <w:rFonts w:hint="eastAsia" w:ascii="宋体" w:cs="宋体"/>
                <w:sz w:val="22"/>
              </w:rPr>
              <w:t>2</w:t>
            </w:r>
          </w:p>
        </w:tc>
        <w:tc>
          <w:tcPr>
            <w:tcW w:w="1310" w:type="dxa"/>
            <w:tcBorders>
              <w:top w:val="single" w:color="auto" w:sz="4" w:space="0"/>
              <w:left w:val="single" w:color="auto" w:sz="4" w:space="0"/>
              <w:right w:val="single" w:color="auto" w:sz="4" w:space="0"/>
            </w:tcBorders>
            <w:vAlign w:val="center"/>
          </w:tcPr>
          <w:p w14:paraId="3EEE68F5">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4F4B577C">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467278C4">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4A18A2F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F013277">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A4F1CD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3F9A5F8">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11A294C8">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446F49BA">
            <w:pPr>
              <w:ind w:right="-11"/>
              <w:jc w:val="center"/>
              <w:rPr>
                <w:rFonts w:ascii="宋体" w:cs="宋体"/>
                <w:sz w:val="22"/>
              </w:rPr>
            </w:pPr>
          </w:p>
        </w:tc>
      </w:tr>
      <w:tr w14:paraId="6ABD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19E1943">
            <w:pPr>
              <w:ind w:right="-11"/>
              <w:jc w:val="center"/>
              <w:rPr>
                <w:rFonts w:ascii="宋体" w:cs="宋体"/>
                <w:sz w:val="22"/>
              </w:rPr>
            </w:pPr>
            <w:r>
              <w:rPr>
                <w:rFonts w:hint="eastAsia" w:ascii="宋体" w:cs="宋体"/>
                <w:sz w:val="22"/>
              </w:rPr>
              <w:t>3</w:t>
            </w:r>
          </w:p>
        </w:tc>
        <w:tc>
          <w:tcPr>
            <w:tcW w:w="1310" w:type="dxa"/>
            <w:tcBorders>
              <w:top w:val="single" w:color="auto" w:sz="4" w:space="0"/>
              <w:left w:val="single" w:color="auto" w:sz="4" w:space="0"/>
              <w:right w:val="single" w:color="auto" w:sz="4" w:space="0"/>
            </w:tcBorders>
            <w:vAlign w:val="center"/>
          </w:tcPr>
          <w:p w14:paraId="4228830C">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5281CEB1">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8D4721C">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1EB716A">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E9184E8">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AE44000">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96B270A">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256E6E7B">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61A89C21">
            <w:pPr>
              <w:ind w:right="-11"/>
              <w:jc w:val="center"/>
              <w:rPr>
                <w:rFonts w:ascii="宋体" w:cs="宋体"/>
                <w:sz w:val="22"/>
              </w:rPr>
            </w:pPr>
          </w:p>
        </w:tc>
      </w:tr>
      <w:tr w14:paraId="4A57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D81C2C7">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784BDDE2">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50BABF65">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2026DB8E">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FCFC3F1">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C77B462">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4AE656A">
            <w:pPr>
              <w:rPr>
                <w:rFonts w:ascii="宋体" w:cs="宋体"/>
                <w:sz w:val="22"/>
              </w:rPr>
            </w:pPr>
          </w:p>
        </w:tc>
        <w:tc>
          <w:tcPr>
            <w:tcW w:w="837" w:type="dxa"/>
            <w:tcBorders>
              <w:top w:val="single" w:color="auto" w:sz="4" w:space="0"/>
              <w:left w:val="single" w:color="auto" w:sz="4" w:space="0"/>
              <w:right w:val="single" w:color="auto" w:sz="4" w:space="0"/>
            </w:tcBorders>
            <w:vAlign w:val="center"/>
          </w:tcPr>
          <w:p w14:paraId="4572EC8D">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4000EA72">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10AE30DE">
            <w:pPr>
              <w:ind w:right="-11"/>
              <w:jc w:val="center"/>
              <w:rPr>
                <w:rFonts w:ascii="宋体" w:cs="宋体"/>
                <w:sz w:val="22"/>
              </w:rPr>
            </w:pPr>
          </w:p>
        </w:tc>
      </w:tr>
      <w:tr w14:paraId="3067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5A696D5">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51EFBA5">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6D14B064">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7EFB791D">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3B64A1C9">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F91DF91">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473254C">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1D2610B">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BEF2859">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21EEC078">
            <w:pPr>
              <w:ind w:right="-11"/>
              <w:jc w:val="center"/>
              <w:rPr>
                <w:rFonts w:ascii="宋体" w:cs="宋体"/>
                <w:sz w:val="22"/>
              </w:rPr>
            </w:pPr>
          </w:p>
        </w:tc>
      </w:tr>
      <w:tr w14:paraId="587F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76013E6">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9949D1D">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12E63E7F">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02EC8844">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368636FF">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650252D">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F328DB8">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0373B6B">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7635CB9E">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28D7BFAE">
            <w:pPr>
              <w:ind w:right="-11"/>
              <w:jc w:val="center"/>
              <w:rPr>
                <w:rFonts w:ascii="宋体" w:cs="宋体"/>
                <w:sz w:val="22"/>
              </w:rPr>
            </w:pPr>
          </w:p>
        </w:tc>
      </w:tr>
      <w:tr w14:paraId="4357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B9B37B6">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332A4ED1">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4C68902F">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52B0A01">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66C8D69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C4E1B85">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79D91C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6B6F7E4">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42905BDE">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53534CAF">
            <w:pPr>
              <w:ind w:right="-11"/>
              <w:jc w:val="center"/>
              <w:rPr>
                <w:rFonts w:ascii="宋体" w:cs="宋体"/>
                <w:sz w:val="22"/>
              </w:rPr>
            </w:pPr>
          </w:p>
        </w:tc>
      </w:tr>
      <w:tr w14:paraId="21B7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94FAF31">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5A08A101">
            <w:pPr>
              <w:widowControl/>
              <w:jc w:val="center"/>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391D106D">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340F9979">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5E51797E">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1261ED0">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276D5EE">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C46D1BA">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65CE3B32">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2E6F1CEE">
            <w:pPr>
              <w:ind w:right="-11"/>
              <w:jc w:val="center"/>
              <w:rPr>
                <w:rFonts w:ascii="宋体" w:cs="宋体"/>
                <w:sz w:val="22"/>
              </w:rPr>
            </w:pPr>
          </w:p>
        </w:tc>
      </w:tr>
      <w:tr w14:paraId="5287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B290966">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64D93C7">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19288676">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754E2CE1">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948D509">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DA31E70">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DF92E94">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3B24C5B">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8F37C85">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58280220">
            <w:pPr>
              <w:ind w:right="-11"/>
              <w:jc w:val="center"/>
              <w:rPr>
                <w:rFonts w:ascii="宋体" w:cs="宋体"/>
                <w:sz w:val="22"/>
              </w:rPr>
            </w:pPr>
          </w:p>
        </w:tc>
      </w:tr>
      <w:tr w14:paraId="1394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BF3C09B">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2993C6B1">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2A51C193">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0EFB893B">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2A84717">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53D50D5">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2DC6EB1">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2417AB0">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64B8DF60">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1173A63B">
            <w:pPr>
              <w:ind w:right="-11"/>
              <w:jc w:val="center"/>
              <w:rPr>
                <w:rFonts w:ascii="宋体" w:cs="宋体"/>
                <w:sz w:val="22"/>
              </w:rPr>
            </w:pPr>
          </w:p>
        </w:tc>
      </w:tr>
      <w:tr w14:paraId="0A2A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395A984">
            <w:pPr>
              <w:widowControl/>
              <w:jc w:val="center"/>
              <w:textAlignment w:val="center"/>
              <w:rPr>
                <w:rFonts w:ascii="宋体" w:cs="宋体"/>
                <w:sz w:val="22"/>
              </w:rPr>
            </w:pPr>
          </w:p>
        </w:tc>
        <w:tc>
          <w:tcPr>
            <w:tcW w:w="1310" w:type="dxa"/>
            <w:tcBorders>
              <w:top w:val="single" w:color="auto" w:sz="4" w:space="0"/>
              <w:left w:val="single" w:color="auto" w:sz="4" w:space="0"/>
              <w:right w:val="single" w:color="auto" w:sz="4" w:space="0"/>
            </w:tcBorders>
            <w:vAlign w:val="center"/>
          </w:tcPr>
          <w:p w14:paraId="37460B8E">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1BD1C24E">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6A134B6C">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7EF37D6">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5FDC7B3">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ED260DF">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D7D16DB">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7C72E255">
            <w:pPr>
              <w:widowControl/>
              <w:jc w:val="center"/>
              <w:textAlignment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3F0F71AB">
            <w:pPr>
              <w:ind w:right="-11"/>
              <w:jc w:val="center"/>
              <w:rPr>
                <w:rFonts w:ascii="宋体" w:cs="宋体"/>
                <w:sz w:val="22"/>
              </w:rPr>
            </w:pPr>
          </w:p>
        </w:tc>
      </w:tr>
      <w:tr w14:paraId="4A8B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0C38BC26">
            <w:pPr>
              <w:ind w:right="-11"/>
              <w:jc w:val="center"/>
              <w:rPr>
                <w:rFonts w:ascii="宋体" w:cs="宋体"/>
                <w:sz w:val="22"/>
              </w:rPr>
            </w:pPr>
            <w:r>
              <w:rPr>
                <w:rFonts w:hint="eastAsia" w:ascii="宋体" w:cs="宋体"/>
                <w:sz w:val="22"/>
              </w:rPr>
              <w:t>合计总价</w:t>
            </w:r>
          </w:p>
        </w:tc>
        <w:tc>
          <w:tcPr>
            <w:tcW w:w="6600" w:type="dxa"/>
            <w:gridSpan w:val="7"/>
            <w:tcBorders>
              <w:top w:val="single" w:color="auto" w:sz="4" w:space="0"/>
              <w:left w:val="single" w:color="auto" w:sz="4" w:space="0"/>
              <w:right w:val="single" w:color="auto" w:sz="4" w:space="0"/>
            </w:tcBorders>
            <w:vAlign w:val="center"/>
          </w:tcPr>
          <w:p w14:paraId="5A2E1B3F">
            <w:pPr>
              <w:spacing w:line="340" w:lineRule="exact"/>
              <w:rPr>
                <w:rFonts w:ascii="宋体" w:cs="宋体"/>
                <w:bCs/>
                <w:sz w:val="22"/>
              </w:rPr>
            </w:pPr>
          </w:p>
        </w:tc>
      </w:tr>
    </w:tbl>
    <w:p w14:paraId="12A3DD6C">
      <w:pPr>
        <w:rPr>
          <w:rFonts w:ascii="宋体" w:cs="宋体"/>
          <w:bCs/>
          <w:sz w:val="22"/>
        </w:rPr>
      </w:pPr>
    </w:p>
    <w:p w14:paraId="56C32DFF">
      <w:pPr>
        <w:rPr>
          <w:rFonts w:ascii="宋体" w:cs="宋体"/>
          <w:sz w:val="22"/>
        </w:rPr>
      </w:pPr>
      <w:r>
        <w:rPr>
          <w:rFonts w:hint="eastAsia" w:ascii="宋体" w:cs="宋体"/>
          <w:bCs/>
          <w:sz w:val="22"/>
        </w:rPr>
        <w:t>注：</w:t>
      </w:r>
      <w:r>
        <w:rPr>
          <w:rFonts w:hint="eastAsia" w:ascii="宋体" w:cs="宋体"/>
          <w:sz w:val="22"/>
        </w:rPr>
        <w:t>1.不提供详细分项报价表将视为没有实质性响应竞争性磋商文件。</w:t>
      </w:r>
    </w:p>
    <w:p w14:paraId="480194B9">
      <w:pPr>
        <w:ind w:firstLine="630"/>
        <w:rPr>
          <w:rFonts w:ascii="宋体" w:cs="宋体"/>
          <w:sz w:val="22"/>
        </w:rPr>
      </w:pPr>
      <w:r>
        <w:rPr>
          <w:rFonts w:hint="eastAsia" w:ascii="宋体" w:cs="宋体"/>
          <w:sz w:val="22"/>
        </w:rPr>
        <w:t>2.此表的合计总价应与附件一“开标（报价）一览表”投标总价相一致</w:t>
      </w:r>
      <w:r>
        <w:rPr>
          <w:rFonts w:hint="eastAsia" w:ascii="宋体" w:cs="宋体"/>
          <w:b/>
          <w:bCs/>
          <w:sz w:val="22"/>
        </w:rPr>
        <w:t>。</w:t>
      </w:r>
    </w:p>
    <w:p w14:paraId="1CC7F49A">
      <w:pPr>
        <w:ind w:firstLine="630"/>
        <w:rPr>
          <w:rFonts w:ascii="宋体" w:cs="宋体"/>
          <w:sz w:val="22"/>
        </w:rPr>
      </w:pPr>
      <w:r>
        <w:rPr>
          <w:rFonts w:hint="eastAsia" w:ascii="宋体" w:cs="宋体"/>
          <w:sz w:val="22"/>
        </w:rPr>
        <w:t>3.如果所报项免费请在该备注栏内注明“免”，如果含在产品价格中则填“含”，如无此项内容则填“无”，不留空白。</w:t>
      </w:r>
    </w:p>
    <w:p w14:paraId="5F67F606">
      <w:pPr>
        <w:ind w:firstLine="630"/>
        <w:rPr>
          <w:rFonts w:ascii="宋体" w:cs="宋体"/>
          <w:sz w:val="22"/>
        </w:rPr>
      </w:pPr>
      <w:r>
        <w:rPr>
          <w:rFonts w:hint="eastAsia" w:ascii="宋体" w:cs="宋体"/>
          <w:sz w:val="22"/>
        </w:rPr>
        <w:t>4.根据《中华人民共和国政府采购法实施条例 》第四十三条规定，在中标或者成交公告的内容中可能增加本表，请各供应商认真填写，确保报价数据的真实性、完整性和合理性。</w:t>
      </w:r>
    </w:p>
    <w:p w14:paraId="30541997">
      <w:pPr>
        <w:ind w:firstLine="630"/>
        <w:rPr>
          <w:rFonts w:ascii="宋体" w:cs="宋体"/>
          <w:b/>
          <w:bCs/>
          <w:sz w:val="22"/>
          <w:u w:val="single"/>
        </w:rPr>
      </w:pPr>
      <w:r>
        <w:rPr>
          <w:rFonts w:hint="eastAsia" w:ascii="宋体" w:cs="宋体"/>
          <w:sz w:val="22"/>
        </w:rPr>
        <w:t>5.</w:t>
      </w:r>
      <w:r>
        <w:rPr>
          <w:rFonts w:hint="eastAsia" w:ascii="宋体" w:cs="宋体"/>
          <w:b/>
          <w:bCs/>
          <w:sz w:val="22"/>
          <w:u w:val="single"/>
        </w:rPr>
        <w:t>▲中标后，以上投标单价将按投标供应商最终报价同比例下浮（采购人若有变更采购需求的情况除外），供应商报价时应注意各个分项报价。</w:t>
      </w:r>
    </w:p>
    <w:p w14:paraId="22DF0991">
      <w:pPr>
        <w:ind w:firstLine="630"/>
        <w:rPr>
          <w:rFonts w:ascii="宋体" w:cs="宋体"/>
          <w:sz w:val="22"/>
          <w:u w:val="single"/>
        </w:rPr>
      </w:pPr>
      <w:r>
        <w:rPr>
          <w:rFonts w:hint="eastAsia" w:ascii="宋体" w:cs="宋体"/>
          <w:sz w:val="22"/>
        </w:rPr>
        <w:t xml:space="preserve">6.表格可以延续。            </w:t>
      </w:r>
    </w:p>
    <w:p w14:paraId="59E44C91">
      <w:pPr>
        <w:spacing w:line="440" w:lineRule="atLeast"/>
        <w:rPr>
          <w:rFonts w:ascii="宋体" w:cs="宋体"/>
          <w:sz w:val="22"/>
        </w:rPr>
      </w:pPr>
    </w:p>
    <w:p w14:paraId="69C8D00F">
      <w:pPr>
        <w:spacing w:line="440" w:lineRule="atLeast"/>
        <w:rPr>
          <w:rFonts w:ascii="宋体" w:cs="宋体"/>
          <w:b/>
          <w:bCs/>
          <w:sz w:val="22"/>
        </w:rPr>
      </w:pPr>
      <w:r>
        <w:rPr>
          <w:rFonts w:hint="eastAsia" w:ascii="宋体" w:cs="宋体"/>
          <w:sz w:val="22"/>
        </w:rPr>
        <w:t>供应商全称：（盖章）</w:t>
      </w:r>
    </w:p>
    <w:p w14:paraId="269ED10A">
      <w:pPr>
        <w:spacing w:line="440" w:lineRule="atLeast"/>
        <w:rPr>
          <w:rFonts w:ascii="宋体" w:cs="宋体"/>
          <w:sz w:val="22"/>
          <w:lang w:val="zh-CN"/>
        </w:rPr>
      </w:pPr>
      <w:r>
        <w:rPr>
          <w:rFonts w:hint="eastAsia" w:ascii="宋体" w:cs="宋体"/>
          <w:sz w:val="22"/>
        </w:rPr>
        <w:t>法定代表人（签字或盖章）或</w:t>
      </w:r>
      <w:r>
        <w:rPr>
          <w:rFonts w:hint="eastAsia" w:ascii="宋体" w:cs="宋体"/>
          <w:sz w:val="22"/>
          <w:lang w:val="zh-CN"/>
        </w:rPr>
        <w:t>授权代表（签字）：</w:t>
      </w:r>
    </w:p>
    <w:p w14:paraId="67587A89">
      <w:pPr>
        <w:spacing w:line="440" w:lineRule="atLeast"/>
        <w:rPr>
          <w:rFonts w:ascii="宋体" w:cs="宋体"/>
          <w:sz w:val="22"/>
        </w:rPr>
      </w:pPr>
      <w:r>
        <w:rPr>
          <w:rFonts w:hint="eastAsia" w:ascii="宋体" w:cs="宋体"/>
          <w:sz w:val="22"/>
        </w:rPr>
        <w:t>日期：</w:t>
      </w:r>
    </w:p>
    <w:p w14:paraId="2DF8B37A">
      <w:pPr>
        <w:pStyle w:val="18"/>
        <w:spacing w:line="360" w:lineRule="exact"/>
        <w:rPr>
          <w:rFonts w:cs="宋体"/>
          <w:b/>
          <w:bCs/>
          <w:sz w:val="32"/>
          <w:szCs w:val="32"/>
        </w:rPr>
      </w:pPr>
    </w:p>
    <w:p w14:paraId="5CD57360">
      <w:pPr>
        <w:rPr>
          <w:rFonts w:hint="eastAsia" w:cs="宋体"/>
          <w:b/>
          <w:bCs/>
          <w:sz w:val="32"/>
          <w:szCs w:val="32"/>
        </w:rPr>
      </w:pPr>
      <w:r>
        <w:rPr>
          <w:rFonts w:hint="eastAsia" w:cs="宋体"/>
          <w:b/>
          <w:bCs/>
          <w:sz w:val="32"/>
          <w:szCs w:val="32"/>
        </w:rPr>
        <w:br w:type="page"/>
      </w:r>
    </w:p>
    <w:p w14:paraId="40F693D4">
      <w:pPr>
        <w:pStyle w:val="18"/>
        <w:spacing w:line="360" w:lineRule="exact"/>
        <w:rPr>
          <w:rFonts w:cs="宋体"/>
          <w:b/>
          <w:bCs/>
          <w:sz w:val="32"/>
          <w:szCs w:val="32"/>
        </w:rPr>
      </w:pPr>
      <w:r>
        <w:rPr>
          <w:rFonts w:hint="eastAsia" w:cs="宋体"/>
          <w:b/>
          <w:bCs/>
          <w:sz w:val="32"/>
          <w:szCs w:val="32"/>
        </w:rPr>
        <w:t>附件三</w:t>
      </w:r>
    </w:p>
    <w:p w14:paraId="3FDCA55D">
      <w:pPr>
        <w:spacing w:line="360" w:lineRule="exact"/>
        <w:jc w:val="left"/>
        <w:rPr>
          <w:rFonts w:ascii="宋体" w:cs="宋体"/>
          <w:b/>
          <w:bCs/>
          <w:sz w:val="32"/>
          <w:szCs w:val="32"/>
        </w:rPr>
      </w:pPr>
    </w:p>
    <w:p w14:paraId="74BDE479">
      <w:pPr>
        <w:pStyle w:val="18"/>
        <w:spacing w:line="360" w:lineRule="exact"/>
        <w:jc w:val="center"/>
        <w:rPr>
          <w:rFonts w:cs="宋体"/>
          <w:b/>
          <w:bCs/>
          <w:sz w:val="32"/>
          <w:szCs w:val="32"/>
        </w:rPr>
      </w:pPr>
      <w:r>
        <w:rPr>
          <w:rFonts w:hint="eastAsia" w:cs="宋体"/>
          <w:b/>
          <w:bCs/>
          <w:sz w:val="32"/>
          <w:szCs w:val="32"/>
        </w:rPr>
        <w:t>质保期外维修费用</w:t>
      </w:r>
    </w:p>
    <w:p w14:paraId="75870B1E">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eastAsia="zh-CN"/>
        </w:rPr>
        <w:t>泰顺中学网络升级改造项目</w:t>
      </w:r>
      <w:r>
        <w:rPr>
          <w:rFonts w:hint="eastAsia" w:ascii="宋体" w:cs="宋体"/>
          <w:sz w:val="22"/>
          <w:u w:val="single"/>
        </w:rPr>
        <w:t xml:space="preserve"> </w:t>
      </w:r>
      <w:r>
        <w:rPr>
          <w:rFonts w:hint="eastAsia" w:ascii="宋体" w:cs="宋体"/>
          <w:sz w:val="22"/>
          <w:u w:val="single"/>
          <w:lang w:val="zh-CN"/>
        </w:rPr>
        <w:t xml:space="preserve"> </w:t>
      </w:r>
      <w:r>
        <w:rPr>
          <w:rFonts w:hint="eastAsia" w:ascii="宋体" w:cs="宋体"/>
          <w:sz w:val="22"/>
          <w:lang w:val="zh-CN"/>
        </w:rPr>
        <w:t xml:space="preserve">          </w:t>
      </w:r>
    </w:p>
    <w:p w14:paraId="2EE0529D">
      <w:pPr>
        <w:autoSpaceDE w:val="0"/>
        <w:autoSpaceDN w:val="0"/>
        <w:adjustRightInd w:val="0"/>
        <w:spacing w:line="400" w:lineRule="exact"/>
        <w:rPr>
          <w:rFonts w:ascii="宋体" w:cs="宋体"/>
          <w:sz w:val="22"/>
          <w:lang w:val="zh-CN"/>
        </w:rPr>
      </w:pPr>
      <w:r>
        <w:rPr>
          <w:rFonts w:hint="eastAsia" w:ascii="宋体" w:cs="宋体"/>
          <w:sz w:val="22"/>
          <w:lang w:val="zh-CN"/>
        </w:rPr>
        <w:t>招标编号：</w:t>
      </w:r>
      <w:r>
        <w:rPr>
          <w:rFonts w:hint="eastAsia" w:ascii="宋体" w:cs="宋体"/>
          <w:sz w:val="22"/>
          <w:u w:val="single"/>
          <w:lang w:eastAsia="zh-CN"/>
        </w:rPr>
        <w:t xml:space="preserve">TSCG202507016   </w:t>
      </w:r>
      <w:r>
        <w:rPr>
          <w:rFonts w:hint="eastAsia" w:ascii="宋体" w:cs="宋体"/>
          <w:sz w:val="22"/>
          <w:u w:val="single"/>
        </w:rPr>
        <w:t xml:space="preserve"> </w:t>
      </w:r>
      <w:r>
        <w:rPr>
          <w:rFonts w:hint="eastAsia" w:ascii="宋体" w:cs="宋体"/>
          <w:sz w:val="22"/>
          <w:u w:val="single"/>
          <w:lang w:val="zh-CN"/>
        </w:rPr>
        <w:t xml:space="preserve"> </w:t>
      </w:r>
      <w:r>
        <w:rPr>
          <w:rFonts w:hint="eastAsia" w:ascii="宋体" w:cs="宋体"/>
          <w:sz w:val="22"/>
          <w:lang w:val="zh-CN"/>
        </w:rPr>
        <w:t xml:space="preserve">       </w:t>
      </w:r>
    </w:p>
    <w:p w14:paraId="79374249">
      <w:pPr>
        <w:pStyle w:val="18"/>
        <w:spacing w:line="360" w:lineRule="exact"/>
        <w:jc w:val="left"/>
        <w:rPr>
          <w:rFonts w:cs="宋体"/>
          <w:b/>
          <w:bCs/>
          <w:sz w:val="32"/>
          <w:szCs w:val="32"/>
          <w:lang w:val="zh-CN"/>
        </w:rPr>
      </w:pPr>
      <w:r>
        <w:rPr>
          <w:rFonts w:hint="eastAsia" w:cs="宋体"/>
          <w:sz w:val="22"/>
        </w:rPr>
        <w:t>价格单位：</w:t>
      </w:r>
      <w:r>
        <w:rPr>
          <w:rFonts w:hint="eastAsia" w:cs="宋体"/>
          <w:sz w:val="22"/>
          <w:szCs w:val="22"/>
          <w:u w:val="single"/>
        </w:rPr>
        <w:t>元人民币</w:t>
      </w:r>
    </w:p>
    <w:tbl>
      <w:tblPr>
        <w:tblStyle w:val="35"/>
        <w:tblW w:w="942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50D5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1C8A8068">
            <w:pPr>
              <w:pStyle w:val="18"/>
              <w:adjustRightInd w:val="0"/>
              <w:snapToGrid w:val="0"/>
              <w:spacing w:line="400" w:lineRule="exact"/>
              <w:jc w:val="center"/>
              <w:rPr>
                <w:rFonts w:cs="宋体"/>
                <w:b/>
                <w:bCs/>
                <w:kern w:val="2"/>
                <w:sz w:val="22"/>
                <w:szCs w:val="22"/>
              </w:rPr>
            </w:pPr>
            <w:r>
              <w:rPr>
                <w:rFonts w:hint="eastAsia" w:cs="宋体"/>
                <w:b/>
                <w:bCs/>
                <w:kern w:val="2"/>
                <w:sz w:val="22"/>
                <w:szCs w:val="22"/>
              </w:rPr>
              <w:t>序号</w:t>
            </w:r>
          </w:p>
        </w:tc>
        <w:tc>
          <w:tcPr>
            <w:tcW w:w="2551" w:type="dxa"/>
            <w:vAlign w:val="center"/>
          </w:tcPr>
          <w:p w14:paraId="5BB82D0C">
            <w:pPr>
              <w:pStyle w:val="18"/>
              <w:adjustRightInd w:val="0"/>
              <w:snapToGrid w:val="0"/>
              <w:spacing w:line="400" w:lineRule="exact"/>
              <w:jc w:val="center"/>
              <w:rPr>
                <w:rFonts w:cs="宋体"/>
                <w:b/>
                <w:bCs/>
                <w:kern w:val="2"/>
                <w:sz w:val="22"/>
                <w:szCs w:val="22"/>
              </w:rPr>
            </w:pPr>
            <w:r>
              <w:rPr>
                <w:rFonts w:hint="eastAsia" w:cs="宋体"/>
                <w:b/>
                <w:bCs/>
                <w:kern w:val="2"/>
                <w:sz w:val="22"/>
                <w:szCs w:val="22"/>
              </w:rPr>
              <w:t>名称</w:t>
            </w:r>
          </w:p>
        </w:tc>
        <w:tc>
          <w:tcPr>
            <w:tcW w:w="1660" w:type="dxa"/>
            <w:vAlign w:val="center"/>
          </w:tcPr>
          <w:p w14:paraId="5CA56952">
            <w:pPr>
              <w:pStyle w:val="18"/>
              <w:adjustRightInd w:val="0"/>
              <w:snapToGrid w:val="0"/>
              <w:spacing w:line="400" w:lineRule="exact"/>
              <w:jc w:val="center"/>
              <w:rPr>
                <w:rFonts w:cs="宋体"/>
                <w:b/>
                <w:bCs/>
                <w:kern w:val="2"/>
                <w:sz w:val="22"/>
                <w:szCs w:val="22"/>
              </w:rPr>
            </w:pPr>
            <w:r>
              <w:rPr>
                <w:rFonts w:hint="eastAsia" w:cs="宋体"/>
                <w:b/>
                <w:bCs/>
                <w:kern w:val="2"/>
                <w:sz w:val="22"/>
                <w:szCs w:val="22"/>
              </w:rPr>
              <w:t>数量</w:t>
            </w:r>
          </w:p>
        </w:tc>
        <w:tc>
          <w:tcPr>
            <w:tcW w:w="1810" w:type="dxa"/>
            <w:vAlign w:val="center"/>
          </w:tcPr>
          <w:p w14:paraId="4A314AEF">
            <w:pPr>
              <w:pStyle w:val="18"/>
              <w:adjustRightInd w:val="0"/>
              <w:snapToGrid w:val="0"/>
              <w:spacing w:line="400" w:lineRule="exact"/>
              <w:jc w:val="center"/>
              <w:rPr>
                <w:rFonts w:cs="宋体"/>
                <w:b/>
                <w:bCs/>
                <w:kern w:val="2"/>
                <w:sz w:val="22"/>
                <w:szCs w:val="22"/>
              </w:rPr>
            </w:pPr>
            <w:r>
              <w:rPr>
                <w:rFonts w:hint="eastAsia" w:cs="宋体"/>
                <w:b/>
                <w:bCs/>
                <w:kern w:val="2"/>
                <w:sz w:val="22"/>
                <w:szCs w:val="22"/>
              </w:rPr>
              <w:t>单价</w:t>
            </w:r>
          </w:p>
        </w:tc>
        <w:tc>
          <w:tcPr>
            <w:tcW w:w="2350" w:type="dxa"/>
            <w:vAlign w:val="center"/>
          </w:tcPr>
          <w:p w14:paraId="3CC014A0">
            <w:pPr>
              <w:pStyle w:val="18"/>
              <w:adjustRightInd w:val="0"/>
              <w:snapToGrid w:val="0"/>
              <w:spacing w:line="400" w:lineRule="exact"/>
              <w:jc w:val="center"/>
              <w:rPr>
                <w:rFonts w:cs="宋体"/>
                <w:b/>
                <w:bCs/>
                <w:kern w:val="2"/>
                <w:sz w:val="22"/>
                <w:szCs w:val="22"/>
              </w:rPr>
            </w:pPr>
            <w:r>
              <w:rPr>
                <w:rFonts w:hint="eastAsia" w:cs="宋体"/>
                <w:b/>
                <w:bCs/>
                <w:kern w:val="2"/>
                <w:sz w:val="22"/>
                <w:szCs w:val="22"/>
              </w:rPr>
              <w:t>备注</w:t>
            </w:r>
          </w:p>
        </w:tc>
      </w:tr>
      <w:tr w14:paraId="79A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07147C">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F1BFEAC">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9999F2D">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26C0CFC8">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50D410BA">
            <w:pPr>
              <w:pStyle w:val="18"/>
              <w:adjustRightInd w:val="0"/>
              <w:snapToGrid w:val="0"/>
              <w:spacing w:line="400" w:lineRule="exact"/>
              <w:jc w:val="center"/>
              <w:rPr>
                <w:rFonts w:cs="宋体"/>
                <w:b/>
                <w:bCs/>
                <w:kern w:val="2"/>
                <w:sz w:val="22"/>
                <w:szCs w:val="22"/>
              </w:rPr>
            </w:pPr>
          </w:p>
        </w:tc>
      </w:tr>
      <w:tr w14:paraId="08E8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3890A2F">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394D823A">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D148DB6">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0478509">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39AB519">
            <w:pPr>
              <w:pStyle w:val="18"/>
              <w:adjustRightInd w:val="0"/>
              <w:snapToGrid w:val="0"/>
              <w:spacing w:line="400" w:lineRule="exact"/>
              <w:jc w:val="center"/>
              <w:rPr>
                <w:rFonts w:cs="宋体"/>
                <w:b/>
                <w:bCs/>
                <w:kern w:val="2"/>
                <w:sz w:val="22"/>
                <w:szCs w:val="22"/>
              </w:rPr>
            </w:pPr>
          </w:p>
        </w:tc>
      </w:tr>
      <w:tr w14:paraId="2C5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681768">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42D9F5F0">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6BFD9FD0">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C2427A8">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40650AA7">
            <w:pPr>
              <w:pStyle w:val="18"/>
              <w:adjustRightInd w:val="0"/>
              <w:snapToGrid w:val="0"/>
              <w:spacing w:line="400" w:lineRule="exact"/>
              <w:jc w:val="center"/>
              <w:rPr>
                <w:rFonts w:cs="宋体"/>
                <w:b/>
                <w:bCs/>
                <w:kern w:val="2"/>
                <w:sz w:val="22"/>
                <w:szCs w:val="22"/>
              </w:rPr>
            </w:pPr>
          </w:p>
        </w:tc>
      </w:tr>
      <w:tr w14:paraId="4493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6E862EF">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30FD1FB2">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101C99CB">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4B18DE66">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077CBA82">
            <w:pPr>
              <w:pStyle w:val="18"/>
              <w:adjustRightInd w:val="0"/>
              <w:snapToGrid w:val="0"/>
              <w:spacing w:line="400" w:lineRule="exact"/>
              <w:jc w:val="center"/>
              <w:rPr>
                <w:rFonts w:cs="宋体"/>
                <w:b/>
                <w:bCs/>
                <w:kern w:val="2"/>
                <w:sz w:val="22"/>
                <w:szCs w:val="22"/>
              </w:rPr>
            </w:pPr>
          </w:p>
        </w:tc>
      </w:tr>
      <w:tr w14:paraId="62E2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B3E134D">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21B174F2">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09EF9849">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13B2596E">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0C09033">
            <w:pPr>
              <w:pStyle w:val="18"/>
              <w:adjustRightInd w:val="0"/>
              <w:snapToGrid w:val="0"/>
              <w:spacing w:line="400" w:lineRule="exact"/>
              <w:jc w:val="center"/>
              <w:rPr>
                <w:rFonts w:cs="宋体"/>
                <w:b/>
                <w:bCs/>
                <w:kern w:val="2"/>
                <w:sz w:val="22"/>
                <w:szCs w:val="22"/>
              </w:rPr>
            </w:pPr>
          </w:p>
        </w:tc>
      </w:tr>
      <w:tr w14:paraId="4340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1C5C20">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1954591F">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21F91F4">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0B87ECDF">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50EAB38F">
            <w:pPr>
              <w:pStyle w:val="18"/>
              <w:adjustRightInd w:val="0"/>
              <w:snapToGrid w:val="0"/>
              <w:spacing w:line="400" w:lineRule="exact"/>
              <w:jc w:val="center"/>
              <w:rPr>
                <w:rFonts w:cs="宋体"/>
                <w:b/>
                <w:bCs/>
                <w:kern w:val="2"/>
                <w:sz w:val="22"/>
                <w:szCs w:val="22"/>
              </w:rPr>
            </w:pPr>
          </w:p>
        </w:tc>
      </w:tr>
      <w:tr w14:paraId="32EE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4C908E">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25CDB0F8">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7B961A61">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56CE65B5">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9C0743C">
            <w:pPr>
              <w:pStyle w:val="18"/>
              <w:adjustRightInd w:val="0"/>
              <w:snapToGrid w:val="0"/>
              <w:spacing w:line="400" w:lineRule="exact"/>
              <w:jc w:val="center"/>
              <w:rPr>
                <w:rFonts w:cs="宋体"/>
                <w:b/>
                <w:bCs/>
                <w:kern w:val="2"/>
                <w:sz w:val="22"/>
                <w:szCs w:val="22"/>
              </w:rPr>
            </w:pPr>
          </w:p>
        </w:tc>
      </w:tr>
      <w:tr w14:paraId="4E8C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910B24C">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169D6330">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262EC61E">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D0A1FAB">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4FB5FF42">
            <w:pPr>
              <w:pStyle w:val="18"/>
              <w:adjustRightInd w:val="0"/>
              <w:snapToGrid w:val="0"/>
              <w:spacing w:line="400" w:lineRule="exact"/>
              <w:jc w:val="center"/>
              <w:rPr>
                <w:rFonts w:cs="宋体"/>
                <w:b/>
                <w:bCs/>
                <w:kern w:val="2"/>
                <w:sz w:val="22"/>
                <w:szCs w:val="22"/>
              </w:rPr>
            </w:pPr>
          </w:p>
        </w:tc>
      </w:tr>
      <w:tr w14:paraId="3CFB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A6289C">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5F0E6174">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C76A45F">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5B354AA1">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3615AF4">
            <w:pPr>
              <w:pStyle w:val="18"/>
              <w:adjustRightInd w:val="0"/>
              <w:snapToGrid w:val="0"/>
              <w:spacing w:line="400" w:lineRule="exact"/>
              <w:jc w:val="center"/>
              <w:rPr>
                <w:rFonts w:cs="宋体"/>
                <w:b/>
                <w:bCs/>
                <w:kern w:val="2"/>
                <w:sz w:val="22"/>
                <w:szCs w:val="22"/>
              </w:rPr>
            </w:pPr>
          </w:p>
        </w:tc>
      </w:tr>
      <w:tr w14:paraId="094D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6D57A53">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6D0D0691">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789ABE18">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07D8755A">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12419E3">
            <w:pPr>
              <w:pStyle w:val="18"/>
              <w:adjustRightInd w:val="0"/>
              <w:snapToGrid w:val="0"/>
              <w:spacing w:line="400" w:lineRule="exact"/>
              <w:jc w:val="center"/>
              <w:rPr>
                <w:rFonts w:cs="宋体"/>
                <w:b/>
                <w:bCs/>
                <w:kern w:val="2"/>
                <w:sz w:val="22"/>
                <w:szCs w:val="22"/>
              </w:rPr>
            </w:pPr>
          </w:p>
        </w:tc>
      </w:tr>
      <w:tr w14:paraId="3B57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A5FC09">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12658128">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1DC8A96F">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1C8D50DD">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E5A781B">
            <w:pPr>
              <w:pStyle w:val="18"/>
              <w:adjustRightInd w:val="0"/>
              <w:snapToGrid w:val="0"/>
              <w:spacing w:line="400" w:lineRule="exact"/>
              <w:jc w:val="center"/>
              <w:rPr>
                <w:rFonts w:cs="宋体"/>
                <w:b/>
                <w:bCs/>
                <w:kern w:val="2"/>
                <w:sz w:val="22"/>
                <w:szCs w:val="22"/>
              </w:rPr>
            </w:pPr>
          </w:p>
        </w:tc>
      </w:tr>
      <w:tr w14:paraId="5E26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99916A">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94B07BB">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234E8E0">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BD5B8E3">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155EDBD">
            <w:pPr>
              <w:pStyle w:val="18"/>
              <w:adjustRightInd w:val="0"/>
              <w:snapToGrid w:val="0"/>
              <w:spacing w:line="400" w:lineRule="exact"/>
              <w:jc w:val="center"/>
              <w:rPr>
                <w:rFonts w:cs="宋体"/>
                <w:b/>
                <w:bCs/>
                <w:kern w:val="2"/>
                <w:sz w:val="22"/>
                <w:szCs w:val="22"/>
              </w:rPr>
            </w:pPr>
          </w:p>
        </w:tc>
      </w:tr>
      <w:tr w14:paraId="4755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008DB6B">
            <w:pPr>
              <w:pStyle w:val="18"/>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4B9F48BA">
            <w:pPr>
              <w:pStyle w:val="18"/>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6E48D8CD">
            <w:pPr>
              <w:pStyle w:val="18"/>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26925ED">
            <w:pPr>
              <w:pStyle w:val="18"/>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813CBD6">
            <w:pPr>
              <w:pStyle w:val="18"/>
              <w:adjustRightInd w:val="0"/>
              <w:snapToGrid w:val="0"/>
              <w:spacing w:line="400" w:lineRule="exact"/>
              <w:jc w:val="center"/>
              <w:rPr>
                <w:rFonts w:cs="宋体"/>
                <w:b/>
                <w:bCs/>
                <w:kern w:val="2"/>
                <w:sz w:val="22"/>
                <w:szCs w:val="22"/>
              </w:rPr>
            </w:pPr>
          </w:p>
        </w:tc>
      </w:tr>
    </w:tbl>
    <w:p w14:paraId="4D7D1716">
      <w:pPr>
        <w:pStyle w:val="18"/>
        <w:adjustRightInd w:val="0"/>
        <w:snapToGrid w:val="0"/>
        <w:spacing w:line="400" w:lineRule="exact"/>
        <w:rPr>
          <w:rFonts w:cs="宋体"/>
          <w:sz w:val="22"/>
        </w:rPr>
      </w:pPr>
    </w:p>
    <w:p w14:paraId="03360285">
      <w:pPr>
        <w:pStyle w:val="18"/>
        <w:adjustRightInd w:val="0"/>
        <w:snapToGrid w:val="0"/>
        <w:spacing w:line="400" w:lineRule="exact"/>
        <w:rPr>
          <w:rFonts w:cs="宋体"/>
          <w:sz w:val="22"/>
          <w:u w:val="single"/>
        </w:rPr>
      </w:pPr>
      <w:r>
        <w:rPr>
          <w:rFonts w:hint="eastAsia" w:cs="宋体"/>
          <w:sz w:val="22"/>
        </w:rPr>
        <w:t>供应商盖章：</w:t>
      </w:r>
    </w:p>
    <w:p w14:paraId="7B7FC952">
      <w:pPr>
        <w:pStyle w:val="18"/>
        <w:adjustRightInd w:val="0"/>
        <w:snapToGrid w:val="0"/>
        <w:spacing w:line="400" w:lineRule="exact"/>
        <w:rPr>
          <w:rFonts w:cs="宋体"/>
          <w:sz w:val="22"/>
          <w:u w:val="single"/>
        </w:rPr>
      </w:pPr>
    </w:p>
    <w:p w14:paraId="0A46A89E">
      <w:pPr>
        <w:spacing w:line="360" w:lineRule="exact"/>
        <w:jc w:val="left"/>
        <w:rPr>
          <w:rFonts w:ascii="宋体" w:cs="宋体"/>
          <w:b/>
          <w:bCs/>
          <w:sz w:val="32"/>
          <w:szCs w:val="32"/>
        </w:rPr>
      </w:pPr>
    </w:p>
    <w:p w14:paraId="2C20256C">
      <w:pPr>
        <w:spacing w:line="360" w:lineRule="exact"/>
        <w:jc w:val="left"/>
        <w:rPr>
          <w:rFonts w:ascii="宋体" w:cs="宋体"/>
          <w:b/>
          <w:bCs/>
          <w:sz w:val="32"/>
          <w:szCs w:val="32"/>
        </w:rPr>
      </w:pPr>
    </w:p>
    <w:p w14:paraId="36D605F6">
      <w:pPr>
        <w:spacing w:line="360" w:lineRule="exact"/>
        <w:jc w:val="left"/>
        <w:rPr>
          <w:rFonts w:ascii="宋体" w:cs="宋体"/>
          <w:b/>
          <w:bCs/>
          <w:sz w:val="32"/>
          <w:szCs w:val="32"/>
        </w:rPr>
      </w:pPr>
    </w:p>
    <w:p w14:paraId="355AE17E">
      <w:pPr>
        <w:spacing w:line="360" w:lineRule="exact"/>
        <w:jc w:val="left"/>
        <w:rPr>
          <w:rFonts w:ascii="宋体" w:cs="宋体"/>
          <w:b/>
          <w:bCs/>
          <w:sz w:val="32"/>
          <w:szCs w:val="32"/>
        </w:rPr>
      </w:pPr>
    </w:p>
    <w:p w14:paraId="603CE32F">
      <w:pPr>
        <w:spacing w:line="360" w:lineRule="exact"/>
        <w:jc w:val="left"/>
        <w:rPr>
          <w:rFonts w:ascii="宋体" w:cs="宋体"/>
          <w:b/>
          <w:bCs/>
          <w:sz w:val="32"/>
          <w:szCs w:val="32"/>
        </w:rPr>
      </w:pPr>
    </w:p>
    <w:p w14:paraId="67783A4D">
      <w:pPr>
        <w:spacing w:line="360" w:lineRule="exact"/>
        <w:jc w:val="left"/>
        <w:rPr>
          <w:rFonts w:ascii="宋体" w:cs="宋体"/>
          <w:b/>
          <w:bCs/>
          <w:sz w:val="32"/>
          <w:szCs w:val="32"/>
        </w:rPr>
      </w:pPr>
    </w:p>
    <w:p w14:paraId="06398DBB">
      <w:pPr>
        <w:spacing w:line="360" w:lineRule="exact"/>
        <w:jc w:val="left"/>
        <w:rPr>
          <w:rFonts w:ascii="宋体" w:cs="宋体"/>
          <w:b/>
          <w:bCs/>
          <w:sz w:val="32"/>
          <w:szCs w:val="32"/>
        </w:rPr>
      </w:pPr>
    </w:p>
    <w:p w14:paraId="1466D56D">
      <w:pPr>
        <w:spacing w:line="360" w:lineRule="exact"/>
        <w:jc w:val="left"/>
        <w:rPr>
          <w:rFonts w:ascii="宋体" w:cs="宋体"/>
          <w:b/>
          <w:bCs/>
          <w:sz w:val="32"/>
          <w:szCs w:val="32"/>
        </w:rPr>
      </w:pPr>
    </w:p>
    <w:p w14:paraId="3E1012BF">
      <w:pPr>
        <w:spacing w:line="360" w:lineRule="exact"/>
        <w:jc w:val="left"/>
        <w:rPr>
          <w:rFonts w:ascii="宋体" w:cs="宋体"/>
          <w:b/>
          <w:bCs/>
          <w:sz w:val="32"/>
          <w:szCs w:val="32"/>
        </w:rPr>
      </w:pPr>
    </w:p>
    <w:p w14:paraId="28CB9C0E">
      <w:pPr>
        <w:spacing w:line="360" w:lineRule="exact"/>
        <w:jc w:val="left"/>
        <w:rPr>
          <w:rFonts w:ascii="宋体" w:cs="宋体"/>
          <w:b/>
          <w:bCs/>
          <w:sz w:val="32"/>
          <w:szCs w:val="32"/>
        </w:rPr>
      </w:pPr>
    </w:p>
    <w:p w14:paraId="538F1571">
      <w:pPr>
        <w:spacing w:line="360" w:lineRule="exact"/>
        <w:jc w:val="left"/>
        <w:rPr>
          <w:rFonts w:ascii="宋体" w:cs="宋体"/>
          <w:b/>
          <w:bCs/>
          <w:sz w:val="32"/>
          <w:szCs w:val="32"/>
        </w:rPr>
      </w:pPr>
    </w:p>
    <w:p w14:paraId="0659EC31">
      <w:pPr>
        <w:spacing w:line="360" w:lineRule="exact"/>
        <w:jc w:val="left"/>
        <w:rPr>
          <w:rFonts w:ascii="宋体" w:cs="宋体"/>
          <w:b/>
          <w:bCs/>
          <w:sz w:val="32"/>
          <w:szCs w:val="32"/>
        </w:rPr>
      </w:pPr>
    </w:p>
    <w:p w14:paraId="5411915C">
      <w:pPr>
        <w:rPr>
          <w:rFonts w:hint="eastAsia" w:ascii="宋体" w:cs="宋体"/>
          <w:b/>
          <w:bCs/>
          <w:sz w:val="32"/>
          <w:szCs w:val="32"/>
        </w:rPr>
      </w:pPr>
      <w:r>
        <w:rPr>
          <w:rFonts w:hint="eastAsia" w:ascii="宋体" w:cs="宋体"/>
          <w:b/>
          <w:bCs/>
          <w:sz w:val="32"/>
          <w:szCs w:val="32"/>
        </w:rPr>
        <w:br w:type="page"/>
      </w:r>
    </w:p>
    <w:p w14:paraId="417F2937">
      <w:pPr>
        <w:spacing w:line="360" w:lineRule="exact"/>
        <w:jc w:val="left"/>
        <w:rPr>
          <w:rFonts w:ascii="宋体" w:cs="宋体"/>
          <w:b/>
          <w:bCs/>
          <w:sz w:val="32"/>
          <w:szCs w:val="32"/>
        </w:rPr>
      </w:pPr>
      <w:r>
        <w:rPr>
          <w:rFonts w:hint="eastAsia" w:ascii="宋体" w:cs="宋体"/>
          <w:b/>
          <w:bCs/>
          <w:sz w:val="32"/>
          <w:szCs w:val="32"/>
        </w:rPr>
        <w:t>附件四</w:t>
      </w:r>
    </w:p>
    <w:p w14:paraId="50B706E8">
      <w:pPr>
        <w:spacing w:line="360" w:lineRule="exact"/>
        <w:jc w:val="center"/>
        <w:rPr>
          <w:rFonts w:ascii="宋体" w:cs="宋体"/>
          <w:b/>
          <w:bCs/>
          <w:sz w:val="32"/>
          <w:szCs w:val="32"/>
        </w:rPr>
      </w:pPr>
      <w:r>
        <w:rPr>
          <w:rFonts w:hint="eastAsia" w:ascii="宋体" w:cs="宋体"/>
          <w:b/>
          <w:bCs/>
          <w:sz w:val="32"/>
          <w:szCs w:val="32"/>
        </w:rPr>
        <w:t>设备零件、易损件、备品备件报价表</w:t>
      </w:r>
    </w:p>
    <w:tbl>
      <w:tblPr>
        <w:tblStyle w:val="35"/>
        <w:tblW w:w="9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E5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A380D00">
            <w:pPr>
              <w:pStyle w:val="18"/>
              <w:adjustRightInd w:val="0"/>
              <w:snapToGrid w:val="0"/>
              <w:spacing w:line="400" w:lineRule="exact"/>
              <w:jc w:val="center"/>
              <w:rPr>
                <w:rFonts w:cs="宋体"/>
                <w:b/>
                <w:bCs/>
                <w:kern w:val="2"/>
                <w:sz w:val="22"/>
                <w:szCs w:val="22"/>
              </w:rPr>
            </w:pPr>
            <w:r>
              <w:rPr>
                <w:rFonts w:hint="eastAsia" w:cs="宋体"/>
                <w:b/>
                <w:bCs/>
                <w:kern w:val="2"/>
                <w:sz w:val="22"/>
                <w:szCs w:val="22"/>
              </w:rPr>
              <w:t>序 号</w:t>
            </w:r>
          </w:p>
        </w:tc>
        <w:tc>
          <w:tcPr>
            <w:tcW w:w="1688" w:type="dxa"/>
            <w:vAlign w:val="center"/>
          </w:tcPr>
          <w:p w14:paraId="1A8696A1">
            <w:pPr>
              <w:pStyle w:val="18"/>
              <w:adjustRightInd w:val="0"/>
              <w:snapToGrid w:val="0"/>
              <w:spacing w:line="400" w:lineRule="exact"/>
              <w:jc w:val="center"/>
              <w:rPr>
                <w:rFonts w:cs="宋体"/>
                <w:b/>
                <w:bCs/>
                <w:kern w:val="2"/>
                <w:sz w:val="22"/>
                <w:szCs w:val="22"/>
              </w:rPr>
            </w:pPr>
            <w:r>
              <w:rPr>
                <w:rFonts w:hint="eastAsia" w:cs="宋体"/>
                <w:b/>
                <w:bCs/>
                <w:kern w:val="2"/>
                <w:sz w:val="22"/>
                <w:szCs w:val="22"/>
              </w:rPr>
              <w:t>名称</w:t>
            </w:r>
          </w:p>
        </w:tc>
        <w:tc>
          <w:tcPr>
            <w:tcW w:w="2110" w:type="dxa"/>
            <w:vAlign w:val="center"/>
          </w:tcPr>
          <w:p w14:paraId="116BC9BF">
            <w:pPr>
              <w:pStyle w:val="18"/>
              <w:adjustRightInd w:val="0"/>
              <w:snapToGrid w:val="0"/>
              <w:spacing w:line="400" w:lineRule="exact"/>
              <w:jc w:val="center"/>
              <w:rPr>
                <w:rFonts w:cs="宋体"/>
                <w:b/>
                <w:bCs/>
                <w:kern w:val="2"/>
                <w:sz w:val="22"/>
                <w:szCs w:val="22"/>
              </w:rPr>
            </w:pPr>
            <w:r>
              <w:rPr>
                <w:rFonts w:hint="eastAsia" w:cs="宋体"/>
                <w:b/>
                <w:bCs/>
                <w:kern w:val="2"/>
                <w:sz w:val="22"/>
                <w:szCs w:val="22"/>
              </w:rPr>
              <w:t>产地/规格/型号</w:t>
            </w:r>
          </w:p>
        </w:tc>
        <w:tc>
          <w:tcPr>
            <w:tcW w:w="1477" w:type="dxa"/>
            <w:vAlign w:val="center"/>
          </w:tcPr>
          <w:p w14:paraId="2A684B84">
            <w:pPr>
              <w:pStyle w:val="18"/>
              <w:adjustRightInd w:val="0"/>
              <w:snapToGrid w:val="0"/>
              <w:spacing w:line="400" w:lineRule="exact"/>
              <w:jc w:val="center"/>
              <w:rPr>
                <w:rFonts w:cs="宋体"/>
                <w:b/>
                <w:bCs/>
                <w:kern w:val="2"/>
                <w:sz w:val="22"/>
                <w:szCs w:val="22"/>
              </w:rPr>
            </w:pPr>
            <w:r>
              <w:rPr>
                <w:rFonts w:hint="eastAsia" w:cs="宋体"/>
                <w:b/>
                <w:bCs/>
                <w:kern w:val="2"/>
                <w:sz w:val="22"/>
                <w:szCs w:val="22"/>
              </w:rPr>
              <w:t>数量</w:t>
            </w:r>
          </w:p>
        </w:tc>
        <w:tc>
          <w:tcPr>
            <w:tcW w:w="1230" w:type="dxa"/>
            <w:vAlign w:val="center"/>
          </w:tcPr>
          <w:p w14:paraId="43B5E8DA">
            <w:pPr>
              <w:pStyle w:val="18"/>
              <w:adjustRightInd w:val="0"/>
              <w:snapToGrid w:val="0"/>
              <w:spacing w:line="400" w:lineRule="exact"/>
              <w:jc w:val="center"/>
              <w:rPr>
                <w:rFonts w:cs="宋体"/>
                <w:b/>
                <w:bCs/>
                <w:kern w:val="2"/>
                <w:sz w:val="22"/>
                <w:szCs w:val="22"/>
              </w:rPr>
            </w:pPr>
            <w:r>
              <w:rPr>
                <w:rFonts w:hint="eastAsia" w:cs="宋体"/>
                <w:b/>
                <w:bCs/>
                <w:kern w:val="2"/>
                <w:sz w:val="22"/>
                <w:szCs w:val="22"/>
              </w:rPr>
              <w:t>单价</w:t>
            </w:r>
          </w:p>
        </w:tc>
        <w:tc>
          <w:tcPr>
            <w:tcW w:w="1940" w:type="dxa"/>
            <w:vAlign w:val="center"/>
          </w:tcPr>
          <w:p w14:paraId="2B955FF8">
            <w:pPr>
              <w:pStyle w:val="18"/>
              <w:adjustRightInd w:val="0"/>
              <w:snapToGrid w:val="0"/>
              <w:spacing w:line="400" w:lineRule="exact"/>
              <w:jc w:val="center"/>
              <w:rPr>
                <w:rFonts w:cs="宋体"/>
                <w:b/>
                <w:bCs/>
                <w:kern w:val="2"/>
                <w:sz w:val="22"/>
                <w:szCs w:val="22"/>
              </w:rPr>
            </w:pPr>
            <w:r>
              <w:rPr>
                <w:rFonts w:hint="eastAsia" w:cs="宋体"/>
                <w:b/>
                <w:bCs/>
                <w:kern w:val="2"/>
                <w:sz w:val="22"/>
                <w:szCs w:val="22"/>
              </w:rPr>
              <w:t>备 注</w:t>
            </w:r>
          </w:p>
        </w:tc>
      </w:tr>
      <w:tr w14:paraId="30FD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C4AE91">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1BE0DECA">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E4D9FD6">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B19F345">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648A3BFB">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175CE42E">
            <w:pPr>
              <w:pStyle w:val="18"/>
              <w:adjustRightInd w:val="0"/>
              <w:snapToGrid w:val="0"/>
              <w:spacing w:line="400" w:lineRule="exact"/>
              <w:jc w:val="center"/>
              <w:rPr>
                <w:rFonts w:cs="宋体"/>
                <w:b/>
                <w:bCs/>
                <w:kern w:val="2"/>
                <w:sz w:val="22"/>
                <w:szCs w:val="22"/>
              </w:rPr>
            </w:pPr>
          </w:p>
        </w:tc>
      </w:tr>
      <w:tr w14:paraId="55EE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70E556">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30036A4E">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9CC17D9">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7A7C235">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3F6A6D3">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ADAD548">
            <w:pPr>
              <w:pStyle w:val="18"/>
              <w:adjustRightInd w:val="0"/>
              <w:snapToGrid w:val="0"/>
              <w:spacing w:line="400" w:lineRule="exact"/>
              <w:jc w:val="center"/>
              <w:rPr>
                <w:rFonts w:cs="宋体"/>
                <w:b/>
                <w:bCs/>
                <w:kern w:val="2"/>
                <w:sz w:val="22"/>
                <w:szCs w:val="22"/>
              </w:rPr>
            </w:pPr>
          </w:p>
        </w:tc>
      </w:tr>
      <w:tr w14:paraId="3E2D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4A1424">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F9379E0">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1376729F">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425151AC">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EE0D873">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23EA995">
            <w:pPr>
              <w:pStyle w:val="18"/>
              <w:adjustRightInd w:val="0"/>
              <w:snapToGrid w:val="0"/>
              <w:spacing w:line="400" w:lineRule="exact"/>
              <w:jc w:val="center"/>
              <w:rPr>
                <w:rFonts w:cs="宋体"/>
                <w:b/>
                <w:bCs/>
                <w:kern w:val="2"/>
                <w:sz w:val="22"/>
                <w:szCs w:val="22"/>
              </w:rPr>
            </w:pPr>
          </w:p>
        </w:tc>
      </w:tr>
      <w:tr w14:paraId="5F4C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2C43179">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09E5C6E">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2F673663">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7BB5A231">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FBEE3D2">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31667ED">
            <w:pPr>
              <w:pStyle w:val="18"/>
              <w:adjustRightInd w:val="0"/>
              <w:snapToGrid w:val="0"/>
              <w:spacing w:line="400" w:lineRule="exact"/>
              <w:jc w:val="center"/>
              <w:rPr>
                <w:rFonts w:cs="宋体"/>
                <w:b/>
                <w:bCs/>
                <w:kern w:val="2"/>
                <w:sz w:val="22"/>
                <w:szCs w:val="22"/>
              </w:rPr>
            </w:pPr>
          </w:p>
        </w:tc>
      </w:tr>
      <w:tr w14:paraId="25E8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27A751E">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056FAF0B">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32D087F2">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6435317A">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F05FA5B">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AF24203">
            <w:pPr>
              <w:pStyle w:val="18"/>
              <w:adjustRightInd w:val="0"/>
              <w:snapToGrid w:val="0"/>
              <w:spacing w:line="400" w:lineRule="exact"/>
              <w:jc w:val="center"/>
              <w:rPr>
                <w:rFonts w:cs="宋体"/>
                <w:b/>
                <w:bCs/>
                <w:kern w:val="2"/>
                <w:sz w:val="22"/>
                <w:szCs w:val="22"/>
              </w:rPr>
            </w:pPr>
          </w:p>
        </w:tc>
      </w:tr>
      <w:tr w14:paraId="36F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9B9EFA">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A3E1543">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3F2BABAA">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C5A93A6">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3C77EE2B">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38119C29">
            <w:pPr>
              <w:pStyle w:val="18"/>
              <w:adjustRightInd w:val="0"/>
              <w:snapToGrid w:val="0"/>
              <w:spacing w:line="400" w:lineRule="exact"/>
              <w:jc w:val="center"/>
              <w:rPr>
                <w:rFonts w:cs="宋体"/>
                <w:b/>
                <w:bCs/>
                <w:kern w:val="2"/>
                <w:sz w:val="22"/>
                <w:szCs w:val="22"/>
              </w:rPr>
            </w:pPr>
          </w:p>
        </w:tc>
      </w:tr>
      <w:tr w14:paraId="3FD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AD6C9E">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51428026">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BF4D68A">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3214FD00">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255D26E">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732740E9">
            <w:pPr>
              <w:pStyle w:val="18"/>
              <w:adjustRightInd w:val="0"/>
              <w:snapToGrid w:val="0"/>
              <w:spacing w:line="400" w:lineRule="exact"/>
              <w:jc w:val="center"/>
              <w:rPr>
                <w:rFonts w:cs="宋体"/>
                <w:b/>
                <w:bCs/>
                <w:kern w:val="2"/>
                <w:sz w:val="22"/>
                <w:szCs w:val="22"/>
              </w:rPr>
            </w:pPr>
          </w:p>
        </w:tc>
      </w:tr>
      <w:tr w14:paraId="0744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A135B6C">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8B74767">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59282AD5">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6A11264">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FE8E669">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DBB4A64">
            <w:pPr>
              <w:pStyle w:val="18"/>
              <w:adjustRightInd w:val="0"/>
              <w:snapToGrid w:val="0"/>
              <w:spacing w:line="400" w:lineRule="exact"/>
              <w:jc w:val="center"/>
              <w:rPr>
                <w:rFonts w:cs="宋体"/>
                <w:b/>
                <w:bCs/>
                <w:kern w:val="2"/>
                <w:sz w:val="22"/>
                <w:szCs w:val="22"/>
              </w:rPr>
            </w:pPr>
          </w:p>
        </w:tc>
      </w:tr>
      <w:tr w14:paraId="33AB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4505D9">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7F73DFC">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96A7241">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83756AA">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0A6BB7E5">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CDAD343">
            <w:pPr>
              <w:pStyle w:val="18"/>
              <w:adjustRightInd w:val="0"/>
              <w:snapToGrid w:val="0"/>
              <w:spacing w:line="400" w:lineRule="exact"/>
              <w:jc w:val="center"/>
              <w:rPr>
                <w:rFonts w:cs="宋体"/>
                <w:b/>
                <w:bCs/>
                <w:kern w:val="2"/>
                <w:sz w:val="22"/>
                <w:szCs w:val="22"/>
              </w:rPr>
            </w:pPr>
          </w:p>
        </w:tc>
      </w:tr>
      <w:tr w14:paraId="7B88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0A7D433">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1C0C7937">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F4D4347">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481B2B27">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9D81ECA">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0606433C">
            <w:pPr>
              <w:pStyle w:val="18"/>
              <w:adjustRightInd w:val="0"/>
              <w:snapToGrid w:val="0"/>
              <w:spacing w:line="400" w:lineRule="exact"/>
              <w:jc w:val="center"/>
              <w:rPr>
                <w:rFonts w:cs="宋体"/>
                <w:b/>
                <w:bCs/>
                <w:kern w:val="2"/>
                <w:sz w:val="22"/>
                <w:szCs w:val="22"/>
              </w:rPr>
            </w:pPr>
          </w:p>
        </w:tc>
      </w:tr>
      <w:tr w14:paraId="1F2A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4B6DC90">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EF0CCE0">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BF7EF74">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275FF37">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BCC1C87">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5CE279B">
            <w:pPr>
              <w:pStyle w:val="18"/>
              <w:adjustRightInd w:val="0"/>
              <w:snapToGrid w:val="0"/>
              <w:spacing w:line="400" w:lineRule="exact"/>
              <w:jc w:val="center"/>
              <w:rPr>
                <w:rFonts w:cs="宋体"/>
                <w:b/>
                <w:bCs/>
                <w:kern w:val="2"/>
                <w:sz w:val="22"/>
                <w:szCs w:val="22"/>
              </w:rPr>
            </w:pPr>
          </w:p>
        </w:tc>
      </w:tr>
      <w:tr w14:paraId="6127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507703A">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0FB340D4">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F218B44">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E42DE9D">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520CEC41">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01F157D9">
            <w:pPr>
              <w:pStyle w:val="18"/>
              <w:adjustRightInd w:val="0"/>
              <w:snapToGrid w:val="0"/>
              <w:spacing w:line="400" w:lineRule="exact"/>
              <w:jc w:val="center"/>
              <w:rPr>
                <w:rFonts w:cs="宋体"/>
                <w:b/>
                <w:bCs/>
                <w:kern w:val="2"/>
                <w:sz w:val="22"/>
                <w:szCs w:val="22"/>
              </w:rPr>
            </w:pPr>
          </w:p>
        </w:tc>
      </w:tr>
      <w:tr w14:paraId="1285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0CDE33">
            <w:pPr>
              <w:pStyle w:val="18"/>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BE5F24C">
            <w:pPr>
              <w:pStyle w:val="18"/>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4CE394F">
            <w:pPr>
              <w:pStyle w:val="18"/>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0F144FCA">
            <w:pPr>
              <w:pStyle w:val="18"/>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23C594A">
            <w:pPr>
              <w:pStyle w:val="18"/>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22D1FDEB">
            <w:pPr>
              <w:pStyle w:val="18"/>
              <w:adjustRightInd w:val="0"/>
              <w:snapToGrid w:val="0"/>
              <w:spacing w:line="400" w:lineRule="exact"/>
              <w:jc w:val="center"/>
              <w:rPr>
                <w:rFonts w:cs="宋体"/>
                <w:b/>
                <w:bCs/>
                <w:kern w:val="2"/>
                <w:sz w:val="22"/>
                <w:szCs w:val="22"/>
              </w:rPr>
            </w:pPr>
          </w:p>
        </w:tc>
      </w:tr>
    </w:tbl>
    <w:p w14:paraId="56C09647">
      <w:pPr>
        <w:pStyle w:val="18"/>
        <w:adjustRightInd w:val="0"/>
        <w:snapToGrid w:val="0"/>
        <w:spacing w:line="400" w:lineRule="exact"/>
        <w:rPr>
          <w:rFonts w:cs="宋体"/>
          <w:sz w:val="22"/>
        </w:rPr>
      </w:pPr>
    </w:p>
    <w:p w14:paraId="67A1F00B">
      <w:pPr>
        <w:pStyle w:val="18"/>
        <w:adjustRightInd w:val="0"/>
        <w:snapToGrid w:val="0"/>
        <w:spacing w:line="400" w:lineRule="exact"/>
        <w:rPr>
          <w:rFonts w:cs="宋体"/>
          <w:sz w:val="22"/>
        </w:rPr>
      </w:pPr>
      <w:r>
        <w:rPr>
          <w:rFonts w:hint="eastAsia" w:cs="宋体"/>
          <w:sz w:val="22"/>
        </w:rPr>
        <w:t>供应商盖章：</w:t>
      </w:r>
    </w:p>
    <w:p w14:paraId="7A3120CB">
      <w:pPr>
        <w:pStyle w:val="18"/>
        <w:adjustRightInd w:val="0"/>
        <w:snapToGrid w:val="0"/>
        <w:spacing w:line="400" w:lineRule="exact"/>
        <w:rPr>
          <w:rFonts w:cs="宋体"/>
          <w:sz w:val="24"/>
        </w:rPr>
      </w:pPr>
    </w:p>
    <w:p w14:paraId="7324F4CD">
      <w:pPr>
        <w:pStyle w:val="18"/>
        <w:adjustRightInd w:val="0"/>
        <w:snapToGrid w:val="0"/>
        <w:spacing w:line="400" w:lineRule="exact"/>
        <w:rPr>
          <w:rFonts w:cs="宋体"/>
          <w:sz w:val="22"/>
          <w:u w:val="single"/>
        </w:rPr>
      </w:pPr>
    </w:p>
    <w:p w14:paraId="5ED373D1">
      <w:pPr>
        <w:pStyle w:val="18"/>
        <w:adjustRightInd w:val="0"/>
        <w:snapToGrid w:val="0"/>
        <w:spacing w:line="400" w:lineRule="exact"/>
        <w:rPr>
          <w:rFonts w:cs="宋体"/>
          <w:sz w:val="22"/>
          <w:u w:val="single"/>
        </w:rPr>
      </w:pPr>
    </w:p>
    <w:p w14:paraId="44281A5B">
      <w:pPr>
        <w:pStyle w:val="18"/>
        <w:adjustRightInd w:val="0"/>
        <w:snapToGrid w:val="0"/>
        <w:spacing w:line="400" w:lineRule="exact"/>
        <w:rPr>
          <w:rFonts w:cs="宋体"/>
          <w:sz w:val="22"/>
          <w:u w:val="single"/>
        </w:rPr>
      </w:pPr>
    </w:p>
    <w:p w14:paraId="53B5F8D4">
      <w:pPr>
        <w:pStyle w:val="18"/>
        <w:adjustRightInd w:val="0"/>
        <w:snapToGrid w:val="0"/>
        <w:spacing w:line="400" w:lineRule="exact"/>
        <w:rPr>
          <w:rFonts w:cs="宋体"/>
          <w:sz w:val="22"/>
          <w:u w:val="single"/>
        </w:rPr>
      </w:pPr>
    </w:p>
    <w:p w14:paraId="70BA432E">
      <w:pPr>
        <w:pStyle w:val="18"/>
        <w:adjustRightInd w:val="0"/>
        <w:snapToGrid w:val="0"/>
        <w:spacing w:line="400" w:lineRule="exact"/>
        <w:rPr>
          <w:rFonts w:cs="宋体"/>
          <w:sz w:val="24"/>
        </w:rPr>
      </w:pPr>
    </w:p>
    <w:p w14:paraId="653D1023">
      <w:pPr>
        <w:pStyle w:val="18"/>
        <w:adjustRightInd w:val="0"/>
        <w:snapToGrid w:val="0"/>
        <w:spacing w:line="400" w:lineRule="exact"/>
        <w:rPr>
          <w:rFonts w:cs="宋体"/>
          <w:sz w:val="24"/>
        </w:rPr>
      </w:pPr>
    </w:p>
    <w:p w14:paraId="779F4FBB">
      <w:pPr>
        <w:pStyle w:val="18"/>
        <w:adjustRightInd w:val="0"/>
        <w:snapToGrid w:val="0"/>
        <w:spacing w:line="400" w:lineRule="exact"/>
        <w:rPr>
          <w:rFonts w:cs="宋体"/>
          <w:sz w:val="24"/>
        </w:rPr>
      </w:pPr>
    </w:p>
    <w:p w14:paraId="0FFE448B">
      <w:pPr>
        <w:spacing w:line="360" w:lineRule="exact"/>
        <w:jc w:val="left"/>
        <w:rPr>
          <w:rFonts w:ascii="宋体" w:cs="宋体"/>
          <w:sz w:val="22"/>
          <w:lang w:val="zh-CN"/>
        </w:rPr>
      </w:pPr>
    </w:p>
    <w:p w14:paraId="0D9113F6">
      <w:pPr>
        <w:spacing w:line="360" w:lineRule="exact"/>
        <w:jc w:val="left"/>
        <w:rPr>
          <w:rFonts w:ascii="宋体" w:cs="宋体"/>
          <w:sz w:val="22"/>
          <w:lang w:val="zh-CN"/>
        </w:rPr>
      </w:pPr>
    </w:p>
    <w:bookmarkEnd w:id="69"/>
    <w:p w14:paraId="62E0B1DE">
      <w:pPr>
        <w:spacing w:line="360" w:lineRule="exact"/>
        <w:jc w:val="left"/>
        <w:rPr>
          <w:rFonts w:ascii="宋体" w:cs="宋体"/>
          <w:sz w:val="30"/>
        </w:rPr>
      </w:pPr>
    </w:p>
    <w:p w14:paraId="7356C1A6">
      <w:pPr>
        <w:spacing w:line="360" w:lineRule="exact"/>
        <w:jc w:val="left"/>
        <w:rPr>
          <w:rFonts w:ascii="宋体" w:cs="宋体"/>
          <w:b/>
          <w:bCs/>
          <w:sz w:val="30"/>
        </w:rPr>
      </w:pPr>
    </w:p>
    <w:p w14:paraId="5E10587B">
      <w:pPr>
        <w:tabs>
          <w:tab w:val="left" w:pos="1069"/>
          <w:tab w:val="left" w:pos="2352"/>
        </w:tabs>
        <w:autoSpaceDE w:val="0"/>
        <w:autoSpaceDN w:val="0"/>
        <w:adjustRightInd w:val="0"/>
        <w:spacing w:line="460" w:lineRule="atLeast"/>
        <w:rPr>
          <w:rFonts w:ascii="宋体" w:cs="宋体"/>
          <w:b/>
          <w:bCs/>
          <w:sz w:val="30"/>
          <w:lang w:val="zh-CN"/>
        </w:rPr>
      </w:pPr>
    </w:p>
    <w:p w14:paraId="7443AF45">
      <w:pPr>
        <w:tabs>
          <w:tab w:val="left" w:pos="1069"/>
          <w:tab w:val="left" w:pos="2352"/>
        </w:tabs>
        <w:autoSpaceDE w:val="0"/>
        <w:autoSpaceDN w:val="0"/>
        <w:adjustRightInd w:val="0"/>
        <w:spacing w:line="460" w:lineRule="atLeast"/>
        <w:rPr>
          <w:rFonts w:ascii="宋体" w:cs="宋体"/>
          <w:b/>
          <w:bCs/>
          <w:sz w:val="30"/>
          <w:lang w:val="zh-CN"/>
        </w:rPr>
      </w:pPr>
    </w:p>
    <w:p w14:paraId="258C50E3">
      <w:pPr>
        <w:rPr>
          <w:rFonts w:hint="eastAsia" w:ascii="宋体" w:cs="宋体"/>
          <w:b/>
          <w:bCs/>
          <w:sz w:val="30"/>
          <w:lang w:val="zh-CN"/>
        </w:rPr>
      </w:pPr>
      <w:r>
        <w:rPr>
          <w:rFonts w:hint="eastAsia" w:ascii="宋体" w:cs="宋体"/>
          <w:b/>
          <w:bCs/>
          <w:sz w:val="30"/>
          <w:lang w:val="zh-CN"/>
        </w:rPr>
        <w:br w:type="page"/>
      </w:r>
    </w:p>
    <w:p w14:paraId="3AFE8940">
      <w:pPr>
        <w:tabs>
          <w:tab w:val="left" w:pos="1069"/>
          <w:tab w:val="left" w:pos="2352"/>
        </w:tabs>
        <w:autoSpaceDE w:val="0"/>
        <w:autoSpaceDN w:val="0"/>
        <w:adjustRightInd w:val="0"/>
        <w:spacing w:line="460" w:lineRule="atLeast"/>
        <w:rPr>
          <w:rFonts w:ascii="宋体" w:cs="宋体"/>
          <w:b/>
          <w:bCs/>
          <w:sz w:val="30"/>
        </w:rPr>
      </w:pPr>
      <w:r>
        <w:rPr>
          <w:rFonts w:hint="eastAsia" w:ascii="宋体" w:cs="宋体"/>
          <w:b/>
          <w:bCs/>
          <w:sz w:val="30"/>
          <w:lang w:val="zh-CN"/>
        </w:rPr>
        <w:t>附件</w:t>
      </w:r>
      <w:r>
        <w:rPr>
          <w:rFonts w:hint="eastAsia" w:ascii="宋体" w:cs="宋体"/>
          <w:b/>
          <w:bCs/>
          <w:sz w:val="30"/>
        </w:rPr>
        <w:t>五</w:t>
      </w:r>
    </w:p>
    <w:p w14:paraId="62B78336">
      <w:pPr>
        <w:tabs>
          <w:tab w:val="left" w:pos="1069"/>
          <w:tab w:val="left" w:pos="2352"/>
        </w:tabs>
        <w:autoSpaceDE w:val="0"/>
        <w:autoSpaceDN w:val="0"/>
        <w:adjustRightInd w:val="0"/>
        <w:spacing w:line="460" w:lineRule="atLeast"/>
        <w:jc w:val="center"/>
        <w:rPr>
          <w:rFonts w:ascii="宋体" w:cs="宋体"/>
          <w:sz w:val="30"/>
          <w:lang w:val="zh-CN"/>
        </w:rPr>
      </w:pPr>
      <w:r>
        <w:rPr>
          <w:rFonts w:hint="eastAsia" w:ascii="宋体" w:cs="宋体"/>
          <w:b/>
          <w:bCs/>
          <w:sz w:val="30"/>
          <w:lang w:val="zh-CN"/>
        </w:rPr>
        <w:t>具有良好的商业信誉和健全的财务会计制度</w:t>
      </w:r>
      <w:r>
        <w:rPr>
          <w:rFonts w:hint="eastAsia" w:ascii="宋体" w:cs="宋体"/>
          <w:b/>
          <w:bCs/>
          <w:sz w:val="30"/>
        </w:rPr>
        <w:t>的</w:t>
      </w:r>
      <w:r>
        <w:rPr>
          <w:rFonts w:hint="eastAsia" w:ascii="宋体" w:cs="宋体"/>
          <w:b/>
          <w:bCs/>
          <w:sz w:val="30"/>
          <w:lang w:val="zh-CN"/>
        </w:rPr>
        <w:t>承诺函</w:t>
      </w:r>
    </w:p>
    <w:p w14:paraId="09849B64">
      <w:pPr>
        <w:tabs>
          <w:tab w:val="left" w:pos="1069"/>
          <w:tab w:val="left" w:pos="2352"/>
        </w:tabs>
        <w:spacing w:line="460" w:lineRule="exact"/>
        <w:rPr>
          <w:rFonts w:ascii="宋体" w:cs="宋体"/>
          <w:sz w:val="22"/>
          <w:u w:val="single"/>
        </w:rPr>
      </w:pPr>
    </w:p>
    <w:p w14:paraId="65C6B3F1">
      <w:pPr>
        <w:tabs>
          <w:tab w:val="left" w:pos="1069"/>
          <w:tab w:val="left" w:pos="2352"/>
        </w:tabs>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浙江省泰顺中学</w:t>
      </w:r>
      <w:r>
        <w:rPr>
          <w:rFonts w:hint="eastAsia" w:ascii="宋体" w:cs="宋体"/>
          <w:sz w:val="22"/>
          <w:u w:val="single"/>
        </w:rPr>
        <w:t>、泰顺县公共资源交易中心：</w:t>
      </w:r>
    </w:p>
    <w:p w14:paraId="515A36DF">
      <w:pPr>
        <w:widowControl/>
        <w:tabs>
          <w:tab w:val="left" w:pos="1069"/>
          <w:tab w:val="left" w:pos="2352"/>
        </w:tabs>
        <w:snapToGrid w:val="0"/>
        <w:spacing w:line="460" w:lineRule="exact"/>
        <w:ind w:firstLine="446" w:firstLineChars="200"/>
        <w:jc w:val="left"/>
        <w:rPr>
          <w:rFonts w:ascii="宋体" w:cs="宋体"/>
          <w:sz w:val="22"/>
        </w:rPr>
      </w:pPr>
    </w:p>
    <w:p w14:paraId="05D74401">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承诺良好的商业信誉和健全的财务会计制度。如有虚假，采购人可取消我方任何资格（投标/中标/签订合同），我方对此无任何异议。</w:t>
      </w:r>
    </w:p>
    <w:p w14:paraId="753DF866">
      <w:pPr>
        <w:widowControl/>
        <w:tabs>
          <w:tab w:val="left" w:pos="1069"/>
          <w:tab w:val="left" w:pos="2352"/>
        </w:tabs>
        <w:snapToGrid w:val="0"/>
        <w:spacing w:line="460" w:lineRule="exact"/>
        <w:ind w:firstLine="446" w:firstLineChars="200"/>
        <w:jc w:val="left"/>
        <w:rPr>
          <w:rFonts w:ascii="宋体" w:cs="宋体"/>
          <w:sz w:val="22"/>
        </w:rPr>
      </w:pPr>
    </w:p>
    <w:p w14:paraId="7D83D1AE">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274E5ED3">
      <w:pPr>
        <w:widowControl/>
        <w:tabs>
          <w:tab w:val="left" w:pos="1069"/>
          <w:tab w:val="left" w:pos="2352"/>
        </w:tabs>
        <w:snapToGrid w:val="0"/>
        <w:spacing w:line="460" w:lineRule="exact"/>
        <w:ind w:firstLine="446" w:firstLineChars="200"/>
        <w:jc w:val="left"/>
        <w:rPr>
          <w:rFonts w:ascii="宋体" w:cs="宋体"/>
          <w:sz w:val="22"/>
        </w:rPr>
      </w:pPr>
    </w:p>
    <w:p w14:paraId="74CD2F67">
      <w:pPr>
        <w:pStyle w:val="18"/>
        <w:tabs>
          <w:tab w:val="left" w:pos="1069"/>
          <w:tab w:val="left" w:pos="2352"/>
        </w:tabs>
        <w:spacing w:line="440" w:lineRule="atLeast"/>
        <w:rPr>
          <w:rFonts w:cs="宋体"/>
          <w:b/>
          <w:sz w:val="22"/>
        </w:rPr>
      </w:pPr>
      <w:r>
        <w:rPr>
          <w:rFonts w:hint="eastAsia" w:cs="宋体"/>
          <w:sz w:val="22"/>
        </w:rPr>
        <w:t>供应商全称：（盖章）</w:t>
      </w:r>
    </w:p>
    <w:p w14:paraId="566E785A">
      <w:pPr>
        <w:pStyle w:val="18"/>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5ECEF1A5">
      <w:pPr>
        <w:pStyle w:val="18"/>
        <w:tabs>
          <w:tab w:val="left" w:pos="1069"/>
          <w:tab w:val="left" w:pos="2352"/>
        </w:tabs>
        <w:spacing w:line="440" w:lineRule="atLeast"/>
        <w:rPr>
          <w:rFonts w:cs="宋体"/>
          <w:sz w:val="22"/>
        </w:rPr>
      </w:pPr>
      <w:r>
        <w:rPr>
          <w:rFonts w:hint="eastAsia" w:cs="宋体"/>
          <w:sz w:val="22"/>
        </w:rPr>
        <w:t>日期：</w:t>
      </w:r>
    </w:p>
    <w:p w14:paraId="2ED132C3">
      <w:pPr>
        <w:pStyle w:val="18"/>
        <w:tabs>
          <w:tab w:val="left" w:pos="1069"/>
          <w:tab w:val="left" w:pos="2352"/>
        </w:tabs>
        <w:spacing w:line="440" w:lineRule="atLeast"/>
        <w:rPr>
          <w:rFonts w:cs="宋体"/>
          <w:sz w:val="22"/>
        </w:rPr>
      </w:pPr>
    </w:p>
    <w:p w14:paraId="5DF1D718">
      <w:pPr>
        <w:pStyle w:val="18"/>
        <w:tabs>
          <w:tab w:val="left" w:pos="1069"/>
          <w:tab w:val="left" w:pos="2352"/>
        </w:tabs>
        <w:spacing w:line="440" w:lineRule="atLeast"/>
        <w:rPr>
          <w:rFonts w:cs="宋体"/>
          <w:sz w:val="30"/>
          <w:lang w:val="zh-CN"/>
        </w:rPr>
      </w:pPr>
      <w:r>
        <w:rPr>
          <w:rFonts w:hint="eastAsia" w:cs="宋体"/>
          <w:b/>
          <w:bCs/>
          <w:sz w:val="30"/>
          <w:lang w:val="zh-CN"/>
        </w:rPr>
        <w:t>附件</w:t>
      </w:r>
      <w:r>
        <w:rPr>
          <w:rFonts w:hint="eastAsia" w:cs="宋体"/>
          <w:b/>
          <w:bCs/>
          <w:sz w:val="30"/>
        </w:rPr>
        <w:t>六</w:t>
      </w:r>
    </w:p>
    <w:p w14:paraId="694B6896">
      <w:pPr>
        <w:tabs>
          <w:tab w:val="left" w:pos="1069"/>
          <w:tab w:val="left" w:pos="2352"/>
        </w:tabs>
        <w:autoSpaceDE w:val="0"/>
        <w:autoSpaceDN w:val="0"/>
        <w:adjustRightInd w:val="0"/>
        <w:spacing w:line="460" w:lineRule="atLeast"/>
        <w:jc w:val="center"/>
        <w:rPr>
          <w:rFonts w:ascii="宋体" w:cs="宋体"/>
          <w:sz w:val="36"/>
          <w:lang w:val="zh-CN"/>
        </w:rPr>
      </w:pPr>
      <w:r>
        <w:rPr>
          <w:rFonts w:hint="eastAsia" w:ascii="宋体" w:cs="宋体"/>
          <w:b/>
          <w:bCs/>
          <w:sz w:val="30"/>
          <w:lang w:val="zh-CN"/>
        </w:rPr>
        <w:t>具有履行合同所必需的设备和专业技术能力的承诺函</w:t>
      </w:r>
    </w:p>
    <w:p w14:paraId="004FEB1E">
      <w:pPr>
        <w:tabs>
          <w:tab w:val="left" w:pos="1069"/>
          <w:tab w:val="left" w:pos="2352"/>
        </w:tabs>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浙江省泰顺中学</w:t>
      </w:r>
      <w:r>
        <w:rPr>
          <w:rFonts w:hint="eastAsia" w:ascii="宋体" w:cs="宋体"/>
          <w:sz w:val="22"/>
          <w:u w:val="single"/>
        </w:rPr>
        <w:t>、泰顺县公共资源交易中心：</w:t>
      </w:r>
    </w:p>
    <w:p w14:paraId="3B92AC54">
      <w:pPr>
        <w:widowControl/>
        <w:tabs>
          <w:tab w:val="left" w:pos="1069"/>
          <w:tab w:val="left" w:pos="2352"/>
        </w:tabs>
        <w:snapToGrid w:val="0"/>
        <w:spacing w:line="460" w:lineRule="exact"/>
        <w:ind w:firstLine="446" w:firstLineChars="200"/>
        <w:jc w:val="left"/>
        <w:rPr>
          <w:rFonts w:ascii="宋体" w:cs="宋体"/>
          <w:sz w:val="22"/>
        </w:rPr>
      </w:pPr>
    </w:p>
    <w:p w14:paraId="3FCA812B">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承诺具有履行合同所必需的设备和专业技术能力。如有虚假，采购人可取消我方任何资格（投标/中标/签订合同），我方对此无任何异议。</w:t>
      </w:r>
    </w:p>
    <w:p w14:paraId="5F5DE577">
      <w:pPr>
        <w:widowControl/>
        <w:tabs>
          <w:tab w:val="left" w:pos="1069"/>
          <w:tab w:val="left" w:pos="2352"/>
        </w:tabs>
        <w:snapToGrid w:val="0"/>
        <w:spacing w:line="460" w:lineRule="exact"/>
        <w:ind w:firstLine="446" w:firstLineChars="200"/>
        <w:jc w:val="left"/>
        <w:rPr>
          <w:rFonts w:ascii="宋体" w:cs="宋体"/>
          <w:sz w:val="22"/>
        </w:rPr>
      </w:pPr>
    </w:p>
    <w:p w14:paraId="3E474DB1">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57DE9977">
      <w:pPr>
        <w:widowControl/>
        <w:tabs>
          <w:tab w:val="left" w:pos="1069"/>
          <w:tab w:val="left" w:pos="2352"/>
        </w:tabs>
        <w:snapToGrid w:val="0"/>
        <w:spacing w:line="460" w:lineRule="exact"/>
        <w:ind w:firstLine="446" w:firstLineChars="200"/>
        <w:jc w:val="left"/>
        <w:rPr>
          <w:rFonts w:ascii="宋体" w:cs="宋体"/>
          <w:sz w:val="22"/>
        </w:rPr>
      </w:pPr>
    </w:p>
    <w:p w14:paraId="09D80BE8">
      <w:pPr>
        <w:pStyle w:val="18"/>
        <w:tabs>
          <w:tab w:val="left" w:pos="1069"/>
          <w:tab w:val="left" w:pos="2352"/>
        </w:tabs>
        <w:spacing w:line="440" w:lineRule="atLeast"/>
        <w:rPr>
          <w:rFonts w:cs="宋体"/>
          <w:b/>
          <w:sz w:val="22"/>
        </w:rPr>
      </w:pPr>
      <w:r>
        <w:rPr>
          <w:rFonts w:hint="eastAsia" w:cs="宋体"/>
          <w:sz w:val="22"/>
        </w:rPr>
        <w:t>供应商全称：（盖章）</w:t>
      </w:r>
    </w:p>
    <w:p w14:paraId="4DE8CDAC">
      <w:pPr>
        <w:pStyle w:val="18"/>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573A3D34">
      <w:pPr>
        <w:pStyle w:val="18"/>
        <w:tabs>
          <w:tab w:val="left" w:pos="1069"/>
          <w:tab w:val="left" w:pos="2352"/>
        </w:tabs>
        <w:spacing w:line="440" w:lineRule="atLeast"/>
        <w:rPr>
          <w:rFonts w:cs="宋体"/>
          <w:b/>
          <w:sz w:val="22"/>
          <w:lang w:val="zh-CN"/>
        </w:rPr>
      </w:pPr>
      <w:r>
        <w:rPr>
          <w:rFonts w:hint="eastAsia" w:cs="宋体"/>
          <w:sz w:val="22"/>
        </w:rPr>
        <w:t>日期：</w:t>
      </w:r>
    </w:p>
    <w:p w14:paraId="1F37B730">
      <w:pPr>
        <w:widowControl/>
        <w:tabs>
          <w:tab w:val="left" w:pos="1069"/>
          <w:tab w:val="left" w:pos="2352"/>
        </w:tabs>
        <w:snapToGrid w:val="0"/>
        <w:spacing w:line="460" w:lineRule="exact"/>
        <w:ind w:firstLine="446" w:firstLineChars="200"/>
        <w:jc w:val="left"/>
        <w:rPr>
          <w:rFonts w:ascii="宋体" w:cs="宋体"/>
          <w:sz w:val="22"/>
        </w:rPr>
      </w:pPr>
    </w:p>
    <w:p w14:paraId="7AC3B176">
      <w:pPr>
        <w:tabs>
          <w:tab w:val="left" w:pos="1069"/>
          <w:tab w:val="left" w:pos="2352"/>
        </w:tabs>
        <w:autoSpaceDE w:val="0"/>
        <w:autoSpaceDN w:val="0"/>
        <w:adjustRightInd w:val="0"/>
        <w:spacing w:line="460" w:lineRule="atLeast"/>
        <w:rPr>
          <w:rFonts w:ascii="宋体" w:cs="宋体"/>
          <w:b/>
          <w:bCs/>
          <w:sz w:val="30"/>
          <w:lang w:val="zh-CN"/>
        </w:rPr>
      </w:pPr>
    </w:p>
    <w:p w14:paraId="0BD91D01">
      <w:pPr>
        <w:tabs>
          <w:tab w:val="left" w:pos="1069"/>
          <w:tab w:val="left" w:pos="2352"/>
        </w:tabs>
        <w:autoSpaceDE w:val="0"/>
        <w:autoSpaceDN w:val="0"/>
        <w:adjustRightInd w:val="0"/>
        <w:spacing w:line="460" w:lineRule="atLeast"/>
        <w:rPr>
          <w:rFonts w:ascii="宋体" w:cs="宋体"/>
          <w:sz w:val="36"/>
        </w:rPr>
      </w:pPr>
      <w:r>
        <w:rPr>
          <w:rFonts w:hint="eastAsia" w:ascii="宋体" w:cs="宋体"/>
          <w:sz w:val="36"/>
        </w:rPr>
        <w:br w:type="page"/>
      </w:r>
    </w:p>
    <w:p w14:paraId="6E5439B6">
      <w:pPr>
        <w:tabs>
          <w:tab w:val="left" w:pos="1069"/>
          <w:tab w:val="left" w:pos="2352"/>
        </w:tabs>
        <w:autoSpaceDE w:val="0"/>
        <w:autoSpaceDN w:val="0"/>
        <w:adjustRightInd w:val="0"/>
        <w:spacing w:line="460" w:lineRule="atLeast"/>
        <w:jc w:val="left"/>
        <w:rPr>
          <w:rFonts w:ascii="宋体" w:cs="宋体"/>
          <w:b/>
          <w:bCs/>
          <w:sz w:val="30"/>
        </w:rPr>
      </w:pPr>
      <w:r>
        <w:rPr>
          <w:rFonts w:hint="eastAsia" w:ascii="宋体" w:cs="宋体"/>
          <w:b/>
          <w:bCs/>
          <w:sz w:val="30"/>
          <w:lang w:val="zh-CN"/>
        </w:rPr>
        <w:t>附件</w:t>
      </w:r>
      <w:r>
        <w:rPr>
          <w:rFonts w:hint="eastAsia" w:ascii="宋体" w:cs="宋体"/>
          <w:b/>
          <w:bCs/>
          <w:sz w:val="30"/>
        </w:rPr>
        <w:t>七</w:t>
      </w:r>
    </w:p>
    <w:p w14:paraId="26E17EFD">
      <w:pPr>
        <w:tabs>
          <w:tab w:val="left" w:pos="1069"/>
          <w:tab w:val="left" w:pos="2352"/>
        </w:tabs>
        <w:autoSpaceDE w:val="0"/>
        <w:autoSpaceDN w:val="0"/>
        <w:adjustRightInd w:val="0"/>
        <w:spacing w:line="460" w:lineRule="atLeast"/>
        <w:jc w:val="center"/>
        <w:rPr>
          <w:rFonts w:ascii="宋体" w:cs="宋体"/>
          <w:sz w:val="36"/>
          <w:lang w:val="zh-CN"/>
        </w:rPr>
      </w:pPr>
      <w:r>
        <w:rPr>
          <w:rFonts w:hint="eastAsia" w:ascii="宋体" w:cs="宋体"/>
          <w:b/>
          <w:bCs/>
          <w:sz w:val="30"/>
          <w:lang w:val="zh-CN"/>
        </w:rPr>
        <w:t>有依法缴纳税收和社会保障资金的良好记录的承诺函</w:t>
      </w:r>
    </w:p>
    <w:p w14:paraId="1DAEE35D">
      <w:pPr>
        <w:tabs>
          <w:tab w:val="left" w:pos="1069"/>
          <w:tab w:val="left" w:pos="2352"/>
        </w:tabs>
        <w:spacing w:line="460" w:lineRule="exact"/>
        <w:rPr>
          <w:rFonts w:ascii="宋体" w:cs="宋体"/>
          <w:sz w:val="22"/>
          <w:u w:val="single"/>
        </w:rPr>
      </w:pPr>
    </w:p>
    <w:p w14:paraId="4BD285A7">
      <w:pPr>
        <w:tabs>
          <w:tab w:val="left" w:pos="1069"/>
          <w:tab w:val="left" w:pos="2352"/>
        </w:tabs>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浙江省泰顺中学</w:t>
      </w:r>
      <w:r>
        <w:rPr>
          <w:rFonts w:hint="eastAsia" w:ascii="宋体" w:cs="宋体"/>
          <w:sz w:val="22"/>
          <w:u w:val="single"/>
        </w:rPr>
        <w:t>、泰顺县公共资源交易中心：</w:t>
      </w:r>
    </w:p>
    <w:p w14:paraId="48897B76">
      <w:pPr>
        <w:widowControl/>
        <w:tabs>
          <w:tab w:val="left" w:pos="1069"/>
          <w:tab w:val="left" w:pos="2352"/>
        </w:tabs>
        <w:snapToGrid w:val="0"/>
        <w:spacing w:line="460" w:lineRule="exact"/>
        <w:ind w:firstLine="446" w:firstLineChars="200"/>
        <w:jc w:val="left"/>
        <w:rPr>
          <w:rFonts w:ascii="宋体" w:cs="宋体"/>
          <w:sz w:val="22"/>
        </w:rPr>
      </w:pPr>
    </w:p>
    <w:p w14:paraId="2038676C">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承诺有依法缴纳税收和社会保障资金的良好记录。如有虚假，采购人可取消我方任何资格（投标/中标/签订合同），我方对此无任何异议。</w:t>
      </w:r>
    </w:p>
    <w:p w14:paraId="324CEBB4">
      <w:pPr>
        <w:widowControl/>
        <w:tabs>
          <w:tab w:val="left" w:pos="1069"/>
          <w:tab w:val="left" w:pos="2352"/>
        </w:tabs>
        <w:snapToGrid w:val="0"/>
        <w:spacing w:line="460" w:lineRule="exact"/>
        <w:ind w:firstLine="446" w:firstLineChars="200"/>
        <w:jc w:val="left"/>
        <w:rPr>
          <w:rFonts w:ascii="宋体" w:cs="宋体"/>
          <w:sz w:val="22"/>
        </w:rPr>
      </w:pPr>
    </w:p>
    <w:p w14:paraId="26AD8C5E">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54BCC497">
      <w:pPr>
        <w:widowControl/>
        <w:tabs>
          <w:tab w:val="left" w:pos="1069"/>
          <w:tab w:val="left" w:pos="2352"/>
        </w:tabs>
        <w:snapToGrid w:val="0"/>
        <w:spacing w:line="460" w:lineRule="exact"/>
        <w:ind w:firstLine="446" w:firstLineChars="200"/>
        <w:jc w:val="left"/>
        <w:rPr>
          <w:rFonts w:ascii="宋体" w:cs="宋体"/>
          <w:sz w:val="22"/>
        </w:rPr>
      </w:pPr>
    </w:p>
    <w:p w14:paraId="50D42F7C">
      <w:pPr>
        <w:pStyle w:val="18"/>
        <w:tabs>
          <w:tab w:val="left" w:pos="1069"/>
          <w:tab w:val="left" w:pos="2352"/>
        </w:tabs>
        <w:spacing w:line="440" w:lineRule="atLeast"/>
        <w:rPr>
          <w:rFonts w:cs="宋体"/>
          <w:b/>
          <w:sz w:val="22"/>
        </w:rPr>
      </w:pPr>
      <w:r>
        <w:rPr>
          <w:rFonts w:hint="eastAsia" w:cs="宋体"/>
          <w:sz w:val="22"/>
        </w:rPr>
        <w:t>供应商全称：（盖章）</w:t>
      </w:r>
    </w:p>
    <w:p w14:paraId="03F6F5B5">
      <w:pPr>
        <w:pStyle w:val="18"/>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7E25EE49">
      <w:pPr>
        <w:pStyle w:val="18"/>
        <w:tabs>
          <w:tab w:val="left" w:pos="1069"/>
          <w:tab w:val="left" w:pos="2352"/>
        </w:tabs>
        <w:spacing w:line="440" w:lineRule="atLeast"/>
        <w:rPr>
          <w:rFonts w:cs="宋体"/>
          <w:b/>
          <w:sz w:val="22"/>
          <w:lang w:val="zh-CN"/>
        </w:rPr>
      </w:pPr>
      <w:r>
        <w:rPr>
          <w:rFonts w:hint="eastAsia" w:cs="宋体"/>
          <w:sz w:val="22"/>
        </w:rPr>
        <w:t>日期：</w:t>
      </w:r>
    </w:p>
    <w:p w14:paraId="51DD9079">
      <w:pPr>
        <w:widowControl/>
        <w:tabs>
          <w:tab w:val="left" w:pos="1069"/>
          <w:tab w:val="left" w:pos="2352"/>
        </w:tabs>
        <w:snapToGrid w:val="0"/>
        <w:spacing w:line="460" w:lineRule="exact"/>
        <w:ind w:firstLine="446" w:firstLineChars="200"/>
        <w:jc w:val="left"/>
        <w:rPr>
          <w:rFonts w:ascii="宋体" w:cs="宋体"/>
          <w:sz w:val="22"/>
        </w:rPr>
      </w:pPr>
    </w:p>
    <w:p w14:paraId="72DB1F3E">
      <w:pPr>
        <w:pStyle w:val="18"/>
        <w:spacing w:line="440" w:lineRule="atLeast"/>
        <w:rPr>
          <w:rFonts w:cs="宋体"/>
          <w:b/>
          <w:sz w:val="22"/>
          <w:lang w:val="zh-CN"/>
        </w:rPr>
      </w:pPr>
    </w:p>
    <w:p w14:paraId="3513B4D2">
      <w:pPr>
        <w:widowControl/>
        <w:snapToGrid w:val="0"/>
        <w:spacing w:line="460" w:lineRule="exact"/>
        <w:ind w:firstLine="446" w:firstLineChars="200"/>
        <w:jc w:val="left"/>
        <w:rPr>
          <w:rFonts w:ascii="宋体" w:cs="宋体"/>
          <w:sz w:val="22"/>
        </w:rPr>
      </w:pPr>
    </w:p>
    <w:p w14:paraId="4D3ED210">
      <w:pPr>
        <w:autoSpaceDE w:val="0"/>
        <w:autoSpaceDN w:val="0"/>
        <w:adjustRightInd w:val="0"/>
        <w:spacing w:line="460" w:lineRule="atLeast"/>
        <w:rPr>
          <w:rFonts w:ascii="宋体" w:cs="宋体"/>
          <w:sz w:val="30"/>
          <w:lang w:val="zh-CN"/>
        </w:rPr>
      </w:pPr>
      <w:r>
        <w:rPr>
          <w:rFonts w:hint="eastAsia" w:ascii="宋体" w:cs="宋体"/>
          <w:sz w:val="36"/>
        </w:rPr>
        <w:br w:type="page"/>
      </w:r>
      <w:r>
        <w:rPr>
          <w:rFonts w:hint="eastAsia" w:ascii="宋体" w:cs="宋体"/>
          <w:b/>
          <w:bCs/>
          <w:sz w:val="30"/>
          <w:lang w:val="zh-CN"/>
        </w:rPr>
        <w:t>附件</w:t>
      </w:r>
      <w:r>
        <w:rPr>
          <w:rFonts w:hint="eastAsia" w:ascii="宋体" w:cs="宋体"/>
          <w:b/>
          <w:bCs/>
          <w:sz w:val="30"/>
        </w:rPr>
        <w:t>八</w:t>
      </w:r>
    </w:p>
    <w:p w14:paraId="6D078D8B">
      <w:pPr>
        <w:autoSpaceDE w:val="0"/>
        <w:autoSpaceDN w:val="0"/>
        <w:adjustRightInd w:val="0"/>
        <w:spacing w:line="460" w:lineRule="atLeast"/>
        <w:jc w:val="center"/>
        <w:rPr>
          <w:rFonts w:ascii="宋体" w:cs="宋体"/>
          <w:sz w:val="36"/>
          <w:lang w:val="zh-CN"/>
        </w:rPr>
      </w:pPr>
    </w:p>
    <w:p w14:paraId="138E0C8B">
      <w:pPr>
        <w:autoSpaceDE w:val="0"/>
        <w:autoSpaceDN w:val="0"/>
        <w:adjustRightInd w:val="0"/>
        <w:spacing w:line="460" w:lineRule="atLeast"/>
        <w:jc w:val="center"/>
        <w:rPr>
          <w:rFonts w:ascii="宋体" w:cs="宋体"/>
          <w:b/>
          <w:bCs/>
          <w:sz w:val="30"/>
          <w:lang w:val="zh-CN"/>
        </w:rPr>
      </w:pPr>
      <w:r>
        <w:rPr>
          <w:rFonts w:hint="eastAsia" w:ascii="宋体" w:cs="宋体"/>
          <w:b/>
          <w:bCs/>
          <w:sz w:val="30"/>
          <w:lang w:val="zh-CN"/>
        </w:rPr>
        <w:t>参加政府采购活动前3年内在经营活动中没有重大违法记录的声明函</w:t>
      </w:r>
    </w:p>
    <w:p w14:paraId="1D3F2022">
      <w:pPr>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浙江省泰顺中学</w:t>
      </w:r>
      <w:r>
        <w:rPr>
          <w:rFonts w:hint="eastAsia" w:ascii="宋体" w:cs="宋体"/>
          <w:sz w:val="22"/>
          <w:u w:val="single"/>
        </w:rPr>
        <w:t>、泰顺县公共资源交易中心：</w:t>
      </w:r>
    </w:p>
    <w:p w14:paraId="55C60BCB">
      <w:pPr>
        <w:widowControl/>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0588301B">
      <w:pPr>
        <w:widowControl/>
        <w:snapToGrid w:val="0"/>
        <w:spacing w:line="460" w:lineRule="exact"/>
        <w:ind w:firstLine="446" w:firstLineChars="200"/>
        <w:jc w:val="left"/>
        <w:rPr>
          <w:rFonts w:ascii="宋体" w:cs="宋体"/>
          <w:sz w:val="22"/>
        </w:rPr>
      </w:pPr>
    </w:p>
    <w:p w14:paraId="2E6B471C">
      <w:pPr>
        <w:widowControl/>
        <w:snapToGrid w:val="0"/>
        <w:spacing w:line="460" w:lineRule="exact"/>
        <w:ind w:firstLine="446" w:firstLineChars="200"/>
        <w:jc w:val="left"/>
        <w:rPr>
          <w:rFonts w:ascii="宋体" w:cs="宋体"/>
          <w:sz w:val="22"/>
        </w:rPr>
      </w:pPr>
      <w:r>
        <w:rPr>
          <w:rFonts w:hint="eastAsia" w:ascii="宋体" w:cs="宋体"/>
          <w:sz w:val="22"/>
        </w:rPr>
        <w:t>特此承诺！</w:t>
      </w:r>
    </w:p>
    <w:p w14:paraId="5330B756">
      <w:pPr>
        <w:widowControl/>
        <w:snapToGrid w:val="0"/>
        <w:spacing w:line="460" w:lineRule="exact"/>
        <w:ind w:firstLine="446" w:firstLineChars="200"/>
        <w:jc w:val="left"/>
        <w:rPr>
          <w:rFonts w:ascii="宋体" w:cs="宋体"/>
          <w:sz w:val="22"/>
        </w:rPr>
      </w:pPr>
    </w:p>
    <w:p w14:paraId="66F9329E">
      <w:pPr>
        <w:pStyle w:val="18"/>
        <w:spacing w:line="440" w:lineRule="atLeast"/>
        <w:rPr>
          <w:rFonts w:cs="宋体"/>
          <w:b/>
          <w:sz w:val="22"/>
        </w:rPr>
      </w:pPr>
      <w:r>
        <w:rPr>
          <w:rFonts w:hint="eastAsia" w:cs="宋体"/>
          <w:sz w:val="22"/>
        </w:rPr>
        <w:t>供应商全称：（盖章）</w:t>
      </w:r>
    </w:p>
    <w:p w14:paraId="58A25431">
      <w:pPr>
        <w:pStyle w:val="18"/>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2D8B9996">
      <w:pPr>
        <w:pStyle w:val="18"/>
        <w:spacing w:line="440" w:lineRule="atLeast"/>
        <w:rPr>
          <w:rFonts w:cs="宋体"/>
          <w:b/>
          <w:sz w:val="22"/>
          <w:lang w:val="zh-CN"/>
        </w:rPr>
      </w:pPr>
      <w:r>
        <w:rPr>
          <w:rFonts w:hint="eastAsia" w:cs="宋体"/>
          <w:sz w:val="22"/>
        </w:rPr>
        <w:t>日期：</w:t>
      </w:r>
    </w:p>
    <w:p w14:paraId="11D60954">
      <w:pPr>
        <w:widowControl/>
        <w:snapToGrid w:val="0"/>
        <w:spacing w:line="460" w:lineRule="exact"/>
        <w:ind w:firstLine="446" w:firstLineChars="200"/>
        <w:jc w:val="left"/>
        <w:rPr>
          <w:rFonts w:ascii="宋体" w:cs="宋体"/>
          <w:sz w:val="22"/>
        </w:rPr>
      </w:pPr>
      <w:r>
        <w:rPr>
          <w:rFonts w:hint="eastAsia" w:ascii="宋体" w:cs="宋体"/>
          <w:sz w:val="22"/>
        </w:rPr>
        <w:t xml:space="preserve"> </w:t>
      </w:r>
    </w:p>
    <w:p w14:paraId="6EB1FABB">
      <w:pPr>
        <w:autoSpaceDE w:val="0"/>
        <w:autoSpaceDN w:val="0"/>
        <w:adjustRightInd w:val="0"/>
        <w:spacing w:line="460" w:lineRule="atLeast"/>
        <w:rPr>
          <w:rFonts w:ascii="宋体" w:cs="宋体"/>
          <w:sz w:val="36"/>
        </w:rPr>
      </w:pPr>
    </w:p>
    <w:p w14:paraId="59543AD1">
      <w:pPr>
        <w:snapToGrid w:val="0"/>
        <w:spacing w:line="500" w:lineRule="atLeast"/>
        <w:rPr>
          <w:rFonts w:ascii="宋体" w:cs="宋体"/>
          <w:sz w:val="30"/>
          <w:szCs w:val="30"/>
        </w:rPr>
      </w:pPr>
    </w:p>
    <w:p w14:paraId="5551F120">
      <w:pPr>
        <w:spacing w:line="360" w:lineRule="exact"/>
        <w:jc w:val="left"/>
        <w:rPr>
          <w:rFonts w:ascii="宋体" w:cs="宋体"/>
          <w:b/>
          <w:bCs/>
          <w:sz w:val="30"/>
        </w:rPr>
      </w:pPr>
    </w:p>
    <w:p w14:paraId="032722A1">
      <w:pPr>
        <w:spacing w:line="360" w:lineRule="exact"/>
        <w:jc w:val="left"/>
        <w:rPr>
          <w:rFonts w:ascii="宋体" w:cs="宋体"/>
          <w:b/>
          <w:bCs/>
          <w:sz w:val="30"/>
        </w:rPr>
      </w:pPr>
    </w:p>
    <w:p w14:paraId="22B537F8">
      <w:pPr>
        <w:spacing w:line="360" w:lineRule="exact"/>
        <w:jc w:val="left"/>
        <w:rPr>
          <w:rFonts w:ascii="宋体" w:cs="宋体"/>
          <w:b/>
          <w:bCs/>
          <w:sz w:val="30"/>
        </w:rPr>
      </w:pPr>
    </w:p>
    <w:p w14:paraId="63C15974">
      <w:pPr>
        <w:spacing w:line="360" w:lineRule="exact"/>
        <w:jc w:val="left"/>
        <w:rPr>
          <w:rFonts w:ascii="宋体" w:cs="宋体"/>
          <w:b/>
          <w:bCs/>
          <w:sz w:val="30"/>
        </w:rPr>
      </w:pPr>
    </w:p>
    <w:p w14:paraId="5E83F574">
      <w:pPr>
        <w:spacing w:line="360" w:lineRule="exact"/>
        <w:jc w:val="left"/>
        <w:rPr>
          <w:rFonts w:ascii="宋体" w:cs="宋体"/>
          <w:b/>
          <w:bCs/>
          <w:sz w:val="30"/>
        </w:rPr>
      </w:pPr>
    </w:p>
    <w:p w14:paraId="26D4CE8A">
      <w:pPr>
        <w:spacing w:line="360" w:lineRule="exact"/>
        <w:jc w:val="left"/>
        <w:rPr>
          <w:rFonts w:ascii="宋体" w:cs="宋体"/>
          <w:b/>
          <w:bCs/>
          <w:sz w:val="30"/>
        </w:rPr>
      </w:pPr>
    </w:p>
    <w:p w14:paraId="05F94D0E">
      <w:pPr>
        <w:spacing w:line="360" w:lineRule="exact"/>
        <w:jc w:val="left"/>
        <w:rPr>
          <w:rFonts w:ascii="宋体" w:cs="宋体"/>
          <w:b/>
          <w:bCs/>
          <w:sz w:val="30"/>
        </w:rPr>
      </w:pPr>
    </w:p>
    <w:p w14:paraId="1FB988F1">
      <w:pPr>
        <w:spacing w:line="360" w:lineRule="exact"/>
        <w:jc w:val="left"/>
        <w:rPr>
          <w:rFonts w:ascii="宋体" w:cs="宋体"/>
          <w:b/>
          <w:bCs/>
          <w:sz w:val="30"/>
        </w:rPr>
      </w:pPr>
    </w:p>
    <w:p w14:paraId="340AEB2F">
      <w:pPr>
        <w:spacing w:line="360" w:lineRule="exact"/>
        <w:jc w:val="left"/>
        <w:rPr>
          <w:rFonts w:ascii="宋体" w:cs="宋体"/>
          <w:b/>
          <w:bCs/>
          <w:sz w:val="30"/>
        </w:rPr>
      </w:pPr>
    </w:p>
    <w:p w14:paraId="44B4CF1B">
      <w:pPr>
        <w:spacing w:line="360" w:lineRule="exact"/>
        <w:jc w:val="left"/>
        <w:rPr>
          <w:rFonts w:ascii="宋体" w:cs="宋体"/>
          <w:b/>
          <w:bCs/>
          <w:sz w:val="30"/>
        </w:rPr>
      </w:pPr>
    </w:p>
    <w:p w14:paraId="057CB6C3">
      <w:pPr>
        <w:spacing w:line="360" w:lineRule="exact"/>
        <w:jc w:val="left"/>
        <w:rPr>
          <w:rFonts w:ascii="宋体" w:cs="宋体"/>
          <w:b/>
          <w:bCs/>
          <w:sz w:val="30"/>
        </w:rPr>
      </w:pPr>
    </w:p>
    <w:p w14:paraId="3EF57562">
      <w:pPr>
        <w:spacing w:line="360" w:lineRule="exact"/>
        <w:jc w:val="left"/>
        <w:rPr>
          <w:rFonts w:ascii="宋体" w:cs="宋体"/>
          <w:b/>
          <w:bCs/>
          <w:sz w:val="30"/>
        </w:rPr>
      </w:pPr>
    </w:p>
    <w:p w14:paraId="62A55794">
      <w:pPr>
        <w:spacing w:line="360" w:lineRule="exact"/>
        <w:jc w:val="left"/>
        <w:rPr>
          <w:rFonts w:ascii="宋体" w:cs="宋体"/>
          <w:b/>
          <w:bCs/>
          <w:sz w:val="30"/>
        </w:rPr>
      </w:pPr>
    </w:p>
    <w:p w14:paraId="2263A3BE">
      <w:pPr>
        <w:spacing w:line="360" w:lineRule="exact"/>
        <w:jc w:val="left"/>
        <w:rPr>
          <w:rFonts w:ascii="宋体" w:cs="宋体"/>
          <w:b/>
          <w:bCs/>
          <w:sz w:val="30"/>
        </w:rPr>
      </w:pPr>
      <w:r>
        <w:rPr>
          <w:rFonts w:hint="eastAsia" w:ascii="宋体" w:cs="宋体"/>
          <w:b/>
          <w:bCs/>
          <w:sz w:val="30"/>
        </w:rPr>
        <w:t>附件九</w:t>
      </w:r>
    </w:p>
    <w:p w14:paraId="124996D6">
      <w:pPr>
        <w:tabs>
          <w:tab w:val="left" w:pos="1080"/>
        </w:tabs>
        <w:autoSpaceDE w:val="0"/>
        <w:autoSpaceDN w:val="0"/>
        <w:adjustRightInd w:val="0"/>
        <w:spacing w:line="360" w:lineRule="exact"/>
        <w:jc w:val="center"/>
        <w:rPr>
          <w:rFonts w:ascii="宋体" w:cs="宋体"/>
          <w:b/>
          <w:bCs/>
          <w:sz w:val="36"/>
          <w:lang w:val="zh-CN"/>
        </w:rPr>
      </w:pPr>
      <w:bookmarkStart w:id="70" w:name="_Toc32552_WPSOffice_Level3"/>
      <w:r>
        <w:rPr>
          <w:rFonts w:hint="eastAsia" w:ascii="宋体" w:cs="宋体"/>
          <w:b/>
          <w:bCs/>
          <w:sz w:val="32"/>
          <w:lang w:val="zh-CN"/>
        </w:rPr>
        <w:t>法定代表人授权书</w:t>
      </w:r>
      <w:bookmarkEnd w:id="70"/>
    </w:p>
    <w:p w14:paraId="4852A696">
      <w:pPr>
        <w:autoSpaceDE w:val="0"/>
        <w:autoSpaceDN w:val="0"/>
        <w:adjustRightInd w:val="0"/>
        <w:spacing w:line="360" w:lineRule="exact"/>
        <w:jc w:val="center"/>
        <w:rPr>
          <w:rFonts w:ascii="宋体" w:cs="宋体"/>
          <w:sz w:val="36"/>
          <w:lang w:val="zh-CN"/>
        </w:rPr>
      </w:pPr>
    </w:p>
    <w:p w14:paraId="436E8E78">
      <w:pPr>
        <w:spacing w:line="400" w:lineRule="atLeast"/>
        <w:rPr>
          <w:rFonts w:ascii="宋体" w:cs="宋体"/>
          <w:sz w:val="22"/>
        </w:rPr>
      </w:pPr>
      <w:r>
        <w:rPr>
          <w:rFonts w:hint="eastAsia" w:ascii="宋体" w:cs="宋体"/>
          <w:sz w:val="22"/>
          <w:u w:val="single"/>
        </w:rPr>
        <w:t xml:space="preserve"> </w:t>
      </w:r>
      <w:r>
        <w:rPr>
          <w:rFonts w:hint="eastAsia" w:ascii="宋体" w:cs="宋体"/>
          <w:sz w:val="22"/>
          <w:u w:val="single"/>
          <w:lang w:eastAsia="zh-CN"/>
        </w:rPr>
        <w:t>浙江省泰顺中学</w:t>
      </w:r>
      <w:r>
        <w:rPr>
          <w:rFonts w:hint="eastAsia" w:ascii="宋体" w:cs="宋体"/>
          <w:sz w:val="22"/>
          <w:lang w:val="zh-CN"/>
        </w:rPr>
        <w:t>：</w:t>
      </w:r>
    </w:p>
    <w:p w14:paraId="7463C3A0">
      <w:pPr>
        <w:snapToGrid w:val="0"/>
        <w:spacing w:line="400" w:lineRule="atLeast"/>
        <w:ind w:firstLine="446" w:firstLineChars="200"/>
        <w:rPr>
          <w:rFonts w:ascii="宋体" w:cs="宋体"/>
          <w:sz w:val="22"/>
        </w:rPr>
      </w:pPr>
      <w:r>
        <w:rPr>
          <w:rFonts w:hint="eastAsia" w:ascii="宋体" w:cs="宋体"/>
          <w:sz w:val="22"/>
        </w:rPr>
        <w:t>本授权委托书声明：我</w:t>
      </w:r>
      <w:r>
        <w:rPr>
          <w:rFonts w:hint="eastAsia" w:ascii="宋体" w:cs="宋体"/>
          <w:sz w:val="22"/>
          <w:u w:val="single"/>
        </w:rPr>
        <w:t>（法定代表人姓名）</w:t>
      </w:r>
      <w:r>
        <w:rPr>
          <w:rFonts w:hint="eastAsia" w:ascii="宋体" w:cs="宋体"/>
          <w:sz w:val="22"/>
        </w:rPr>
        <w:t>系</w:t>
      </w:r>
      <w:r>
        <w:rPr>
          <w:rFonts w:hint="eastAsia" w:ascii="宋体" w:cs="宋体"/>
          <w:sz w:val="22"/>
          <w:u w:val="single"/>
        </w:rPr>
        <w:t>（供应商名称）</w:t>
      </w:r>
      <w:r>
        <w:rPr>
          <w:rFonts w:hint="eastAsia" w:ascii="宋体" w:cs="宋体"/>
          <w:sz w:val="22"/>
        </w:rPr>
        <w:t>的法定代表人，现授权委托</w:t>
      </w:r>
      <w:r>
        <w:rPr>
          <w:rFonts w:hint="eastAsia" w:ascii="宋体" w:cs="宋体"/>
          <w:sz w:val="22"/>
          <w:u w:val="single"/>
        </w:rPr>
        <w:t>（单位名称）</w:t>
      </w:r>
      <w:r>
        <w:rPr>
          <w:rFonts w:hint="eastAsia" w:ascii="宋体" w:cs="宋体"/>
          <w:sz w:val="22"/>
        </w:rPr>
        <w:t>的</w:t>
      </w:r>
      <w:r>
        <w:rPr>
          <w:rFonts w:hint="eastAsia" w:ascii="宋体" w:cs="宋体"/>
          <w:sz w:val="22"/>
          <w:u w:val="single"/>
        </w:rPr>
        <w:t>（授权代表姓名）</w:t>
      </w:r>
      <w:r>
        <w:rPr>
          <w:rFonts w:hint="eastAsia" w:ascii="宋体" w:cs="宋体"/>
          <w:sz w:val="22"/>
        </w:rPr>
        <w:t>为我公司法定代表人授权代表，参加贵处组织的</w:t>
      </w:r>
      <w:r>
        <w:rPr>
          <w:rFonts w:hint="eastAsia" w:ascii="宋体" w:cs="宋体"/>
          <w:sz w:val="22"/>
          <w:u w:val="single"/>
          <w:lang w:eastAsia="zh-CN"/>
        </w:rPr>
        <w:t>泰顺中学网络升级改造项目</w:t>
      </w:r>
      <w:r>
        <w:rPr>
          <w:rFonts w:hint="eastAsia" w:ascii="宋体" w:cs="宋体"/>
          <w:sz w:val="22"/>
          <w:u w:val="single"/>
        </w:rPr>
        <w:t xml:space="preserve"> </w:t>
      </w:r>
      <w:r>
        <w:rPr>
          <w:rFonts w:hint="eastAsia" w:ascii="宋体" w:cs="宋体"/>
          <w:sz w:val="22"/>
          <w:lang w:val="zh-CN"/>
        </w:rPr>
        <w:t>（</w:t>
      </w:r>
      <w:r>
        <w:rPr>
          <w:rFonts w:hint="eastAsia" w:ascii="宋体" w:cs="宋体"/>
          <w:sz w:val="22"/>
        </w:rPr>
        <w:t>采购</w:t>
      </w:r>
      <w:r>
        <w:rPr>
          <w:rFonts w:hint="eastAsia" w:ascii="宋体" w:cs="宋体"/>
          <w:sz w:val="22"/>
          <w:lang w:val="zh-CN"/>
        </w:rPr>
        <w:t>编号：</w:t>
      </w:r>
      <w:r>
        <w:rPr>
          <w:rFonts w:hint="eastAsia" w:ascii="宋体" w:cs="宋体"/>
          <w:sz w:val="22"/>
          <w:u w:val="single"/>
          <w:lang w:eastAsia="zh-CN"/>
        </w:rPr>
        <w:t xml:space="preserve">TSCG202507016   </w:t>
      </w:r>
      <w:r>
        <w:rPr>
          <w:rFonts w:hint="eastAsia" w:ascii="宋体" w:cs="宋体"/>
          <w:sz w:val="22"/>
          <w:u w:val="single"/>
        </w:rPr>
        <w:t xml:space="preserve"> ）</w:t>
      </w:r>
      <w:r>
        <w:rPr>
          <w:rFonts w:hint="eastAsia" w:ascii="宋体" w:cs="宋体"/>
          <w:sz w:val="22"/>
        </w:rPr>
        <w:t>项目投标，全权处理本次招投标活动中的一切事宜，我承认授权代表全权代表我所签署的本项目的投标文件的内容。</w:t>
      </w:r>
    </w:p>
    <w:p w14:paraId="5631E829">
      <w:pPr>
        <w:spacing w:line="400" w:lineRule="atLeast"/>
        <w:ind w:firstLine="446" w:firstLineChars="200"/>
        <w:rPr>
          <w:rFonts w:ascii="宋体" w:cs="宋体"/>
          <w:sz w:val="22"/>
        </w:rPr>
      </w:pPr>
    </w:p>
    <w:p w14:paraId="37262333">
      <w:pPr>
        <w:spacing w:line="400" w:lineRule="atLeast"/>
        <w:ind w:firstLine="446" w:firstLineChars="200"/>
        <w:rPr>
          <w:rFonts w:ascii="宋体" w:cs="宋体"/>
          <w:sz w:val="22"/>
        </w:rPr>
      </w:pPr>
      <w:r>
        <w:rPr>
          <w:rFonts w:hint="eastAsia" w:ascii="宋体" w:cs="宋体"/>
          <w:sz w:val="22"/>
        </w:rPr>
        <w:t>授权代表无转授权，特此授权。</w:t>
      </w:r>
    </w:p>
    <w:p w14:paraId="58E0B22B">
      <w:pPr>
        <w:spacing w:line="400" w:lineRule="atLeast"/>
        <w:rPr>
          <w:rFonts w:ascii="宋体" w:cs="宋体"/>
          <w:sz w:val="22"/>
        </w:rPr>
      </w:pPr>
    </w:p>
    <w:p w14:paraId="0C642492">
      <w:pPr>
        <w:spacing w:line="400" w:lineRule="atLeast"/>
        <w:ind w:firstLine="2992" w:firstLineChars="1342"/>
        <w:rPr>
          <w:rFonts w:ascii="宋体" w:cs="宋体"/>
          <w:sz w:val="22"/>
          <w:u w:val="single"/>
        </w:rPr>
      </w:pPr>
      <w:r>
        <w:rPr>
          <w:rFonts w:hint="eastAsia" w:ascii="宋体" w:cs="宋体"/>
          <w:sz w:val="22"/>
        </w:rPr>
        <w:t>授权代表：</w:t>
      </w:r>
      <w:r>
        <w:rPr>
          <w:rFonts w:hint="eastAsia" w:ascii="宋体" w:cs="宋体"/>
          <w:sz w:val="22"/>
          <w:u w:val="single"/>
        </w:rPr>
        <w:t>（签字）</w:t>
      </w:r>
      <w:r>
        <w:rPr>
          <w:rFonts w:hint="eastAsia" w:ascii="宋体" w:cs="宋体"/>
          <w:sz w:val="22"/>
        </w:rPr>
        <w:t>性别：</w:t>
      </w:r>
      <w:r>
        <w:rPr>
          <w:rFonts w:hint="eastAsia" w:ascii="宋体" w:cs="宋体"/>
          <w:sz w:val="22"/>
          <w:u w:val="single"/>
        </w:rPr>
        <w:t xml:space="preserve">        </w:t>
      </w:r>
      <w:r>
        <w:rPr>
          <w:rFonts w:hint="eastAsia" w:ascii="宋体" w:cs="宋体"/>
          <w:sz w:val="22"/>
        </w:rPr>
        <w:t>年龄：</w:t>
      </w:r>
      <w:r>
        <w:rPr>
          <w:rFonts w:hint="eastAsia" w:ascii="宋体" w:cs="宋体"/>
          <w:sz w:val="22"/>
          <w:u w:val="single"/>
        </w:rPr>
        <w:t xml:space="preserve">        </w:t>
      </w:r>
    </w:p>
    <w:p w14:paraId="5963B507">
      <w:pPr>
        <w:spacing w:line="400" w:lineRule="atLeast"/>
        <w:ind w:firstLine="2992" w:firstLineChars="1342"/>
        <w:rPr>
          <w:rFonts w:ascii="宋体" w:cs="宋体"/>
          <w:sz w:val="22"/>
          <w:u w:val="single"/>
        </w:rPr>
      </w:pPr>
    </w:p>
    <w:p w14:paraId="4CADFE6E">
      <w:pPr>
        <w:spacing w:line="400" w:lineRule="atLeast"/>
        <w:ind w:firstLine="2992" w:firstLineChars="1342"/>
        <w:rPr>
          <w:rFonts w:ascii="宋体" w:cs="宋体"/>
          <w:sz w:val="22"/>
          <w:u w:val="single"/>
        </w:rPr>
      </w:pPr>
      <w:r>
        <w:rPr>
          <w:rFonts w:hint="eastAsia" w:ascii="宋体" w:cs="宋体"/>
          <w:sz w:val="22"/>
        </w:rPr>
        <w:t>详细通讯地址：</w:t>
      </w:r>
      <w:r>
        <w:rPr>
          <w:rFonts w:hint="eastAsia" w:ascii="宋体" w:cs="宋体"/>
          <w:sz w:val="22"/>
          <w:u w:val="single"/>
        </w:rPr>
        <w:t xml:space="preserve">        </w:t>
      </w:r>
      <w:r>
        <w:rPr>
          <w:rFonts w:hint="eastAsia" w:ascii="宋体" w:cs="宋体"/>
          <w:sz w:val="22"/>
        </w:rPr>
        <w:t>邮政编码：</w:t>
      </w:r>
      <w:r>
        <w:rPr>
          <w:rFonts w:hint="eastAsia" w:ascii="宋体" w:cs="宋体"/>
          <w:sz w:val="22"/>
          <w:u w:val="single"/>
        </w:rPr>
        <w:t xml:space="preserve">        </w:t>
      </w:r>
    </w:p>
    <w:p w14:paraId="733CB141">
      <w:pPr>
        <w:spacing w:line="400" w:lineRule="atLeast"/>
        <w:ind w:firstLine="2992" w:firstLineChars="1342"/>
        <w:rPr>
          <w:rFonts w:ascii="宋体" w:cs="宋体"/>
          <w:sz w:val="22"/>
          <w:u w:val="single"/>
        </w:rPr>
      </w:pPr>
    </w:p>
    <w:p w14:paraId="2DDF5CCC">
      <w:pPr>
        <w:spacing w:line="400" w:lineRule="atLeast"/>
        <w:ind w:firstLine="2992" w:firstLineChars="1342"/>
        <w:rPr>
          <w:rFonts w:ascii="宋体" w:cs="宋体"/>
          <w:sz w:val="22"/>
          <w:u w:val="single"/>
        </w:rPr>
      </w:pPr>
      <w:r>
        <w:rPr>
          <w:rFonts w:hint="eastAsia" w:ascii="宋体" w:cs="宋体"/>
          <w:sz w:val="22"/>
        </w:rPr>
        <w:t>电话：</w:t>
      </w:r>
      <w:r>
        <w:rPr>
          <w:rFonts w:hint="eastAsia" w:ascii="宋体" w:cs="宋体"/>
          <w:sz w:val="22"/>
          <w:u w:val="single"/>
        </w:rPr>
        <w:t xml:space="preserve">        </w:t>
      </w:r>
      <w:r>
        <w:rPr>
          <w:rFonts w:hint="eastAsia" w:ascii="宋体" w:cs="宋体"/>
          <w:sz w:val="22"/>
        </w:rPr>
        <w:t>传真：</w:t>
      </w:r>
      <w:r>
        <w:rPr>
          <w:rFonts w:hint="eastAsia" w:ascii="宋体" w:cs="宋体"/>
          <w:sz w:val="22"/>
          <w:u w:val="single"/>
        </w:rPr>
        <w:t xml:space="preserve">        </w:t>
      </w:r>
    </w:p>
    <w:p w14:paraId="3FED0DA5">
      <w:pPr>
        <w:spacing w:line="400" w:lineRule="atLeast"/>
        <w:ind w:left="1" w:firstLine="427" w:firstLineChars="192"/>
        <w:rPr>
          <w:rFonts w:ascii="宋体" w:cs="宋体"/>
          <w:sz w:val="22"/>
        </w:rPr>
      </w:pPr>
    </w:p>
    <w:p w14:paraId="32BE143B">
      <w:pPr>
        <w:spacing w:line="400" w:lineRule="atLeast"/>
        <w:ind w:left="1" w:firstLine="2985" w:firstLineChars="1339"/>
        <w:rPr>
          <w:rFonts w:ascii="宋体" w:cs="宋体"/>
          <w:sz w:val="22"/>
        </w:rPr>
      </w:pPr>
      <w:r>
        <w:rPr>
          <w:rFonts w:hint="eastAsia" w:ascii="宋体" w:cs="宋体"/>
          <w:sz w:val="22"/>
        </w:rPr>
        <w:t>供应商：</w:t>
      </w:r>
      <w:r>
        <w:rPr>
          <w:rFonts w:hint="eastAsia" w:ascii="宋体" w:cs="宋体"/>
          <w:sz w:val="22"/>
          <w:u w:val="single"/>
        </w:rPr>
        <w:t xml:space="preserve">（盖章）       </w:t>
      </w:r>
    </w:p>
    <w:p w14:paraId="7BE6D84B">
      <w:pPr>
        <w:spacing w:line="400" w:lineRule="atLeast"/>
        <w:ind w:left="1" w:firstLine="427" w:firstLineChars="192"/>
        <w:rPr>
          <w:rFonts w:ascii="宋体" w:cs="宋体"/>
          <w:sz w:val="22"/>
        </w:rPr>
      </w:pPr>
    </w:p>
    <w:p w14:paraId="0517079E">
      <w:pPr>
        <w:spacing w:line="400" w:lineRule="atLeast"/>
        <w:ind w:left="2100" w:right="440"/>
        <w:jc w:val="center"/>
        <w:rPr>
          <w:rFonts w:ascii="宋体" w:cs="宋体"/>
          <w:sz w:val="22"/>
        </w:rPr>
      </w:pPr>
      <w:r>
        <w:rPr>
          <w:rFonts w:hint="eastAsia" w:ascii="宋体" w:cs="宋体"/>
          <w:sz w:val="22"/>
        </w:rPr>
        <w:t>法定代表人：</w:t>
      </w:r>
      <w:r>
        <w:rPr>
          <w:rFonts w:hint="eastAsia" w:ascii="宋体" w:cs="宋体"/>
          <w:sz w:val="22"/>
          <w:u w:val="single"/>
        </w:rPr>
        <w:t>（签字或盖章）</w:t>
      </w:r>
    </w:p>
    <w:p w14:paraId="6CF2820E">
      <w:pPr>
        <w:spacing w:line="400" w:lineRule="atLeast"/>
        <w:ind w:left="2699"/>
        <w:rPr>
          <w:rFonts w:ascii="宋体" w:cs="宋体"/>
          <w:sz w:val="22"/>
        </w:rPr>
      </w:pPr>
    </w:p>
    <w:p w14:paraId="445C1651">
      <w:pPr>
        <w:spacing w:line="400" w:lineRule="atLeast"/>
        <w:ind w:right="440" w:firstLine="3345" w:firstLineChars="1500"/>
        <w:jc w:val="center"/>
        <w:rPr>
          <w:rFonts w:ascii="宋体" w:cs="宋体"/>
          <w:sz w:val="22"/>
        </w:rPr>
      </w:pPr>
      <w:r>
        <w:rPr>
          <w:rFonts w:hint="eastAsia" w:ascii="宋体" w:cs="宋体"/>
          <w:sz w:val="22"/>
        </w:rPr>
        <w:t>授权委托日期：</w:t>
      </w:r>
      <w:r>
        <w:rPr>
          <w:rFonts w:hint="eastAsia" w:ascii="宋体" w:cs="宋体"/>
          <w:sz w:val="22"/>
          <w:u w:val="single"/>
        </w:rPr>
        <w:t xml:space="preserve">        年  月  日</w:t>
      </w:r>
    </w:p>
    <w:p w14:paraId="6409A439">
      <w:pPr>
        <w:spacing w:line="360" w:lineRule="exact"/>
        <w:ind w:left="2699"/>
        <w:rPr>
          <w:rFonts w:ascii="宋体" w:cs="宋体"/>
          <w:sz w:val="22"/>
        </w:rPr>
      </w:pPr>
    </w:p>
    <w:tbl>
      <w:tblPr>
        <w:tblStyle w:val="35"/>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E33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5CC56F4F">
            <w:pPr>
              <w:pStyle w:val="18"/>
              <w:adjustRightInd w:val="0"/>
              <w:snapToGrid w:val="0"/>
              <w:spacing w:line="360" w:lineRule="exact"/>
              <w:jc w:val="center"/>
              <w:rPr>
                <w:rFonts w:cs="宋体"/>
                <w:b/>
                <w:bCs/>
                <w:kern w:val="2"/>
                <w:sz w:val="22"/>
                <w:szCs w:val="22"/>
              </w:rPr>
            </w:pPr>
          </w:p>
          <w:p w14:paraId="5446EC99">
            <w:pPr>
              <w:pStyle w:val="18"/>
              <w:adjustRightInd w:val="0"/>
              <w:snapToGrid w:val="0"/>
              <w:spacing w:line="360" w:lineRule="exact"/>
              <w:jc w:val="center"/>
              <w:rPr>
                <w:rFonts w:cs="宋体"/>
                <w:b/>
                <w:bCs/>
                <w:kern w:val="2"/>
                <w:sz w:val="22"/>
                <w:szCs w:val="22"/>
              </w:rPr>
            </w:pPr>
            <w:r>
              <w:rPr>
                <w:rFonts w:hint="eastAsia" w:cs="宋体"/>
                <w:b/>
                <w:bCs/>
                <w:kern w:val="2"/>
                <w:sz w:val="22"/>
                <w:szCs w:val="22"/>
              </w:rPr>
              <w:t>粘贴法人授权代表身份证复印影印件</w:t>
            </w:r>
          </w:p>
          <w:p w14:paraId="38595C38">
            <w:pPr>
              <w:pStyle w:val="18"/>
              <w:adjustRightInd w:val="0"/>
              <w:snapToGrid w:val="0"/>
              <w:spacing w:line="360" w:lineRule="exact"/>
              <w:jc w:val="center"/>
              <w:rPr>
                <w:rFonts w:cs="宋体"/>
                <w:b/>
                <w:bCs/>
                <w:kern w:val="2"/>
                <w:sz w:val="22"/>
                <w:szCs w:val="22"/>
              </w:rPr>
            </w:pPr>
          </w:p>
        </w:tc>
      </w:tr>
    </w:tbl>
    <w:p w14:paraId="1D64F83E">
      <w:pPr>
        <w:pStyle w:val="18"/>
        <w:adjustRightInd w:val="0"/>
        <w:snapToGrid w:val="0"/>
        <w:spacing w:line="360" w:lineRule="exact"/>
        <w:jc w:val="center"/>
        <w:rPr>
          <w:rFonts w:cs="宋体"/>
          <w:sz w:val="22"/>
          <w:lang w:val="zh-CN"/>
        </w:rPr>
      </w:pPr>
    </w:p>
    <w:p w14:paraId="7AE56DD3">
      <w:pPr>
        <w:pStyle w:val="18"/>
        <w:adjustRightInd w:val="0"/>
        <w:snapToGrid w:val="0"/>
        <w:spacing w:line="360" w:lineRule="exact"/>
        <w:jc w:val="center"/>
        <w:rPr>
          <w:rFonts w:cs="宋体"/>
          <w:sz w:val="22"/>
          <w:lang w:val="zh-CN"/>
        </w:rPr>
      </w:pPr>
    </w:p>
    <w:p w14:paraId="62861B43">
      <w:pPr>
        <w:pStyle w:val="18"/>
        <w:adjustRightInd w:val="0"/>
        <w:snapToGrid w:val="0"/>
        <w:spacing w:line="360" w:lineRule="exact"/>
        <w:jc w:val="center"/>
        <w:rPr>
          <w:rFonts w:cs="宋体"/>
          <w:sz w:val="22"/>
          <w:lang w:val="zh-CN"/>
        </w:rPr>
      </w:pPr>
    </w:p>
    <w:tbl>
      <w:tblPr>
        <w:tblStyle w:val="35"/>
        <w:tblW w:w="935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9AE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60027758">
            <w:pPr>
              <w:pStyle w:val="18"/>
              <w:adjustRightInd w:val="0"/>
              <w:snapToGrid w:val="0"/>
              <w:spacing w:line="360" w:lineRule="exact"/>
              <w:jc w:val="center"/>
              <w:rPr>
                <w:rFonts w:cs="宋体"/>
                <w:b/>
                <w:bCs/>
                <w:kern w:val="2"/>
                <w:sz w:val="22"/>
                <w:szCs w:val="22"/>
              </w:rPr>
            </w:pPr>
          </w:p>
          <w:p w14:paraId="32BD8240">
            <w:pPr>
              <w:pStyle w:val="18"/>
              <w:adjustRightInd w:val="0"/>
              <w:snapToGrid w:val="0"/>
              <w:spacing w:line="360" w:lineRule="exact"/>
              <w:jc w:val="center"/>
              <w:rPr>
                <w:rFonts w:cs="宋体"/>
                <w:b/>
                <w:bCs/>
                <w:kern w:val="2"/>
                <w:sz w:val="22"/>
                <w:szCs w:val="22"/>
              </w:rPr>
            </w:pPr>
            <w:r>
              <w:rPr>
                <w:rFonts w:hint="eastAsia" w:cs="宋体"/>
                <w:b/>
                <w:bCs/>
                <w:kern w:val="2"/>
                <w:sz w:val="22"/>
                <w:szCs w:val="22"/>
              </w:rPr>
              <w:t>粘贴法人身份证复印影印件</w:t>
            </w:r>
          </w:p>
          <w:p w14:paraId="0594539B">
            <w:pPr>
              <w:pStyle w:val="18"/>
              <w:adjustRightInd w:val="0"/>
              <w:snapToGrid w:val="0"/>
              <w:spacing w:line="360" w:lineRule="exact"/>
              <w:jc w:val="center"/>
              <w:rPr>
                <w:rFonts w:cs="宋体"/>
                <w:b/>
                <w:bCs/>
                <w:kern w:val="2"/>
                <w:sz w:val="22"/>
                <w:szCs w:val="22"/>
              </w:rPr>
            </w:pPr>
          </w:p>
        </w:tc>
      </w:tr>
    </w:tbl>
    <w:p w14:paraId="1A29BC89">
      <w:pPr>
        <w:spacing w:line="360" w:lineRule="exact"/>
        <w:jc w:val="left"/>
        <w:rPr>
          <w:rFonts w:ascii="宋体" w:cs="宋体"/>
          <w:b/>
          <w:bCs/>
          <w:sz w:val="30"/>
        </w:rPr>
      </w:pPr>
    </w:p>
    <w:p w14:paraId="71CD8DB5">
      <w:pPr>
        <w:spacing w:line="360" w:lineRule="exact"/>
        <w:jc w:val="left"/>
        <w:rPr>
          <w:rFonts w:ascii="宋体" w:cs="宋体"/>
          <w:b/>
          <w:bCs/>
          <w:sz w:val="30"/>
        </w:rPr>
      </w:pPr>
    </w:p>
    <w:p w14:paraId="31170E81">
      <w:pPr>
        <w:spacing w:line="360" w:lineRule="exact"/>
        <w:jc w:val="left"/>
        <w:rPr>
          <w:rFonts w:ascii="宋体" w:cs="宋体"/>
          <w:b/>
          <w:bCs/>
          <w:sz w:val="30"/>
        </w:rPr>
      </w:pPr>
    </w:p>
    <w:p w14:paraId="631C5179">
      <w:pPr>
        <w:spacing w:line="360" w:lineRule="exact"/>
        <w:jc w:val="left"/>
        <w:rPr>
          <w:rFonts w:ascii="宋体" w:cs="宋体"/>
          <w:b/>
          <w:bCs/>
          <w:sz w:val="30"/>
        </w:rPr>
      </w:pPr>
      <w:r>
        <w:rPr>
          <w:rFonts w:hint="eastAsia" w:ascii="宋体" w:cs="宋体"/>
          <w:b/>
          <w:bCs/>
          <w:sz w:val="30"/>
        </w:rPr>
        <w:t>附件十</w:t>
      </w:r>
    </w:p>
    <w:p w14:paraId="70EBBB37">
      <w:pPr>
        <w:autoSpaceDE w:val="0"/>
        <w:autoSpaceDN w:val="0"/>
        <w:adjustRightInd w:val="0"/>
        <w:spacing w:line="360" w:lineRule="exact"/>
        <w:jc w:val="center"/>
        <w:rPr>
          <w:rFonts w:ascii="宋体" w:cs="宋体"/>
          <w:b/>
          <w:bCs/>
          <w:sz w:val="36"/>
          <w:lang w:val="zh-CN"/>
        </w:rPr>
      </w:pPr>
      <w:bookmarkStart w:id="71" w:name="_Toc30988_WPSOffice_Level3"/>
      <w:r>
        <w:rPr>
          <w:rFonts w:hint="eastAsia" w:ascii="宋体" w:cs="宋体"/>
          <w:b/>
          <w:bCs/>
          <w:sz w:val="36"/>
        </w:rPr>
        <w:t>报价</w:t>
      </w:r>
      <w:r>
        <w:rPr>
          <w:rFonts w:hint="eastAsia" w:ascii="宋体" w:cs="宋体"/>
          <w:b/>
          <w:bCs/>
          <w:sz w:val="36"/>
          <w:lang w:val="zh-CN"/>
        </w:rPr>
        <w:t>函</w:t>
      </w:r>
      <w:bookmarkEnd w:id="71"/>
    </w:p>
    <w:p w14:paraId="51B732F3">
      <w:pPr>
        <w:autoSpaceDE w:val="0"/>
        <w:autoSpaceDN w:val="0"/>
        <w:adjustRightInd w:val="0"/>
        <w:spacing w:line="360" w:lineRule="exact"/>
        <w:rPr>
          <w:rFonts w:ascii="宋体" w:cs="宋体"/>
          <w:sz w:val="36"/>
          <w:lang w:val="zh-CN"/>
        </w:rPr>
      </w:pPr>
    </w:p>
    <w:p w14:paraId="745CF4BA">
      <w:pPr>
        <w:pStyle w:val="18"/>
        <w:rPr>
          <w:rFonts w:cs="宋体"/>
          <w:sz w:val="22"/>
          <w:u w:val="single"/>
        </w:rPr>
      </w:pPr>
      <w:r>
        <w:rPr>
          <w:rFonts w:hint="eastAsia" w:cs="宋体"/>
          <w:sz w:val="22"/>
          <w:u w:val="single"/>
        </w:rPr>
        <w:t xml:space="preserve"> </w:t>
      </w:r>
      <w:r>
        <w:rPr>
          <w:rFonts w:hint="eastAsia" w:cs="宋体"/>
          <w:sz w:val="22"/>
          <w:u w:val="single"/>
          <w:lang w:eastAsia="zh-CN"/>
        </w:rPr>
        <w:t>浙江省泰顺中学</w:t>
      </w:r>
      <w:r>
        <w:rPr>
          <w:rFonts w:hint="eastAsia" w:cs="宋体"/>
          <w:sz w:val="22"/>
          <w:u w:val="single"/>
        </w:rPr>
        <w:t>：</w:t>
      </w:r>
    </w:p>
    <w:p w14:paraId="22A209DE">
      <w:pPr>
        <w:autoSpaceDE w:val="0"/>
        <w:autoSpaceDN w:val="0"/>
        <w:adjustRightInd w:val="0"/>
        <w:spacing w:line="400" w:lineRule="exact"/>
        <w:ind w:firstLine="446" w:firstLineChars="200"/>
        <w:rPr>
          <w:rFonts w:ascii="宋体" w:cs="宋体"/>
          <w:sz w:val="22"/>
          <w:lang w:val="zh-CN"/>
        </w:rPr>
      </w:pPr>
      <w:r>
        <w:rPr>
          <w:rFonts w:hint="eastAsia" w:ascii="宋体" w:cs="宋体"/>
          <w:sz w:val="22"/>
          <w:u w:val="single"/>
          <w:lang w:val="zh-CN"/>
        </w:rPr>
        <w:t>（供应商全称）授权（授权代表名称）（职务、职称）</w:t>
      </w:r>
      <w:r>
        <w:rPr>
          <w:rFonts w:hint="eastAsia" w:ascii="宋体" w:cs="宋体"/>
          <w:sz w:val="22"/>
          <w:lang w:val="zh-CN"/>
        </w:rPr>
        <w:t>为授权代表，参加贵方组织的</w:t>
      </w:r>
      <w:r>
        <w:rPr>
          <w:rFonts w:hint="eastAsia" w:ascii="宋体" w:cs="宋体"/>
          <w:sz w:val="22"/>
          <w:u w:val="single"/>
          <w:lang w:eastAsia="zh-CN"/>
        </w:rPr>
        <w:t>泰顺中学网络升级改造项目</w:t>
      </w:r>
      <w:r>
        <w:rPr>
          <w:rFonts w:hint="eastAsia" w:ascii="宋体" w:cs="宋体"/>
          <w:sz w:val="22"/>
          <w:lang w:val="zh-CN"/>
        </w:rPr>
        <w:t>（</w:t>
      </w:r>
      <w:r>
        <w:rPr>
          <w:rFonts w:hint="eastAsia" w:ascii="宋体" w:cs="宋体"/>
          <w:sz w:val="22"/>
        </w:rPr>
        <w:t>采购</w:t>
      </w:r>
      <w:r>
        <w:rPr>
          <w:rFonts w:hint="eastAsia" w:ascii="宋体" w:cs="宋体"/>
          <w:sz w:val="22"/>
          <w:lang w:val="zh-CN"/>
        </w:rPr>
        <w:t>编号：</w:t>
      </w:r>
      <w:r>
        <w:rPr>
          <w:rFonts w:hint="eastAsia" w:ascii="宋体" w:cs="宋体"/>
          <w:sz w:val="22"/>
          <w:u w:val="single"/>
          <w:lang w:eastAsia="zh-CN"/>
        </w:rPr>
        <w:t xml:space="preserve">TSCG202507016   </w:t>
      </w:r>
      <w:r>
        <w:rPr>
          <w:rFonts w:hint="eastAsia" w:ascii="宋体" w:cs="宋体"/>
          <w:sz w:val="22"/>
          <w:u w:val="single"/>
        </w:rPr>
        <w:t xml:space="preserve"> ）</w:t>
      </w:r>
      <w:r>
        <w:rPr>
          <w:rFonts w:hint="eastAsia" w:ascii="宋体" w:cs="宋体"/>
          <w:sz w:val="22"/>
          <w:lang w:val="zh-CN"/>
        </w:rPr>
        <w:t>招标的有关活动，并对</w:t>
      </w:r>
      <w:r>
        <w:rPr>
          <w:rFonts w:hint="eastAsia" w:ascii="宋体" w:cs="宋体"/>
          <w:sz w:val="22"/>
          <w:u w:val="single"/>
          <w:lang w:eastAsia="zh-CN"/>
        </w:rPr>
        <w:t>泰顺中学网络升级改造项目</w:t>
      </w:r>
      <w:r>
        <w:rPr>
          <w:rFonts w:hint="eastAsia" w:ascii="宋体" w:cs="宋体"/>
          <w:sz w:val="22"/>
          <w:lang w:val="zh-CN"/>
        </w:rPr>
        <w:t>进行投标。为此：</w:t>
      </w:r>
    </w:p>
    <w:p w14:paraId="0716C150">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1、提供供应商须知规定的全部投标文件：</w:t>
      </w:r>
    </w:p>
    <w:p w14:paraId="7142DC2E">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“电子加密投标文件”：在线上传递交。</w:t>
      </w:r>
    </w:p>
    <w:p w14:paraId="5DA4F640">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2、保证遵守竞争性磋商文件中的有关规定和收费标准。</w:t>
      </w:r>
    </w:p>
    <w:p w14:paraId="644BB605">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3、保证忠实地执行采购人、中标（成交）供应商所签的合同，并承担合同规定的责任义务。</w:t>
      </w:r>
    </w:p>
    <w:p w14:paraId="3B9D859A">
      <w:pPr>
        <w:pStyle w:val="18"/>
        <w:snapToGrid w:val="0"/>
        <w:spacing w:line="410" w:lineRule="atLeast"/>
        <w:ind w:firstLine="446" w:firstLineChars="200"/>
        <w:rPr>
          <w:rFonts w:cs="宋体"/>
          <w:sz w:val="22"/>
        </w:rPr>
      </w:pPr>
      <w:r>
        <w:rPr>
          <w:rFonts w:hint="eastAsia" w:cs="宋体"/>
          <w:sz w:val="22"/>
          <w:lang w:val="zh-CN"/>
        </w:rPr>
        <w:t>4、我方对完工期承诺如下：</w:t>
      </w:r>
      <w:r>
        <w:rPr>
          <w:rFonts w:hint="eastAsia" w:cs="宋体"/>
          <w:sz w:val="22"/>
        </w:rPr>
        <w:t>▲按竞争性磋商文件规定期限交货并通过采购人验收，逾期采购人有权拒绝供货。</w:t>
      </w:r>
    </w:p>
    <w:p w14:paraId="3598AD71">
      <w:pPr>
        <w:autoSpaceDE w:val="0"/>
        <w:autoSpaceDN w:val="0"/>
        <w:adjustRightInd w:val="0"/>
        <w:spacing w:line="440" w:lineRule="atLeast"/>
        <w:ind w:firstLine="450"/>
        <w:rPr>
          <w:rFonts w:ascii="宋体" w:cs="宋体"/>
          <w:sz w:val="22"/>
          <w:lang w:val="zh-CN"/>
        </w:rPr>
      </w:pPr>
      <w:r>
        <w:rPr>
          <w:rFonts w:hint="eastAsia" w:ascii="宋体" w:cs="宋体"/>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1B6C170">
      <w:pPr>
        <w:spacing w:line="340" w:lineRule="exact"/>
        <w:ind w:firstLine="448" w:firstLineChars="201"/>
        <w:rPr>
          <w:rFonts w:ascii="宋体" w:cs="宋体"/>
          <w:sz w:val="22"/>
        </w:rPr>
      </w:pPr>
      <w:r>
        <w:rPr>
          <w:rFonts w:hint="eastAsia" w:ascii="宋体" w:cs="宋体"/>
          <w:sz w:val="22"/>
        </w:rPr>
        <w:t>6、利益冲突：近三年内直至目前，我公司与本项目的采购人、招标代理机构没有任何的隶属关系。</w:t>
      </w:r>
    </w:p>
    <w:p w14:paraId="076353AC">
      <w:pPr>
        <w:autoSpaceDE w:val="0"/>
        <w:autoSpaceDN w:val="0"/>
        <w:adjustRightInd w:val="0"/>
        <w:spacing w:line="440" w:lineRule="atLeast"/>
        <w:ind w:firstLine="448" w:firstLineChars="201"/>
        <w:rPr>
          <w:rFonts w:ascii="宋体" w:cs="宋体"/>
          <w:sz w:val="22"/>
          <w:lang w:val="zh-CN"/>
        </w:rPr>
      </w:pPr>
      <w:r>
        <w:rPr>
          <w:rFonts w:hint="eastAsia" w:ascii="宋体" w:cs="宋体"/>
          <w:sz w:val="22"/>
        </w:rPr>
        <w:t>7、我公司没有被各级、各地财政监管部门限制参加政府采购活动，且在限制期内。</w:t>
      </w:r>
    </w:p>
    <w:p w14:paraId="75AD2474">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8、愿意向贵方提供任何与该项投标有关的数据、情况和技术资料，完全理解贵方不一定接受最低价的投标或收到的任何投标。</w:t>
      </w:r>
    </w:p>
    <w:p w14:paraId="63736225">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9、本投标自开标之日起90天内有效。</w:t>
      </w:r>
    </w:p>
    <w:p w14:paraId="6FA057E4">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10、与本投标有关的一切往来通讯请寄：</w:t>
      </w:r>
    </w:p>
    <w:p w14:paraId="04254398">
      <w:pPr>
        <w:autoSpaceDE w:val="0"/>
        <w:autoSpaceDN w:val="0"/>
        <w:adjustRightInd w:val="0"/>
        <w:spacing w:line="440" w:lineRule="atLeast"/>
        <w:ind w:firstLine="448" w:firstLineChars="201"/>
        <w:rPr>
          <w:rFonts w:ascii="宋体" w:cs="宋体"/>
          <w:sz w:val="22"/>
          <w:u w:val="single"/>
        </w:rPr>
      </w:pPr>
      <w:r>
        <w:rPr>
          <w:rFonts w:hint="eastAsia" w:ascii="宋体" w:cs="宋体"/>
          <w:sz w:val="22"/>
          <w:lang w:val="zh-CN"/>
        </w:rPr>
        <w:t>地址：</w:t>
      </w:r>
      <w:r>
        <w:rPr>
          <w:rFonts w:hint="eastAsia" w:ascii="宋体" w:cs="宋体"/>
          <w:sz w:val="22"/>
          <w:u w:val="single"/>
        </w:rPr>
        <w:t xml:space="preserve">                     </w:t>
      </w:r>
      <w:r>
        <w:rPr>
          <w:rFonts w:hint="eastAsia" w:ascii="宋体" w:cs="宋体"/>
          <w:sz w:val="22"/>
          <w:lang w:val="zh-CN"/>
        </w:rPr>
        <w:t>邮编：</w:t>
      </w:r>
      <w:r>
        <w:rPr>
          <w:rFonts w:hint="eastAsia" w:ascii="宋体" w:cs="宋体"/>
          <w:sz w:val="22"/>
          <w:u w:val="single"/>
        </w:rPr>
        <w:t xml:space="preserve">                     </w:t>
      </w:r>
    </w:p>
    <w:p w14:paraId="47A52AD5">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电话：</w:t>
      </w:r>
      <w:r>
        <w:rPr>
          <w:rFonts w:hint="eastAsia" w:ascii="宋体" w:cs="宋体"/>
          <w:sz w:val="22"/>
          <w:u w:val="single"/>
        </w:rPr>
        <w:t xml:space="preserve">                     </w:t>
      </w:r>
      <w:r>
        <w:rPr>
          <w:rFonts w:hint="eastAsia" w:ascii="宋体" w:cs="宋体"/>
          <w:sz w:val="22"/>
          <w:lang w:val="zh-CN"/>
        </w:rPr>
        <w:t>传真：</w:t>
      </w:r>
      <w:r>
        <w:rPr>
          <w:rFonts w:hint="eastAsia" w:ascii="宋体" w:cs="宋体"/>
          <w:sz w:val="22"/>
          <w:u w:val="single"/>
        </w:rPr>
        <w:t xml:space="preserve">                     </w:t>
      </w:r>
    </w:p>
    <w:p w14:paraId="79A45750">
      <w:pPr>
        <w:pStyle w:val="18"/>
        <w:spacing w:line="440" w:lineRule="atLeast"/>
        <w:rPr>
          <w:rFonts w:cs="宋体"/>
          <w:b/>
          <w:sz w:val="22"/>
        </w:rPr>
      </w:pPr>
      <w:r>
        <w:rPr>
          <w:rFonts w:hint="eastAsia" w:cs="宋体"/>
          <w:sz w:val="22"/>
        </w:rPr>
        <w:t>供应商全称：（盖章）</w:t>
      </w:r>
    </w:p>
    <w:p w14:paraId="72AFA1A3">
      <w:pPr>
        <w:pStyle w:val="18"/>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44A24E04">
      <w:pPr>
        <w:pStyle w:val="18"/>
        <w:spacing w:line="440" w:lineRule="atLeast"/>
        <w:rPr>
          <w:rFonts w:cs="宋体"/>
          <w:b/>
          <w:sz w:val="22"/>
          <w:lang w:val="zh-CN"/>
        </w:rPr>
      </w:pPr>
      <w:r>
        <w:rPr>
          <w:rFonts w:hint="eastAsia" w:cs="宋体"/>
          <w:sz w:val="22"/>
        </w:rPr>
        <w:t>日期：</w:t>
      </w:r>
    </w:p>
    <w:p w14:paraId="587E0751">
      <w:pPr>
        <w:spacing w:line="360" w:lineRule="exact"/>
        <w:jc w:val="left"/>
        <w:rPr>
          <w:rFonts w:ascii="宋体" w:cs="宋体"/>
          <w:sz w:val="22"/>
        </w:rPr>
      </w:pPr>
    </w:p>
    <w:p w14:paraId="76BB10F2">
      <w:pPr>
        <w:spacing w:line="360" w:lineRule="exact"/>
        <w:jc w:val="left"/>
        <w:rPr>
          <w:rFonts w:ascii="宋体" w:cs="宋体"/>
          <w:sz w:val="22"/>
        </w:rPr>
      </w:pPr>
    </w:p>
    <w:p w14:paraId="6B09B590">
      <w:pPr>
        <w:spacing w:line="360" w:lineRule="exact"/>
        <w:jc w:val="left"/>
        <w:rPr>
          <w:rFonts w:ascii="宋体" w:cs="宋体"/>
          <w:b/>
          <w:bCs/>
          <w:sz w:val="30"/>
        </w:rPr>
      </w:pPr>
    </w:p>
    <w:p w14:paraId="5C6F695A">
      <w:pPr>
        <w:spacing w:line="360" w:lineRule="exact"/>
        <w:jc w:val="left"/>
        <w:rPr>
          <w:rFonts w:ascii="宋体" w:cs="宋体"/>
          <w:b/>
          <w:bCs/>
          <w:sz w:val="30"/>
        </w:rPr>
      </w:pPr>
    </w:p>
    <w:p w14:paraId="26B4720B">
      <w:pPr>
        <w:spacing w:line="360" w:lineRule="exact"/>
        <w:jc w:val="left"/>
        <w:rPr>
          <w:rFonts w:ascii="宋体" w:cs="宋体"/>
          <w:b/>
          <w:bCs/>
          <w:sz w:val="30"/>
        </w:rPr>
      </w:pPr>
    </w:p>
    <w:p w14:paraId="7505F54A">
      <w:pPr>
        <w:spacing w:line="360" w:lineRule="exact"/>
        <w:jc w:val="left"/>
        <w:rPr>
          <w:rFonts w:ascii="宋体" w:cs="宋体"/>
          <w:sz w:val="22"/>
        </w:rPr>
      </w:pPr>
      <w:r>
        <w:rPr>
          <w:rFonts w:hint="eastAsia" w:ascii="宋体" w:cs="宋体"/>
          <w:b/>
          <w:bCs/>
          <w:sz w:val="30"/>
        </w:rPr>
        <w:t>附件十一</w:t>
      </w:r>
    </w:p>
    <w:p w14:paraId="565FBBE2">
      <w:pPr>
        <w:spacing w:line="360" w:lineRule="exact"/>
        <w:jc w:val="center"/>
        <w:rPr>
          <w:rFonts w:ascii="宋体" w:cs="宋体"/>
          <w:b/>
          <w:bCs/>
          <w:sz w:val="30"/>
          <w:lang w:val="zh-CN"/>
        </w:rPr>
      </w:pPr>
      <w:bookmarkStart w:id="72" w:name="_Toc15399_WPSOffice_Level3"/>
      <w:r>
        <w:rPr>
          <w:rFonts w:hint="eastAsia" w:ascii="宋体" w:cs="宋体"/>
          <w:b/>
          <w:bCs/>
          <w:sz w:val="30"/>
          <w:lang w:val="zh-CN"/>
        </w:rPr>
        <w:t>供应商参与政府采购活动投标资格声明函</w:t>
      </w:r>
      <w:bookmarkEnd w:id="72"/>
    </w:p>
    <w:tbl>
      <w:tblPr>
        <w:tblStyle w:val="35"/>
        <w:tblW w:w="961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6B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15044A5">
            <w:pPr>
              <w:pStyle w:val="18"/>
              <w:adjustRightInd w:val="0"/>
              <w:snapToGrid w:val="0"/>
              <w:spacing w:line="400" w:lineRule="exact"/>
              <w:rPr>
                <w:rFonts w:cs="宋体"/>
                <w:kern w:val="2"/>
                <w:sz w:val="22"/>
                <w:szCs w:val="22"/>
              </w:rPr>
            </w:pPr>
            <w:r>
              <w:rPr>
                <w:rFonts w:hint="eastAsia" w:cs="宋体"/>
                <w:kern w:val="2"/>
                <w:sz w:val="22"/>
                <w:szCs w:val="22"/>
              </w:rPr>
              <w:t>项目名称</w:t>
            </w:r>
          </w:p>
        </w:tc>
        <w:tc>
          <w:tcPr>
            <w:tcW w:w="7992" w:type="dxa"/>
          </w:tcPr>
          <w:p w14:paraId="19CE8138">
            <w:pPr>
              <w:pStyle w:val="18"/>
              <w:adjustRightInd w:val="0"/>
              <w:snapToGrid w:val="0"/>
              <w:spacing w:line="400" w:lineRule="exact"/>
              <w:jc w:val="center"/>
              <w:rPr>
                <w:rFonts w:cs="宋体"/>
                <w:kern w:val="2"/>
                <w:sz w:val="22"/>
                <w:szCs w:val="22"/>
              </w:rPr>
            </w:pPr>
            <w:r>
              <w:rPr>
                <w:rFonts w:hint="eastAsia" w:cs="宋体"/>
                <w:kern w:val="2"/>
                <w:sz w:val="22"/>
                <w:szCs w:val="22"/>
                <w:lang w:eastAsia="zh-CN"/>
              </w:rPr>
              <w:t>泰顺中学网络升级改造项目</w:t>
            </w:r>
            <w:r>
              <w:rPr>
                <w:rFonts w:hint="eastAsia" w:cs="宋体"/>
                <w:kern w:val="2"/>
                <w:sz w:val="22"/>
                <w:szCs w:val="22"/>
              </w:rPr>
              <w:t xml:space="preserve"> </w:t>
            </w:r>
          </w:p>
        </w:tc>
      </w:tr>
      <w:tr w14:paraId="1044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7C60C54D">
            <w:pPr>
              <w:pStyle w:val="18"/>
              <w:adjustRightInd w:val="0"/>
              <w:snapToGrid w:val="0"/>
              <w:spacing w:line="400" w:lineRule="exact"/>
              <w:rPr>
                <w:rFonts w:cs="宋体"/>
                <w:kern w:val="2"/>
                <w:sz w:val="22"/>
                <w:szCs w:val="22"/>
              </w:rPr>
            </w:pPr>
            <w:r>
              <w:rPr>
                <w:rFonts w:hint="eastAsia" w:cs="宋体"/>
                <w:kern w:val="2"/>
                <w:sz w:val="22"/>
                <w:szCs w:val="22"/>
              </w:rPr>
              <w:t>项目采购编号</w:t>
            </w:r>
          </w:p>
        </w:tc>
        <w:tc>
          <w:tcPr>
            <w:tcW w:w="7992" w:type="dxa"/>
            <w:tcBorders>
              <w:top w:val="single" w:color="auto" w:sz="4" w:space="0"/>
              <w:left w:val="single" w:color="auto" w:sz="4" w:space="0"/>
              <w:right w:val="single" w:color="auto" w:sz="4" w:space="0"/>
            </w:tcBorders>
          </w:tcPr>
          <w:p w14:paraId="1702F3F1">
            <w:pPr>
              <w:pStyle w:val="18"/>
              <w:adjustRightInd w:val="0"/>
              <w:snapToGrid w:val="0"/>
              <w:spacing w:line="400" w:lineRule="exact"/>
              <w:jc w:val="center"/>
              <w:rPr>
                <w:rFonts w:cs="宋体"/>
                <w:kern w:val="2"/>
                <w:sz w:val="22"/>
                <w:szCs w:val="22"/>
              </w:rPr>
            </w:pPr>
            <w:r>
              <w:rPr>
                <w:rFonts w:hint="eastAsia" w:cs="宋体"/>
                <w:kern w:val="2"/>
                <w:sz w:val="22"/>
                <w:szCs w:val="22"/>
                <w:lang w:eastAsia="zh-CN"/>
              </w:rPr>
              <w:t xml:space="preserve">TSCG202507016   </w:t>
            </w:r>
            <w:r>
              <w:rPr>
                <w:rFonts w:hint="eastAsia" w:cs="宋体"/>
                <w:kern w:val="2"/>
                <w:sz w:val="22"/>
                <w:szCs w:val="22"/>
              </w:rPr>
              <w:t xml:space="preserve"> </w:t>
            </w:r>
          </w:p>
        </w:tc>
      </w:tr>
      <w:tr w14:paraId="4EC3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5C264D8">
            <w:pPr>
              <w:pStyle w:val="18"/>
              <w:adjustRightInd w:val="0"/>
              <w:snapToGrid w:val="0"/>
              <w:spacing w:line="400" w:lineRule="exact"/>
              <w:rPr>
                <w:rFonts w:cs="宋体"/>
                <w:kern w:val="2"/>
                <w:sz w:val="22"/>
                <w:szCs w:val="22"/>
              </w:rPr>
            </w:pPr>
            <w:r>
              <w:rPr>
                <w:rFonts w:hint="eastAsia" w:cs="宋体"/>
                <w:kern w:val="2"/>
                <w:sz w:val="22"/>
                <w:szCs w:val="22"/>
              </w:rPr>
              <w:t>时间</w:t>
            </w:r>
          </w:p>
        </w:tc>
        <w:tc>
          <w:tcPr>
            <w:tcW w:w="7992" w:type="dxa"/>
            <w:tcBorders>
              <w:top w:val="single" w:color="auto" w:sz="4" w:space="0"/>
              <w:left w:val="single" w:color="auto" w:sz="4" w:space="0"/>
              <w:right w:val="single" w:color="auto" w:sz="4" w:space="0"/>
            </w:tcBorders>
          </w:tcPr>
          <w:p w14:paraId="182E1F50">
            <w:pPr>
              <w:pStyle w:val="18"/>
              <w:adjustRightInd w:val="0"/>
              <w:snapToGrid w:val="0"/>
              <w:spacing w:line="400" w:lineRule="exact"/>
              <w:jc w:val="center"/>
              <w:rPr>
                <w:rFonts w:cs="宋体"/>
                <w:kern w:val="2"/>
                <w:sz w:val="22"/>
                <w:szCs w:val="22"/>
              </w:rPr>
            </w:pPr>
            <w:r>
              <w:rPr>
                <w:rFonts w:hint="eastAsia" w:cs="宋体"/>
                <w:kern w:val="2"/>
                <w:sz w:val="22"/>
                <w:szCs w:val="22"/>
              </w:rPr>
              <w:t>本项目投标截止时间</w:t>
            </w:r>
          </w:p>
        </w:tc>
      </w:tr>
      <w:tr w14:paraId="274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5654BBD7">
            <w:pPr>
              <w:pStyle w:val="18"/>
              <w:adjustRightInd w:val="0"/>
              <w:snapToGrid w:val="0"/>
              <w:spacing w:line="400" w:lineRule="exact"/>
              <w:ind w:firstLine="450"/>
              <w:rPr>
                <w:rFonts w:cs="宋体"/>
                <w:kern w:val="2"/>
              </w:rPr>
            </w:pPr>
            <w:r>
              <w:rPr>
                <w:rFonts w:hint="eastAsia" w:cs="宋体"/>
                <w:kern w:val="2"/>
              </w:rPr>
              <w:t>1、根据政府采购法第二十二条规定，我单位满足以下条件，并已经在《资格文件》中提供了相应的证明材料：</w:t>
            </w:r>
          </w:p>
          <w:p w14:paraId="1177882F">
            <w:pPr>
              <w:pStyle w:val="18"/>
              <w:adjustRightInd w:val="0"/>
              <w:snapToGrid w:val="0"/>
              <w:spacing w:line="400" w:lineRule="exact"/>
              <w:ind w:firstLine="450"/>
              <w:rPr>
                <w:rFonts w:cs="宋体"/>
                <w:kern w:val="2"/>
              </w:rPr>
            </w:pPr>
            <w:r>
              <w:rPr>
                <w:rFonts w:hint="eastAsia" w:cs="宋体"/>
                <w:kern w:val="2"/>
              </w:rPr>
              <w:t>（一）具有独立承担民事责任的能力；</w:t>
            </w:r>
          </w:p>
          <w:p w14:paraId="3567FAEE">
            <w:pPr>
              <w:pStyle w:val="18"/>
              <w:adjustRightInd w:val="0"/>
              <w:snapToGrid w:val="0"/>
              <w:spacing w:line="400" w:lineRule="exact"/>
              <w:ind w:firstLine="450"/>
              <w:rPr>
                <w:rFonts w:cs="宋体"/>
                <w:kern w:val="2"/>
              </w:rPr>
            </w:pPr>
            <w:r>
              <w:rPr>
                <w:rFonts w:hint="eastAsia" w:cs="宋体"/>
                <w:kern w:val="2"/>
              </w:rPr>
              <w:t>　　（二）具有良好的商业信誉和健全的财务会计制度；</w:t>
            </w:r>
          </w:p>
          <w:p w14:paraId="0691A914">
            <w:pPr>
              <w:pStyle w:val="18"/>
              <w:adjustRightInd w:val="0"/>
              <w:snapToGrid w:val="0"/>
              <w:spacing w:line="400" w:lineRule="exact"/>
              <w:ind w:firstLine="450"/>
              <w:rPr>
                <w:rFonts w:cs="宋体"/>
                <w:kern w:val="2"/>
              </w:rPr>
            </w:pPr>
            <w:r>
              <w:rPr>
                <w:rFonts w:hint="eastAsia" w:cs="宋体"/>
                <w:kern w:val="2"/>
              </w:rPr>
              <w:t>　　（三）具有履行合同所必需的设备和专业技术能力；</w:t>
            </w:r>
          </w:p>
          <w:p w14:paraId="3AE008AC">
            <w:pPr>
              <w:pStyle w:val="18"/>
              <w:adjustRightInd w:val="0"/>
              <w:snapToGrid w:val="0"/>
              <w:spacing w:line="400" w:lineRule="exact"/>
              <w:ind w:firstLine="450"/>
              <w:rPr>
                <w:rFonts w:cs="宋体"/>
                <w:kern w:val="2"/>
              </w:rPr>
            </w:pPr>
            <w:r>
              <w:rPr>
                <w:rFonts w:hint="eastAsia" w:cs="宋体"/>
                <w:kern w:val="2"/>
              </w:rPr>
              <w:t>　　（四）有依法缴纳税收和社会保障资金的良好记录；</w:t>
            </w:r>
          </w:p>
          <w:p w14:paraId="4609DE3F">
            <w:pPr>
              <w:pStyle w:val="18"/>
              <w:adjustRightInd w:val="0"/>
              <w:snapToGrid w:val="0"/>
              <w:spacing w:line="400" w:lineRule="exact"/>
              <w:ind w:firstLine="450"/>
              <w:rPr>
                <w:rFonts w:cs="宋体"/>
                <w:kern w:val="2"/>
              </w:rPr>
            </w:pPr>
            <w:r>
              <w:rPr>
                <w:rFonts w:hint="eastAsia" w:cs="宋体"/>
                <w:kern w:val="2"/>
              </w:rPr>
              <w:t>　　（五）参加政府采购活动前三年内，在经营活动中没有重大违法记录；</w:t>
            </w:r>
          </w:p>
          <w:p w14:paraId="058F8C4A">
            <w:pPr>
              <w:pStyle w:val="18"/>
              <w:adjustRightInd w:val="0"/>
              <w:snapToGrid w:val="0"/>
              <w:spacing w:line="400" w:lineRule="exact"/>
              <w:ind w:firstLine="450"/>
              <w:rPr>
                <w:rFonts w:cs="宋体"/>
                <w:kern w:val="2"/>
              </w:rPr>
            </w:pPr>
            <w:r>
              <w:rPr>
                <w:rFonts w:hint="eastAsia" w:cs="宋体"/>
                <w:kern w:val="2"/>
              </w:rPr>
              <w:t>　　（六）法律、行政法规规定的其他条件。</w:t>
            </w:r>
          </w:p>
          <w:p w14:paraId="3CB03F4D">
            <w:pPr>
              <w:pStyle w:val="18"/>
              <w:adjustRightInd w:val="0"/>
              <w:snapToGrid w:val="0"/>
              <w:spacing w:line="400" w:lineRule="exact"/>
              <w:ind w:firstLine="450"/>
              <w:rPr>
                <w:rFonts w:cs="宋体"/>
                <w:kern w:val="2"/>
              </w:rPr>
            </w:pPr>
            <w:r>
              <w:rPr>
                <w:rFonts w:hint="eastAsia" w:cs="宋体"/>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8884363">
            <w:pPr>
              <w:pStyle w:val="18"/>
              <w:adjustRightInd w:val="0"/>
              <w:snapToGrid w:val="0"/>
              <w:spacing w:line="400" w:lineRule="exact"/>
              <w:ind w:firstLine="450"/>
              <w:rPr>
                <w:rFonts w:cs="宋体"/>
                <w:kern w:val="2"/>
              </w:rPr>
            </w:pPr>
            <w:r>
              <w:rPr>
                <w:rFonts w:hint="eastAsia" w:cs="宋体"/>
                <w:kern w:val="2"/>
              </w:rPr>
              <w:t>3、我单位没有被各地、各级财政部门限制参加政府采购活动，且在限制期内：</w:t>
            </w:r>
          </w:p>
          <w:p w14:paraId="1E441297">
            <w:pPr>
              <w:tabs>
                <w:tab w:val="center" w:pos="4483"/>
              </w:tabs>
              <w:adjustRightInd w:val="0"/>
              <w:spacing w:line="360" w:lineRule="auto"/>
              <w:ind w:firstLine="400"/>
              <w:rPr>
                <w:rFonts w:ascii="宋体" w:cs="宋体"/>
                <w:szCs w:val="21"/>
              </w:rPr>
            </w:pPr>
            <w:r>
              <w:rPr>
                <w:rFonts w:hint="eastAsia" w:ascii="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p>
          <w:p w14:paraId="736D134D">
            <w:pPr>
              <w:tabs>
                <w:tab w:val="center" w:pos="4483"/>
              </w:tabs>
              <w:adjustRightInd w:val="0"/>
              <w:spacing w:line="360" w:lineRule="auto"/>
              <w:ind w:firstLine="400"/>
              <w:rPr>
                <w:rFonts w:ascii="宋体" w:cs="宋体"/>
                <w:szCs w:val="21"/>
                <w:u w:val="single"/>
              </w:rPr>
            </w:pPr>
          </w:p>
          <w:p w14:paraId="4F7C051C">
            <w:pPr>
              <w:tabs>
                <w:tab w:val="center" w:pos="4483"/>
              </w:tabs>
              <w:adjustRightInd w:val="0"/>
              <w:spacing w:line="360" w:lineRule="auto"/>
              <w:ind w:firstLine="400"/>
              <w:rPr>
                <w:rFonts w:ascii="宋体" w:cs="宋体"/>
                <w:szCs w:val="21"/>
              </w:rPr>
            </w:pPr>
            <w:r>
              <w:rPr>
                <w:rFonts w:hint="eastAsia" w:ascii="宋体" w:cs="宋体"/>
                <w:szCs w:val="21"/>
                <w:u w:val="single"/>
              </w:rPr>
              <w:t>5</w:t>
            </w:r>
            <w:r>
              <w:rPr>
                <w:rFonts w:hint="eastAsia" w:ascii="宋体" w:cs="宋体"/>
                <w:szCs w:val="21"/>
              </w:rPr>
              <w:t>、我单位符合本项目特定资格条件：</w:t>
            </w:r>
            <w:r>
              <w:rPr>
                <w:rFonts w:hint="eastAsia" w:ascii="宋体" w:cs="宋体"/>
                <w:szCs w:val="21"/>
                <w:u w:val="single"/>
              </w:rPr>
              <w:t xml:space="preserve">/ </w:t>
            </w:r>
            <w:r>
              <w:rPr>
                <w:rFonts w:hint="eastAsia" w:ascii="宋体" w:cs="宋体"/>
                <w:szCs w:val="21"/>
              </w:rPr>
              <w:t>的要求，并在《资格文件》中提供了相应的证明材料</w:t>
            </w:r>
            <w:r>
              <w:rPr>
                <w:rFonts w:hint="eastAsia" w:ascii="宋体" w:cs="宋体"/>
                <w:szCs w:val="21"/>
                <w:u w:val="single"/>
              </w:rPr>
              <w:t>（竞争性磋商文件没有要求特定资格条件的，本条款空格处可以空白）</w:t>
            </w:r>
          </w:p>
          <w:p w14:paraId="4F9A9B66">
            <w:pPr>
              <w:tabs>
                <w:tab w:val="center" w:pos="4483"/>
              </w:tabs>
              <w:adjustRightInd w:val="0"/>
              <w:spacing w:line="360" w:lineRule="auto"/>
              <w:ind w:firstLine="426" w:firstLineChars="200"/>
              <w:rPr>
                <w:rFonts w:ascii="宋体" w:cs="宋体"/>
                <w:sz w:val="20"/>
              </w:rPr>
            </w:pPr>
            <w:r>
              <w:rPr>
                <w:rFonts w:hint="eastAsia" w:ascii="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FBA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01A626B0">
            <w:pPr>
              <w:pStyle w:val="18"/>
              <w:adjustRightInd w:val="0"/>
              <w:snapToGrid w:val="0"/>
              <w:spacing w:line="400" w:lineRule="exact"/>
              <w:ind w:left="422" w:firstLine="331"/>
              <w:rPr>
                <w:rFonts w:cs="宋体"/>
                <w:kern w:val="2"/>
                <w:sz w:val="22"/>
                <w:szCs w:val="22"/>
              </w:rPr>
            </w:pPr>
            <w:r>
              <w:rPr>
                <w:rFonts w:hint="eastAsia" w:cs="宋体"/>
                <w:kern w:val="2"/>
                <w:sz w:val="22"/>
                <w:szCs w:val="22"/>
              </w:rPr>
              <w:t>供应商名称（加盖盖章）：</w:t>
            </w:r>
          </w:p>
        </w:tc>
      </w:tr>
      <w:tr w14:paraId="6C09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43E320DB">
            <w:pPr>
              <w:pStyle w:val="18"/>
              <w:adjustRightInd w:val="0"/>
              <w:snapToGrid w:val="0"/>
              <w:spacing w:line="400" w:lineRule="exact"/>
              <w:ind w:left="422" w:firstLine="331"/>
              <w:rPr>
                <w:rFonts w:cs="宋体"/>
                <w:kern w:val="2"/>
                <w:sz w:val="22"/>
                <w:szCs w:val="22"/>
              </w:rPr>
            </w:pPr>
            <w:r>
              <w:rPr>
                <w:rFonts w:hint="eastAsia" w:cs="宋体"/>
                <w:kern w:val="2"/>
                <w:sz w:val="22"/>
                <w:szCs w:val="22"/>
              </w:rPr>
              <w:t>法定代表人（签字或盖章）或授权代表（签字）：</w:t>
            </w:r>
          </w:p>
        </w:tc>
      </w:tr>
      <w:tr w14:paraId="265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6FC61D9">
            <w:pPr>
              <w:pStyle w:val="18"/>
              <w:adjustRightInd w:val="0"/>
              <w:snapToGrid w:val="0"/>
              <w:spacing w:line="400" w:lineRule="exact"/>
              <w:ind w:left="422" w:firstLine="331"/>
              <w:rPr>
                <w:rFonts w:cs="宋体"/>
                <w:kern w:val="2"/>
                <w:sz w:val="22"/>
                <w:szCs w:val="22"/>
              </w:rPr>
            </w:pPr>
            <w:r>
              <w:rPr>
                <w:rFonts w:hint="eastAsia" w:cs="宋体"/>
                <w:kern w:val="2"/>
                <w:sz w:val="22"/>
                <w:szCs w:val="22"/>
              </w:rPr>
              <w:t>签署日期：</w:t>
            </w:r>
          </w:p>
        </w:tc>
      </w:tr>
    </w:tbl>
    <w:p w14:paraId="3F3A2EF5">
      <w:pPr>
        <w:spacing w:line="360" w:lineRule="exact"/>
        <w:jc w:val="left"/>
        <w:rPr>
          <w:rFonts w:ascii="宋体" w:cs="宋体"/>
          <w:bCs/>
          <w:sz w:val="22"/>
          <w:u w:val="single"/>
        </w:rPr>
      </w:pPr>
    </w:p>
    <w:p w14:paraId="49085BC4">
      <w:pPr>
        <w:spacing w:line="360" w:lineRule="exact"/>
        <w:jc w:val="left"/>
        <w:rPr>
          <w:rFonts w:ascii="宋体" w:cs="宋体"/>
          <w:sz w:val="22"/>
        </w:rPr>
      </w:pPr>
      <w:r>
        <w:rPr>
          <w:rFonts w:hint="eastAsia" w:ascii="宋体" w:cs="宋体"/>
          <w:bCs/>
          <w:sz w:val="22"/>
          <w:u w:val="single"/>
        </w:rPr>
        <w:t>备注：▲投标供应商必须按要求提供本声明，不提供按无效投标处理。</w:t>
      </w:r>
    </w:p>
    <w:p w14:paraId="3BFF7539">
      <w:pPr>
        <w:spacing w:line="360" w:lineRule="exact"/>
        <w:jc w:val="left"/>
        <w:rPr>
          <w:rFonts w:ascii="宋体" w:cs="宋体"/>
          <w:b/>
          <w:bCs/>
          <w:sz w:val="32"/>
          <w:szCs w:val="32"/>
        </w:rPr>
      </w:pPr>
    </w:p>
    <w:p w14:paraId="13148696">
      <w:pPr>
        <w:spacing w:line="360" w:lineRule="exact"/>
        <w:jc w:val="left"/>
        <w:rPr>
          <w:rFonts w:ascii="宋体" w:cs="宋体"/>
          <w:b/>
          <w:bCs/>
          <w:sz w:val="32"/>
          <w:szCs w:val="32"/>
        </w:rPr>
      </w:pPr>
      <w:r>
        <w:rPr>
          <w:rFonts w:hint="eastAsia" w:ascii="宋体" w:cs="宋体"/>
          <w:b/>
          <w:bCs/>
          <w:sz w:val="32"/>
          <w:szCs w:val="32"/>
        </w:rPr>
        <w:t>附件十二</w:t>
      </w:r>
    </w:p>
    <w:p w14:paraId="6C9E5AE1">
      <w:pPr>
        <w:jc w:val="center"/>
        <w:rPr>
          <w:rFonts w:ascii="宋体" w:cs="宋体"/>
          <w:b/>
          <w:bCs/>
          <w:sz w:val="32"/>
          <w:szCs w:val="32"/>
        </w:rPr>
      </w:pPr>
      <w:bookmarkStart w:id="73" w:name="_Toc7010_WPSOffice_Level3"/>
      <w:r>
        <w:rPr>
          <w:rFonts w:hint="eastAsia" w:ascii="宋体" w:cs="宋体"/>
          <w:b/>
          <w:bCs/>
          <w:sz w:val="32"/>
          <w:szCs w:val="32"/>
        </w:rPr>
        <w:t>法定代表人诚信投标承诺书</w:t>
      </w:r>
      <w:bookmarkEnd w:id="73"/>
    </w:p>
    <w:p w14:paraId="19FBDDCD">
      <w:pPr>
        <w:spacing w:line="360" w:lineRule="auto"/>
        <w:jc w:val="left"/>
        <w:rPr>
          <w:rFonts w:ascii="宋体" w:cs="宋体"/>
          <w:sz w:val="24"/>
        </w:rPr>
      </w:pPr>
    </w:p>
    <w:p w14:paraId="765F3F0C">
      <w:pPr>
        <w:spacing w:line="460" w:lineRule="atLeast"/>
        <w:jc w:val="left"/>
        <w:rPr>
          <w:rFonts w:ascii="宋体" w:cs="宋体"/>
          <w:sz w:val="22"/>
        </w:rPr>
      </w:pPr>
      <w:r>
        <w:rPr>
          <w:rFonts w:hint="eastAsia" w:ascii="宋体" w:cs="宋体"/>
          <w:sz w:val="22"/>
        </w:rPr>
        <w:t>本人以企业法定代表人的身份郑重承诺：</w:t>
      </w:r>
    </w:p>
    <w:p w14:paraId="77C35ACB">
      <w:pPr>
        <w:spacing w:line="460" w:lineRule="atLeast"/>
        <w:ind w:firstLine="446" w:firstLineChars="200"/>
        <w:jc w:val="left"/>
        <w:rPr>
          <w:rFonts w:ascii="宋体" w:cs="宋体"/>
          <w:sz w:val="22"/>
        </w:rPr>
      </w:pPr>
      <w:r>
        <w:rPr>
          <w:rFonts w:hint="eastAsia" w:ascii="宋体" w:cs="宋体"/>
          <w:sz w:val="22"/>
        </w:rPr>
        <w:t>将遵循公开、公平、公正和诚信信用的原则参加</w:t>
      </w:r>
      <w:r>
        <w:rPr>
          <w:rFonts w:hint="eastAsia" w:ascii="宋体" w:cs="宋体"/>
          <w:sz w:val="22"/>
          <w:u w:val="single"/>
          <w:lang w:eastAsia="zh-CN"/>
        </w:rPr>
        <w:t>泰顺中学网络升级改造项目</w:t>
      </w:r>
      <w:r>
        <w:rPr>
          <w:rFonts w:hint="eastAsia" w:ascii="宋体" w:cs="宋体"/>
          <w:sz w:val="22"/>
          <w:u w:val="single"/>
        </w:rPr>
        <w:t xml:space="preserve"> （采购编号：</w:t>
      </w:r>
      <w:r>
        <w:rPr>
          <w:rFonts w:hint="eastAsia" w:ascii="宋体" w:cs="宋体"/>
          <w:sz w:val="22"/>
          <w:u w:val="single"/>
          <w:lang w:eastAsia="zh-CN"/>
        </w:rPr>
        <w:t xml:space="preserve">TSCG202507016   </w:t>
      </w:r>
      <w:r>
        <w:rPr>
          <w:rFonts w:hint="eastAsia" w:ascii="宋体" w:cs="宋体"/>
          <w:sz w:val="22"/>
          <w:u w:val="single"/>
        </w:rPr>
        <w:t xml:space="preserve"> ）</w:t>
      </w:r>
      <w:r>
        <w:rPr>
          <w:rFonts w:hint="eastAsia" w:ascii="宋体" w:cs="宋体"/>
          <w:sz w:val="22"/>
        </w:rPr>
        <w:t>的投标；</w:t>
      </w:r>
    </w:p>
    <w:p w14:paraId="3988115C">
      <w:pPr>
        <w:spacing w:line="460" w:lineRule="atLeast"/>
        <w:ind w:firstLine="446" w:firstLineChars="200"/>
        <w:jc w:val="left"/>
        <w:rPr>
          <w:rFonts w:ascii="宋体" w:cs="宋体"/>
          <w:sz w:val="22"/>
          <w:u w:val="single"/>
        </w:rPr>
      </w:pPr>
      <w:r>
        <w:rPr>
          <w:rFonts w:hint="eastAsia" w:ascii="宋体" w:cs="宋体"/>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59EEB0DF">
      <w:pPr>
        <w:spacing w:line="460" w:lineRule="atLeast"/>
        <w:ind w:firstLine="446" w:firstLineChars="200"/>
        <w:jc w:val="left"/>
        <w:rPr>
          <w:rFonts w:ascii="宋体" w:cs="宋体"/>
          <w:sz w:val="22"/>
        </w:rPr>
      </w:pPr>
      <w:r>
        <w:rPr>
          <w:rFonts w:hint="eastAsia" w:ascii="宋体" w:cs="宋体"/>
          <w:sz w:val="22"/>
        </w:rPr>
        <w:t>二、投标文件所提供的一切材料都是真实、有效、合法的。</w:t>
      </w:r>
    </w:p>
    <w:p w14:paraId="7C6307AA">
      <w:pPr>
        <w:spacing w:line="460" w:lineRule="atLeast"/>
        <w:ind w:firstLine="446" w:firstLineChars="200"/>
        <w:jc w:val="left"/>
        <w:rPr>
          <w:rFonts w:ascii="宋体" w:cs="宋体"/>
          <w:sz w:val="22"/>
        </w:rPr>
      </w:pPr>
      <w:r>
        <w:rPr>
          <w:rFonts w:hint="eastAsia" w:ascii="宋体" w:cs="宋体"/>
          <w:sz w:val="22"/>
        </w:rPr>
        <w:t>三、不与其他投标人相互串通投标报价，不排挤其他投标人的公平竞争，不损害招标人或其他投标人的合法权益。</w:t>
      </w:r>
    </w:p>
    <w:p w14:paraId="25BDEC97">
      <w:pPr>
        <w:spacing w:line="460" w:lineRule="atLeast"/>
        <w:ind w:firstLine="446" w:firstLineChars="200"/>
        <w:jc w:val="left"/>
        <w:rPr>
          <w:rFonts w:ascii="宋体" w:cs="宋体"/>
          <w:sz w:val="22"/>
        </w:rPr>
      </w:pPr>
      <w:r>
        <w:rPr>
          <w:rFonts w:hint="eastAsia" w:ascii="宋体" w:cs="宋体"/>
          <w:sz w:val="22"/>
        </w:rPr>
        <w:t>四、不与采购人或招标代理机构串通投标，不损害国家利益，社会公共利益或其他人的合法权益。</w:t>
      </w:r>
    </w:p>
    <w:p w14:paraId="1B733A10">
      <w:pPr>
        <w:spacing w:line="460" w:lineRule="atLeast"/>
        <w:ind w:firstLine="446" w:firstLineChars="200"/>
        <w:jc w:val="left"/>
        <w:rPr>
          <w:rFonts w:ascii="宋体" w:cs="宋体"/>
          <w:sz w:val="22"/>
        </w:rPr>
      </w:pPr>
      <w:r>
        <w:rPr>
          <w:rFonts w:hint="eastAsia" w:ascii="宋体" w:cs="宋体"/>
          <w:sz w:val="22"/>
        </w:rPr>
        <w:t>五、不向采购人或者评审小组成员行贿以牟取中标(成交)。</w:t>
      </w:r>
    </w:p>
    <w:p w14:paraId="5867D928">
      <w:pPr>
        <w:spacing w:line="460" w:lineRule="atLeast"/>
        <w:ind w:firstLine="446" w:firstLineChars="200"/>
        <w:jc w:val="left"/>
        <w:rPr>
          <w:rFonts w:ascii="宋体" w:cs="宋体"/>
          <w:sz w:val="22"/>
        </w:rPr>
      </w:pPr>
      <w:r>
        <w:rPr>
          <w:rFonts w:hint="eastAsia" w:ascii="宋体" w:cs="宋体"/>
          <w:sz w:val="22"/>
        </w:rPr>
        <w:t>六、不以其他人名义投标或者以其他方式弄虚作假，骗取中标(成交)。</w:t>
      </w:r>
    </w:p>
    <w:p w14:paraId="475B3E7B">
      <w:pPr>
        <w:spacing w:line="460" w:lineRule="atLeast"/>
        <w:ind w:firstLine="446" w:firstLineChars="200"/>
        <w:jc w:val="left"/>
        <w:rPr>
          <w:rFonts w:ascii="宋体" w:cs="宋体"/>
          <w:sz w:val="22"/>
        </w:rPr>
      </w:pPr>
      <w:r>
        <w:rPr>
          <w:rFonts w:hint="eastAsia" w:ascii="宋体" w:cs="宋体"/>
          <w:sz w:val="22"/>
        </w:rPr>
        <w:t>七、不在开标后进行虚假恶意投诉。</w:t>
      </w:r>
    </w:p>
    <w:p w14:paraId="10CEC01B">
      <w:pPr>
        <w:spacing w:line="460" w:lineRule="atLeast"/>
        <w:ind w:firstLine="446" w:firstLineChars="200"/>
        <w:jc w:val="left"/>
        <w:rPr>
          <w:rFonts w:ascii="宋体" w:cs="宋体"/>
          <w:sz w:val="22"/>
        </w:rPr>
      </w:pPr>
      <w:r>
        <w:rPr>
          <w:rFonts w:hint="eastAsia" w:ascii="宋体" w:cs="宋体"/>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5543687">
      <w:pPr>
        <w:spacing w:line="460" w:lineRule="atLeast"/>
        <w:ind w:firstLine="446" w:firstLineChars="200"/>
        <w:jc w:val="left"/>
        <w:rPr>
          <w:rFonts w:ascii="宋体" w:cs="宋体"/>
          <w:sz w:val="22"/>
        </w:rPr>
      </w:pPr>
      <w:r>
        <w:rPr>
          <w:rFonts w:hint="eastAsia" w:ascii="宋体" w:cs="宋体"/>
          <w:sz w:val="22"/>
        </w:rPr>
        <w:t>九、没有被各地、各级财政部门禁止参加政府采购活动，且在限制期限内：</w:t>
      </w:r>
    </w:p>
    <w:p w14:paraId="0067E01E">
      <w:pPr>
        <w:spacing w:line="460" w:lineRule="atLeast"/>
        <w:ind w:firstLine="446" w:firstLineChars="200"/>
        <w:jc w:val="left"/>
        <w:rPr>
          <w:rFonts w:ascii="宋体" w:cs="宋体"/>
          <w:sz w:val="22"/>
        </w:rPr>
      </w:pPr>
      <w:r>
        <w:rPr>
          <w:rFonts w:hint="eastAsia" w:ascii="宋体" w:cs="宋体"/>
          <w:sz w:val="22"/>
        </w:rPr>
        <w:t>十、参与本项目政府采购活动3年内没有重大违法记录情况。</w:t>
      </w:r>
    </w:p>
    <w:p w14:paraId="2BAE71F8">
      <w:pPr>
        <w:spacing w:line="460" w:lineRule="atLeast"/>
        <w:ind w:firstLine="446" w:firstLineChars="200"/>
        <w:rPr>
          <w:rFonts w:ascii="宋体" w:cs="宋体"/>
          <w:sz w:val="22"/>
        </w:rPr>
      </w:pPr>
      <w:r>
        <w:rPr>
          <w:rFonts w:hint="eastAsia" w:ascii="宋体" w:cs="宋体"/>
          <w:sz w:val="22"/>
        </w:rPr>
        <w:t>本公司若有违反本承诺内容的行为，愿意承担法律责任，包括不限于：愿意接受相关行政主管部门作出的处罚；给采购人造成损失的，依法承担相应的赔偿责任。</w:t>
      </w:r>
    </w:p>
    <w:p w14:paraId="65CE9632">
      <w:pPr>
        <w:spacing w:line="460" w:lineRule="atLeast"/>
        <w:ind w:right="1120" w:firstLine="3010" w:firstLineChars="1350"/>
        <w:rPr>
          <w:rFonts w:ascii="宋体" w:cs="宋体"/>
          <w:sz w:val="22"/>
        </w:rPr>
      </w:pPr>
      <w:r>
        <w:rPr>
          <w:rFonts w:hint="eastAsia" w:ascii="宋体" w:cs="宋体"/>
          <w:b/>
          <w:bCs/>
          <w:sz w:val="22"/>
        </w:rPr>
        <w:t>法定代表人（签字或签章）</w:t>
      </w:r>
      <w:r>
        <w:rPr>
          <w:rFonts w:hint="eastAsia" w:ascii="宋体" w:cs="宋体"/>
          <w:sz w:val="22"/>
        </w:rPr>
        <w:t>：</w:t>
      </w:r>
    </w:p>
    <w:p w14:paraId="713C6780">
      <w:pPr>
        <w:spacing w:line="460" w:lineRule="atLeast"/>
        <w:ind w:right="1120" w:firstLine="3010" w:firstLineChars="1350"/>
        <w:rPr>
          <w:rFonts w:ascii="宋体" w:cs="宋体"/>
          <w:sz w:val="22"/>
        </w:rPr>
      </w:pPr>
      <w:r>
        <w:rPr>
          <w:rFonts w:hint="eastAsia" w:ascii="宋体" w:cs="宋体"/>
          <w:sz w:val="22"/>
        </w:rPr>
        <w:t>投标供应商（盖章）</w:t>
      </w:r>
    </w:p>
    <w:p w14:paraId="14560B9E">
      <w:pPr>
        <w:spacing w:line="460" w:lineRule="atLeast"/>
        <w:ind w:right="1120" w:firstLine="3122" w:firstLineChars="1400"/>
        <w:rPr>
          <w:rFonts w:ascii="宋体" w:cs="宋体"/>
          <w:szCs w:val="21"/>
        </w:rPr>
      </w:pPr>
      <w:r>
        <w:rPr>
          <w:rFonts w:hint="eastAsia" w:ascii="宋体" w:cs="宋体"/>
          <w:sz w:val="22"/>
        </w:rPr>
        <w:t>承诺书签署日期：年月日</w:t>
      </w:r>
    </w:p>
    <w:p w14:paraId="5AEB7C0E">
      <w:pPr>
        <w:spacing w:line="360" w:lineRule="exact"/>
        <w:jc w:val="left"/>
        <w:rPr>
          <w:rFonts w:ascii="宋体" w:cs="宋体"/>
          <w:sz w:val="30"/>
        </w:rPr>
      </w:pPr>
      <w:r>
        <w:rPr>
          <w:rFonts w:hint="eastAsia" w:ascii="宋体" w:cs="宋体"/>
          <w:bCs/>
          <w:sz w:val="22"/>
          <w:u w:val="single"/>
        </w:rPr>
        <w:t>备注：▲投标供应商必须提供本承诺书，不提供按无效投标处理。</w:t>
      </w:r>
    </w:p>
    <w:p w14:paraId="727CAF38">
      <w:pPr>
        <w:pStyle w:val="18"/>
        <w:spacing w:line="360" w:lineRule="exact"/>
        <w:jc w:val="center"/>
        <w:rPr>
          <w:rFonts w:cs="宋体"/>
          <w:sz w:val="32"/>
        </w:rPr>
      </w:pPr>
    </w:p>
    <w:p w14:paraId="4BF20720">
      <w:pPr>
        <w:spacing w:line="360" w:lineRule="exact"/>
        <w:jc w:val="left"/>
        <w:rPr>
          <w:rFonts w:ascii="宋体" w:cs="宋体"/>
          <w:sz w:val="30"/>
        </w:rPr>
      </w:pPr>
    </w:p>
    <w:p w14:paraId="6BF60F47">
      <w:pPr>
        <w:pStyle w:val="18"/>
        <w:spacing w:line="360" w:lineRule="exact"/>
        <w:jc w:val="left"/>
        <w:rPr>
          <w:rFonts w:cs="宋体"/>
          <w:b/>
          <w:bCs/>
          <w:sz w:val="32"/>
        </w:rPr>
      </w:pPr>
      <w:r>
        <w:rPr>
          <w:rFonts w:hint="eastAsia" w:cs="宋体"/>
          <w:b/>
          <w:bCs/>
          <w:sz w:val="32"/>
          <w:lang w:val="zh-CN"/>
        </w:rPr>
        <w:t>附件</w:t>
      </w:r>
      <w:r>
        <w:rPr>
          <w:rFonts w:hint="eastAsia" w:cs="宋体"/>
          <w:b/>
          <w:bCs/>
          <w:sz w:val="32"/>
        </w:rPr>
        <w:t>十三</w:t>
      </w:r>
    </w:p>
    <w:p w14:paraId="379B9F4A">
      <w:pPr>
        <w:pStyle w:val="18"/>
        <w:spacing w:line="360" w:lineRule="exact"/>
        <w:jc w:val="center"/>
        <w:rPr>
          <w:rFonts w:cs="宋体"/>
          <w:b/>
          <w:bCs/>
          <w:sz w:val="32"/>
          <w:lang w:val="zh-CN"/>
        </w:rPr>
      </w:pPr>
      <w:bookmarkStart w:id="74" w:name="_Toc18541_WPSOffice_Level3"/>
      <w:r>
        <w:rPr>
          <w:rFonts w:hint="eastAsia" w:cs="宋体"/>
          <w:b/>
          <w:bCs/>
          <w:sz w:val="32"/>
          <w:lang w:val="zh-CN"/>
        </w:rPr>
        <w:t>（一）商务偏离表</w:t>
      </w:r>
      <w:bookmarkEnd w:id="74"/>
    </w:p>
    <w:p w14:paraId="6A402ABE">
      <w:pPr>
        <w:autoSpaceDE w:val="0"/>
        <w:autoSpaceDN w:val="0"/>
        <w:adjustRightInd w:val="0"/>
        <w:spacing w:line="360" w:lineRule="exact"/>
        <w:jc w:val="center"/>
        <w:rPr>
          <w:rFonts w:ascii="宋体" w:cs="宋体"/>
          <w:sz w:val="32"/>
          <w:lang w:val="zh-CN"/>
        </w:rPr>
      </w:pPr>
    </w:p>
    <w:tbl>
      <w:tblPr>
        <w:tblStyle w:val="35"/>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79B92467">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5EC61CB">
            <w:pPr>
              <w:autoSpaceDE w:val="0"/>
              <w:autoSpaceDN w:val="0"/>
              <w:adjustRightInd w:val="0"/>
              <w:spacing w:line="360" w:lineRule="exact"/>
              <w:rPr>
                <w:rFonts w:ascii="宋体" w:cs="宋体"/>
                <w:sz w:val="24"/>
              </w:rPr>
            </w:pPr>
            <w:r>
              <w:rPr>
                <w:rFonts w:hint="eastAsia" w:asci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8B0ACF0">
            <w:pPr>
              <w:autoSpaceDE w:val="0"/>
              <w:autoSpaceDN w:val="0"/>
              <w:adjustRightInd w:val="0"/>
              <w:spacing w:line="360" w:lineRule="exact"/>
              <w:jc w:val="center"/>
              <w:rPr>
                <w:rFonts w:ascii="宋体" w:cs="宋体"/>
                <w:sz w:val="24"/>
                <w:lang w:val="zh-CN"/>
              </w:rPr>
            </w:pPr>
            <w:r>
              <w:rPr>
                <w:rFonts w:hint="eastAsia" w:asci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5AF0C0C">
            <w:pPr>
              <w:autoSpaceDE w:val="0"/>
              <w:autoSpaceDN w:val="0"/>
              <w:adjustRightInd w:val="0"/>
              <w:spacing w:line="360" w:lineRule="exact"/>
              <w:jc w:val="center"/>
              <w:rPr>
                <w:rFonts w:ascii="宋体" w:cs="宋体"/>
                <w:sz w:val="24"/>
                <w:lang w:val="zh-CN"/>
              </w:rPr>
            </w:pPr>
            <w:r>
              <w:rPr>
                <w:rFonts w:hint="eastAsia" w:ascii="宋体" w:cs="宋体"/>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5B9B27A">
            <w:pPr>
              <w:autoSpaceDE w:val="0"/>
              <w:autoSpaceDN w:val="0"/>
              <w:adjustRightInd w:val="0"/>
              <w:spacing w:line="360" w:lineRule="exact"/>
              <w:jc w:val="center"/>
              <w:rPr>
                <w:rFonts w:ascii="宋体" w:cs="宋体"/>
                <w:sz w:val="24"/>
                <w:lang w:val="zh-CN"/>
              </w:rPr>
            </w:pPr>
            <w:r>
              <w:rPr>
                <w:rFonts w:hint="eastAsia" w:ascii="宋体" w:cs="宋体"/>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2E0AED6">
            <w:pPr>
              <w:autoSpaceDE w:val="0"/>
              <w:autoSpaceDN w:val="0"/>
              <w:adjustRightInd w:val="0"/>
              <w:spacing w:line="360" w:lineRule="exact"/>
              <w:jc w:val="center"/>
              <w:rPr>
                <w:rFonts w:ascii="宋体" w:cs="宋体"/>
                <w:sz w:val="24"/>
                <w:lang w:val="zh-CN"/>
              </w:rPr>
            </w:pPr>
            <w:r>
              <w:rPr>
                <w:rFonts w:hint="eastAsia" w:ascii="宋体" w:cs="宋体"/>
                <w:sz w:val="24"/>
                <w:lang w:val="zh-CN"/>
              </w:rPr>
              <w:t>备注</w:t>
            </w:r>
          </w:p>
        </w:tc>
      </w:tr>
      <w:tr w14:paraId="447981B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1FB12EA">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6435F9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F574D7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87E9E">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781E9E8">
            <w:pPr>
              <w:autoSpaceDE w:val="0"/>
              <w:autoSpaceDN w:val="0"/>
              <w:adjustRightInd w:val="0"/>
              <w:spacing w:line="360" w:lineRule="exact"/>
              <w:jc w:val="center"/>
              <w:rPr>
                <w:rFonts w:ascii="宋体" w:cs="宋体"/>
                <w:sz w:val="24"/>
                <w:lang w:val="zh-CN"/>
              </w:rPr>
            </w:pPr>
          </w:p>
        </w:tc>
      </w:tr>
      <w:tr w14:paraId="115C69D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94BE6CA">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948E743">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CF47931">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FA8B96A">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738AD79">
            <w:pPr>
              <w:autoSpaceDE w:val="0"/>
              <w:autoSpaceDN w:val="0"/>
              <w:adjustRightInd w:val="0"/>
              <w:spacing w:line="360" w:lineRule="exact"/>
              <w:jc w:val="center"/>
              <w:rPr>
                <w:rFonts w:ascii="宋体" w:cs="宋体"/>
                <w:sz w:val="24"/>
                <w:lang w:val="zh-CN"/>
              </w:rPr>
            </w:pPr>
          </w:p>
        </w:tc>
      </w:tr>
      <w:tr w14:paraId="6E6F194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5F1B97">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794089">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09407ED">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1616D0">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A75E11">
            <w:pPr>
              <w:autoSpaceDE w:val="0"/>
              <w:autoSpaceDN w:val="0"/>
              <w:adjustRightInd w:val="0"/>
              <w:spacing w:line="360" w:lineRule="exact"/>
              <w:jc w:val="center"/>
              <w:rPr>
                <w:rFonts w:ascii="宋体" w:cs="宋体"/>
                <w:sz w:val="24"/>
                <w:lang w:val="zh-CN"/>
              </w:rPr>
            </w:pPr>
          </w:p>
        </w:tc>
      </w:tr>
      <w:tr w14:paraId="114C73E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4C8902D">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B712A52">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E80E7AE">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B31AFF2">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4C8FFF4">
            <w:pPr>
              <w:autoSpaceDE w:val="0"/>
              <w:autoSpaceDN w:val="0"/>
              <w:adjustRightInd w:val="0"/>
              <w:spacing w:line="360" w:lineRule="exact"/>
              <w:jc w:val="center"/>
              <w:rPr>
                <w:rFonts w:ascii="宋体" w:cs="宋体"/>
                <w:sz w:val="24"/>
                <w:lang w:val="zh-CN"/>
              </w:rPr>
            </w:pPr>
          </w:p>
        </w:tc>
      </w:tr>
      <w:tr w14:paraId="64D2D24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5CEA99D">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79A03A5">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D0CA48">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5F644">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C4FA286">
            <w:pPr>
              <w:autoSpaceDE w:val="0"/>
              <w:autoSpaceDN w:val="0"/>
              <w:adjustRightInd w:val="0"/>
              <w:spacing w:line="360" w:lineRule="exact"/>
              <w:jc w:val="center"/>
              <w:rPr>
                <w:rFonts w:ascii="宋体" w:cs="宋体"/>
                <w:sz w:val="24"/>
                <w:lang w:val="zh-CN"/>
              </w:rPr>
            </w:pPr>
          </w:p>
        </w:tc>
      </w:tr>
      <w:tr w14:paraId="27AB779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D9122A">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CE5C085">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7BBE8B7">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EBAA327">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A450A84">
            <w:pPr>
              <w:autoSpaceDE w:val="0"/>
              <w:autoSpaceDN w:val="0"/>
              <w:adjustRightInd w:val="0"/>
              <w:spacing w:line="360" w:lineRule="exact"/>
              <w:jc w:val="center"/>
              <w:rPr>
                <w:rFonts w:ascii="宋体" w:cs="宋体"/>
                <w:sz w:val="24"/>
                <w:lang w:val="zh-CN"/>
              </w:rPr>
            </w:pPr>
          </w:p>
        </w:tc>
      </w:tr>
      <w:tr w14:paraId="6F489B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D432D05">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21DCD4">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8AAC846">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536D47C">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6883E36">
            <w:pPr>
              <w:autoSpaceDE w:val="0"/>
              <w:autoSpaceDN w:val="0"/>
              <w:adjustRightInd w:val="0"/>
              <w:spacing w:line="360" w:lineRule="exact"/>
              <w:jc w:val="center"/>
              <w:rPr>
                <w:rFonts w:ascii="宋体" w:cs="宋体"/>
                <w:sz w:val="24"/>
                <w:lang w:val="zh-CN"/>
              </w:rPr>
            </w:pPr>
          </w:p>
        </w:tc>
      </w:tr>
      <w:tr w14:paraId="4967B6C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D9A1ED1">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B918C3B">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7544C3E">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185D4E">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62093C2">
            <w:pPr>
              <w:autoSpaceDE w:val="0"/>
              <w:autoSpaceDN w:val="0"/>
              <w:adjustRightInd w:val="0"/>
              <w:spacing w:line="360" w:lineRule="exact"/>
              <w:jc w:val="center"/>
              <w:rPr>
                <w:rFonts w:ascii="宋体" w:cs="宋体"/>
                <w:sz w:val="24"/>
                <w:lang w:val="zh-CN"/>
              </w:rPr>
            </w:pPr>
          </w:p>
        </w:tc>
      </w:tr>
      <w:tr w14:paraId="1B7DA3A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0DE850">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8273FC">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2DEF3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B2D0B6">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50149E5">
            <w:pPr>
              <w:autoSpaceDE w:val="0"/>
              <w:autoSpaceDN w:val="0"/>
              <w:adjustRightInd w:val="0"/>
              <w:spacing w:line="360" w:lineRule="exact"/>
              <w:jc w:val="center"/>
              <w:rPr>
                <w:rFonts w:ascii="宋体" w:cs="宋体"/>
                <w:sz w:val="24"/>
                <w:lang w:val="zh-CN"/>
              </w:rPr>
            </w:pPr>
          </w:p>
        </w:tc>
      </w:tr>
    </w:tbl>
    <w:p w14:paraId="2F9DC8C0">
      <w:pPr>
        <w:autoSpaceDE w:val="0"/>
        <w:autoSpaceDN w:val="0"/>
        <w:adjustRightInd w:val="0"/>
        <w:spacing w:line="360" w:lineRule="exact"/>
        <w:rPr>
          <w:rFonts w:ascii="宋体" w:cs="宋体"/>
          <w:sz w:val="24"/>
          <w:lang w:val="zh-CN"/>
        </w:rPr>
      </w:pPr>
      <w:r>
        <w:rPr>
          <w:rFonts w:hint="eastAsia" w:ascii="宋体" w:cs="宋体"/>
          <w:sz w:val="24"/>
          <w:lang w:val="zh-CN"/>
        </w:rPr>
        <w:t>供应商盖章：</w:t>
      </w:r>
    </w:p>
    <w:p w14:paraId="49C26DA9">
      <w:pPr>
        <w:autoSpaceDE w:val="0"/>
        <w:autoSpaceDN w:val="0"/>
        <w:adjustRightInd w:val="0"/>
        <w:spacing w:line="360" w:lineRule="exact"/>
        <w:rPr>
          <w:rFonts w:ascii="宋体" w:cs="宋体"/>
          <w:sz w:val="32"/>
          <w:lang w:val="zh-CN"/>
        </w:rPr>
      </w:pPr>
    </w:p>
    <w:p w14:paraId="7A7004A3">
      <w:pPr>
        <w:pStyle w:val="18"/>
        <w:spacing w:line="360" w:lineRule="exact"/>
        <w:jc w:val="center"/>
        <w:rPr>
          <w:rFonts w:cs="宋体"/>
          <w:b/>
          <w:bCs/>
          <w:sz w:val="32"/>
          <w:lang w:val="zh-CN"/>
        </w:rPr>
      </w:pPr>
      <w:bookmarkStart w:id="75" w:name="_Toc4031_WPSOffice_Level3"/>
      <w:r>
        <w:rPr>
          <w:rFonts w:hint="eastAsia" w:cs="宋体"/>
          <w:b/>
          <w:bCs/>
          <w:sz w:val="32"/>
          <w:lang w:val="zh-CN"/>
        </w:rPr>
        <w:t>（二）技术偏离表</w:t>
      </w:r>
      <w:bookmarkEnd w:id="75"/>
    </w:p>
    <w:tbl>
      <w:tblPr>
        <w:tblStyle w:val="35"/>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6D83428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D1A4878">
            <w:pPr>
              <w:autoSpaceDE w:val="0"/>
              <w:autoSpaceDN w:val="0"/>
              <w:adjustRightInd w:val="0"/>
              <w:spacing w:line="360" w:lineRule="exact"/>
              <w:jc w:val="center"/>
              <w:rPr>
                <w:rFonts w:ascii="宋体" w:cs="宋体"/>
                <w:sz w:val="22"/>
                <w:lang w:val="zh-CN"/>
              </w:rPr>
            </w:pPr>
            <w:r>
              <w:rPr>
                <w:rFonts w:hint="eastAsia" w:asci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87CC392">
            <w:pPr>
              <w:autoSpaceDE w:val="0"/>
              <w:autoSpaceDN w:val="0"/>
              <w:adjustRightInd w:val="0"/>
              <w:spacing w:line="360" w:lineRule="exact"/>
              <w:jc w:val="center"/>
              <w:rPr>
                <w:rFonts w:ascii="宋体" w:cs="宋体"/>
                <w:sz w:val="22"/>
                <w:lang w:val="zh-CN"/>
              </w:rPr>
            </w:pPr>
            <w:r>
              <w:rPr>
                <w:rFonts w:hint="eastAsia" w:asci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3C94D4">
            <w:pPr>
              <w:autoSpaceDE w:val="0"/>
              <w:autoSpaceDN w:val="0"/>
              <w:adjustRightInd w:val="0"/>
              <w:spacing w:line="360" w:lineRule="exact"/>
              <w:jc w:val="center"/>
              <w:rPr>
                <w:rFonts w:ascii="宋体" w:cs="宋体"/>
                <w:sz w:val="22"/>
                <w:lang w:val="zh-CN"/>
              </w:rPr>
            </w:pPr>
            <w:r>
              <w:rPr>
                <w:rFonts w:hint="eastAsia" w:ascii="宋体" w:cs="宋体"/>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DEDF4C1">
            <w:pPr>
              <w:autoSpaceDE w:val="0"/>
              <w:autoSpaceDN w:val="0"/>
              <w:adjustRightInd w:val="0"/>
              <w:spacing w:line="360" w:lineRule="exact"/>
              <w:jc w:val="center"/>
              <w:rPr>
                <w:rFonts w:ascii="宋体" w:cs="宋体"/>
                <w:sz w:val="22"/>
                <w:lang w:val="zh-CN"/>
              </w:rPr>
            </w:pPr>
            <w:r>
              <w:rPr>
                <w:rFonts w:hint="eastAsia" w:ascii="宋体" w:cs="宋体"/>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BA8331B">
            <w:pPr>
              <w:autoSpaceDE w:val="0"/>
              <w:autoSpaceDN w:val="0"/>
              <w:adjustRightInd w:val="0"/>
              <w:spacing w:line="360" w:lineRule="exact"/>
              <w:jc w:val="center"/>
              <w:rPr>
                <w:rFonts w:ascii="宋体" w:cs="宋体"/>
                <w:sz w:val="22"/>
                <w:lang w:val="zh-CN"/>
              </w:rPr>
            </w:pPr>
            <w:r>
              <w:rPr>
                <w:rFonts w:hint="eastAsia" w:ascii="宋体" w:cs="宋体"/>
                <w:sz w:val="22"/>
                <w:lang w:val="zh-CN"/>
              </w:rPr>
              <w:t>备注</w:t>
            </w:r>
          </w:p>
        </w:tc>
      </w:tr>
      <w:tr w14:paraId="77B5B89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526EDDE">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D45039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96DFAC4">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691F83F">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F5C15F1">
            <w:pPr>
              <w:autoSpaceDE w:val="0"/>
              <w:autoSpaceDN w:val="0"/>
              <w:adjustRightInd w:val="0"/>
              <w:spacing w:line="360" w:lineRule="exact"/>
              <w:jc w:val="center"/>
              <w:rPr>
                <w:rFonts w:ascii="宋体" w:cs="宋体"/>
                <w:sz w:val="22"/>
                <w:lang w:val="zh-CN"/>
              </w:rPr>
            </w:pPr>
          </w:p>
        </w:tc>
      </w:tr>
      <w:tr w14:paraId="3010B4E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2416881">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A8B6DBC">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88219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03B678">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1BB74F2">
            <w:pPr>
              <w:autoSpaceDE w:val="0"/>
              <w:autoSpaceDN w:val="0"/>
              <w:adjustRightInd w:val="0"/>
              <w:spacing w:line="360" w:lineRule="exact"/>
              <w:jc w:val="center"/>
              <w:rPr>
                <w:rFonts w:ascii="宋体" w:cs="宋体"/>
                <w:sz w:val="22"/>
                <w:lang w:val="zh-CN"/>
              </w:rPr>
            </w:pPr>
          </w:p>
        </w:tc>
      </w:tr>
      <w:tr w14:paraId="72BC2AB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ECA4E25">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DA8437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D06534">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50E0316">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4474578">
            <w:pPr>
              <w:autoSpaceDE w:val="0"/>
              <w:autoSpaceDN w:val="0"/>
              <w:adjustRightInd w:val="0"/>
              <w:spacing w:line="360" w:lineRule="exact"/>
              <w:jc w:val="center"/>
              <w:rPr>
                <w:rFonts w:ascii="宋体" w:cs="宋体"/>
                <w:sz w:val="22"/>
                <w:lang w:val="zh-CN"/>
              </w:rPr>
            </w:pPr>
          </w:p>
        </w:tc>
      </w:tr>
      <w:tr w14:paraId="651CA38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461E3E">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403EE3B">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5342EC2">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2E84240">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5D6B99D">
            <w:pPr>
              <w:autoSpaceDE w:val="0"/>
              <w:autoSpaceDN w:val="0"/>
              <w:adjustRightInd w:val="0"/>
              <w:spacing w:line="360" w:lineRule="exact"/>
              <w:jc w:val="center"/>
              <w:rPr>
                <w:rFonts w:ascii="宋体" w:cs="宋体"/>
                <w:sz w:val="22"/>
                <w:lang w:val="zh-CN"/>
              </w:rPr>
            </w:pPr>
          </w:p>
        </w:tc>
      </w:tr>
      <w:tr w14:paraId="515311B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4EC4FEB">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1FA5AA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802AE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B08DF06">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87A396">
            <w:pPr>
              <w:autoSpaceDE w:val="0"/>
              <w:autoSpaceDN w:val="0"/>
              <w:adjustRightInd w:val="0"/>
              <w:spacing w:line="360" w:lineRule="exact"/>
              <w:jc w:val="center"/>
              <w:rPr>
                <w:rFonts w:ascii="宋体" w:cs="宋体"/>
                <w:sz w:val="22"/>
                <w:lang w:val="zh-CN"/>
              </w:rPr>
            </w:pPr>
          </w:p>
        </w:tc>
      </w:tr>
      <w:tr w14:paraId="5F2D40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22FDC7">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DC47B3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4EF97A9">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F8C62C">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87E7BD8">
            <w:pPr>
              <w:autoSpaceDE w:val="0"/>
              <w:autoSpaceDN w:val="0"/>
              <w:adjustRightInd w:val="0"/>
              <w:spacing w:line="360" w:lineRule="exact"/>
              <w:jc w:val="center"/>
              <w:rPr>
                <w:rFonts w:ascii="宋体" w:cs="宋体"/>
                <w:sz w:val="22"/>
                <w:lang w:val="zh-CN"/>
              </w:rPr>
            </w:pPr>
          </w:p>
        </w:tc>
      </w:tr>
      <w:tr w14:paraId="208284F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6AC5D4">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62E7F8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EDDD03D">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CD0E48B">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EEC2016">
            <w:pPr>
              <w:autoSpaceDE w:val="0"/>
              <w:autoSpaceDN w:val="0"/>
              <w:adjustRightInd w:val="0"/>
              <w:spacing w:line="360" w:lineRule="exact"/>
              <w:jc w:val="center"/>
              <w:rPr>
                <w:rFonts w:ascii="宋体" w:cs="宋体"/>
                <w:sz w:val="22"/>
                <w:lang w:val="zh-CN"/>
              </w:rPr>
            </w:pPr>
          </w:p>
        </w:tc>
      </w:tr>
      <w:tr w14:paraId="0872D86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772A320">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0EDA152">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28C0481">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75B0304">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34905C9">
            <w:pPr>
              <w:autoSpaceDE w:val="0"/>
              <w:autoSpaceDN w:val="0"/>
              <w:adjustRightInd w:val="0"/>
              <w:spacing w:line="360" w:lineRule="exact"/>
              <w:jc w:val="center"/>
              <w:rPr>
                <w:rFonts w:ascii="宋体" w:cs="宋体"/>
                <w:sz w:val="22"/>
                <w:lang w:val="zh-CN"/>
              </w:rPr>
            </w:pPr>
          </w:p>
        </w:tc>
      </w:tr>
      <w:tr w14:paraId="7310A5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794EB2">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F5A580D">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D76E5A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0A3F930">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C2A9F18">
            <w:pPr>
              <w:autoSpaceDE w:val="0"/>
              <w:autoSpaceDN w:val="0"/>
              <w:adjustRightInd w:val="0"/>
              <w:spacing w:line="360" w:lineRule="exact"/>
              <w:jc w:val="center"/>
              <w:rPr>
                <w:rFonts w:ascii="宋体" w:cs="宋体"/>
                <w:sz w:val="22"/>
                <w:lang w:val="zh-CN"/>
              </w:rPr>
            </w:pPr>
          </w:p>
        </w:tc>
      </w:tr>
    </w:tbl>
    <w:p w14:paraId="218E27B0">
      <w:pPr>
        <w:spacing w:line="360" w:lineRule="exact"/>
        <w:rPr>
          <w:rFonts w:ascii="宋体" w:cs="宋体"/>
          <w:spacing w:val="20"/>
          <w:sz w:val="22"/>
        </w:rPr>
      </w:pPr>
      <w:r>
        <w:rPr>
          <w:rFonts w:hint="eastAsia" w:ascii="宋体" w:cs="宋体"/>
          <w:sz w:val="22"/>
          <w:lang w:val="zh-CN"/>
        </w:rPr>
        <w:t>供应商盖章：</w:t>
      </w:r>
    </w:p>
    <w:p w14:paraId="368097BE">
      <w:pPr>
        <w:rPr>
          <w:rFonts w:ascii="宋体" w:cs="宋体"/>
        </w:rPr>
      </w:pPr>
      <w:bookmarkStart w:id="76" w:name="_Toc30988_WPSOffice_Level2"/>
      <w:r>
        <w:rPr>
          <w:rFonts w:hint="eastAsia" w:ascii="宋体" w:cs="宋体"/>
        </w:rPr>
        <w:t>备注：表格可以延续</w:t>
      </w:r>
      <w:bookmarkEnd w:id="76"/>
    </w:p>
    <w:p w14:paraId="5DC667BF">
      <w:pPr>
        <w:spacing w:line="360" w:lineRule="exact"/>
        <w:jc w:val="left"/>
        <w:rPr>
          <w:rFonts w:ascii="宋体" w:cs="宋体"/>
          <w:b/>
          <w:bCs/>
          <w:sz w:val="30"/>
        </w:rPr>
      </w:pPr>
    </w:p>
    <w:p w14:paraId="2CF3F90C">
      <w:pPr>
        <w:spacing w:line="360" w:lineRule="exact"/>
        <w:jc w:val="left"/>
        <w:rPr>
          <w:rFonts w:ascii="宋体" w:cs="宋体"/>
          <w:b/>
          <w:bCs/>
          <w:sz w:val="30"/>
        </w:rPr>
      </w:pPr>
    </w:p>
    <w:p w14:paraId="13BF33F0">
      <w:pPr>
        <w:pStyle w:val="18"/>
        <w:spacing w:line="360" w:lineRule="exact"/>
        <w:rPr>
          <w:rFonts w:cs="宋体"/>
          <w:sz w:val="22"/>
        </w:rPr>
      </w:pPr>
    </w:p>
    <w:p w14:paraId="4C1457C5">
      <w:pPr>
        <w:rPr>
          <w:rFonts w:ascii="宋体" w:cs="宋体"/>
          <w:b/>
          <w:bCs/>
          <w:sz w:val="32"/>
          <w:szCs w:val="32"/>
        </w:rPr>
        <w:sectPr>
          <w:pgSz w:w="11906" w:h="16838"/>
          <w:pgMar w:top="1440" w:right="1080" w:bottom="1440" w:left="1080" w:header="851" w:footer="992" w:gutter="0"/>
          <w:pgNumType w:start="1"/>
          <w:cols w:space="0" w:num="1"/>
          <w:formProt w:val="0"/>
          <w:titlePg/>
          <w:rtlGutter w:val="0"/>
          <w:docGrid w:type="linesAndChars" w:linePitch="313" w:charSpace="798"/>
        </w:sectPr>
      </w:pPr>
    </w:p>
    <w:p w14:paraId="32112A83">
      <w:pPr>
        <w:pStyle w:val="14"/>
        <w:rPr>
          <w:rFonts w:ascii="宋体" w:cs="宋体"/>
        </w:rPr>
      </w:pPr>
    </w:p>
    <w:p w14:paraId="7489A96C">
      <w:pPr>
        <w:pStyle w:val="18"/>
        <w:spacing w:line="360" w:lineRule="exact"/>
        <w:rPr>
          <w:rFonts w:cs="宋体"/>
          <w:b/>
          <w:bCs/>
          <w:sz w:val="32"/>
          <w:szCs w:val="32"/>
        </w:rPr>
      </w:pPr>
      <w:r>
        <w:rPr>
          <w:rFonts w:hint="eastAsia" w:cs="宋体"/>
          <w:b/>
          <w:bCs/>
          <w:sz w:val="32"/>
          <w:szCs w:val="32"/>
        </w:rPr>
        <w:t>附件十四</w:t>
      </w:r>
    </w:p>
    <w:p w14:paraId="486D5358">
      <w:pPr>
        <w:spacing w:line="360" w:lineRule="exact"/>
        <w:jc w:val="center"/>
        <w:rPr>
          <w:rFonts w:ascii="宋体" w:cs="宋体"/>
          <w:b/>
          <w:bCs/>
          <w:sz w:val="32"/>
          <w:szCs w:val="32"/>
          <w:lang w:val="zh-CN"/>
        </w:rPr>
      </w:pPr>
      <w:bookmarkStart w:id="77" w:name="_Toc3495_WPSOffice_Level3"/>
      <w:r>
        <w:rPr>
          <w:rFonts w:hint="eastAsia" w:ascii="宋体" w:cs="宋体"/>
          <w:b/>
          <w:bCs/>
          <w:sz w:val="32"/>
          <w:szCs w:val="32"/>
          <w:lang w:val="zh-CN"/>
        </w:rPr>
        <w:t>投标产品配置清单</w:t>
      </w:r>
      <w:bookmarkEnd w:id="77"/>
    </w:p>
    <w:p w14:paraId="15571BD1">
      <w:pPr>
        <w:spacing w:line="360" w:lineRule="exact"/>
        <w:rPr>
          <w:rFonts w:ascii="宋体" w:cs="宋体"/>
          <w:spacing w:val="20"/>
          <w:sz w:val="22"/>
          <w:u w:val="single"/>
        </w:rPr>
      </w:pPr>
      <w:r>
        <w:rPr>
          <w:rFonts w:hint="eastAsia" w:ascii="宋体" w:cs="宋体"/>
          <w:spacing w:val="20"/>
          <w:sz w:val="22"/>
        </w:rPr>
        <w:t>项目名称：</w:t>
      </w:r>
      <w:r>
        <w:rPr>
          <w:rFonts w:hint="eastAsia" w:ascii="宋体" w:cs="宋体"/>
          <w:sz w:val="22"/>
          <w:u w:val="single"/>
          <w:lang w:eastAsia="zh-CN"/>
        </w:rPr>
        <w:t>泰顺中学网络升级改造项目</w:t>
      </w:r>
      <w:r>
        <w:rPr>
          <w:rFonts w:hint="eastAsia" w:ascii="宋体" w:cs="宋体"/>
          <w:sz w:val="22"/>
          <w:u w:val="single"/>
        </w:rPr>
        <w:t xml:space="preserve"> </w:t>
      </w:r>
      <w:r>
        <w:rPr>
          <w:rFonts w:hint="eastAsia" w:ascii="宋体" w:cs="宋体"/>
          <w:sz w:val="22"/>
        </w:rPr>
        <w:t xml:space="preserve">               </w:t>
      </w:r>
      <w:r>
        <w:rPr>
          <w:rFonts w:hint="eastAsia" w:ascii="宋体" w:cs="宋体"/>
          <w:spacing w:val="20"/>
          <w:sz w:val="22"/>
        </w:rPr>
        <w:t>采购编号：</w:t>
      </w:r>
      <w:r>
        <w:rPr>
          <w:rFonts w:hint="eastAsia" w:ascii="宋体" w:cs="宋体"/>
          <w:sz w:val="22"/>
          <w:u w:val="single"/>
          <w:lang w:eastAsia="zh-CN"/>
        </w:rPr>
        <w:t xml:space="preserve">TSCG202507016   </w:t>
      </w:r>
      <w:r>
        <w:rPr>
          <w:rFonts w:hint="eastAsia" w:ascii="宋体" w:cs="宋体"/>
          <w:sz w:val="22"/>
          <w:u w:val="single"/>
        </w:rPr>
        <w:t xml:space="preserve"> </w:t>
      </w:r>
    </w:p>
    <w:tbl>
      <w:tblPr>
        <w:tblStyle w:val="35"/>
        <w:tblW w:w="14098" w:type="dxa"/>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0307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0AF862">
            <w:pPr>
              <w:adjustRightInd w:val="0"/>
              <w:snapToGrid w:val="0"/>
              <w:spacing w:line="460" w:lineRule="atLeast"/>
              <w:jc w:val="center"/>
              <w:rPr>
                <w:rFonts w:ascii="宋体" w:cs="宋体"/>
                <w:spacing w:val="20"/>
                <w:sz w:val="22"/>
              </w:rPr>
            </w:pPr>
            <w:r>
              <w:rPr>
                <w:rFonts w:hint="eastAsia" w:ascii="宋体" w:cs="宋体"/>
                <w:spacing w:val="20"/>
                <w:sz w:val="22"/>
              </w:rPr>
              <w:t>序号</w:t>
            </w:r>
          </w:p>
        </w:tc>
        <w:tc>
          <w:tcPr>
            <w:tcW w:w="2171" w:type="dxa"/>
            <w:tcBorders>
              <w:top w:val="double" w:color="auto" w:sz="4" w:space="0"/>
            </w:tcBorders>
            <w:vAlign w:val="center"/>
          </w:tcPr>
          <w:p w14:paraId="021BEDB6">
            <w:pPr>
              <w:adjustRightInd w:val="0"/>
              <w:snapToGrid w:val="0"/>
              <w:spacing w:line="460" w:lineRule="atLeast"/>
              <w:jc w:val="center"/>
              <w:rPr>
                <w:rFonts w:ascii="宋体" w:cs="宋体"/>
                <w:spacing w:val="20"/>
                <w:sz w:val="22"/>
              </w:rPr>
            </w:pPr>
            <w:r>
              <w:rPr>
                <w:rFonts w:hint="eastAsia" w:ascii="宋体" w:cs="宋体"/>
                <w:spacing w:val="20"/>
                <w:sz w:val="22"/>
              </w:rPr>
              <w:t>货物名称</w:t>
            </w:r>
          </w:p>
        </w:tc>
        <w:tc>
          <w:tcPr>
            <w:tcW w:w="1687" w:type="dxa"/>
            <w:tcBorders>
              <w:top w:val="double" w:color="auto" w:sz="4" w:space="0"/>
            </w:tcBorders>
            <w:vAlign w:val="center"/>
          </w:tcPr>
          <w:p w14:paraId="226BB8D5">
            <w:pPr>
              <w:adjustRightInd w:val="0"/>
              <w:snapToGrid w:val="0"/>
              <w:spacing w:line="460" w:lineRule="atLeast"/>
              <w:jc w:val="center"/>
              <w:rPr>
                <w:rFonts w:ascii="宋体" w:cs="宋体"/>
                <w:spacing w:val="20"/>
                <w:sz w:val="22"/>
              </w:rPr>
            </w:pPr>
            <w:r>
              <w:rPr>
                <w:rFonts w:hint="eastAsia" w:ascii="宋体" w:cs="宋体"/>
                <w:spacing w:val="20"/>
                <w:sz w:val="22"/>
              </w:rPr>
              <w:t>型号</w:t>
            </w:r>
          </w:p>
        </w:tc>
        <w:tc>
          <w:tcPr>
            <w:tcW w:w="1580" w:type="dxa"/>
            <w:tcBorders>
              <w:top w:val="double" w:color="auto" w:sz="4" w:space="0"/>
            </w:tcBorders>
            <w:vAlign w:val="center"/>
          </w:tcPr>
          <w:p w14:paraId="54659754">
            <w:pPr>
              <w:adjustRightInd w:val="0"/>
              <w:snapToGrid w:val="0"/>
              <w:spacing w:line="460" w:lineRule="atLeast"/>
              <w:jc w:val="center"/>
              <w:rPr>
                <w:rFonts w:ascii="宋体" w:cs="宋体"/>
                <w:spacing w:val="20"/>
                <w:sz w:val="22"/>
              </w:rPr>
            </w:pPr>
            <w:r>
              <w:rPr>
                <w:rFonts w:hint="eastAsia" w:ascii="宋体" w:cs="宋体"/>
                <w:spacing w:val="20"/>
                <w:sz w:val="22"/>
              </w:rPr>
              <w:t>品牌、产地</w:t>
            </w:r>
          </w:p>
        </w:tc>
        <w:tc>
          <w:tcPr>
            <w:tcW w:w="2984" w:type="dxa"/>
            <w:tcBorders>
              <w:top w:val="double" w:color="auto" w:sz="4" w:space="0"/>
            </w:tcBorders>
            <w:vAlign w:val="center"/>
          </w:tcPr>
          <w:p w14:paraId="545B2ED8">
            <w:pPr>
              <w:adjustRightInd w:val="0"/>
              <w:snapToGrid w:val="0"/>
              <w:spacing w:line="460" w:lineRule="atLeast"/>
              <w:jc w:val="center"/>
              <w:rPr>
                <w:rFonts w:ascii="宋体" w:cs="宋体"/>
                <w:spacing w:val="20"/>
                <w:sz w:val="22"/>
              </w:rPr>
            </w:pPr>
            <w:r>
              <w:rPr>
                <w:rFonts w:hint="eastAsia" w:ascii="宋体" w:cs="宋体"/>
                <w:spacing w:val="20"/>
                <w:sz w:val="22"/>
              </w:rPr>
              <w:t>主要规格</w:t>
            </w:r>
          </w:p>
        </w:tc>
        <w:tc>
          <w:tcPr>
            <w:tcW w:w="855" w:type="dxa"/>
            <w:tcBorders>
              <w:top w:val="double" w:color="auto" w:sz="4" w:space="0"/>
            </w:tcBorders>
            <w:vAlign w:val="center"/>
          </w:tcPr>
          <w:p w14:paraId="62E3AA24">
            <w:pPr>
              <w:adjustRightInd w:val="0"/>
              <w:snapToGrid w:val="0"/>
              <w:spacing w:line="460" w:lineRule="atLeast"/>
              <w:jc w:val="center"/>
              <w:rPr>
                <w:rFonts w:ascii="宋体" w:cs="宋体"/>
                <w:spacing w:val="20"/>
                <w:sz w:val="22"/>
              </w:rPr>
            </w:pPr>
            <w:r>
              <w:rPr>
                <w:rFonts w:hint="eastAsia" w:ascii="宋体" w:cs="宋体"/>
                <w:spacing w:val="20"/>
                <w:sz w:val="22"/>
              </w:rPr>
              <w:t>数量</w:t>
            </w:r>
          </w:p>
        </w:tc>
        <w:tc>
          <w:tcPr>
            <w:tcW w:w="1636" w:type="dxa"/>
            <w:tcBorders>
              <w:top w:val="double" w:color="auto" w:sz="4" w:space="0"/>
              <w:right w:val="single" w:color="auto" w:sz="4" w:space="0"/>
            </w:tcBorders>
            <w:vAlign w:val="center"/>
          </w:tcPr>
          <w:p w14:paraId="4B7AB8BF">
            <w:pPr>
              <w:adjustRightInd w:val="0"/>
              <w:snapToGrid w:val="0"/>
              <w:spacing w:line="460" w:lineRule="atLeast"/>
              <w:jc w:val="center"/>
              <w:rPr>
                <w:rFonts w:ascii="宋体" w:cs="宋体"/>
                <w:spacing w:val="20"/>
                <w:sz w:val="22"/>
              </w:rPr>
            </w:pPr>
            <w:r>
              <w:rPr>
                <w:rFonts w:hint="eastAsia" w:ascii="宋体" w:cs="宋体"/>
                <w:spacing w:val="20"/>
                <w:sz w:val="22"/>
              </w:rPr>
              <w:t>单位</w:t>
            </w:r>
          </w:p>
        </w:tc>
        <w:tc>
          <w:tcPr>
            <w:tcW w:w="1916" w:type="dxa"/>
            <w:tcBorders>
              <w:top w:val="double" w:color="auto" w:sz="4" w:space="0"/>
              <w:left w:val="single" w:color="auto" w:sz="4" w:space="0"/>
            </w:tcBorders>
            <w:vAlign w:val="center"/>
          </w:tcPr>
          <w:p w14:paraId="2F8E994F">
            <w:pPr>
              <w:adjustRightInd w:val="0"/>
              <w:snapToGrid w:val="0"/>
              <w:spacing w:line="460" w:lineRule="atLeast"/>
              <w:jc w:val="center"/>
              <w:rPr>
                <w:rFonts w:ascii="宋体" w:cs="宋体"/>
                <w:spacing w:val="20"/>
                <w:sz w:val="22"/>
              </w:rPr>
            </w:pPr>
            <w:r>
              <w:rPr>
                <w:rFonts w:hint="eastAsia" w:ascii="宋体" w:cs="宋体"/>
                <w:spacing w:val="20"/>
                <w:sz w:val="22"/>
              </w:rPr>
              <w:t>备注</w:t>
            </w:r>
          </w:p>
        </w:tc>
      </w:tr>
      <w:tr w14:paraId="507E5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A887562">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7ABA715E">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2F056EEE">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7AB5C03F">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37F0C5B5">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02C7FDC7">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7CE42B15">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8428ECE">
            <w:pPr>
              <w:adjustRightInd w:val="0"/>
              <w:snapToGrid w:val="0"/>
              <w:spacing w:line="460" w:lineRule="atLeast"/>
              <w:jc w:val="center"/>
              <w:rPr>
                <w:rFonts w:ascii="宋体" w:cs="宋体"/>
                <w:spacing w:val="20"/>
                <w:sz w:val="22"/>
              </w:rPr>
            </w:pPr>
          </w:p>
        </w:tc>
      </w:tr>
      <w:tr w14:paraId="79C18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530811D">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CC9B40F">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5C3C4AF">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5157C66C">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92A5C8A">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50952320">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798EDF6F">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AA9F349">
            <w:pPr>
              <w:adjustRightInd w:val="0"/>
              <w:snapToGrid w:val="0"/>
              <w:spacing w:line="460" w:lineRule="atLeast"/>
              <w:jc w:val="center"/>
              <w:rPr>
                <w:rFonts w:ascii="宋体" w:cs="宋体"/>
                <w:spacing w:val="20"/>
                <w:sz w:val="22"/>
              </w:rPr>
            </w:pPr>
          </w:p>
        </w:tc>
      </w:tr>
      <w:tr w14:paraId="278FE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C2E956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FF53548">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D7DC246">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0A53384D">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7CC21D8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74BA8D4F">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60CAA519">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04EA5090">
            <w:pPr>
              <w:adjustRightInd w:val="0"/>
              <w:snapToGrid w:val="0"/>
              <w:spacing w:line="460" w:lineRule="atLeast"/>
              <w:jc w:val="center"/>
              <w:rPr>
                <w:rFonts w:ascii="宋体" w:cs="宋体"/>
                <w:spacing w:val="20"/>
                <w:sz w:val="22"/>
              </w:rPr>
            </w:pPr>
          </w:p>
        </w:tc>
      </w:tr>
      <w:tr w14:paraId="14EBA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158DC6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6DCD3323">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1624C41">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24F8D9CD">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658F2AB5">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6C364C08">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4E8084C3">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E187E04">
            <w:pPr>
              <w:adjustRightInd w:val="0"/>
              <w:snapToGrid w:val="0"/>
              <w:spacing w:line="460" w:lineRule="atLeast"/>
              <w:jc w:val="center"/>
              <w:rPr>
                <w:rFonts w:ascii="宋体" w:cs="宋体"/>
                <w:spacing w:val="20"/>
                <w:sz w:val="22"/>
              </w:rPr>
            </w:pPr>
          </w:p>
        </w:tc>
      </w:tr>
      <w:tr w14:paraId="7EAFD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731A03E">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62CF4D7">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40B8F0C2">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492FD424">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8334317">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45360200">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0CED2BBD">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6F01621A">
            <w:pPr>
              <w:adjustRightInd w:val="0"/>
              <w:snapToGrid w:val="0"/>
              <w:spacing w:line="460" w:lineRule="atLeast"/>
              <w:jc w:val="center"/>
              <w:rPr>
                <w:rFonts w:ascii="宋体" w:cs="宋体"/>
                <w:spacing w:val="20"/>
                <w:sz w:val="22"/>
              </w:rPr>
            </w:pPr>
          </w:p>
        </w:tc>
      </w:tr>
      <w:tr w14:paraId="1F7B2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1E3CB97">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EB19950">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21DFC782">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3F0855D9">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6C0AE07">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1CC3FBA8">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3EDD3464">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6F2E31C3">
            <w:pPr>
              <w:adjustRightInd w:val="0"/>
              <w:snapToGrid w:val="0"/>
              <w:spacing w:line="460" w:lineRule="atLeast"/>
              <w:jc w:val="center"/>
              <w:rPr>
                <w:rFonts w:ascii="宋体" w:cs="宋体"/>
                <w:spacing w:val="20"/>
                <w:sz w:val="22"/>
              </w:rPr>
            </w:pPr>
          </w:p>
        </w:tc>
      </w:tr>
      <w:tr w14:paraId="2B3E0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F11313B">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68CA39D">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F77AE76">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5481E9CB">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6A160B4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7D5107A3">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39F6E0C3">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5A97A386">
            <w:pPr>
              <w:adjustRightInd w:val="0"/>
              <w:snapToGrid w:val="0"/>
              <w:spacing w:line="460" w:lineRule="atLeast"/>
              <w:jc w:val="center"/>
              <w:rPr>
                <w:rFonts w:ascii="宋体" w:cs="宋体"/>
                <w:spacing w:val="20"/>
                <w:sz w:val="22"/>
              </w:rPr>
            </w:pPr>
          </w:p>
        </w:tc>
      </w:tr>
      <w:tr w14:paraId="45641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394C43F">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1F43B7AD">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42A4C2D4">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748FD6FD">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1F53B808">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4CA500A2">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654AB6F7">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0DDFD80B">
            <w:pPr>
              <w:adjustRightInd w:val="0"/>
              <w:snapToGrid w:val="0"/>
              <w:spacing w:line="460" w:lineRule="atLeast"/>
              <w:jc w:val="center"/>
              <w:rPr>
                <w:rFonts w:ascii="宋体" w:cs="宋体"/>
                <w:spacing w:val="20"/>
                <w:sz w:val="22"/>
              </w:rPr>
            </w:pPr>
          </w:p>
        </w:tc>
      </w:tr>
      <w:tr w14:paraId="4304B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B7F280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98AA84D">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25B9A741">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6BC0F328">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09D03790">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64426421">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073833A4">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2FE96E3">
            <w:pPr>
              <w:adjustRightInd w:val="0"/>
              <w:snapToGrid w:val="0"/>
              <w:spacing w:line="460" w:lineRule="atLeast"/>
              <w:jc w:val="center"/>
              <w:rPr>
                <w:rFonts w:ascii="宋体" w:cs="宋体"/>
                <w:spacing w:val="20"/>
                <w:sz w:val="22"/>
              </w:rPr>
            </w:pPr>
          </w:p>
        </w:tc>
      </w:tr>
      <w:tr w14:paraId="38BBE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61B18E9">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FC511B1">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35BDAED">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5F4A9086">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29404DF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236D8694">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1943FE8E">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2561C4FC">
            <w:pPr>
              <w:adjustRightInd w:val="0"/>
              <w:snapToGrid w:val="0"/>
              <w:spacing w:line="460" w:lineRule="atLeast"/>
              <w:jc w:val="center"/>
              <w:rPr>
                <w:rFonts w:ascii="宋体" w:cs="宋体"/>
                <w:spacing w:val="20"/>
                <w:sz w:val="22"/>
              </w:rPr>
            </w:pPr>
          </w:p>
        </w:tc>
      </w:tr>
      <w:tr w14:paraId="6D9B9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937EF41">
            <w:pPr>
              <w:adjustRightInd w:val="0"/>
              <w:snapToGrid w:val="0"/>
              <w:spacing w:line="460" w:lineRule="atLeast"/>
              <w:jc w:val="center"/>
              <w:rPr>
                <w:rFonts w:ascii="宋体" w:cs="宋体"/>
                <w:spacing w:val="20"/>
                <w:sz w:val="22"/>
              </w:rPr>
            </w:pPr>
          </w:p>
        </w:tc>
        <w:tc>
          <w:tcPr>
            <w:tcW w:w="2171" w:type="dxa"/>
            <w:tcBorders>
              <w:bottom w:val="double" w:color="auto" w:sz="4" w:space="0"/>
            </w:tcBorders>
            <w:vAlign w:val="center"/>
          </w:tcPr>
          <w:p w14:paraId="74413100">
            <w:pPr>
              <w:adjustRightInd w:val="0"/>
              <w:snapToGrid w:val="0"/>
              <w:spacing w:line="460" w:lineRule="atLeast"/>
              <w:jc w:val="center"/>
              <w:rPr>
                <w:rFonts w:ascii="宋体" w:cs="宋体"/>
                <w:spacing w:val="20"/>
                <w:sz w:val="22"/>
              </w:rPr>
            </w:pPr>
          </w:p>
        </w:tc>
        <w:tc>
          <w:tcPr>
            <w:tcW w:w="1687" w:type="dxa"/>
            <w:tcBorders>
              <w:bottom w:val="double" w:color="auto" w:sz="4" w:space="0"/>
            </w:tcBorders>
            <w:vAlign w:val="center"/>
          </w:tcPr>
          <w:p w14:paraId="00CCDCB8">
            <w:pPr>
              <w:adjustRightInd w:val="0"/>
              <w:snapToGrid w:val="0"/>
              <w:spacing w:line="460" w:lineRule="atLeast"/>
              <w:jc w:val="center"/>
              <w:rPr>
                <w:rFonts w:ascii="宋体" w:cs="宋体"/>
                <w:spacing w:val="20"/>
                <w:sz w:val="22"/>
              </w:rPr>
            </w:pPr>
          </w:p>
        </w:tc>
        <w:tc>
          <w:tcPr>
            <w:tcW w:w="1580" w:type="dxa"/>
            <w:tcBorders>
              <w:bottom w:val="double" w:color="auto" w:sz="4" w:space="0"/>
            </w:tcBorders>
            <w:vAlign w:val="center"/>
          </w:tcPr>
          <w:p w14:paraId="380D0DD6">
            <w:pPr>
              <w:adjustRightInd w:val="0"/>
              <w:snapToGrid w:val="0"/>
              <w:spacing w:line="460" w:lineRule="atLeast"/>
              <w:jc w:val="center"/>
              <w:rPr>
                <w:rFonts w:ascii="宋体" w:cs="宋体"/>
                <w:spacing w:val="20"/>
                <w:sz w:val="22"/>
              </w:rPr>
            </w:pPr>
          </w:p>
        </w:tc>
        <w:tc>
          <w:tcPr>
            <w:tcW w:w="2984" w:type="dxa"/>
            <w:tcBorders>
              <w:bottom w:val="double" w:color="auto" w:sz="4" w:space="0"/>
            </w:tcBorders>
            <w:vAlign w:val="center"/>
          </w:tcPr>
          <w:p w14:paraId="22477AA2">
            <w:pPr>
              <w:adjustRightInd w:val="0"/>
              <w:snapToGrid w:val="0"/>
              <w:spacing w:line="460" w:lineRule="atLeast"/>
              <w:jc w:val="center"/>
              <w:rPr>
                <w:rFonts w:ascii="宋体" w:cs="宋体"/>
                <w:spacing w:val="20"/>
                <w:sz w:val="22"/>
              </w:rPr>
            </w:pPr>
          </w:p>
        </w:tc>
        <w:tc>
          <w:tcPr>
            <w:tcW w:w="855" w:type="dxa"/>
            <w:tcBorders>
              <w:bottom w:val="double" w:color="auto" w:sz="4" w:space="0"/>
            </w:tcBorders>
            <w:vAlign w:val="center"/>
          </w:tcPr>
          <w:p w14:paraId="7249AFF4">
            <w:pPr>
              <w:adjustRightInd w:val="0"/>
              <w:snapToGrid w:val="0"/>
              <w:spacing w:line="460" w:lineRule="atLeast"/>
              <w:jc w:val="center"/>
              <w:rPr>
                <w:rFonts w:ascii="宋体" w:cs="宋体"/>
                <w:spacing w:val="20"/>
                <w:sz w:val="22"/>
              </w:rPr>
            </w:pPr>
          </w:p>
        </w:tc>
        <w:tc>
          <w:tcPr>
            <w:tcW w:w="1636" w:type="dxa"/>
            <w:tcBorders>
              <w:bottom w:val="double" w:color="auto" w:sz="4" w:space="0"/>
              <w:right w:val="single" w:color="auto" w:sz="4" w:space="0"/>
            </w:tcBorders>
            <w:vAlign w:val="center"/>
          </w:tcPr>
          <w:p w14:paraId="23F0041B">
            <w:pPr>
              <w:adjustRightInd w:val="0"/>
              <w:snapToGrid w:val="0"/>
              <w:spacing w:line="460" w:lineRule="atLeast"/>
              <w:jc w:val="center"/>
              <w:rPr>
                <w:rFonts w:ascii="宋体" w:cs="宋体"/>
                <w:spacing w:val="20"/>
                <w:sz w:val="22"/>
              </w:rPr>
            </w:pPr>
          </w:p>
        </w:tc>
        <w:tc>
          <w:tcPr>
            <w:tcW w:w="1916" w:type="dxa"/>
            <w:tcBorders>
              <w:left w:val="single" w:color="auto" w:sz="4" w:space="0"/>
              <w:bottom w:val="double" w:color="auto" w:sz="4" w:space="0"/>
            </w:tcBorders>
            <w:vAlign w:val="center"/>
          </w:tcPr>
          <w:p w14:paraId="2E31F967">
            <w:pPr>
              <w:adjustRightInd w:val="0"/>
              <w:snapToGrid w:val="0"/>
              <w:spacing w:line="460" w:lineRule="atLeast"/>
              <w:jc w:val="center"/>
              <w:rPr>
                <w:rFonts w:ascii="宋体" w:cs="宋体"/>
                <w:spacing w:val="20"/>
                <w:sz w:val="22"/>
              </w:rPr>
            </w:pPr>
          </w:p>
        </w:tc>
      </w:tr>
    </w:tbl>
    <w:p w14:paraId="5490B40E">
      <w:pPr>
        <w:spacing w:line="360" w:lineRule="exact"/>
        <w:rPr>
          <w:rFonts w:ascii="宋体" w:cs="宋体"/>
          <w:spacing w:val="20"/>
          <w:sz w:val="22"/>
        </w:rPr>
      </w:pPr>
      <w:r>
        <w:rPr>
          <w:rFonts w:hint="eastAsia" w:ascii="宋体" w:cs="宋体"/>
          <w:spacing w:val="20"/>
          <w:sz w:val="22"/>
        </w:rPr>
        <w:t>供应商盖章：</w:t>
      </w:r>
    </w:p>
    <w:p w14:paraId="5DFB7E4E">
      <w:pPr>
        <w:spacing w:line="360" w:lineRule="auto"/>
        <w:rPr>
          <w:rFonts w:ascii="宋体" w:cs="宋体"/>
          <w:spacing w:val="20"/>
          <w:sz w:val="22"/>
        </w:rPr>
      </w:pPr>
      <w:r>
        <w:rPr>
          <w:rFonts w:hint="eastAsia" w:ascii="宋体" w:cs="宋体"/>
          <w:spacing w:val="20"/>
          <w:sz w:val="22"/>
        </w:rPr>
        <w:t>注：1、放置《商务技术文件》中，本表相当于不带价格的明细报价表。</w:t>
      </w:r>
      <w:bookmarkStart w:id="78" w:name="_Toc24259_WPSOffice_Level3"/>
    </w:p>
    <w:p w14:paraId="13BF7CF9">
      <w:pPr>
        <w:spacing w:line="360" w:lineRule="auto"/>
        <w:rPr>
          <w:rFonts w:ascii="宋体" w:cs="宋体"/>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spacing w:val="20"/>
          <w:sz w:val="22"/>
        </w:rPr>
        <w:t>2、所投产品详细配置、技术应另页描述。</w:t>
      </w:r>
      <w:bookmarkEnd w:id="78"/>
    </w:p>
    <w:p w14:paraId="5D3E2EBE">
      <w:pPr>
        <w:rPr>
          <w:rFonts w:ascii="宋体" w:cs="宋体"/>
          <w:b/>
          <w:bCs/>
          <w:sz w:val="32"/>
          <w:szCs w:val="32"/>
        </w:rPr>
      </w:pPr>
      <w:bookmarkStart w:id="79" w:name="_Toc23389_WPSOffice_Level1"/>
      <w:r>
        <w:rPr>
          <w:rFonts w:hint="eastAsia" w:ascii="宋体" w:cs="宋体"/>
          <w:b/>
          <w:bCs/>
          <w:sz w:val="32"/>
          <w:szCs w:val="32"/>
        </w:rPr>
        <w:t>附件十五</w:t>
      </w:r>
    </w:p>
    <w:p w14:paraId="4FD96313">
      <w:pPr>
        <w:jc w:val="center"/>
        <w:rPr>
          <w:rFonts w:ascii="宋体" w:cs="宋体"/>
          <w:b/>
          <w:bCs/>
          <w:sz w:val="32"/>
          <w:szCs w:val="32"/>
        </w:rPr>
      </w:pPr>
      <w:r>
        <w:rPr>
          <w:rFonts w:hint="eastAsia" w:ascii="宋体" w:cs="宋体"/>
          <w:b/>
          <w:bCs/>
          <w:sz w:val="32"/>
          <w:szCs w:val="32"/>
        </w:rPr>
        <w:t>供应商项目服务人员汇总表</w:t>
      </w:r>
    </w:p>
    <w:p w14:paraId="4AB29712">
      <w:pPr>
        <w:spacing w:line="360" w:lineRule="auto"/>
        <w:rPr>
          <w:rFonts w:ascii="宋体" w:cs="宋体"/>
          <w:sz w:val="22"/>
        </w:rPr>
      </w:pPr>
      <w:r>
        <w:rPr>
          <w:rFonts w:hint="eastAsia" w:ascii="宋体" w:cs="宋体"/>
          <w:sz w:val="22"/>
        </w:rPr>
        <w:t>项目名称：</w:t>
      </w:r>
      <w:r>
        <w:rPr>
          <w:rFonts w:hint="eastAsia" w:ascii="宋体" w:cs="宋体"/>
          <w:sz w:val="22"/>
          <w:u w:val="single"/>
          <w:lang w:val="zh-CN"/>
        </w:rPr>
        <w:t xml:space="preserve">泰顺中学网络升级改造项目 </w:t>
      </w:r>
    </w:p>
    <w:p w14:paraId="38A9E64E">
      <w:pPr>
        <w:spacing w:line="360" w:lineRule="auto"/>
        <w:rPr>
          <w:rFonts w:ascii="宋体" w:cs="宋体"/>
          <w:bCs/>
          <w:sz w:val="22"/>
        </w:rPr>
      </w:pPr>
      <w:r>
        <w:rPr>
          <w:rFonts w:hint="eastAsia" w:ascii="宋体" w:cs="宋体"/>
          <w:sz w:val="22"/>
        </w:rPr>
        <w:t>招标编号：</w:t>
      </w:r>
      <w:r>
        <w:rPr>
          <w:rFonts w:hint="eastAsia" w:ascii="宋体" w:cs="宋体"/>
          <w:sz w:val="22"/>
          <w:u w:val="single"/>
          <w:lang w:val="zh-CN"/>
        </w:rPr>
        <w:t xml:space="preserve">TSCG202507016    </w:t>
      </w:r>
    </w:p>
    <w:tbl>
      <w:tblPr>
        <w:tblStyle w:val="35"/>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34B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7C677F5">
            <w:pPr>
              <w:jc w:val="center"/>
              <w:rPr>
                <w:rFonts w:ascii="宋体" w:cs="宋体"/>
                <w:bCs/>
                <w:sz w:val="22"/>
              </w:rPr>
            </w:pPr>
            <w:r>
              <w:rPr>
                <w:rFonts w:hint="eastAsia" w:ascii="宋体" w:cs="宋体"/>
                <w:bCs/>
                <w:sz w:val="22"/>
              </w:rPr>
              <w:t>姓名</w:t>
            </w:r>
          </w:p>
        </w:tc>
        <w:tc>
          <w:tcPr>
            <w:tcW w:w="2520" w:type="dxa"/>
            <w:vAlign w:val="center"/>
          </w:tcPr>
          <w:p w14:paraId="51367044">
            <w:pPr>
              <w:jc w:val="center"/>
              <w:rPr>
                <w:rFonts w:ascii="宋体" w:cs="宋体"/>
                <w:bCs/>
                <w:sz w:val="22"/>
              </w:rPr>
            </w:pPr>
            <w:r>
              <w:rPr>
                <w:rFonts w:hint="eastAsia" w:ascii="宋体" w:cs="宋体"/>
                <w:bCs/>
                <w:sz w:val="22"/>
              </w:rPr>
              <w:t>本项目主要工作</w:t>
            </w:r>
          </w:p>
        </w:tc>
        <w:tc>
          <w:tcPr>
            <w:tcW w:w="720" w:type="dxa"/>
            <w:vAlign w:val="center"/>
          </w:tcPr>
          <w:p w14:paraId="5A7ECCC4">
            <w:pPr>
              <w:jc w:val="center"/>
              <w:rPr>
                <w:rFonts w:ascii="宋体" w:cs="宋体"/>
                <w:bCs/>
                <w:sz w:val="22"/>
              </w:rPr>
            </w:pPr>
            <w:r>
              <w:rPr>
                <w:rFonts w:hint="eastAsia" w:ascii="宋体" w:cs="宋体"/>
                <w:bCs/>
                <w:sz w:val="22"/>
              </w:rPr>
              <w:t>年龄</w:t>
            </w:r>
          </w:p>
        </w:tc>
        <w:tc>
          <w:tcPr>
            <w:tcW w:w="720" w:type="dxa"/>
            <w:vAlign w:val="center"/>
          </w:tcPr>
          <w:p w14:paraId="6D1C8C9E">
            <w:pPr>
              <w:jc w:val="center"/>
              <w:rPr>
                <w:rFonts w:ascii="宋体" w:cs="宋体"/>
                <w:bCs/>
                <w:sz w:val="22"/>
              </w:rPr>
            </w:pPr>
            <w:r>
              <w:rPr>
                <w:rFonts w:hint="eastAsia" w:ascii="宋体" w:cs="宋体"/>
                <w:bCs/>
                <w:sz w:val="22"/>
              </w:rPr>
              <w:t>性别</w:t>
            </w:r>
          </w:p>
        </w:tc>
        <w:tc>
          <w:tcPr>
            <w:tcW w:w="720" w:type="dxa"/>
            <w:vAlign w:val="center"/>
          </w:tcPr>
          <w:p w14:paraId="494AFBDF">
            <w:pPr>
              <w:jc w:val="center"/>
              <w:rPr>
                <w:rFonts w:ascii="宋体" w:cs="宋体"/>
                <w:bCs/>
                <w:sz w:val="22"/>
              </w:rPr>
            </w:pPr>
            <w:r>
              <w:rPr>
                <w:rFonts w:hint="eastAsia" w:ascii="宋体" w:cs="宋体"/>
                <w:bCs/>
                <w:sz w:val="22"/>
              </w:rPr>
              <w:t>专业</w:t>
            </w:r>
          </w:p>
        </w:tc>
        <w:tc>
          <w:tcPr>
            <w:tcW w:w="1080" w:type="dxa"/>
            <w:vAlign w:val="center"/>
          </w:tcPr>
          <w:p w14:paraId="1C6B65F2">
            <w:pPr>
              <w:jc w:val="center"/>
              <w:rPr>
                <w:rFonts w:ascii="宋体" w:cs="宋体"/>
                <w:bCs/>
                <w:sz w:val="22"/>
              </w:rPr>
            </w:pPr>
            <w:r>
              <w:rPr>
                <w:rFonts w:hint="eastAsia" w:ascii="宋体" w:cs="宋体"/>
                <w:bCs/>
                <w:sz w:val="22"/>
              </w:rPr>
              <w:t>专业</w:t>
            </w:r>
          </w:p>
          <w:p w14:paraId="0528DB6A">
            <w:pPr>
              <w:jc w:val="center"/>
              <w:rPr>
                <w:rFonts w:ascii="宋体" w:cs="宋体"/>
                <w:bCs/>
                <w:sz w:val="22"/>
              </w:rPr>
            </w:pPr>
            <w:r>
              <w:rPr>
                <w:rFonts w:hint="eastAsia" w:ascii="宋体" w:cs="宋体"/>
                <w:bCs/>
                <w:sz w:val="22"/>
              </w:rPr>
              <w:t>年限</w:t>
            </w:r>
          </w:p>
        </w:tc>
        <w:tc>
          <w:tcPr>
            <w:tcW w:w="1458" w:type="dxa"/>
            <w:vAlign w:val="center"/>
          </w:tcPr>
          <w:p w14:paraId="3519B5F1">
            <w:pPr>
              <w:jc w:val="center"/>
              <w:rPr>
                <w:rFonts w:ascii="宋体" w:cs="宋体"/>
                <w:bCs/>
                <w:sz w:val="22"/>
              </w:rPr>
            </w:pPr>
            <w:r>
              <w:rPr>
                <w:rFonts w:hint="eastAsia" w:ascii="宋体" w:cs="宋体"/>
                <w:bCs/>
                <w:sz w:val="22"/>
              </w:rPr>
              <w:t>职务</w:t>
            </w:r>
          </w:p>
          <w:p w14:paraId="7C982773">
            <w:pPr>
              <w:jc w:val="center"/>
              <w:rPr>
                <w:rFonts w:ascii="宋体" w:cs="宋体"/>
                <w:bCs/>
                <w:sz w:val="22"/>
              </w:rPr>
            </w:pPr>
            <w:r>
              <w:rPr>
                <w:rFonts w:hint="eastAsia" w:ascii="宋体" w:cs="宋体"/>
                <w:bCs/>
                <w:sz w:val="22"/>
              </w:rPr>
              <w:t>和职称/认证</w:t>
            </w:r>
          </w:p>
        </w:tc>
        <w:tc>
          <w:tcPr>
            <w:tcW w:w="1560" w:type="dxa"/>
            <w:vAlign w:val="center"/>
          </w:tcPr>
          <w:p w14:paraId="2AA6D5CF">
            <w:pPr>
              <w:jc w:val="center"/>
              <w:rPr>
                <w:rFonts w:ascii="宋体" w:cs="宋体"/>
                <w:bCs/>
                <w:sz w:val="22"/>
              </w:rPr>
            </w:pPr>
            <w:r>
              <w:rPr>
                <w:rFonts w:hint="eastAsia" w:ascii="宋体" w:cs="宋体"/>
                <w:bCs/>
                <w:sz w:val="22"/>
              </w:rPr>
              <w:t>备注</w:t>
            </w:r>
          </w:p>
        </w:tc>
      </w:tr>
      <w:tr w14:paraId="3074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D31C4A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2BB894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7AFC62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34A3D0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7A76BF4">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7398C4F">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29DF12BA">
            <w:pPr>
              <w:spacing w:line="360" w:lineRule="auto"/>
              <w:ind w:left="5250"/>
              <w:rPr>
                <w:rFonts w:ascii="宋体" w:cs="宋体"/>
                <w:spacing w:val="12"/>
                <w:sz w:val="22"/>
              </w:rPr>
            </w:pPr>
          </w:p>
        </w:tc>
        <w:tc>
          <w:tcPr>
            <w:tcW w:w="1560" w:type="dxa"/>
            <w:tcBorders>
              <w:top w:val="single" w:color="auto" w:sz="4" w:space="0"/>
              <w:left w:val="single" w:color="auto" w:sz="4" w:space="0"/>
              <w:right w:val="single" w:color="auto" w:sz="4" w:space="0"/>
            </w:tcBorders>
            <w:vAlign w:val="center"/>
          </w:tcPr>
          <w:p w14:paraId="35E02A9C">
            <w:pPr>
              <w:spacing w:line="360" w:lineRule="auto"/>
              <w:rPr>
                <w:rFonts w:ascii="宋体" w:cs="宋体"/>
                <w:sz w:val="22"/>
              </w:rPr>
            </w:pPr>
          </w:p>
        </w:tc>
      </w:tr>
      <w:tr w14:paraId="5FC6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DDA750">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A8D49E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0B3572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51B26BF">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4C39408">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459577E">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D2837D4">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0C8751F">
            <w:pPr>
              <w:spacing w:line="360" w:lineRule="auto"/>
              <w:ind w:left="5250"/>
              <w:rPr>
                <w:rFonts w:ascii="宋体" w:cs="宋体"/>
                <w:spacing w:val="12"/>
                <w:sz w:val="22"/>
              </w:rPr>
            </w:pPr>
          </w:p>
        </w:tc>
      </w:tr>
      <w:tr w14:paraId="26E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E754225">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74BA2E9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194B1C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FE65DE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0324041">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56C0C52">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A2188C2">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C88AB08">
            <w:pPr>
              <w:spacing w:line="360" w:lineRule="auto"/>
              <w:rPr>
                <w:rFonts w:ascii="宋体" w:cs="宋体"/>
                <w:sz w:val="22"/>
              </w:rPr>
            </w:pPr>
          </w:p>
        </w:tc>
      </w:tr>
      <w:tr w14:paraId="5974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8257E1A">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440BC4D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96E6C5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E02DDD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4CE99C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8031A6F">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E108A26">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C103178">
            <w:pPr>
              <w:spacing w:line="360" w:lineRule="auto"/>
              <w:rPr>
                <w:rFonts w:ascii="宋体" w:cs="宋体"/>
                <w:sz w:val="22"/>
              </w:rPr>
            </w:pPr>
          </w:p>
        </w:tc>
      </w:tr>
      <w:tr w14:paraId="3E8C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174E25C">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B00A65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CEA86A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65886A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CEA99E7">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A0BF77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A834F5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4CD66FA8">
            <w:pPr>
              <w:spacing w:line="360" w:lineRule="auto"/>
              <w:rPr>
                <w:rFonts w:ascii="宋体" w:cs="宋体"/>
                <w:sz w:val="22"/>
              </w:rPr>
            </w:pPr>
          </w:p>
        </w:tc>
      </w:tr>
      <w:tr w14:paraId="091F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8A2B4D">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5785CF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423551D">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2C3499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90FF0C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26329A7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26FEE75F">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3342DA3A">
            <w:pPr>
              <w:spacing w:line="360" w:lineRule="auto"/>
              <w:rPr>
                <w:rFonts w:ascii="宋体" w:cs="宋体"/>
                <w:sz w:val="22"/>
              </w:rPr>
            </w:pPr>
          </w:p>
        </w:tc>
      </w:tr>
      <w:tr w14:paraId="1C64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5301B85">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E42941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5B2703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CF5E7B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2977EE1">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6EB99E6">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BE46E0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60AA2A4">
            <w:pPr>
              <w:spacing w:line="360" w:lineRule="auto"/>
              <w:rPr>
                <w:rFonts w:ascii="宋体" w:cs="宋体"/>
                <w:sz w:val="22"/>
              </w:rPr>
            </w:pPr>
          </w:p>
        </w:tc>
      </w:tr>
      <w:tr w14:paraId="0CAC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43944E8">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E07BCA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01A5C4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25ECA4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A827C7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5350A29">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D0A828C">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FD1EFAF">
            <w:pPr>
              <w:spacing w:line="360" w:lineRule="auto"/>
              <w:rPr>
                <w:rFonts w:ascii="宋体" w:cs="宋体"/>
                <w:sz w:val="22"/>
              </w:rPr>
            </w:pPr>
          </w:p>
        </w:tc>
      </w:tr>
      <w:tr w14:paraId="34A0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EB202A">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72FAF37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703615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F59BEA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344CFC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ABAEF02">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3988A48B">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7E84A3E7">
            <w:pPr>
              <w:spacing w:line="360" w:lineRule="auto"/>
              <w:rPr>
                <w:rFonts w:ascii="宋体" w:cs="宋体"/>
                <w:sz w:val="22"/>
              </w:rPr>
            </w:pPr>
          </w:p>
        </w:tc>
      </w:tr>
      <w:tr w14:paraId="308C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4C0C63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702DBC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06F360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D77708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CD9E961">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7151915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69C2C7F">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3FB222FC">
            <w:pPr>
              <w:spacing w:line="360" w:lineRule="auto"/>
              <w:rPr>
                <w:rFonts w:ascii="宋体" w:cs="宋体"/>
                <w:sz w:val="22"/>
              </w:rPr>
            </w:pPr>
          </w:p>
        </w:tc>
      </w:tr>
      <w:tr w14:paraId="0CBB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D55032">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28933A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883174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06A7F5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6289CE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417E1BB">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9797BEF">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7FD2ED70">
            <w:pPr>
              <w:spacing w:line="360" w:lineRule="auto"/>
              <w:rPr>
                <w:rFonts w:ascii="宋体" w:cs="宋体"/>
                <w:sz w:val="22"/>
              </w:rPr>
            </w:pPr>
          </w:p>
        </w:tc>
      </w:tr>
      <w:tr w14:paraId="7A83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BDF1B63">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4C07E0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0D6EB4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EF6E79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777D80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2C682A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5E50AD24">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4C60D19F">
            <w:pPr>
              <w:spacing w:line="360" w:lineRule="auto"/>
              <w:rPr>
                <w:rFonts w:ascii="宋体" w:cs="宋体"/>
                <w:sz w:val="22"/>
              </w:rPr>
            </w:pPr>
          </w:p>
        </w:tc>
      </w:tr>
      <w:tr w14:paraId="216A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6222A90">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C3F729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DD9B4A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1C0E75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5712BC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6EA5774">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447101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6B8B979E">
            <w:pPr>
              <w:spacing w:line="360" w:lineRule="auto"/>
              <w:rPr>
                <w:rFonts w:ascii="宋体" w:cs="宋体"/>
                <w:sz w:val="22"/>
              </w:rPr>
            </w:pPr>
          </w:p>
        </w:tc>
      </w:tr>
      <w:tr w14:paraId="1322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B1F0BC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78859B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3381BE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D93FF8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68EEF8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71755FB">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3034C98">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7CBED7FE">
            <w:pPr>
              <w:spacing w:line="360" w:lineRule="auto"/>
              <w:rPr>
                <w:rFonts w:ascii="宋体" w:cs="宋体"/>
                <w:sz w:val="22"/>
              </w:rPr>
            </w:pPr>
          </w:p>
        </w:tc>
      </w:tr>
      <w:tr w14:paraId="559D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DCB7063">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7D5E94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1FAC2F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D0285F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1B2F57C">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5BDB712">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1372DED7">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5F98F8F">
            <w:pPr>
              <w:spacing w:line="360" w:lineRule="auto"/>
              <w:rPr>
                <w:rFonts w:ascii="宋体" w:cs="宋体"/>
                <w:sz w:val="22"/>
              </w:rPr>
            </w:pPr>
          </w:p>
        </w:tc>
      </w:tr>
    </w:tbl>
    <w:p w14:paraId="43970744">
      <w:pPr>
        <w:spacing w:line="360" w:lineRule="exact"/>
        <w:ind w:left="985" w:hanging="981" w:hangingChars="440"/>
        <w:rPr>
          <w:rFonts w:ascii="宋体" w:cs="宋体"/>
          <w:sz w:val="22"/>
        </w:rPr>
      </w:pPr>
      <w:r>
        <w:rPr>
          <w:rFonts w:hint="eastAsia" w:ascii="宋体" w:cs="宋体"/>
          <w:sz w:val="22"/>
        </w:rPr>
        <w:t>注：  1.项目负责人及其他服务人员均应列入；</w:t>
      </w:r>
    </w:p>
    <w:p w14:paraId="46274136">
      <w:pPr>
        <w:spacing w:line="360" w:lineRule="exact"/>
        <w:ind w:left="727" w:leftChars="321" w:hanging="44" w:hangingChars="20"/>
        <w:rPr>
          <w:rFonts w:ascii="宋体" w:cs="宋体"/>
          <w:sz w:val="22"/>
        </w:rPr>
      </w:pPr>
      <w:r>
        <w:rPr>
          <w:rFonts w:hint="eastAsia" w:ascii="宋体" w:cs="宋体"/>
          <w:sz w:val="22"/>
        </w:rPr>
        <w:t>2.列入本表人员如要更换，需经采购人同意，擅自更换或不到位属违约行为；</w:t>
      </w:r>
    </w:p>
    <w:p w14:paraId="03A1C10C">
      <w:pPr>
        <w:spacing w:line="360" w:lineRule="exact"/>
        <w:ind w:left="727" w:leftChars="321" w:hanging="44" w:hangingChars="20"/>
        <w:rPr>
          <w:rFonts w:ascii="宋体" w:cs="宋体"/>
          <w:sz w:val="22"/>
        </w:rPr>
      </w:pPr>
      <w:r>
        <w:rPr>
          <w:rFonts w:hint="eastAsia" w:ascii="宋体" w:cs="宋体"/>
          <w:sz w:val="22"/>
        </w:rPr>
        <w:t>3.资质证书等人员证件复印件应附后（如有）。</w:t>
      </w:r>
    </w:p>
    <w:p w14:paraId="04640CE8">
      <w:pPr>
        <w:spacing w:line="360" w:lineRule="exact"/>
        <w:ind w:left="727" w:leftChars="321" w:hanging="44" w:hangingChars="20"/>
        <w:rPr>
          <w:rFonts w:ascii="宋体" w:cs="宋体"/>
          <w:sz w:val="22"/>
        </w:rPr>
      </w:pPr>
      <w:r>
        <w:rPr>
          <w:rFonts w:hint="eastAsia" w:ascii="宋体" w:cs="宋体"/>
          <w:sz w:val="22"/>
        </w:rPr>
        <w:t>4. 表格可以延续。</w:t>
      </w:r>
    </w:p>
    <w:p w14:paraId="69D8B106">
      <w:pPr>
        <w:pStyle w:val="18"/>
        <w:spacing w:line="440" w:lineRule="atLeast"/>
        <w:rPr>
          <w:rFonts w:cs="宋体"/>
          <w:sz w:val="22"/>
          <w:szCs w:val="22"/>
        </w:rPr>
      </w:pPr>
      <w:r>
        <w:rPr>
          <w:rFonts w:hint="eastAsia" w:cs="宋体"/>
          <w:sz w:val="22"/>
          <w:szCs w:val="22"/>
        </w:rPr>
        <w:t>供应商全称：（盖章）</w:t>
      </w:r>
    </w:p>
    <w:p w14:paraId="2E680F37">
      <w:pPr>
        <w:pStyle w:val="18"/>
        <w:spacing w:line="440" w:lineRule="atLeast"/>
        <w:rPr>
          <w:rFonts w:cs="宋体"/>
          <w:sz w:val="22"/>
          <w:szCs w:val="22"/>
          <w:lang w:val="zh-CN"/>
        </w:rPr>
      </w:pPr>
      <w:r>
        <w:rPr>
          <w:rFonts w:hint="eastAsia" w:cs="宋体"/>
          <w:sz w:val="22"/>
          <w:szCs w:val="22"/>
        </w:rPr>
        <w:t>法定代表人（签字或盖章）或</w:t>
      </w:r>
      <w:r>
        <w:rPr>
          <w:rFonts w:hint="eastAsia" w:cs="宋体"/>
          <w:sz w:val="22"/>
          <w:szCs w:val="22"/>
          <w:lang w:val="zh-CN"/>
        </w:rPr>
        <w:t>授权代表（签字）：</w:t>
      </w:r>
    </w:p>
    <w:p w14:paraId="5C7950FB">
      <w:pPr>
        <w:autoSpaceDE w:val="0"/>
        <w:autoSpaceDN w:val="0"/>
        <w:adjustRightInd w:val="0"/>
        <w:spacing w:line="360" w:lineRule="exact"/>
        <w:rPr>
          <w:rFonts w:ascii="宋体" w:cs="宋体"/>
          <w:sz w:val="22"/>
        </w:rPr>
      </w:pPr>
      <w:r>
        <w:rPr>
          <w:rFonts w:hint="eastAsia" w:ascii="宋体" w:cs="宋体"/>
          <w:sz w:val="22"/>
        </w:rPr>
        <w:t>日期：</w:t>
      </w:r>
    </w:p>
    <w:p w14:paraId="3CC6BC6E">
      <w:pPr>
        <w:pStyle w:val="14"/>
      </w:pPr>
    </w:p>
    <w:p w14:paraId="31CCCBDC">
      <w:pPr>
        <w:spacing w:line="360" w:lineRule="exact"/>
        <w:jc w:val="left"/>
        <w:rPr>
          <w:rFonts w:ascii="宋体" w:cs="宋体"/>
          <w:b/>
          <w:bCs/>
          <w:sz w:val="30"/>
        </w:rPr>
      </w:pPr>
    </w:p>
    <w:p w14:paraId="7D671EE3">
      <w:pPr>
        <w:spacing w:line="360" w:lineRule="exact"/>
        <w:jc w:val="left"/>
        <w:rPr>
          <w:rFonts w:ascii="宋体" w:cs="宋体"/>
          <w:b/>
          <w:bCs/>
          <w:szCs w:val="21"/>
        </w:rPr>
      </w:pPr>
      <w:r>
        <w:rPr>
          <w:rFonts w:hint="eastAsia" w:ascii="宋体" w:cs="宋体"/>
          <w:b/>
          <w:bCs/>
          <w:sz w:val="30"/>
        </w:rPr>
        <w:t>附件十六</w:t>
      </w:r>
    </w:p>
    <w:p w14:paraId="07F1E470">
      <w:pPr>
        <w:autoSpaceDE w:val="0"/>
        <w:autoSpaceDN w:val="0"/>
        <w:adjustRightInd w:val="0"/>
        <w:spacing w:line="500" w:lineRule="atLeast"/>
        <w:jc w:val="center"/>
        <w:rPr>
          <w:rFonts w:ascii="宋体" w:cs="宋体"/>
          <w:b/>
          <w:bCs/>
          <w:sz w:val="32"/>
        </w:rPr>
      </w:pPr>
      <w:bookmarkStart w:id="80" w:name="_Toc28287_WPSOffice_Level3"/>
      <w:r>
        <w:rPr>
          <w:rFonts w:hint="eastAsia" w:ascii="宋体" w:cs="宋体"/>
          <w:b/>
          <w:bCs/>
          <w:sz w:val="32"/>
        </w:rPr>
        <w:t>供应商项目业绩清单</w:t>
      </w:r>
      <w:bookmarkEnd w:id="80"/>
    </w:p>
    <w:p w14:paraId="780BC818">
      <w:pPr>
        <w:pStyle w:val="18"/>
        <w:spacing w:line="360" w:lineRule="exact"/>
        <w:jc w:val="center"/>
        <w:rPr>
          <w:rFonts w:cs="宋体"/>
          <w:sz w:val="22"/>
        </w:rPr>
      </w:pPr>
    </w:p>
    <w:tbl>
      <w:tblPr>
        <w:tblStyle w:val="35"/>
        <w:tblW w:w="9603" w:type="dxa"/>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8D3AF8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0A20A499">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序号</w:t>
            </w:r>
          </w:p>
        </w:tc>
        <w:tc>
          <w:tcPr>
            <w:tcW w:w="1153" w:type="dxa"/>
            <w:tcBorders>
              <w:top w:val="double" w:color="000000" w:sz="6" w:space="0"/>
            </w:tcBorders>
          </w:tcPr>
          <w:p w14:paraId="2666B042">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采购</w:t>
            </w:r>
          </w:p>
          <w:p w14:paraId="005BD940">
            <w:pPr>
              <w:tabs>
                <w:tab w:val="left" w:pos="4140"/>
              </w:tabs>
              <w:adjustRightInd w:val="0"/>
              <w:snapToGrid w:val="0"/>
              <w:spacing w:line="320" w:lineRule="atLeast"/>
              <w:jc w:val="center"/>
              <w:rPr>
                <w:rFonts w:ascii="宋体" w:cs="宋体"/>
                <w:caps/>
                <w:spacing w:val="20"/>
                <w:sz w:val="22"/>
              </w:rPr>
            </w:pPr>
            <w:r>
              <w:rPr>
                <w:rFonts w:hint="eastAsia" w:ascii="宋体" w:cs="宋体"/>
                <w:spacing w:val="20"/>
                <w:sz w:val="22"/>
              </w:rPr>
              <w:t>单位</w:t>
            </w:r>
          </w:p>
        </w:tc>
        <w:tc>
          <w:tcPr>
            <w:tcW w:w="1154" w:type="dxa"/>
            <w:tcBorders>
              <w:top w:val="double" w:color="000000" w:sz="6" w:space="0"/>
            </w:tcBorders>
          </w:tcPr>
          <w:p w14:paraId="00C9B8C5">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项目</w:t>
            </w:r>
          </w:p>
          <w:p w14:paraId="17291732">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名称</w:t>
            </w:r>
          </w:p>
        </w:tc>
        <w:tc>
          <w:tcPr>
            <w:tcW w:w="1154" w:type="dxa"/>
            <w:tcBorders>
              <w:top w:val="double" w:color="000000" w:sz="6" w:space="0"/>
            </w:tcBorders>
          </w:tcPr>
          <w:p w14:paraId="035FD3F3">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数量</w:t>
            </w:r>
          </w:p>
        </w:tc>
        <w:tc>
          <w:tcPr>
            <w:tcW w:w="1154" w:type="dxa"/>
            <w:tcBorders>
              <w:top w:val="double" w:color="000000" w:sz="6" w:space="0"/>
            </w:tcBorders>
          </w:tcPr>
          <w:p w14:paraId="021F4F09">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合同</w:t>
            </w:r>
          </w:p>
          <w:p w14:paraId="6358E468">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金额</w:t>
            </w:r>
          </w:p>
        </w:tc>
        <w:tc>
          <w:tcPr>
            <w:tcW w:w="1154" w:type="dxa"/>
            <w:tcBorders>
              <w:top w:val="double" w:color="000000" w:sz="6" w:space="0"/>
            </w:tcBorders>
          </w:tcPr>
          <w:p w14:paraId="0657CADA">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签约</w:t>
            </w:r>
          </w:p>
          <w:p w14:paraId="53B1C9B7">
            <w:pPr>
              <w:tabs>
                <w:tab w:val="left" w:pos="4140"/>
              </w:tabs>
              <w:adjustRightInd w:val="0"/>
              <w:snapToGrid w:val="0"/>
              <w:spacing w:line="320" w:lineRule="atLeast"/>
              <w:jc w:val="center"/>
              <w:rPr>
                <w:rFonts w:ascii="宋体" w:cs="宋体"/>
                <w:caps/>
                <w:spacing w:val="20"/>
                <w:sz w:val="22"/>
              </w:rPr>
            </w:pPr>
            <w:r>
              <w:rPr>
                <w:rFonts w:hint="eastAsia" w:ascii="宋体" w:cs="宋体"/>
                <w:spacing w:val="20"/>
                <w:sz w:val="22"/>
              </w:rPr>
              <w:t>日期</w:t>
            </w:r>
          </w:p>
        </w:tc>
        <w:tc>
          <w:tcPr>
            <w:tcW w:w="1154" w:type="dxa"/>
            <w:tcBorders>
              <w:top w:val="double" w:color="000000" w:sz="6" w:space="0"/>
            </w:tcBorders>
          </w:tcPr>
          <w:p w14:paraId="768B677D">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联系人</w:t>
            </w:r>
          </w:p>
        </w:tc>
        <w:tc>
          <w:tcPr>
            <w:tcW w:w="1154" w:type="dxa"/>
            <w:tcBorders>
              <w:top w:val="double" w:color="000000" w:sz="6" w:space="0"/>
            </w:tcBorders>
          </w:tcPr>
          <w:p w14:paraId="04181A20">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联系</w:t>
            </w:r>
          </w:p>
          <w:p w14:paraId="500C8919">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电话</w:t>
            </w:r>
          </w:p>
        </w:tc>
        <w:tc>
          <w:tcPr>
            <w:tcW w:w="770" w:type="dxa"/>
            <w:tcBorders>
              <w:top w:val="double" w:color="000000" w:sz="6" w:space="0"/>
            </w:tcBorders>
          </w:tcPr>
          <w:p w14:paraId="1ADD64A2">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备注</w:t>
            </w:r>
          </w:p>
        </w:tc>
      </w:tr>
      <w:tr w14:paraId="2CAAD96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9D571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D6ED92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53BEC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3D76FA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C76265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25EC0C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43BECE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4376093">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10C9820D">
            <w:pPr>
              <w:tabs>
                <w:tab w:val="left" w:pos="4140"/>
              </w:tabs>
              <w:adjustRightInd w:val="0"/>
              <w:snapToGrid w:val="0"/>
              <w:spacing w:line="320" w:lineRule="atLeast"/>
              <w:rPr>
                <w:rFonts w:ascii="宋体" w:cs="宋体"/>
                <w:spacing w:val="20"/>
                <w:sz w:val="22"/>
              </w:rPr>
            </w:pPr>
          </w:p>
        </w:tc>
      </w:tr>
      <w:tr w14:paraId="2D659B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BFEEE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AB8974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5EFE7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BDE7A2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03DE9A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97B099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F0D6D6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4C52933">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4158FEC9">
            <w:pPr>
              <w:tabs>
                <w:tab w:val="left" w:pos="4140"/>
              </w:tabs>
              <w:adjustRightInd w:val="0"/>
              <w:snapToGrid w:val="0"/>
              <w:spacing w:line="320" w:lineRule="atLeast"/>
              <w:rPr>
                <w:rFonts w:ascii="宋体" w:cs="宋体"/>
                <w:spacing w:val="20"/>
                <w:sz w:val="22"/>
              </w:rPr>
            </w:pPr>
          </w:p>
        </w:tc>
      </w:tr>
      <w:tr w14:paraId="417553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557C11D">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629DECB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6A8BBD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7BBE0D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39B1DB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EB22BC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A6998B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E08F80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F8C3F06">
            <w:pPr>
              <w:tabs>
                <w:tab w:val="left" w:pos="4140"/>
              </w:tabs>
              <w:adjustRightInd w:val="0"/>
              <w:snapToGrid w:val="0"/>
              <w:spacing w:line="320" w:lineRule="atLeast"/>
              <w:rPr>
                <w:rFonts w:ascii="宋体" w:cs="宋体"/>
                <w:spacing w:val="20"/>
                <w:sz w:val="22"/>
              </w:rPr>
            </w:pPr>
          </w:p>
        </w:tc>
      </w:tr>
      <w:tr w14:paraId="75BA7A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5CE737A">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B2D159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5AA6F8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7B0F0F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10323E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E40037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3C1E2C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48797D1">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1E6A9AC">
            <w:pPr>
              <w:tabs>
                <w:tab w:val="left" w:pos="4140"/>
              </w:tabs>
              <w:adjustRightInd w:val="0"/>
              <w:snapToGrid w:val="0"/>
              <w:spacing w:line="320" w:lineRule="atLeast"/>
              <w:rPr>
                <w:rFonts w:ascii="宋体" w:cs="宋体"/>
                <w:spacing w:val="20"/>
                <w:sz w:val="22"/>
              </w:rPr>
            </w:pPr>
          </w:p>
        </w:tc>
      </w:tr>
      <w:tr w14:paraId="03C1B5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D9B0F25">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AE45DA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CA0659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D2BF9A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845CB7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E19791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0D32EC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08906A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D159269">
            <w:pPr>
              <w:tabs>
                <w:tab w:val="left" w:pos="4140"/>
              </w:tabs>
              <w:adjustRightInd w:val="0"/>
              <w:snapToGrid w:val="0"/>
              <w:spacing w:line="320" w:lineRule="atLeast"/>
              <w:rPr>
                <w:rFonts w:ascii="宋体" w:cs="宋体"/>
                <w:spacing w:val="20"/>
                <w:sz w:val="22"/>
              </w:rPr>
            </w:pPr>
          </w:p>
        </w:tc>
      </w:tr>
      <w:tr w14:paraId="4BB7EF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34BFD18">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8E3C3C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5D7E29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337F8A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071FD0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01FD9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1B3884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82DC1DD">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2CBDAD2">
            <w:pPr>
              <w:tabs>
                <w:tab w:val="left" w:pos="4140"/>
              </w:tabs>
              <w:adjustRightInd w:val="0"/>
              <w:snapToGrid w:val="0"/>
              <w:spacing w:line="320" w:lineRule="atLeast"/>
              <w:rPr>
                <w:rFonts w:ascii="宋体" w:cs="宋体"/>
                <w:spacing w:val="20"/>
                <w:sz w:val="22"/>
              </w:rPr>
            </w:pPr>
          </w:p>
        </w:tc>
      </w:tr>
      <w:tr w14:paraId="4D81DA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230DFE3">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BD5E0B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2D9F43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15B4AD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58B534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9AD549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6EF361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A7DEC7F">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8574395">
            <w:pPr>
              <w:tabs>
                <w:tab w:val="left" w:pos="4140"/>
              </w:tabs>
              <w:adjustRightInd w:val="0"/>
              <w:snapToGrid w:val="0"/>
              <w:spacing w:line="320" w:lineRule="atLeast"/>
              <w:rPr>
                <w:rFonts w:ascii="宋体" w:cs="宋体"/>
                <w:spacing w:val="20"/>
                <w:sz w:val="22"/>
              </w:rPr>
            </w:pPr>
          </w:p>
        </w:tc>
      </w:tr>
      <w:tr w14:paraId="0203F5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6838F91">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675BEB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1F96BE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E8E31D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9E4A6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D523AB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6D3D8D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7D926E0">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60C46486">
            <w:pPr>
              <w:tabs>
                <w:tab w:val="left" w:pos="4140"/>
              </w:tabs>
              <w:adjustRightInd w:val="0"/>
              <w:snapToGrid w:val="0"/>
              <w:spacing w:line="320" w:lineRule="atLeast"/>
              <w:rPr>
                <w:rFonts w:ascii="宋体" w:cs="宋体"/>
                <w:spacing w:val="20"/>
                <w:sz w:val="22"/>
              </w:rPr>
            </w:pPr>
          </w:p>
        </w:tc>
      </w:tr>
      <w:tr w14:paraId="6B9DEB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BE21B">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E4C539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ADAC72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9F9EA7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B3A53C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EB96CC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E09F2E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FC9770E">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7FEA088">
            <w:pPr>
              <w:tabs>
                <w:tab w:val="left" w:pos="4140"/>
              </w:tabs>
              <w:adjustRightInd w:val="0"/>
              <w:snapToGrid w:val="0"/>
              <w:spacing w:line="320" w:lineRule="atLeast"/>
              <w:rPr>
                <w:rFonts w:ascii="宋体" w:cs="宋体"/>
                <w:spacing w:val="20"/>
                <w:sz w:val="22"/>
              </w:rPr>
            </w:pPr>
          </w:p>
        </w:tc>
      </w:tr>
      <w:tr w14:paraId="576CEE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30D640">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ADE5BB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D101DD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53F9E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07F8E1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659AAF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7C41E6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1AF22F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6ED0DB0">
            <w:pPr>
              <w:tabs>
                <w:tab w:val="left" w:pos="4140"/>
              </w:tabs>
              <w:adjustRightInd w:val="0"/>
              <w:snapToGrid w:val="0"/>
              <w:spacing w:line="320" w:lineRule="atLeast"/>
              <w:rPr>
                <w:rFonts w:ascii="宋体" w:cs="宋体"/>
                <w:spacing w:val="20"/>
                <w:sz w:val="22"/>
              </w:rPr>
            </w:pPr>
          </w:p>
        </w:tc>
      </w:tr>
      <w:tr w14:paraId="6445C1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2ED01C">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9B989A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BA03D8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2C2612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DE7380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EAB8F5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E153D5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E5E717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D5D4F7F">
            <w:pPr>
              <w:tabs>
                <w:tab w:val="left" w:pos="4140"/>
              </w:tabs>
              <w:adjustRightInd w:val="0"/>
              <w:snapToGrid w:val="0"/>
              <w:spacing w:line="320" w:lineRule="atLeast"/>
              <w:rPr>
                <w:rFonts w:ascii="宋体" w:cs="宋体"/>
                <w:spacing w:val="20"/>
                <w:sz w:val="22"/>
              </w:rPr>
            </w:pPr>
          </w:p>
        </w:tc>
      </w:tr>
      <w:tr w14:paraId="183023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C520F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72E2E0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02A090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0C5DC7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B4A85A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BB90D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FE20E2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1895AD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306568A">
            <w:pPr>
              <w:tabs>
                <w:tab w:val="left" w:pos="4140"/>
              </w:tabs>
              <w:adjustRightInd w:val="0"/>
              <w:snapToGrid w:val="0"/>
              <w:spacing w:line="320" w:lineRule="atLeast"/>
              <w:rPr>
                <w:rFonts w:ascii="宋体" w:cs="宋体"/>
                <w:spacing w:val="20"/>
                <w:sz w:val="22"/>
              </w:rPr>
            </w:pPr>
          </w:p>
        </w:tc>
      </w:tr>
      <w:tr w14:paraId="06B428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D259E6E">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E9EFB9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01BEAE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1166C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E394C0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C25C1E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8B746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6D63C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7ED8190">
            <w:pPr>
              <w:tabs>
                <w:tab w:val="left" w:pos="4140"/>
              </w:tabs>
              <w:adjustRightInd w:val="0"/>
              <w:snapToGrid w:val="0"/>
              <w:spacing w:line="320" w:lineRule="atLeast"/>
              <w:rPr>
                <w:rFonts w:ascii="宋体" w:cs="宋体"/>
                <w:spacing w:val="20"/>
                <w:sz w:val="22"/>
              </w:rPr>
            </w:pPr>
          </w:p>
        </w:tc>
      </w:tr>
      <w:tr w14:paraId="5B6295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6E9978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0830BF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28D645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4C9DC3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1A9167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7CD78B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3D525A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4D69C6E">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9866C00">
            <w:pPr>
              <w:tabs>
                <w:tab w:val="left" w:pos="4140"/>
              </w:tabs>
              <w:adjustRightInd w:val="0"/>
              <w:snapToGrid w:val="0"/>
              <w:spacing w:line="320" w:lineRule="atLeast"/>
              <w:rPr>
                <w:rFonts w:ascii="宋体" w:cs="宋体"/>
                <w:spacing w:val="20"/>
                <w:sz w:val="22"/>
              </w:rPr>
            </w:pPr>
          </w:p>
        </w:tc>
      </w:tr>
      <w:tr w14:paraId="05932A1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F2026D">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CF8D09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BB8F0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9FDCE2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A0C912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94927C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660B3B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C63BCF2">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48C7C945">
            <w:pPr>
              <w:tabs>
                <w:tab w:val="left" w:pos="4140"/>
              </w:tabs>
              <w:adjustRightInd w:val="0"/>
              <w:snapToGrid w:val="0"/>
              <w:spacing w:line="320" w:lineRule="atLeast"/>
              <w:rPr>
                <w:rFonts w:ascii="宋体" w:cs="宋体"/>
                <w:spacing w:val="20"/>
                <w:sz w:val="22"/>
              </w:rPr>
            </w:pPr>
          </w:p>
        </w:tc>
      </w:tr>
      <w:tr w14:paraId="237A2B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5664289">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65EDE65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14693F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03E0C4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2D508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73CD13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C4519D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A8E1F42">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BAEB63A">
            <w:pPr>
              <w:tabs>
                <w:tab w:val="left" w:pos="4140"/>
              </w:tabs>
              <w:adjustRightInd w:val="0"/>
              <w:snapToGrid w:val="0"/>
              <w:spacing w:line="320" w:lineRule="atLeast"/>
              <w:rPr>
                <w:rFonts w:ascii="宋体" w:cs="宋体"/>
                <w:spacing w:val="20"/>
                <w:sz w:val="22"/>
              </w:rPr>
            </w:pPr>
          </w:p>
        </w:tc>
      </w:tr>
      <w:tr w14:paraId="5A4372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17635B1">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BBA2D1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DDD68E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524CB1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76301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87293F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7D2E83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9E40061">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7BE82BB">
            <w:pPr>
              <w:tabs>
                <w:tab w:val="left" w:pos="4140"/>
              </w:tabs>
              <w:adjustRightInd w:val="0"/>
              <w:snapToGrid w:val="0"/>
              <w:spacing w:line="320" w:lineRule="atLeast"/>
              <w:rPr>
                <w:rFonts w:ascii="宋体" w:cs="宋体"/>
                <w:spacing w:val="20"/>
                <w:sz w:val="22"/>
              </w:rPr>
            </w:pPr>
          </w:p>
        </w:tc>
      </w:tr>
      <w:tr w14:paraId="5E913DA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7C990B">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669FD6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D9D9BD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137BC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E1386F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455335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C3D7E4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B304169">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207B14B">
            <w:pPr>
              <w:tabs>
                <w:tab w:val="left" w:pos="4140"/>
              </w:tabs>
              <w:adjustRightInd w:val="0"/>
              <w:snapToGrid w:val="0"/>
              <w:spacing w:line="320" w:lineRule="atLeast"/>
              <w:rPr>
                <w:rFonts w:ascii="宋体" w:cs="宋体"/>
                <w:spacing w:val="20"/>
                <w:sz w:val="22"/>
              </w:rPr>
            </w:pPr>
          </w:p>
        </w:tc>
      </w:tr>
      <w:tr w14:paraId="09627B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EA83AA9">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D25BC0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6E5F0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A35B04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B71B03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CD089F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BD243F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58AA6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29386FC">
            <w:pPr>
              <w:tabs>
                <w:tab w:val="left" w:pos="4140"/>
              </w:tabs>
              <w:adjustRightInd w:val="0"/>
              <w:snapToGrid w:val="0"/>
              <w:spacing w:line="320" w:lineRule="atLeast"/>
              <w:rPr>
                <w:rFonts w:ascii="宋体" w:cs="宋体"/>
                <w:spacing w:val="20"/>
                <w:sz w:val="22"/>
              </w:rPr>
            </w:pPr>
          </w:p>
        </w:tc>
      </w:tr>
      <w:tr w14:paraId="0E0BC8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71D8788">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3BB766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3F94B1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D75007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26E8A4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9169A5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881523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585E5E8">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8068A6F">
            <w:pPr>
              <w:tabs>
                <w:tab w:val="left" w:pos="4140"/>
              </w:tabs>
              <w:adjustRightInd w:val="0"/>
              <w:snapToGrid w:val="0"/>
              <w:spacing w:line="320" w:lineRule="atLeast"/>
              <w:rPr>
                <w:rFonts w:ascii="宋体" w:cs="宋体"/>
                <w:spacing w:val="20"/>
                <w:sz w:val="22"/>
              </w:rPr>
            </w:pPr>
          </w:p>
        </w:tc>
      </w:tr>
      <w:tr w14:paraId="264BE6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58938A08">
            <w:pPr>
              <w:tabs>
                <w:tab w:val="left" w:pos="4140"/>
              </w:tabs>
              <w:adjustRightInd w:val="0"/>
              <w:snapToGrid w:val="0"/>
              <w:spacing w:line="320" w:lineRule="atLeast"/>
              <w:rPr>
                <w:rFonts w:ascii="宋体" w:cs="宋体"/>
                <w:spacing w:val="20"/>
                <w:sz w:val="22"/>
              </w:rPr>
            </w:pPr>
          </w:p>
        </w:tc>
        <w:tc>
          <w:tcPr>
            <w:tcW w:w="1153" w:type="dxa"/>
            <w:tcBorders>
              <w:bottom w:val="double" w:color="000000" w:sz="6" w:space="0"/>
            </w:tcBorders>
          </w:tcPr>
          <w:p w14:paraId="241D57E6">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178EF803">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14711FCD">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222C9196">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6AAB9F4C">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09F0315D">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3F43D102">
            <w:pPr>
              <w:tabs>
                <w:tab w:val="left" w:pos="4140"/>
              </w:tabs>
              <w:adjustRightInd w:val="0"/>
              <w:snapToGrid w:val="0"/>
              <w:spacing w:line="320" w:lineRule="atLeast"/>
              <w:rPr>
                <w:rFonts w:ascii="宋体" w:cs="宋体"/>
                <w:spacing w:val="20"/>
                <w:sz w:val="22"/>
              </w:rPr>
            </w:pPr>
          </w:p>
        </w:tc>
        <w:tc>
          <w:tcPr>
            <w:tcW w:w="770" w:type="dxa"/>
            <w:tcBorders>
              <w:bottom w:val="double" w:color="000000" w:sz="6" w:space="0"/>
            </w:tcBorders>
          </w:tcPr>
          <w:p w14:paraId="15E70F5C">
            <w:pPr>
              <w:tabs>
                <w:tab w:val="left" w:pos="4140"/>
              </w:tabs>
              <w:adjustRightInd w:val="0"/>
              <w:snapToGrid w:val="0"/>
              <w:spacing w:line="320" w:lineRule="atLeast"/>
              <w:rPr>
                <w:rFonts w:ascii="宋体" w:cs="宋体"/>
                <w:spacing w:val="20"/>
                <w:sz w:val="22"/>
              </w:rPr>
            </w:pPr>
          </w:p>
        </w:tc>
      </w:tr>
    </w:tbl>
    <w:p w14:paraId="4DE210B6">
      <w:pPr>
        <w:pStyle w:val="18"/>
        <w:spacing w:line="360" w:lineRule="exact"/>
        <w:rPr>
          <w:rFonts w:cs="宋体"/>
          <w:b/>
          <w:bCs/>
          <w:sz w:val="32"/>
        </w:rPr>
      </w:pPr>
      <w:r>
        <w:rPr>
          <w:rFonts w:hint="eastAsia" w:cs="宋体"/>
          <w:sz w:val="22"/>
        </w:rPr>
        <w:t>本表后附相关证明材料，证明材料以第七部分评审细则中的要求为准。</w:t>
      </w:r>
    </w:p>
    <w:p w14:paraId="205B249A">
      <w:pPr>
        <w:rPr>
          <w:rFonts w:ascii="宋体" w:cs="宋体"/>
          <w:spacing w:val="20"/>
          <w:sz w:val="22"/>
        </w:rPr>
      </w:pPr>
    </w:p>
    <w:p w14:paraId="14DC1709">
      <w:pPr>
        <w:rPr>
          <w:rFonts w:ascii="宋体" w:cs="宋体"/>
          <w:sz w:val="36"/>
          <w:szCs w:val="36"/>
        </w:rPr>
      </w:pPr>
      <w:r>
        <w:rPr>
          <w:rFonts w:hint="eastAsia" w:ascii="宋体" w:cs="宋体"/>
          <w:spacing w:val="20"/>
          <w:sz w:val="22"/>
        </w:rPr>
        <w:t>供应商盖章：</w:t>
      </w:r>
    </w:p>
    <w:p w14:paraId="53960A92">
      <w:pPr>
        <w:autoSpaceDE w:val="0"/>
        <w:autoSpaceDN w:val="0"/>
        <w:adjustRightInd w:val="0"/>
        <w:spacing w:line="360" w:lineRule="exact"/>
        <w:rPr>
          <w:rFonts w:ascii="宋体" w:cs="宋体"/>
          <w:b/>
          <w:bCs/>
          <w:sz w:val="32"/>
          <w:lang w:val="zh-CN"/>
        </w:rPr>
      </w:pPr>
    </w:p>
    <w:p w14:paraId="10274CC7">
      <w:pPr>
        <w:pStyle w:val="82"/>
        <w:rPr>
          <w:rFonts w:ascii="宋体" w:cs="宋体"/>
          <w:b/>
          <w:bCs/>
          <w:sz w:val="32"/>
          <w:lang w:val="zh-CN"/>
        </w:rPr>
      </w:pPr>
    </w:p>
    <w:p w14:paraId="661FDFE6">
      <w:pPr>
        <w:pStyle w:val="15"/>
        <w:rPr>
          <w:rFonts w:ascii="宋体" w:cs="宋体"/>
          <w:lang w:val="zh-CN"/>
        </w:rPr>
      </w:pPr>
    </w:p>
    <w:p w14:paraId="748DB7DA">
      <w:pPr>
        <w:autoSpaceDE w:val="0"/>
        <w:autoSpaceDN w:val="0"/>
        <w:adjustRightInd w:val="0"/>
        <w:spacing w:line="360" w:lineRule="exact"/>
        <w:rPr>
          <w:rFonts w:ascii="宋体" w:cs="宋体"/>
          <w:b/>
          <w:bCs/>
          <w:sz w:val="32"/>
          <w:lang w:val="zh-CN"/>
        </w:rPr>
      </w:pPr>
    </w:p>
    <w:p w14:paraId="4AC5756E">
      <w:pPr>
        <w:autoSpaceDE w:val="0"/>
        <w:autoSpaceDN w:val="0"/>
        <w:adjustRightInd w:val="0"/>
        <w:spacing w:line="360" w:lineRule="exact"/>
        <w:rPr>
          <w:rFonts w:ascii="宋体" w:cs="宋体"/>
          <w:b/>
          <w:bCs/>
          <w:sz w:val="32"/>
          <w:lang w:val="zh-CN"/>
        </w:rPr>
      </w:pPr>
      <w:r>
        <w:rPr>
          <w:rFonts w:hint="eastAsia" w:ascii="宋体" w:cs="宋体"/>
          <w:b/>
          <w:bCs/>
          <w:sz w:val="32"/>
          <w:lang w:val="zh-CN"/>
        </w:rPr>
        <w:t>附件十</w:t>
      </w:r>
      <w:r>
        <w:rPr>
          <w:rFonts w:hint="eastAsia" w:ascii="宋体" w:cs="宋体"/>
          <w:b/>
          <w:bCs/>
          <w:sz w:val="32"/>
        </w:rPr>
        <w:t>七</w:t>
      </w:r>
    </w:p>
    <w:p w14:paraId="36A280C5">
      <w:pPr>
        <w:spacing w:line="360" w:lineRule="auto"/>
        <w:jc w:val="center"/>
        <w:rPr>
          <w:rFonts w:ascii="宋体" w:cs="宋体"/>
          <w:bCs/>
          <w:sz w:val="32"/>
          <w:szCs w:val="32"/>
          <w:u w:val="single"/>
        </w:rPr>
      </w:pPr>
      <w:bookmarkStart w:id="81" w:name="_Toc30629_WPSOffice_Level3"/>
      <w:r>
        <w:rPr>
          <w:rFonts w:hint="eastAsia" w:ascii="宋体" w:cs="宋体"/>
          <w:b/>
          <w:bCs/>
          <w:sz w:val="32"/>
          <w:szCs w:val="32"/>
        </w:rPr>
        <w:t>节能环保产品声明函</w:t>
      </w:r>
      <w:bookmarkEnd w:id="81"/>
    </w:p>
    <w:p w14:paraId="73EED898">
      <w:pPr>
        <w:spacing w:line="460" w:lineRule="atLeast"/>
        <w:ind w:firstLine="446" w:firstLineChars="200"/>
        <w:rPr>
          <w:rFonts w:ascii="宋体" w:cs="宋体"/>
          <w:sz w:val="22"/>
        </w:rPr>
      </w:pPr>
      <w:r>
        <w:rPr>
          <w:rFonts w:hint="eastAsia" w:ascii="宋体" w:cs="宋体"/>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33A962B8">
      <w:pPr>
        <w:spacing w:line="460" w:lineRule="atLeast"/>
        <w:ind w:firstLine="446" w:firstLineChars="200"/>
        <w:rPr>
          <w:rFonts w:ascii="宋体" w:cs="宋体"/>
          <w:sz w:val="22"/>
        </w:rPr>
      </w:pPr>
      <w:r>
        <w:rPr>
          <w:rFonts w:hint="eastAsia" w:ascii="宋体" w:cs="宋体"/>
          <w:sz w:val="22"/>
        </w:rPr>
        <w:t>1.本公司参加</w:t>
      </w:r>
      <w:r>
        <w:rPr>
          <w:rFonts w:hint="eastAsia" w:ascii="宋体" w:cs="宋体"/>
          <w:sz w:val="22"/>
          <w:u w:val="single"/>
        </w:rPr>
        <w:t>（招标项目名称，招标编号）</w:t>
      </w:r>
      <w:r>
        <w:rPr>
          <w:rFonts w:hint="eastAsia" w:ascii="宋体" w:cs="宋体"/>
          <w:sz w:val="22"/>
        </w:rPr>
        <w:t>的采购活动提供的</w:t>
      </w:r>
      <w:r>
        <w:rPr>
          <w:rFonts w:hint="eastAsia" w:ascii="宋体" w:cs="宋体"/>
          <w:sz w:val="22"/>
          <w:u w:val="single"/>
        </w:rPr>
        <w:t xml:space="preserve">      </w:t>
      </w:r>
      <w:r>
        <w:rPr>
          <w:rFonts w:hint="eastAsia" w:ascii="宋体" w:cs="宋体"/>
          <w:sz w:val="22"/>
        </w:rPr>
        <w:t>产品已列入《节能产品政府采购品目清单》。</w:t>
      </w:r>
    </w:p>
    <w:p w14:paraId="0345B21D">
      <w:pPr>
        <w:spacing w:line="460" w:lineRule="atLeast"/>
        <w:ind w:firstLine="446" w:firstLineChars="200"/>
        <w:rPr>
          <w:rFonts w:ascii="宋体" w:cs="宋体"/>
          <w:sz w:val="22"/>
        </w:rPr>
      </w:pPr>
      <w:r>
        <w:rPr>
          <w:rFonts w:hint="eastAsia" w:ascii="宋体" w:cs="宋体"/>
          <w:sz w:val="22"/>
        </w:rPr>
        <w:t>2.本公司参加</w:t>
      </w:r>
      <w:r>
        <w:rPr>
          <w:rFonts w:hint="eastAsia" w:ascii="宋体" w:cs="宋体"/>
          <w:sz w:val="22"/>
          <w:u w:val="single"/>
        </w:rPr>
        <w:t>（招标项目名称，招标编号）</w:t>
      </w:r>
      <w:r>
        <w:rPr>
          <w:rFonts w:hint="eastAsia" w:ascii="宋体" w:cs="宋体"/>
          <w:sz w:val="22"/>
        </w:rPr>
        <w:t>的采购活动提供的</w:t>
      </w:r>
      <w:r>
        <w:rPr>
          <w:rFonts w:hint="eastAsia" w:ascii="宋体" w:cs="宋体"/>
          <w:sz w:val="22"/>
          <w:u w:val="single"/>
        </w:rPr>
        <w:t xml:space="preserve">      </w:t>
      </w:r>
      <w:r>
        <w:rPr>
          <w:rFonts w:hint="eastAsia" w:ascii="宋体" w:cs="宋体"/>
          <w:sz w:val="22"/>
        </w:rPr>
        <w:t>产品已列入《环境标志产品政府采购品目清单》。</w:t>
      </w:r>
    </w:p>
    <w:p w14:paraId="1FDE94AE">
      <w:pPr>
        <w:spacing w:line="460" w:lineRule="atLeast"/>
        <w:ind w:firstLine="446" w:firstLineChars="200"/>
        <w:rPr>
          <w:rFonts w:ascii="宋体" w:cs="宋体"/>
          <w:sz w:val="22"/>
        </w:rPr>
      </w:pPr>
      <w:r>
        <w:rPr>
          <w:rFonts w:hint="eastAsia" w:ascii="宋体" w:cs="宋体"/>
          <w:sz w:val="22"/>
        </w:rPr>
        <w:t>本公司对上述声明的真实性负责。如有虚假，将依法承担相应法律责任。</w:t>
      </w:r>
    </w:p>
    <w:p w14:paraId="70FE3589">
      <w:pPr>
        <w:spacing w:line="460" w:lineRule="atLeast"/>
        <w:rPr>
          <w:rFonts w:ascii="宋体" w:cs="宋体"/>
          <w:sz w:val="22"/>
        </w:rPr>
      </w:pPr>
    </w:p>
    <w:p w14:paraId="2A8C285C">
      <w:pPr>
        <w:autoSpaceDE w:val="0"/>
        <w:autoSpaceDN w:val="0"/>
        <w:adjustRightInd w:val="0"/>
        <w:spacing w:line="460" w:lineRule="atLeast"/>
        <w:rPr>
          <w:rFonts w:ascii="宋体" w:cs="宋体"/>
          <w:sz w:val="22"/>
          <w:lang w:val="zh-CN"/>
        </w:rPr>
      </w:pPr>
      <w:r>
        <w:rPr>
          <w:rFonts w:hint="eastAsia" w:ascii="宋体" w:cs="宋体"/>
          <w:sz w:val="22"/>
          <w:lang w:val="zh-CN"/>
        </w:rPr>
        <w:t xml:space="preserve">投标供应商盖章：        </w:t>
      </w:r>
    </w:p>
    <w:p w14:paraId="402DBBA0">
      <w:pPr>
        <w:spacing w:line="460" w:lineRule="atLeast"/>
        <w:rPr>
          <w:rFonts w:ascii="宋体" w:cs="宋体"/>
          <w:sz w:val="28"/>
          <w:szCs w:val="28"/>
        </w:rPr>
      </w:pPr>
      <w:r>
        <w:rPr>
          <w:rFonts w:hint="eastAsia" w:ascii="宋体" w:cs="宋体"/>
          <w:sz w:val="22"/>
        </w:rPr>
        <w:t xml:space="preserve">日 期：                  </w:t>
      </w:r>
    </w:p>
    <w:p w14:paraId="67377074">
      <w:pPr>
        <w:autoSpaceDE w:val="0"/>
        <w:autoSpaceDN w:val="0"/>
        <w:adjustRightInd w:val="0"/>
        <w:spacing w:line="460" w:lineRule="atLeast"/>
        <w:rPr>
          <w:rFonts w:ascii="宋体" w:cs="宋体"/>
          <w:b/>
          <w:bCs/>
          <w:sz w:val="32"/>
          <w:szCs w:val="32"/>
        </w:rPr>
      </w:pPr>
      <w:r>
        <w:rPr>
          <w:rFonts w:hint="eastAsia" w:ascii="宋体" w:cs="宋体"/>
          <w:sz w:val="28"/>
          <w:szCs w:val="28"/>
        </w:rPr>
        <w:br w:type="page"/>
      </w:r>
      <w:r>
        <w:rPr>
          <w:rFonts w:hint="eastAsia" w:ascii="宋体" w:cs="宋体"/>
          <w:b/>
          <w:bCs/>
          <w:sz w:val="32"/>
          <w:szCs w:val="32"/>
        </w:rPr>
        <w:t>附件十八</w:t>
      </w:r>
    </w:p>
    <w:p w14:paraId="57FD9222">
      <w:pPr>
        <w:autoSpaceDE w:val="0"/>
        <w:autoSpaceDN w:val="0"/>
        <w:adjustRightInd w:val="0"/>
        <w:spacing w:line="460" w:lineRule="atLeast"/>
        <w:jc w:val="center"/>
        <w:rPr>
          <w:rFonts w:ascii="宋体" w:cs="宋体"/>
          <w:b/>
          <w:bCs/>
          <w:sz w:val="32"/>
          <w:szCs w:val="32"/>
          <w:lang w:val="zh-CN"/>
        </w:rPr>
      </w:pPr>
      <w:r>
        <w:rPr>
          <w:rFonts w:hint="eastAsia" w:ascii="宋体" w:cs="宋体"/>
          <w:b/>
          <w:bCs/>
          <w:sz w:val="32"/>
          <w:szCs w:val="32"/>
          <w:lang w:val="zh-CN"/>
        </w:rPr>
        <w:t>节能（环保）产品清单</w:t>
      </w:r>
    </w:p>
    <w:p w14:paraId="1CC42308">
      <w:pPr>
        <w:autoSpaceDE w:val="0"/>
        <w:autoSpaceDN w:val="0"/>
        <w:adjustRightInd w:val="0"/>
        <w:spacing w:line="460" w:lineRule="atLeast"/>
        <w:jc w:val="center"/>
        <w:rPr>
          <w:rFonts w:ascii="宋体" w:cs="宋体"/>
          <w:sz w:val="36"/>
          <w:lang w:val="zh-CN"/>
        </w:rPr>
      </w:pPr>
      <w:r>
        <w:rPr>
          <w:rFonts w:hint="eastAsia" w:ascii="宋体" w:cs="宋体"/>
          <w:sz w:val="22"/>
        </w:rPr>
        <w:t>(如有则提供)</w:t>
      </w:r>
    </w:p>
    <w:p w14:paraId="0C5E9A4B">
      <w:pPr>
        <w:rPr>
          <w:rFonts w:ascii="宋体" w:cs="宋体"/>
          <w:sz w:val="22"/>
        </w:rPr>
      </w:pPr>
      <w:r>
        <w:rPr>
          <w:rFonts w:hint="eastAsia" w:ascii="宋体" w:cs="宋体"/>
          <w:sz w:val="22"/>
        </w:rPr>
        <w:t>（1）投标产品中已列入《节能产品政府采购品目清单》明细</w:t>
      </w:r>
    </w:p>
    <w:tbl>
      <w:tblPr>
        <w:tblStyle w:val="35"/>
        <w:tblW w:w="959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312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FF60909">
            <w:pPr>
              <w:spacing w:line="460" w:lineRule="exact"/>
              <w:jc w:val="center"/>
              <w:rPr>
                <w:rFonts w:ascii="宋体" w:cs="宋体"/>
                <w:sz w:val="22"/>
              </w:rPr>
            </w:pPr>
            <w:r>
              <w:rPr>
                <w:rFonts w:hint="eastAsia" w:asci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EFDA4A6">
            <w:pPr>
              <w:spacing w:line="460" w:lineRule="exact"/>
              <w:jc w:val="center"/>
              <w:rPr>
                <w:rFonts w:ascii="宋体" w:cs="宋体"/>
                <w:sz w:val="22"/>
              </w:rPr>
            </w:pPr>
            <w:r>
              <w:rPr>
                <w:rFonts w:hint="eastAsia" w:asci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555FFA5">
            <w:pPr>
              <w:spacing w:line="460" w:lineRule="exact"/>
              <w:jc w:val="center"/>
              <w:rPr>
                <w:rFonts w:ascii="宋体" w:cs="宋体"/>
                <w:sz w:val="22"/>
              </w:rPr>
            </w:pPr>
            <w:r>
              <w:rPr>
                <w:rFonts w:hint="eastAsia" w:ascii="宋体" w:cs="宋体"/>
                <w:sz w:val="22"/>
              </w:rPr>
              <w:t>产品名称、</w:t>
            </w:r>
          </w:p>
          <w:p w14:paraId="241FF84B">
            <w:pPr>
              <w:spacing w:line="460" w:lineRule="exact"/>
              <w:jc w:val="center"/>
              <w:rPr>
                <w:rFonts w:ascii="宋体" w:cs="宋体"/>
                <w:sz w:val="22"/>
              </w:rPr>
            </w:pPr>
            <w:r>
              <w:rPr>
                <w:rFonts w:hint="eastAsia" w:asci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27F724C">
            <w:pPr>
              <w:spacing w:line="460" w:lineRule="exact"/>
              <w:jc w:val="center"/>
              <w:rPr>
                <w:rFonts w:ascii="宋体" w:cs="宋体"/>
                <w:sz w:val="22"/>
              </w:rPr>
            </w:pPr>
            <w:r>
              <w:rPr>
                <w:rFonts w:hint="eastAsia" w:ascii="宋体" w:cs="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12EF965C">
            <w:pPr>
              <w:spacing w:line="460" w:lineRule="exact"/>
              <w:jc w:val="center"/>
              <w:rPr>
                <w:rFonts w:ascii="宋体" w:cs="宋体"/>
                <w:sz w:val="22"/>
              </w:rPr>
            </w:pPr>
            <w:r>
              <w:rPr>
                <w:rFonts w:hint="eastAsia" w:asci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B74F707">
            <w:pPr>
              <w:spacing w:line="460" w:lineRule="exact"/>
              <w:jc w:val="center"/>
              <w:rPr>
                <w:rFonts w:ascii="宋体" w:cs="宋体"/>
                <w:sz w:val="22"/>
              </w:rPr>
            </w:pPr>
            <w:r>
              <w:rPr>
                <w:rFonts w:hint="eastAsia" w:ascii="宋体" w:cs="宋体"/>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1D0D83B">
            <w:pPr>
              <w:spacing w:line="460" w:lineRule="exact"/>
              <w:jc w:val="center"/>
              <w:rPr>
                <w:rFonts w:ascii="宋体" w:cs="宋体"/>
                <w:sz w:val="22"/>
              </w:rPr>
            </w:pPr>
            <w:r>
              <w:rPr>
                <w:rFonts w:hint="eastAsia" w:ascii="宋体" w:cs="宋体"/>
                <w:sz w:val="22"/>
              </w:rPr>
              <w:t>认证机构名称</w:t>
            </w:r>
          </w:p>
        </w:tc>
      </w:tr>
      <w:tr w14:paraId="5460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E95EFF8">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2392351">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07C1285">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1D9F9512">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176B5850">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B9AE33E">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5B9C9A5F">
            <w:pPr>
              <w:spacing w:line="460" w:lineRule="exact"/>
              <w:rPr>
                <w:rFonts w:ascii="宋体" w:cs="宋体"/>
                <w:sz w:val="22"/>
              </w:rPr>
            </w:pPr>
          </w:p>
        </w:tc>
      </w:tr>
      <w:tr w14:paraId="6D34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2236EEE">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212BED28">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32F695A">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C41911C">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5B2F402D">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77F7CE1E">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1BBDA651">
            <w:pPr>
              <w:spacing w:line="460" w:lineRule="exact"/>
              <w:rPr>
                <w:rFonts w:ascii="宋体" w:cs="宋体"/>
                <w:sz w:val="22"/>
              </w:rPr>
            </w:pPr>
          </w:p>
        </w:tc>
      </w:tr>
      <w:tr w14:paraId="793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A91C45F">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48E3E39">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DA07C8A">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0322E56">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A722715">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90B27D9">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C7734F9">
            <w:pPr>
              <w:spacing w:line="460" w:lineRule="exact"/>
              <w:rPr>
                <w:rFonts w:ascii="宋体" w:cs="宋体"/>
                <w:sz w:val="22"/>
              </w:rPr>
            </w:pPr>
          </w:p>
        </w:tc>
      </w:tr>
      <w:tr w14:paraId="007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528468A">
            <w:pPr>
              <w:spacing w:line="460" w:lineRule="exact"/>
              <w:rPr>
                <w:rFonts w:ascii="宋体" w:cs="宋体"/>
                <w:sz w:val="22"/>
              </w:rPr>
            </w:pPr>
          </w:p>
          <w:p w14:paraId="1C452D33">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6E753B5">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7C1842C8">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55F4F706">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11787A1D">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1EAB9DEB">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2A911141">
            <w:pPr>
              <w:spacing w:line="460" w:lineRule="exact"/>
              <w:rPr>
                <w:rFonts w:ascii="宋体" w:cs="宋体"/>
                <w:sz w:val="22"/>
              </w:rPr>
            </w:pPr>
          </w:p>
        </w:tc>
      </w:tr>
    </w:tbl>
    <w:p w14:paraId="2C4E8A85">
      <w:pPr>
        <w:spacing w:line="460" w:lineRule="exact"/>
        <w:rPr>
          <w:rFonts w:ascii="宋体" w:cs="宋体"/>
          <w:sz w:val="22"/>
        </w:rPr>
      </w:pPr>
      <w:r>
        <w:rPr>
          <w:rFonts w:hint="eastAsia" w:ascii="宋体" w:cs="宋体"/>
          <w:sz w:val="22"/>
        </w:rPr>
        <w:t>（2）投标产品中已列入《环境标志产品政府采购品目清单》明细</w:t>
      </w:r>
    </w:p>
    <w:tbl>
      <w:tblPr>
        <w:tblStyle w:val="35"/>
        <w:tblW w:w="96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4A31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47041598">
            <w:pPr>
              <w:spacing w:line="460" w:lineRule="exact"/>
              <w:jc w:val="center"/>
              <w:rPr>
                <w:rFonts w:ascii="宋体" w:cs="宋体"/>
                <w:sz w:val="22"/>
              </w:rPr>
            </w:pPr>
            <w:r>
              <w:rPr>
                <w:rFonts w:hint="eastAsia" w:asci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89AECCC">
            <w:pPr>
              <w:spacing w:line="460" w:lineRule="exact"/>
              <w:jc w:val="center"/>
              <w:rPr>
                <w:rFonts w:ascii="宋体" w:cs="宋体"/>
                <w:sz w:val="22"/>
              </w:rPr>
            </w:pPr>
            <w:r>
              <w:rPr>
                <w:rFonts w:hint="eastAsia" w:asci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1A5A7AC">
            <w:pPr>
              <w:spacing w:line="460" w:lineRule="exact"/>
              <w:jc w:val="center"/>
              <w:rPr>
                <w:rFonts w:ascii="宋体" w:cs="宋体"/>
                <w:sz w:val="22"/>
              </w:rPr>
            </w:pPr>
            <w:r>
              <w:rPr>
                <w:rFonts w:hint="eastAsia" w:ascii="宋体" w:cs="宋体"/>
                <w:sz w:val="22"/>
              </w:rPr>
              <w:t>产品名称、</w:t>
            </w:r>
          </w:p>
          <w:p w14:paraId="566CF027">
            <w:pPr>
              <w:spacing w:line="460" w:lineRule="exact"/>
              <w:jc w:val="center"/>
              <w:rPr>
                <w:rFonts w:ascii="宋体" w:cs="宋体"/>
                <w:sz w:val="22"/>
              </w:rPr>
            </w:pPr>
            <w:r>
              <w:rPr>
                <w:rFonts w:hint="eastAsia" w:asci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8A7FE96">
            <w:pPr>
              <w:spacing w:line="460" w:lineRule="exact"/>
              <w:jc w:val="center"/>
              <w:rPr>
                <w:rFonts w:ascii="宋体" w:cs="宋体"/>
                <w:sz w:val="22"/>
              </w:rPr>
            </w:pPr>
            <w:r>
              <w:rPr>
                <w:rFonts w:hint="eastAsia" w:ascii="宋体" w:cs="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8789A3D">
            <w:pPr>
              <w:spacing w:line="460" w:lineRule="exact"/>
              <w:jc w:val="center"/>
              <w:rPr>
                <w:rFonts w:ascii="宋体" w:cs="宋体"/>
                <w:sz w:val="22"/>
              </w:rPr>
            </w:pPr>
            <w:r>
              <w:rPr>
                <w:rFonts w:hint="eastAsia" w:asci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2D0802ED">
            <w:pPr>
              <w:spacing w:line="460" w:lineRule="exact"/>
              <w:jc w:val="center"/>
              <w:rPr>
                <w:rFonts w:ascii="宋体" w:cs="宋体"/>
                <w:sz w:val="22"/>
              </w:rPr>
            </w:pPr>
            <w:r>
              <w:rPr>
                <w:rFonts w:hint="eastAsia" w:ascii="宋体" w:cs="宋体"/>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49E82D5">
            <w:pPr>
              <w:spacing w:line="460" w:lineRule="exact"/>
              <w:jc w:val="center"/>
              <w:rPr>
                <w:rFonts w:ascii="宋体" w:cs="宋体"/>
                <w:sz w:val="22"/>
              </w:rPr>
            </w:pPr>
            <w:r>
              <w:rPr>
                <w:rFonts w:hint="eastAsia" w:ascii="宋体" w:cs="宋体"/>
                <w:sz w:val="22"/>
              </w:rPr>
              <w:t>认证机构名称</w:t>
            </w:r>
          </w:p>
        </w:tc>
      </w:tr>
      <w:tr w14:paraId="47F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E08E51">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1070A77">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8A10F94">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06B53E5">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75837934">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3966473">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40F09FF4">
            <w:pPr>
              <w:spacing w:line="460" w:lineRule="exact"/>
              <w:rPr>
                <w:rFonts w:ascii="宋体" w:cs="宋体"/>
                <w:sz w:val="22"/>
              </w:rPr>
            </w:pPr>
          </w:p>
        </w:tc>
      </w:tr>
      <w:tr w14:paraId="5F31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F4D8A58">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25E2620">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574D1DDF">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854BA07">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2D123EC">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D98FEA1">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22EFFCAF">
            <w:pPr>
              <w:spacing w:line="460" w:lineRule="exact"/>
              <w:rPr>
                <w:rFonts w:ascii="宋体" w:cs="宋体"/>
                <w:sz w:val="22"/>
              </w:rPr>
            </w:pPr>
          </w:p>
        </w:tc>
      </w:tr>
      <w:tr w14:paraId="696E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4BDE0B">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801275A">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63E80F7C">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6527C9F">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44B3DB8">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A9A8B11">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6061C1C6">
            <w:pPr>
              <w:spacing w:line="460" w:lineRule="exact"/>
              <w:rPr>
                <w:rFonts w:ascii="宋体" w:cs="宋体"/>
                <w:sz w:val="22"/>
              </w:rPr>
            </w:pPr>
          </w:p>
        </w:tc>
      </w:tr>
      <w:tr w14:paraId="6225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6C0F894">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8895C56">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19E3726">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06B25E9F">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0B170187">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585A6E99">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51B5FD77">
            <w:pPr>
              <w:spacing w:line="460" w:lineRule="exact"/>
              <w:rPr>
                <w:rFonts w:ascii="宋体" w:cs="宋体"/>
                <w:sz w:val="22"/>
              </w:rPr>
            </w:pPr>
          </w:p>
        </w:tc>
      </w:tr>
    </w:tbl>
    <w:p w14:paraId="7BC1268F">
      <w:pPr>
        <w:spacing w:line="460" w:lineRule="exact"/>
        <w:rPr>
          <w:rFonts w:ascii="宋体" w:cs="宋体"/>
          <w:sz w:val="22"/>
        </w:rPr>
      </w:pPr>
      <w:r>
        <w:rPr>
          <w:rFonts w:hint="eastAsia" w:ascii="宋体" w:cs="宋体"/>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E81AE05">
      <w:pPr>
        <w:spacing w:line="460" w:lineRule="exact"/>
        <w:ind w:firstLine="669" w:firstLineChars="300"/>
        <w:rPr>
          <w:rFonts w:ascii="宋体" w:cs="宋体"/>
          <w:sz w:val="22"/>
        </w:rPr>
      </w:pPr>
      <w:r>
        <w:rPr>
          <w:rFonts w:hint="eastAsia" w:ascii="宋体" w:cs="宋体"/>
          <w:sz w:val="22"/>
        </w:rPr>
        <w:t>2、表格可以延续。</w:t>
      </w:r>
    </w:p>
    <w:p w14:paraId="128A6F3C">
      <w:pPr>
        <w:autoSpaceDE w:val="0"/>
        <w:autoSpaceDN w:val="0"/>
        <w:adjustRightInd w:val="0"/>
        <w:spacing w:line="460" w:lineRule="atLeast"/>
        <w:rPr>
          <w:rFonts w:ascii="宋体" w:cs="宋体"/>
          <w:sz w:val="22"/>
          <w:lang w:val="zh-CN"/>
        </w:rPr>
      </w:pPr>
      <w:r>
        <w:rPr>
          <w:rFonts w:hint="eastAsia" w:ascii="宋体" w:cs="宋体"/>
          <w:sz w:val="22"/>
          <w:lang w:val="zh-CN"/>
        </w:rPr>
        <w:t xml:space="preserve">投标供应商盖章：   </w:t>
      </w:r>
    </w:p>
    <w:p w14:paraId="23185C37">
      <w:pPr>
        <w:rPr>
          <w:rFonts w:ascii="宋体" w:cs="宋体"/>
          <w:sz w:val="22"/>
        </w:rPr>
      </w:pPr>
      <w:r>
        <w:rPr>
          <w:rFonts w:hint="eastAsia" w:ascii="宋体" w:cs="宋体"/>
          <w:sz w:val="22"/>
        </w:rPr>
        <w:t xml:space="preserve">日 期：          </w:t>
      </w:r>
    </w:p>
    <w:p w14:paraId="25AA78E8">
      <w:pPr>
        <w:rPr>
          <w:rFonts w:ascii="宋体" w:cs="宋体"/>
          <w:sz w:val="22"/>
        </w:rPr>
      </w:pPr>
    </w:p>
    <w:p w14:paraId="46C36978">
      <w:pPr>
        <w:autoSpaceDE w:val="0"/>
        <w:autoSpaceDN w:val="0"/>
        <w:adjustRightInd w:val="0"/>
        <w:spacing w:line="460" w:lineRule="atLeast"/>
        <w:rPr>
          <w:rFonts w:ascii="宋体" w:cs="宋体"/>
          <w:b/>
          <w:bCs/>
          <w:sz w:val="32"/>
          <w:szCs w:val="32"/>
        </w:rPr>
      </w:pPr>
      <w:r>
        <w:rPr>
          <w:rFonts w:hint="eastAsia" w:ascii="宋体" w:cs="宋体"/>
          <w:b/>
          <w:bCs/>
          <w:sz w:val="32"/>
          <w:szCs w:val="32"/>
        </w:rPr>
        <w:t>附件十九</w:t>
      </w:r>
    </w:p>
    <w:p w14:paraId="7FB6774B">
      <w:pPr>
        <w:autoSpaceDE w:val="0"/>
        <w:autoSpaceDN w:val="0"/>
        <w:adjustRightInd w:val="0"/>
        <w:spacing w:line="460" w:lineRule="atLeast"/>
        <w:jc w:val="center"/>
        <w:rPr>
          <w:rFonts w:ascii="宋体" w:cs="宋体"/>
          <w:b/>
          <w:bCs/>
          <w:sz w:val="32"/>
          <w:szCs w:val="32"/>
          <w:lang w:val="zh-CN"/>
        </w:rPr>
      </w:pPr>
      <w:r>
        <w:rPr>
          <w:rFonts w:hint="eastAsia" w:ascii="宋体" w:cs="宋体"/>
          <w:b/>
          <w:bCs/>
          <w:sz w:val="32"/>
          <w:szCs w:val="32"/>
          <w:lang w:val="zh-CN"/>
        </w:rPr>
        <w:t>政府采购活动现场确认声明书</w:t>
      </w:r>
    </w:p>
    <w:p w14:paraId="6FDB014D">
      <w:pPr>
        <w:pStyle w:val="74"/>
        <w:widowControl w:val="0"/>
        <w:snapToGrid w:val="0"/>
        <w:spacing w:line="440" w:lineRule="exact"/>
        <w:jc w:val="both"/>
        <w:rPr>
          <w:rFonts w:cs="Times New Roman"/>
          <w:bCs/>
          <w:sz w:val="22"/>
          <w:szCs w:val="22"/>
        </w:rPr>
      </w:pPr>
      <w:r>
        <w:rPr>
          <w:rFonts w:hint="eastAsia"/>
          <w:kern w:val="0"/>
          <w:sz w:val="22"/>
          <w:szCs w:val="22"/>
          <w:u w:val="single"/>
        </w:rPr>
        <w:t>泰顺县公共资源交易中心</w:t>
      </w:r>
      <w:r>
        <w:rPr>
          <w:rFonts w:hint="eastAsia"/>
          <w:kern w:val="0"/>
          <w:sz w:val="22"/>
          <w:szCs w:val="22"/>
        </w:rPr>
        <w:t>：</w:t>
      </w:r>
    </w:p>
    <w:p w14:paraId="3E82A308">
      <w:pPr>
        <w:pStyle w:val="74"/>
        <w:widowControl w:val="0"/>
        <w:snapToGrid w:val="0"/>
        <w:spacing w:line="440" w:lineRule="exact"/>
        <w:ind w:firstLine="470" w:firstLineChars="200"/>
        <w:jc w:val="both"/>
        <w:rPr>
          <w:spacing w:val="6"/>
          <w:sz w:val="22"/>
          <w:szCs w:val="22"/>
        </w:rPr>
      </w:pPr>
      <w:r>
        <w:rPr>
          <w:rFonts w:hint="eastAsia"/>
          <w:spacing w:val="6"/>
          <w:sz w:val="22"/>
          <w:szCs w:val="22"/>
        </w:rPr>
        <w:t>本人</w:t>
      </w:r>
      <w:r>
        <w:rPr>
          <w:spacing w:val="6"/>
          <w:sz w:val="22"/>
          <w:szCs w:val="22"/>
          <w:u w:val="single"/>
        </w:rPr>
        <w:t xml:space="preserve">  </w:t>
      </w:r>
      <w:r>
        <w:rPr>
          <w:rFonts w:hint="eastAsia"/>
          <w:spacing w:val="6"/>
          <w:sz w:val="22"/>
          <w:szCs w:val="22"/>
          <w:u w:val="single"/>
        </w:rPr>
        <w:t xml:space="preserve">   </w:t>
      </w:r>
      <w:r>
        <w:rPr>
          <w:rFonts w:hint="eastAsia"/>
          <w:spacing w:val="6"/>
          <w:sz w:val="22"/>
          <w:szCs w:val="22"/>
        </w:rPr>
        <w:t>（授权代表姓名），经由</w:t>
      </w:r>
      <w:r>
        <w:rPr>
          <w:spacing w:val="6"/>
          <w:sz w:val="22"/>
          <w:szCs w:val="22"/>
          <w:u w:val="single"/>
        </w:rPr>
        <w:t xml:space="preserve">       </w:t>
      </w:r>
      <w:r>
        <w:rPr>
          <w:rFonts w:hint="eastAsia"/>
          <w:spacing w:val="6"/>
          <w:sz w:val="22"/>
          <w:szCs w:val="22"/>
          <w:u w:val="single"/>
        </w:rPr>
        <w:t xml:space="preserve">    </w:t>
      </w:r>
      <w:r>
        <w:rPr>
          <w:spacing w:val="6"/>
          <w:sz w:val="22"/>
          <w:szCs w:val="22"/>
          <w:u w:val="single"/>
        </w:rPr>
        <w:t xml:space="preserve">    </w:t>
      </w:r>
      <w:r>
        <w:rPr>
          <w:rFonts w:hint="eastAsia"/>
          <w:spacing w:val="6"/>
          <w:sz w:val="22"/>
          <w:szCs w:val="22"/>
        </w:rPr>
        <w:t>（单位）</w:t>
      </w:r>
      <w:r>
        <w:rPr>
          <w:spacing w:val="6"/>
          <w:sz w:val="22"/>
          <w:szCs w:val="22"/>
          <w:u w:val="single"/>
        </w:rPr>
        <w:t xml:space="preserve"> </w:t>
      </w:r>
      <w:r>
        <w:rPr>
          <w:rFonts w:hint="eastAsia"/>
          <w:spacing w:val="6"/>
          <w:sz w:val="22"/>
          <w:szCs w:val="22"/>
          <w:u w:val="single"/>
        </w:rPr>
        <w:t xml:space="preserve"> </w:t>
      </w:r>
      <w:r>
        <w:rPr>
          <w:spacing w:val="6"/>
          <w:sz w:val="22"/>
          <w:szCs w:val="22"/>
          <w:u w:val="single"/>
        </w:rPr>
        <w:t xml:space="preserve">      </w:t>
      </w:r>
      <w:r>
        <w:rPr>
          <w:rFonts w:hint="eastAsia"/>
          <w:spacing w:val="6"/>
          <w:sz w:val="22"/>
          <w:szCs w:val="22"/>
        </w:rPr>
        <w:t>（法定代表人姓名）合法授权参加</w:t>
      </w:r>
      <w:r>
        <w:rPr>
          <w:rFonts w:hint="eastAsia"/>
          <w:sz w:val="22"/>
          <w:szCs w:val="22"/>
        </w:rPr>
        <w:t xml:space="preserve"> </w:t>
      </w:r>
      <w:r>
        <w:rPr>
          <w:rFonts w:hint="eastAsia"/>
          <w:sz w:val="22"/>
          <w:szCs w:val="22"/>
          <w:u w:val="single"/>
        </w:rPr>
        <w:t xml:space="preserve"> </w:t>
      </w:r>
      <w:r>
        <w:rPr>
          <w:rFonts w:hint="eastAsia"/>
          <w:sz w:val="22"/>
          <w:szCs w:val="22"/>
          <w:u w:val="single"/>
          <w:lang w:eastAsia="zh-CN"/>
        </w:rPr>
        <w:t>泰顺中学网络升级改造项目</w:t>
      </w:r>
      <w:r>
        <w:rPr>
          <w:rFonts w:hint="eastAsia"/>
          <w:sz w:val="22"/>
          <w:szCs w:val="22"/>
          <w:u w:val="single"/>
        </w:rPr>
        <w:t xml:space="preserve">  </w:t>
      </w:r>
      <w:r>
        <w:rPr>
          <w:rFonts w:hint="eastAsia"/>
          <w:spacing w:val="6"/>
          <w:sz w:val="22"/>
          <w:szCs w:val="22"/>
        </w:rPr>
        <w:t>（编号：</w:t>
      </w:r>
      <w:r>
        <w:rPr>
          <w:rFonts w:hint="eastAsia"/>
          <w:sz w:val="22"/>
          <w:szCs w:val="22"/>
          <w:u w:val="single"/>
        </w:rPr>
        <w:t xml:space="preserve"> </w:t>
      </w:r>
      <w:r>
        <w:rPr>
          <w:rFonts w:hint="eastAsia"/>
          <w:sz w:val="22"/>
          <w:szCs w:val="22"/>
          <w:u w:val="single"/>
          <w:lang w:eastAsia="zh-CN"/>
        </w:rPr>
        <w:t xml:space="preserve">TSCG202507016   </w:t>
      </w:r>
      <w:r>
        <w:rPr>
          <w:rFonts w:hint="eastAsia"/>
          <w:sz w:val="22"/>
          <w:szCs w:val="22"/>
          <w:u w:val="single"/>
        </w:rPr>
        <w:t xml:space="preserve"> </w:t>
      </w:r>
      <w:r>
        <w:rPr>
          <w:rFonts w:hint="eastAsia"/>
          <w:spacing w:val="6"/>
          <w:sz w:val="22"/>
          <w:szCs w:val="22"/>
          <w:u w:val="single"/>
        </w:rPr>
        <w:t>）</w:t>
      </w:r>
      <w:r>
        <w:rPr>
          <w:rFonts w:hint="eastAsia"/>
          <w:spacing w:val="6"/>
          <w:sz w:val="22"/>
          <w:szCs w:val="22"/>
        </w:rPr>
        <w:t>政府采购活动，经与本单位法人代表（负责人）联系确认，现就有关公平竞争事项郑重声明如下：</w:t>
      </w:r>
      <w:r>
        <w:rPr>
          <w:spacing w:val="6"/>
          <w:sz w:val="22"/>
          <w:szCs w:val="22"/>
        </w:rPr>
        <w:t xml:space="preserve"> </w:t>
      </w:r>
    </w:p>
    <w:p w14:paraId="632259DD">
      <w:pPr>
        <w:pStyle w:val="69"/>
        <w:widowControl/>
        <w:numPr>
          <w:ilvl w:val="0"/>
          <w:numId w:val="19"/>
        </w:numPr>
        <w:snapToGrid w:val="0"/>
        <w:spacing w:line="440" w:lineRule="exact"/>
        <w:ind w:firstLine="420" w:firstLineChars="189"/>
        <w:rPr>
          <w:rFonts w:ascii="宋体" w:cs="Times New Roman"/>
          <w:kern w:val="0"/>
          <w:sz w:val="22"/>
          <w:szCs w:val="22"/>
        </w:rPr>
      </w:pPr>
      <w:r>
        <w:rPr>
          <w:rFonts w:hint="eastAsia" w:ascii="宋体" w:cs="宋体"/>
          <w:kern w:val="0"/>
          <w:sz w:val="22"/>
          <w:szCs w:val="22"/>
        </w:rPr>
        <w:t>本单位与采购人之间 □不存在利害关系 □存在下列利害关系</w:t>
      </w:r>
      <w:r>
        <w:rPr>
          <w:rFonts w:hint="eastAsia" w:ascii="宋体" w:cs="宋体"/>
          <w:kern w:val="0"/>
          <w:sz w:val="22"/>
          <w:szCs w:val="22"/>
          <w:u w:val="single"/>
        </w:rPr>
        <w:t xml:space="preserve">           </w:t>
      </w:r>
      <w:r>
        <w:rPr>
          <w:rFonts w:hint="eastAsia" w:ascii="宋体" w:cs="宋体"/>
          <w:kern w:val="0"/>
          <w:sz w:val="22"/>
          <w:szCs w:val="22"/>
        </w:rPr>
        <w:t>：</w:t>
      </w:r>
    </w:p>
    <w:p w14:paraId="302566F2">
      <w:pPr>
        <w:pStyle w:val="69"/>
        <w:widowControl/>
        <w:snapToGrid w:val="0"/>
        <w:spacing w:line="440" w:lineRule="exact"/>
        <w:rPr>
          <w:rFonts w:ascii="宋体" w:cs="Times New Roman"/>
          <w:kern w:val="0"/>
          <w:sz w:val="22"/>
          <w:szCs w:val="22"/>
        </w:rPr>
      </w:pPr>
      <w:r>
        <w:rPr>
          <w:rFonts w:hint="eastAsia" w:ascii="宋体" w:cs="宋体"/>
          <w:kern w:val="0"/>
          <w:sz w:val="22"/>
          <w:szCs w:val="22"/>
        </w:rPr>
        <w:t xml:space="preserve">  A.投资关系    B.行政隶属关系    C.业务指导关系</w:t>
      </w:r>
    </w:p>
    <w:p w14:paraId="4DF985C9">
      <w:pPr>
        <w:pStyle w:val="69"/>
        <w:widowControl/>
        <w:snapToGrid w:val="0"/>
        <w:spacing w:line="440" w:lineRule="exact"/>
        <w:rPr>
          <w:rFonts w:ascii="宋体" w:cs="Times New Roman"/>
          <w:kern w:val="0"/>
          <w:sz w:val="22"/>
          <w:szCs w:val="22"/>
        </w:rPr>
      </w:pPr>
      <w:r>
        <w:rPr>
          <w:rFonts w:hint="eastAsia" w:ascii="宋体" w:cs="宋体"/>
          <w:kern w:val="0"/>
          <w:sz w:val="22"/>
          <w:szCs w:val="22"/>
        </w:rPr>
        <w:t xml:space="preserve">  D.其他可能</w:t>
      </w:r>
      <w:r>
        <w:rPr>
          <w:rFonts w:hint="eastAsia" w:ascii="宋体" w:cs="宋体"/>
          <w:sz w:val="22"/>
          <w:szCs w:val="22"/>
        </w:rPr>
        <w:t>影响采购公正的</w:t>
      </w:r>
      <w:r>
        <w:rPr>
          <w:rFonts w:hint="eastAsia" w:ascii="宋体" w:cs="宋体"/>
          <w:kern w:val="0"/>
          <w:sz w:val="22"/>
          <w:szCs w:val="22"/>
        </w:rPr>
        <w:t xml:space="preserve">利害关系（如有，请如实说明） </w:t>
      </w:r>
      <w:r>
        <w:rPr>
          <w:rFonts w:hint="eastAsia" w:ascii="宋体" w:cs="宋体"/>
          <w:kern w:val="0"/>
          <w:sz w:val="22"/>
          <w:szCs w:val="22"/>
          <w:u w:val="single"/>
        </w:rPr>
        <w:t xml:space="preserve">                </w:t>
      </w:r>
      <w:r>
        <w:rPr>
          <w:rFonts w:hint="eastAsia" w:ascii="宋体" w:cs="宋体"/>
          <w:kern w:val="0"/>
          <w:sz w:val="22"/>
          <w:szCs w:val="22"/>
        </w:rPr>
        <w:t>。</w:t>
      </w:r>
    </w:p>
    <w:p w14:paraId="1BA05D16">
      <w:pPr>
        <w:pStyle w:val="69"/>
        <w:widowControl/>
        <w:numPr>
          <w:ilvl w:val="0"/>
          <w:numId w:val="19"/>
        </w:numPr>
        <w:snapToGrid w:val="0"/>
        <w:spacing w:line="440" w:lineRule="exact"/>
        <w:ind w:firstLine="420" w:firstLineChars="189"/>
        <w:rPr>
          <w:rFonts w:ascii="宋体" w:cs="宋体"/>
          <w:kern w:val="0"/>
          <w:sz w:val="22"/>
          <w:szCs w:val="22"/>
        </w:rPr>
      </w:pPr>
      <w:r>
        <w:rPr>
          <w:rFonts w:hint="eastAsia" w:ascii="宋体" w:cs="宋体"/>
          <w:kern w:val="0"/>
          <w:sz w:val="22"/>
          <w:szCs w:val="22"/>
        </w:rPr>
        <w:t xml:space="preserve">现已清楚知道参加本项目采购活动的其他所有供应商名称，本单位 □与其他所有供应商之间均不存在利害关系 □与 </w:t>
      </w:r>
      <w:r>
        <w:rPr>
          <w:rFonts w:hint="eastAsia" w:ascii="宋体" w:cs="宋体"/>
          <w:kern w:val="0"/>
          <w:sz w:val="22"/>
          <w:szCs w:val="22"/>
          <w:u w:val="single"/>
        </w:rPr>
        <w:t xml:space="preserve">               </w:t>
      </w:r>
      <w:r>
        <w:rPr>
          <w:rFonts w:hint="eastAsia" w:ascii="宋体" w:cs="宋体"/>
          <w:kern w:val="0"/>
          <w:sz w:val="22"/>
          <w:szCs w:val="22"/>
        </w:rPr>
        <w:t>（供应商名称）之间存在下列利害关系</w:t>
      </w:r>
      <w:r>
        <w:rPr>
          <w:rFonts w:hint="eastAsia" w:ascii="宋体" w:cs="宋体"/>
          <w:kern w:val="0"/>
          <w:sz w:val="22"/>
          <w:szCs w:val="22"/>
          <w:u w:val="single"/>
        </w:rPr>
        <w:t xml:space="preserve">               </w:t>
      </w:r>
      <w:r>
        <w:rPr>
          <w:rFonts w:hint="eastAsia" w:ascii="宋体" w:cs="宋体"/>
          <w:kern w:val="0"/>
          <w:sz w:val="22"/>
          <w:szCs w:val="22"/>
        </w:rPr>
        <w:t>：</w:t>
      </w:r>
    </w:p>
    <w:p w14:paraId="5D2A435D">
      <w:pPr>
        <w:pStyle w:val="74"/>
        <w:widowControl w:val="0"/>
        <w:snapToGrid w:val="0"/>
        <w:spacing w:line="440" w:lineRule="exact"/>
        <w:jc w:val="both"/>
        <w:rPr>
          <w:rFonts w:cs="Times New Roman"/>
          <w:kern w:val="0"/>
          <w:sz w:val="22"/>
          <w:szCs w:val="22"/>
        </w:rPr>
      </w:pPr>
      <w:r>
        <w:rPr>
          <w:kern w:val="0"/>
          <w:sz w:val="22"/>
          <w:szCs w:val="22"/>
        </w:rPr>
        <w:t xml:space="preserve">  A.</w:t>
      </w:r>
      <w:r>
        <w:rPr>
          <w:rFonts w:hint="eastAsia"/>
          <w:kern w:val="0"/>
          <w:sz w:val="22"/>
          <w:szCs w:val="22"/>
        </w:rPr>
        <w:t>法定代表人或负责人或实际控制人是同一人</w:t>
      </w:r>
    </w:p>
    <w:p w14:paraId="700F4DA3">
      <w:pPr>
        <w:pStyle w:val="74"/>
        <w:widowControl w:val="0"/>
        <w:snapToGrid w:val="0"/>
        <w:spacing w:line="440" w:lineRule="exact"/>
        <w:jc w:val="both"/>
        <w:rPr>
          <w:rFonts w:cs="Times New Roman"/>
          <w:spacing w:val="6"/>
          <w:sz w:val="22"/>
          <w:szCs w:val="22"/>
        </w:rPr>
      </w:pPr>
      <w:r>
        <w:rPr>
          <w:kern w:val="0"/>
          <w:sz w:val="22"/>
          <w:szCs w:val="22"/>
        </w:rPr>
        <w:t xml:space="preserve">  B.</w:t>
      </w:r>
      <w:r>
        <w:rPr>
          <w:rFonts w:hint="eastAsia"/>
          <w:kern w:val="0"/>
          <w:sz w:val="22"/>
          <w:szCs w:val="22"/>
        </w:rPr>
        <w:t>法定代表人或负责人或实际控制人是夫妻关系</w:t>
      </w:r>
    </w:p>
    <w:p w14:paraId="080C12F6">
      <w:pPr>
        <w:pStyle w:val="74"/>
        <w:widowControl w:val="0"/>
        <w:snapToGrid w:val="0"/>
        <w:spacing w:line="440" w:lineRule="exact"/>
        <w:jc w:val="both"/>
        <w:rPr>
          <w:rFonts w:cs="Times New Roman"/>
          <w:spacing w:val="6"/>
          <w:sz w:val="22"/>
          <w:szCs w:val="22"/>
        </w:rPr>
      </w:pPr>
      <w:r>
        <w:rPr>
          <w:kern w:val="0"/>
          <w:sz w:val="22"/>
          <w:szCs w:val="22"/>
        </w:rPr>
        <w:t xml:space="preserve">  C.</w:t>
      </w:r>
      <w:r>
        <w:rPr>
          <w:rFonts w:hint="eastAsia"/>
          <w:kern w:val="0"/>
          <w:sz w:val="22"/>
          <w:szCs w:val="22"/>
        </w:rPr>
        <w:t>法定代表人或负责人或实际控制人是直系血亲关系</w:t>
      </w:r>
    </w:p>
    <w:p w14:paraId="0000C21B">
      <w:pPr>
        <w:pStyle w:val="74"/>
        <w:widowControl w:val="0"/>
        <w:snapToGrid w:val="0"/>
        <w:spacing w:line="440" w:lineRule="exact"/>
        <w:jc w:val="both"/>
        <w:rPr>
          <w:rFonts w:cs="Times New Roman"/>
          <w:spacing w:val="6"/>
          <w:sz w:val="22"/>
          <w:szCs w:val="22"/>
        </w:rPr>
      </w:pPr>
      <w:r>
        <w:rPr>
          <w:kern w:val="0"/>
          <w:sz w:val="22"/>
          <w:szCs w:val="22"/>
        </w:rPr>
        <w:t xml:space="preserve">  D.</w:t>
      </w:r>
      <w:r>
        <w:rPr>
          <w:rFonts w:hint="eastAsia"/>
          <w:kern w:val="0"/>
          <w:sz w:val="22"/>
          <w:szCs w:val="22"/>
        </w:rPr>
        <w:t>法定代表人或负责人或实际控制人存在三代以内旁系血亲关系</w:t>
      </w:r>
    </w:p>
    <w:p w14:paraId="77A818A5">
      <w:pPr>
        <w:pStyle w:val="74"/>
        <w:widowControl w:val="0"/>
        <w:snapToGrid w:val="0"/>
        <w:spacing w:line="440" w:lineRule="exact"/>
        <w:jc w:val="both"/>
        <w:rPr>
          <w:rFonts w:cs="Times New Roman"/>
          <w:kern w:val="0"/>
          <w:sz w:val="22"/>
          <w:szCs w:val="22"/>
        </w:rPr>
      </w:pPr>
      <w:r>
        <w:rPr>
          <w:kern w:val="0"/>
          <w:sz w:val="22"/>
          <w:szCs w:val="22"/>
        </w:rPr>
        <w:t xml:space="preserve">  E.</w:t>
      </w:r>
      <w:r>
        <w:rPr>
          <w:rFonts w:hint="eastAsia"/>
          <w:kern w:val="0"/>
          <w:sz w:val="22"/>
          <w:szCs w:val="22"/>
        </w:rPr>
        <w:t>法定代表人或负责人或实际控制人存在近姻亲关系</w:t>
      </w:r>
    </w:p>
    <w:p w14:paraId="04A860B9">
      <w:pPr>
        <w:pStyle w:val="74"/>
        <w:widowControl w:val="0"/>
        <w:snapToGrid w:val="0"/>
        <w:spacing w:line="440" w:lineRule="exact"/>
        <w:jc w:val="both"/>
        <w:rPr>
          <w:rFonts w:cs="Times New Roman"/>
          <w:kern w:val="0"/>
          <w:sz w:val="22"/>
          <w:szCs w:val="22"/>
        </w:rPr>
      </w:pPr>
      <w:r>
        <w:rPr>
          <w:kern w:val="0"/>
          <w:sz w:val="22"/>
          <w:szCs w:val="22"/>
        </w:rPr>
        <w:t xml:space="preserve">  F.</w:t>
      </w:r>
      <w:r>
        <w:rPr>
          <w:rFonts w:hint="eastAsia"/>
          <w:kern w:val="0"/>
          <w:sz w:val="22"/>
          <w:szCs w:val="22"/>
        </w:rPr>
        <w:t>法定代表人或负责人或实际控制人存在股份控制或实际控制关系</w:t>
      </w:r>
    </w:p>
    <w:p w14:paraId="11F2B781">
      <w:pPr>
        <w:pStyle w:val="74"/>
        <w:widowControl w:val="0"/>
        <w:snapToGrid w:val="0"/>
        <w:spacing w:line="440" w:lineRule="exact"/>
        <w:jc w:val="both"/>
        <w:rPr>
          <w:rFonts w:cs="Times New Roman"/>
          <w:kern w:val="0"/>
          <w:sz w:val="22"/>
          <w:szCs w:val="22"/>
        </w:rPr>
      </w:pPr>
      <w:r>
        <w:rPr>
          <w:kern w:val="0"/>
          <w:sz w:val="22"/>
          <w:szCs w:val="22"/>
        </w:rPr>
        <w:t xml:space="preserve">  G.</w:t>
      </w:r>
      <w:r>
        <w:rPr>
          <w:rFonts w:hint="eastAsia"/>
          <w:kern w:val="0"/>
          <w:sz w:val="22"/>
          <w:szCs w:val="22"/>
        </w:rPr>
        <w:t>存在共同直接或间接投资设立子公司、联营企业和合营企业情况</w:t>
      </w:r>
    </w:p>
    <w:p w14:paraId="0D47F4D9">
      <w:pPr>
        <w:pStyle w:val="74"/>
        <w:widowControl w:val="0"/>
        <w:snapToGrid w:val="0"/>
        <w:spacing w:line="440" w:lineRule="exact"/>
        <w:jc w:val="both"/>
        <w:rPr>
          <w:rFonts w:cs="Times New Roman"/>
          <w:sz w:val="22"/>
          <w:szCs w:val="22"/>
        </w:rPr>
      </w:pPr>
      <w:r>
        <w:rPr>
          <w:kern w:val="0"/>
          <w:sz w:val="22"/>
          <w:szCs w:val="22"/>
        </w:rPr>
        <w:t xml:space="preserve">  H.</w:t>
      </w:r>
      <w:r>
        <w:rPr>
          <w:rFonts w:hint="eastAsia"/>
          <w:kern w:val="0"/>
          <w:sz w:val="22"/>
          <w:szCs w:val="22"/>
        </w:rPr>
        <w:t>存在分级代理或代销关系、同一生产制造商关系、</w:t>
      </w:r>
      <w:r>
        <w:rPr>
          <w:rFonts w:hint="eastAsia"/>
          <w:sz w:val="22"/>
          <w:szCs w:val="22"/>
        </w:rPr>
        <w:t>管理关系、重要业务（占主营业务收入</w:t>
      </w:r>
      <w:r>
        <w:rPr>
          <w:sz w:val="22"/>
          <w:szCs w:val="22"/>
        </w:rPr>
        <w:t>50%</w:t>
      </w:r>
      <w:r>
        <w:rPr>
          <w:rFonts w:hint="eastAsia"/>
          <w:sz w:val="22"/>
          <w:szCs w:val="22"/>
        </w:rPr>
        <w:t>以上）或重要财务往来关系（如融资）等其他实质性控制关系</w:t>
      </w:r>
    </w:p>
    <w:p w14:paraId="7ADA4165">
      <w:pPr>
        <w:pStyle w:val="74"/>
        <w:widowControl w:val="0"/>
        <w:snapToGrid w:val="0"/>
        <w:spacing w:line="440" w:lineRule="exact"/>
        <w:jc w:val="both"/>
        <w:rPr>
          <w:rFonts w:cs="Times New Roman"/>
          <w:spacing w:val="6"/>
          <w:sz w:val="22"/>
          <w:szCs w:val="22"/>
        </w:rPr>
      </w:pPr>
      <w:r>
        <w:rPr>
          <w:sz w:val="22"/>
          <w:szCs w:val="22"/>
        </w:rPr>
        <w:t xml:space="preserve">  I</w:t>
      </w:r>
      <w:r>
        <w:rPr>
          <w:kern w:val="0"/>
          <w:sz w:val="22"/>
          <w:szCs w:val="22"/>
        </w:rPr>
        <w:t>.</w:t>
      </w:r>
      <w:r>
        <w:rPr>
          <w:rFonts w:hint="eastAsia"/>
          <w:sz w:val="22"/>
          <w:szCs w:val="22"/>
        </w:rPr>
        <w:t>其他利害关系情况</w:t>
      </w:r>
      <w:r>
        <w:rPr>
          <w:sz w:val="22"/>
          <w:szCs w:val="22"/>
          <w:u w:val="single"/>
        </w:rPr>
        <w:t xml:space="preserve">                              </w:t>
      </w:r>
      <w:r>
        <w:rPr>
          <w:rFonts w:hint="eastAsia"/>
          <w:kern w:val="0"/>
          <w:sz w:val="22"/>
          <w:szCs w:val="22"/>
        </w:rPr>
        <w:t>。</w:t>
      </w:r>
    </w:p>
    <w:p w14:paraId="25093ECC">
      <w:pPr>
        <w:pStyle w:val="69"/>
        <w:widowControl/>
        <w:numPr>
          <w:ilvl w:val="0"/>
          <w:numId w:val="20"/>
        </w:numPr>
        <w:snapToGrid w:val="0"/>
        <w:spacing w:line="440" w:lineRule="exact"/>
        <w:ind w:firstLine="420" w:firstLineChars="189"/>
        <w:rPr>
          <w:rFonts w:ascii="宋体" w:cs="Times New Roman"/>
          <w:kern w:val="0"/>
          <w:sz w:val="22"/>
          <w:szCs w:val="22"/>
        </w:rPr>
      </w:pPr>
      <w:r>
        <w:rPr>
          <w:rFonts w:hint="eastAsia" w:ascii="宋体" w:cs="宋体"/>
          <w:sz w:val="22"/>
          <w:szCs w:val="22"/>
        </w:rPr>
        <w:t>现已清楚知道并</w:t>
      </w:r>
      <w:r>
        <w:rPr>
          <w:rFonts w:hint="eastAsia" w:ascii="宋体" w:cs="宋体"/>
          <w:kern w:val="0"/>
          <w:sz w:val="22"/>
          <w:szCs w:val="22"/>
        </w:rPr>
        <w:t>严格遵守政府采购法律法规和现场纪律。</w:t>
      </w:r>
    </w:p>
    <w:p w14:paraId="0FDFB268">
      <w:pPr>
        <w:pStyle w:val="69"/>
        <w:widowControl/>
        <w:numPr>
          <w:ilvl w:val="0"/>
          <w:numId w:val="20"/>
        </w:numPr>
        <w:snapToGrid w:val="0"/>
        <w:spacing w:line="440" w:lineRule="exact"/>
        <w:ind w:firstLine="420" w:firstLineChars="189"/>
        <w:rPr>
          <w:rFonts w:ascii="宋体" w:cs="Times New Roman"/>
          <w:kern w:val="0"/>
          <w:sz w:val="22"/>
          <w:szCs w:val="22"/>
        </w:rPr>
      </w:pPr>
      <w:r>
        <w:rPr>
          <w:rFonts w:hint="eastAsia" w:ascii="宋体" w:cs="宋体"/>
          <w:kern w:val="0"/>
          <w:sz w:val="22"/>
          <w:szCs w:val="22"/>
        </w:rPr>
        <w:t>我发现</w:t>
      </w:r>
      <w:r>
        <w:rPr>
          <w:rFonts w:hint="eastAsia" w:ascii="宋体" w:cs="宋体"/>
          <w:kern w:val="0"/>
          <w:sz w:val="22"/>
          <w:szCs w:val="22"/>
          <w:u w:val="single"/>
        </w:rPr>
        <w:t xml:space="preserve">                    </w:t>
      </w:r>
      <w:r>
        <w:rPr>
          <w:rFonts w:hint="eastAsia" w:ascii="宋体" w:cs="宋体"/>
          <w:kern w:val="0"/>
          <w:sz w:val="22"/>
          <w:szCs w:val="22"/>
        </w:rPr>
        <w:t>供应商之间存在或可能存在上述第二条第</w:t>
      </w:r>
      <w:r>
        <w:rPr>
          <w:rFonts w:hint="eastAsia" w:ascii="宋体" w:cs="宋体"/>
          <w:kern w:val="0"/>
          <w:sz w:val="22"/>
          <w:szCs w:val="22"/>
          <w:u w:val="single"/>
        </w:rPr>
        <w:t xml:space="preserve">        </w:t>
      </w:r>
      <w:r>
        <w:rPr>
          <w:rFonts w:hint="eastAsia" w:ascii="宋体" w:cs="宋体"/>
          <w:kern w:val="0"/>
          <w:sz w:val="22"/>
          <w:szCs w:val="22"/>
        </w:rPr>
        <w:t>项利害关系。</w:t>
      </w:r>
    </w:p>
    <w:p w14:paraId="3BF28FDC">
      <w:pPr>
        <w:pStyle w:val="69"/>
        <w:widowControl/>
        <w:numPr>
          <w:ilvl w:val="0"/>
          <w:numId w:val="20"/>
        </w:numPr>
        <w:snapToGrid w:val="0"/>
        <w:spacing w:line="440" w:lineRule="exact"/>
        <w:ind w:firstLine="420" w:firstLineChars="189"/>
        <w:rPr>
          <w:rFonts w:ascii="宋体" w:cs="Times New Roman"/>
          <w:sz w:val="22"/>
          <w:szCs w:val="22"/>
        </w:rPr>
      </w:pPr>
      <w:r>
        <w:rPr>
          <w:rFonts w:hint="eastAsia" w:ascii="宋体" w:cs="宋体"/>
          <w:kern w:val="0"/>
          <w:sz w:val="22"/>
          <w:szCs w:val="22"/>
        </w:rPr>
        <w:t>经检查确认所有投标人投标文件 □ 不存在密封包装问题□存在密封包装问题（具体指出）</w:t>
      </w:r>
      <w:r>
        <w:rPr>
          <w:rFonts w:hint="eastAsia" w:ascii="宋体" w:cs="宋体"/>
          <w:kern w:val="0"/>
          <w:sz w:val="22"/>
          <w:szCs w:val="22"/>
          <w:u w:val="single"/>
        </w:rPr>
        <w:t xml:space="preserve">                                     </w:t>
      </w:r>
      <w:r>
        <w:rPr>
          <w:rFonts w:hint="eastAsia" w:ascii="宋体" w:cs="宋体"/>
          <w:kern w:val="0"/>
          <w:sz w:val="22"/>
          <w:szCs w:val="22"/>
        </w:rPr>
        <w:t>。</w:t>
      </w:r>
    </w:p>
    <w:p w14:paraId="488958E6">
      <w:pPr>
        <w:pStyle w:val="74"/>
        <w:widowControl w:val="0"/>
        <w:snapToGrid w:val="0"/>
        <w:spacing w:line="440" w:lineRule="exact"/>
        <w:ind w:firstLine="446" w:firstLineChars="200"/>
        <w:jc w:val="center"/>
        <w:rPr>
          <w:rFonts w:cs="Times New Roman"/>
          <w:sz w:val="22"/>
          <w:szCs w:val="22"/>
        </w:rPr>
      </w:pPr>
      <w:r>
        <w:rPr>
          <w:rFonts w:hint="eastAsia"/>
          <w:sz w:val="22"/>
          <w:szCs w:val="22"/>
        </w:rPr>
        <w:t>（供应商代表签名）：</w:t>
      </w:r>
    </w:p>
    <w:p w14:paraId="308DA940">
      <w:pPr>
        <w:pStyle w:val="74"/>
        <w:widowControl w:val="0"/>
        <w:snapToGrid w:val="0"/>
        <w:spacing w:line="440" w:lineRule="exact"/>
        <w:ind w:firstLine="446" w:firstLineChars="200"/>
        <w:jc w:val="center"/>
        <w:rPr>
          <w:rFonts w:cs="Times New Roman"/>
          <w:sz w:val="22"/>
          <w:szCs w:val="22"/>
        </w:rPr>
      </w:pPr>
      <w:r>
        <w:rPr>
          <w:rFonts w:hint="eastAsia"/>
          <w:sz w:val="22"/>
          <w:szCs w:val="22"/>
        </w:rPr>
        <w:t xml:space="preserve"> 年 月 日</w:t>
      </w:r>
    </w:p>
    <w:p w14:paraId="1035125A">
      <w:pPr>
        <w:pStyle w:val="18"/>
        <w:spacing w:line="360" w:lineRule="exact"/>
        <w:jc w:val="left"/>
        <w:rPr>
          <w:rFonts w:cs="宋体"/>
          <w:b/>
          <w:sz w:val="32"/>
          <w:szCs w:val="32"/>
          <w:lang w:val="zh-CN"/>
        </w:rPr>
      </w:pPr>
      <w:r>
        <w:rPr>
          <w:rFonts w:hint="eastAsia" w:cs="宋体"/>
          <w:sz w:val="22"/>
          <w:szCs w:val="22"/>
        </w:rPr>
        <w:br w:type="page"/>
      </w:r>
      <w:bookmarkStart w:id="82" w:name="_Toc24860_WPSOffice_Level1"/>
      <w:r>
        <w:rPr>
          <w:rFonts w:hint="eastAsia" w:cs="宋体"/>
          <w:sz w:val="22"/>
          <w:szCs w:val="22"/>
        </w:rPr>
        <w:t xml:space="preserve">                           </w:t>
      </w:r>
      <w:r>
        <w:rPr>
          <w:rFonts w:hint="eastAsia" w:cs="宋体"/>
          <w:b/>
          <w:sz w:val="32"/>
          <w:szCs w:val="32"/>
          <w:lang w:val="zh-CN"/>
        </w:rPr>
        <w:t>第</w:t>
      </w:r>
      <w:r>
        <w:rPr>
          <w:rFonts w:hint="eastAsia" w:cs="宋体"/>
          <w:b/>
          <w:sz w:val="32"/>
          <w:szCs w:val="32"/>
        </w:rPr>
        <w:t>七</w:t>
      </w:r>
      <w:r>
        <w:rPr>
          <w:rFonts w:hint="eastAsia" w:cs="宋体"/>
          <w:b/>
          <w:sz w:val="32"/>
          <w:szCs w:val="32"/>
          <w:lang w:val="zh-CN"/>
        </w:rPr>
        <w:t>部分</w:t>
      </w:r>
      <w:bookmarkEnd w:id="82"/>
      <w:r>
        <w:rPr>
          <w:rFonts w:hint="eastAsia" w:cs="宋体"/>
          <w:b/>
          <w:sz w:val="32"/>
          <w:szCs w:val="32"/>
        </w:rPr>
        <w:t>、</w:t>
      </w:r>
      <w:r>
        <w:rPr>
          <w:rFonts w:hint="eastAsia" w:cs="宋体"/>
          <w:b/>
          <w:sz w:val="32"/>
          <w:szCs w:val="32"/>
          <w:lang w:val="zh-CN"/>
        </w:rPr>
        <w:t>评标办法</w:t>
      </w:r>
    </w:p>
    <w:p w14:paraId="4B184196">
      <w:pPr>
        <w:snapToGrid w:val="0"/>
        <w:spacing w:line="380" w:lineRule="exact"/>
        <w:ind w:firstLine="540"/>
        <w:rPr>
          <w:rFonts w:ascii="宋体" w:cs="宋体"/>
          <w:sz w:val="22"/>
        </w:rPr>
      </w:pPr>
      <w:r>
        <w:rPr>
          <w:rFonts w:hint="eastAsia" w:ascii="宋体" w:cs="宋体"/>
          <w:sz w:val="22"/>
        </w:rPr>
        <w:t>根据《中华人民共和国政府采购法》等有关政府采购法规，结合本次所要采购项目的实际，按照公平、公正、科学、择优的原则选择成交单位，特制定本评审办法。</w:t>
      </w:r>
    </w:p>
    <w:p w14:paraId="7D645343">
      <w:pPr>
        <w:snapToGrid w:val="0"/>
        <w:spacing w:line="380" w:lineRule="exact"/>
        <w:ind w:firstLine="3846" w:firstLineChars="1725"/>
        <w:rPr>
          <w:rFonts w:ascii="宋体" w:cs="宋体"/>
          <w:b/>
          <w:sz w:val="22"/>
        </w:rPr>
      </w:pPr>
      <w:bookmarkStart w:id="83" w:name="_Toc32552_WPSOffice_Level2"/>
      <w:r>
        <w:rPr>
          <w:rFonts w:hint="eastAsia" w:ascii="宋体" w:cs="宋体"/>
          <w:b/>
          <w:sz w:val="22"/>
        </w:rPr>
        <w:t>一、总则</w:t>
      </w:r>
      <w:bookmarkEnd w:id="83"/>
    </w:p>
    <w:p w14:paraId="27CFB044">
      <w:pPr>
        <w:snapToGrid w:val="0"/>
        <w:spacing w:line="380" w:lineRule="exact"/>
        <w:ind w:firstLine="540"/>
        <w:rPr>
          <w:rFonts w:ascii="宋体" w:cs="宋体"/>
          <w:sz w:val="22"/>
        </w:rPr>
      </w:pPr>
      <w:r>
        <w:rPr>
          <w:rFonts w:hint="eastAsia" w:asci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58058FC">
      <w:pPr>
        <w:snapToGrid w:val="0"/>
        <w:spacing w:line="380" w:lineRule="exact"/>
        <w:ind w:firstLine="3846" w:firstLineChars="1725"/>
        <w:rPr>
          <w:rFonts w:ascii="宋体" w:cs="宋体"/>
          <w:sz w:val="22"/>
        </w:rPr>
      </w:pPr>
      <w:bookmarkStart w:id="84" w:name="_Toc15399_WPSOffice_Level2"/>
      <w:r>
        <w:rPr>
          <w:rFonts w:hint="eastAsia" w:ascii="宋体" w:cs="宋体"/>
          <w:b/>
          <w:sz w:val="22"/>
        </w:rPr>
        <w:t>二、评审组织</w:t>
      </w:r>
      <w:bookmarkEnd w:id="84"/>
    </w:p>
    <w:p w14:paraId="36424418">
      <w:pPr>
        <w:snapToGrid w:val="0"/>
        <w:spacing w:line="380" w:lineRule="exact"/>
        <w:ind w:firstLine="540"/>
        <w:rPr>
          <w:rFonts w:ascii="宋体" w:cs="宋体"/>
          <w:sz w:val="22"/>
        </w:rPr>
      </w:pPr>
      <w:r>
        <w:rPr>
          <w:rFonts w:hint="eastAsia" w:asci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4E5C8BAE">
      <w:pPr>
        <w:snapToGrid w:val="0"/>
        <w:spacing w:line="380" w:lineRule="exact"/>
        <w:ind w:firstLine="1774" w:firstLineChars="796"/>
        <w:rPr>
          <w:rFonts w:ascii="宋体" w:cs="宋体"/>
          <w:sz w:val="22"/>
        </w:rPr>
      </w:pPr>
      <w:bookmarkStart w:id="85" w:name="_Toc7010_WPSOffice_Level2"/>
      <w:r>
        <w:rPr>
          <w:rFonts w:hint="eastAsia" w:ascii="宋体" w:cs="宋体"/>
          <w:b/>
          <w:sz w:val="22"/>
        </w:rPr>
        <w:t>三、投标文件递交截止、磋商程序、磋商原则和方式</w:t>
      </w:r>
      <w:bookmarkEnd w:id="85"/>
    </w:p>
    <w:p w14:paraId="04A6E608">
      <w:pPr>
        <w:pStyle w:val="18"/>
        <w:adjustRightInd w:val="0"/>
        <w:snapToGrid w:val="0"/>
        <w:spacing w:line="380" w:lineRule="exact"/>
        <w:ind w:firstLine="446" w:firstLineChars="200"/>
        <w:rPr>
          <w:rFonts w:cs="宋体"/>
          <w:b/>
          <w:sz w:val="22"/>
        </w:rPr>
      </w:pPr>
      <w:r>
        <w:rPr>
          <w:rFonts w:hint="eastAsia" w:cs="宋体"/>
          <w:sz w:val="22"/>
        </w:rPr>
        <w:t>1、投标文件递交截止</w:t>
      </w:r>
    </w:p>
    <w:p w14:paraId="021D8543">
      <w:pPr>
        <w:pStyle w:val="18"/>
        <w:adjustRightInd w:val="0"/>
        <w:snapToGrid w:val="0"/>
        <w:spacing w:line="380" w:lineRule="exact"/>
        <w:ind w:firstLine="446" w:firstLineChars="200"/>
        <w:rPr>
          <w:rFonts w:cs="宋体"/>
          <w:b/>
          <w:sz w:val="22"/>
        </w:rPr>
      </w:pPr>
      <w:r>
        <w:rPr>
          <w:rFonts w:hint="eastAsia" w:cs="宋体"/>
          <w:sz w:val="22"/>
        </w:rPr>
        <w:t>1.1 供应商须按竞争性磋商文件规定的时间递交电子投标文件。</w:t>
      </w:r>
    </w:p>
    <w:p w14:paraId="54AA8F7E">
      <w:pPr>
        <w:pStyle w:val="18"/>
        <w:adjustRightInd w:val="0"/>
        <w:snapToGrid w:val="0"/>
        <w:spacing w:line="380" w:lineRule="exact"/>
        <w:ind w:firstLine="450"/>
        <w:rPr>
          <w:rFonts w:cs="宋体"/>
          <w:b/>
          <w:sz w:val="22"/>
        </w:rPr>
      </w:pPr>
      <w:r>
        <w:rPr>
          <w:rFonts w:hint="eastAsia" w:cs="宋体"/>
          <w:sz w:val="22"/>
        </w:rPr>
        <w:t>1.2 供应商法定代表人或其授权代表应在线参加磋商采购会议。</w:t>
      </w:r>
    </w:p>
    <w:p w14:paraId="680975A0">
      <w:pPr>
        <w:pStyle w:val="18"/>
        <w:adjustRightInd w:val="0"/>
        <w:snapToGrid w:val="0"/>
        <w:spacing w:line="380" w:lineRule="exact"/>
        <w:ind w:firstLine="450"/>
        <w:rPr>
          <w:rFonts w:cs="宋体"/>
          <w:b/>
          <w:sz w:val="22"/>
        </w:rPr>
      </w:pPr>
      <w:r>
        <w:rPr>
          <w:rFonts w:hint="eastAsia" w:cs="宋体"/>
          <w:sz w:val="22"/>
        </w:rPr>
        <w:t>2、本次采购是根据竞争性磋商采购方式进行，各供应商首次报价不公开。</w:t>
      </w:r>
    </w:p>
    <w:p w14:paraId="69A92B74">
      <w:pPr>
        <w:pStyle w:val="18"/>
        <w:adjustRightInd w:val="0"/>
        <w:snapToGrid w:val="0"/>
        <w:spacing w:line="380" w:lineRule="exact"/>
        <w:ind w:firstLine="450"/>
        <w:rPr>
          <w:rFonts w:cs="宋体"/>
          <w:b/>
          <w:sz w:val="22"/>
        </w:rPr>
      </w:pPr>
      <w:r>
        <w:rPr>
          <w:rFonts w:hint="eastAsia" w:cs="宋体"/>
          <w:sz w:val="22"/>
        </w:rPr>
        <w:t>2.1 如竞争性磋商小组认为竞争性磋商文件能够详细列明采购标的的技术、服务要求的，评审结束后，竞争性磋商小组可以直接对供应商进行打分评价。</w:t>
      </w:r>
    </w:p>
    <w:p w14:paraId="58AEB691">
      <w:pPr>
        <w:pStyle w:val="18"/>
        <w:adjustRightInd w:val="0"/>
        <w:snapToGrid w:val="0"/>
        <w:spacing w:line="380" w:lineRule="exact"/>
        <w:ind w:firstLine="450"/>
        <w:rPr>
          <w:rFonts w:cs="宋体"/>
          <w:b/>
          <w:sz w:val="22"/>
        </w:rPr>
      </w:pPr>
      <w:r>
        <w:rPr>
          <w:rFonts w:hint="eastAsia" w:cs="宋体"/>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FEF9285">
      <w:pPr>
        <w:pStyle w:val="18"/>
        <w:adjustRightInd w:val="0"/>
        <w:snapToGrid w:val="0"/>
        <w:spacing w:line="380" w:lineRule="exact"/>
        <w:ind w:firstLine="450"/>
        <w:rPr>
          <w:rFonts w:cs="宋体"/>
          <w:b/>
          <w:sz w:val="22"/>
        </w:rPr>
      </w:pPr>
      <w:r>
        <w:rPr>
          <w:rFonts w:hint="eastAsia" w:cs="宋体"/>
          <w:sz w:val="22"/>
        </w:rPr>
        <w:t>对竞争性磋商文件作出的实质性变动是竞争性磋商文件的有效组成部分，竞争性磋商小组应当及时以书面形式同时通知所有参加磋商的供应商。</w:t>
      </w:r>
    </w:p>
    <w:p w14:paraId="141E2555">
      <w:pPr>
        <w:pStyle w:val="18"/>
        <w:adjustRightInd w:val="0"/>
        <w:snapToGrid w:val="0"/>
        <w:spacing w:line="380" w:lineRule="exact"/>
        <w:ind w:firstLine="450"/>
        <w:rPr>
          <w:rFonts w:cs="宋体"/>
          <w:b/>
          <w:sz w:val="22"/>
        </w:rPr>
      </w:pPr>
      <w:r>
        <w:rPr>
          <w:rFonts w:hint="eastAsia" w:cs="宋体"/>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F54DABF">
      <w:pPr>
        <w:adjustRightInd w:val="0"/>
        <w:spacing w:line="380" w:lineRule="exact"/>
        <w:ind w:firstLine="420"/>
        <w:rPr>
          <w:rFonts w:ascii="宋体" w:cs="宋体"/>
          <w:sz w:val="22"/>
        </w:rPr>
      </w:pPr>
      <w:r>
        <w:rPr>
          <w:rFonts w:hint="eastAsia" w:ascii="宋体" w:cs="宋体"/>
          <w:sz w:val="22"/>
        </w:rPr>
        <w:t>已提交投标文件的供应商，在提交最终报价之前，可以根据磋商情况退出磋商。</w:t>
      </w:r>
    </w:p>
    <w:p w14:paraId="40C6387F">
      <w:pPr>
        <w:pStyle w:val="18"/>
        <w:adjustRightInd w:val="0"/>
        <w:snapToGrid w:val="0"/>
        <w:spacing w:line="380" w:lineRule="exact"/>
        <w:ind w:firstLine="450"/>
      </w:pPr>
      <w:r>
        <w:rPr>
          <w:rFonts w:hint="eastAsia" w:cs="宋体"/>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175505">
      <w:pPr>
        <w:pStyle w:val="18"/>
        <w:adjustRightInd w:val="0"/>
        <w:snapToGrid w:val="0"/>
        <w:spacing w:line="380" w:lineRule="exact"/>
        <w:ind w:firstLine="450"/>
        <w:rPr>
          <w:rFonts w:cs="宋体"/>
          <w:b/>
          <w:sz w:val="22"/>
        </w:rPr>
      </w:pPr>
      <w:r>
        <w:rPr>
          <w:rFonts w:hint="eastAsia" w:cs="宋体"/>
          <w:sz w:val="22"/>
        </w:rPr>
        <w:t>3、评审原则和方法</w:t>
      </w:r>
    </w:p>
    <w:p w14:paraId="3C2834F2">
      <w:pPr>
        <w:pStyle w:val="18"/>
        <w:adjustRightInd w:val="0"/>
        <w:snapToGrid w:val="0"/>
        <w:spacing w:line="380" w:lineRule="exact"/>
        <w:ind w:firstLine="450"/>
        <w:rPr>
          <w:rFonts w:cs="宋体"/>
          <w:b/>
          <w:sz w:val="22"/>
        </w:rPr>
      </w:pPr>
      <w:r>
        <w:rPr>
          <w:rFonts w:hint="eastAsia" w:cs="宋体"/>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645B14F4">
      <w:pPr>
        <w:pStyle w:val="18"/>
        <w:adjustRightInd w:val="0"/>
        <w:snapToGrid w:val="0"/>
        <w:spacing w:line="380" w:lineRule="exact"/>
        <w:ind w:firstLine="450"/>
        <w:rPr>
          <w:rFonts w:cs="宋体"/>
          <w:b/>
          <w:sz w:val="22"/>
        </w:rPr>
      </w:pPr>
      <w:r>
        <w:rPr>
          <w:rFonts w:hint="eastAsia" w:cs="宋体"/>
          <w:sz w:val="22"/>
        </w:rPr>
        <w:t>3.2 竞争性磋商小组将综合分析合格供应商的各项指标，而不是以单项指标的优劣评选出成交的供应商。</w:t>
      </w:r>
    </w:p>
    <w:p w14:paraId="057AAF0A">
      <w:pPr>
        <w:pStyle w:val="18"/>
        <w:adjustRightInd w:val="0"/>
        <w:snapToGrid w:val="0"/>
        <w:spacing w:line="380" w:lineRule="exact"/>
        <w:ind w:firstLine="450"/>
        <w:rPr>
          <w:rFonts w:cs="宋体"/>
          <w:b/>
          <w:sz w:val="22"/>
        </w:rPr>
      </w:pPr>
      <w:r>
        <w:rPr>
          <w:rFonts w:hint="eastAsia" w:cs="宋体"/>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55A420D">
      <w:pPr>
        <w:pStyle w:val="18"/>
        <w:adjustRightInd w:val="0"/>
        <w:snapToGrid w:val="0"/>
        <w:spacing w:line="380" w:lineRule="exact"/>
        <w:ind w:firstLine="450"/>
        <w:rPr>
          <w:rFonts w:cs="宋体"/>
          <w:b/>
          <w:sz w:val="22"/>
        </w:rPr>
      </w:pPr>
      <w:r>
        <w:rPr>
          <w:rFonts w:hint="eastAsia" w:cs="宋体"/>
          <w:sz w:val="22"/>
        </w:rPr>
        <w:t>本次评审采用综合评分法，竞争性磋商小组根据竞争性磋商文件制定的评审办法对供应商进行评审排序，将综合得分第一名的供应商向采购人推荐其为中标（成交）供应商。</w:t>
      </w:r>
    </w:p>
    <w:p w14:paraId="34AB864F">
      <w:pPr>
        <w:pStyle w:val="18"/>
        <w:adjustRightInd w:val="0"/>
        <w:snapToGrid w:val="0"/>
        <w:spacing w:line="380" w:lineRule="exact"/>
        <w:ind w:firstLine="450"/>
        <w:rPr>
          <w:rFonts w:cs="宋体"/>
          <w:b/>
          <w:sz w:val="22"/>
        </w:rPr>
      </w:pPr>
      <w:r>
        <w:rPr>
          <w:rFonts w:hint="eastAsia" w:cs="宋体"/>
          <w:sz w:val="22"/>
        </w:rPr>
        <w:t>4、投标文件的澄清</w:t>
      </w:r>
    </w:p>
    <w:p w14:paraId="3830956F">
      <w:pPr>
        <w:pStyle w:val="18"/>
        <w:adjustRightInd w:val="0"/>
        <w:snapToGrid w:val="0"/>
        <w:spacing w:line="380" w:lineRule="exact"/>
        <w:ind w:firstLine="223" w:firstLineChars="100"/>
        <w:rPr>
          <w:rFonts w:cs="宋体"/>
          <w:b/>
          <w:sz w:val="22"/>
        </w:rPr>
      </w:pPr>
      <w:r>
        <w:rPr>
          <w:rFonts w:hint="eastAsia" w:cs="宋体"/>
          <w:sz w:val="22"/>
        </w:rPr>
        <w:t>为有利于对投标文件的评议，必要时采购人可要求供应商对投标文件进行澄清，并作出答复。答复须有供应商授权代表签字并作为投标文件内容的一部分。</w:t>
      </w:r>
    </w:p>
    <w:p w14:paraId="2E2ED94B">
      <w:pPr>
        <w:pStyle w:val="18"/>
        <w:adjustRightInd w:val="0"/>
        <w:snapToGrid w:val="0"/>
        <w:spacing w:line="380" w:lineRule="exact"/>
        <w:ind w:firstLine="446" w:firstLineChars="200"/>
        <w:jc w:val="center"/>
        <w:rPr>
          <w:rFonts w:cs="宋体"/>
          <w:sz w:val="22"/>
        </w:rPr>
      </w:pPr>
      <w:bookmarkStart w:id="86" w:name="_Toc28287_WPSOffice_Level2"/>
    </w:p>
    <w:p w14:paraId="10FD0717">
      <w:pPr>
        <w:pStyle w:val="18"/>
        <w:adjustRightInd w:val="0"/>
        <w:snapToGrid w:val="0"/>
        <w:spacing w:line="380" w:lineRule="exact"/>
        <w:ind w:firstLine="446" w:firstLineChars="200"/>
        <w:jc w:val="center"/>
        <w:rPr>
          <w:rFonts w:cs="宋体"/>
          <w:b/>
          <w:bCs/>
          <w:sz w:val="22"/>
        </w:rPr>
      </w:pPr>
      <w:r>
        <w:rPr>
          <w:rFonts w:hint="eastAsia" w:cs="宋体"/>
          <w:b/>
          <w:bCs/>
          <w:sz w:val="22"/>
        </w:rPr>
        <w:t>四、评审细则</w:t>
      </w:r>
      <w:bookmarkEnd w:id="86"/>
    </w:p>
    <w:p w14:paraId="5630A63F">
      <w:pPr>
        <w:pStyle w:val="18"/>
        <w:adjustRightInd w:val="0"/>
        <w:snapToGrid w:val="0"/>
        <w:spacing w:line="380" w:lineRule="exact"/>
        <w:ind w:firstLine="446" w:firstLineChars="200"/>
        <w:rPr>
          <w:rFonts w:cs="宋体"/>
          <w:b/>
          <w:bCs/>
          <w:sz w:val="22"/>
        </w:rPr>
      </w:pPr>
      <w:bookmarkStart w:id="87" w:name="_Toc20707_WPSOffice_Level3"/>
      <w:r>
        <w:rPr>
          <w:rFonts w:hint="eastAsia" w:cs="宋体"/>
          <w:b/>
          <w:bCs/>
          <w:sz w:val="22"/>
        </w:rPr>
        <w:t>（一）报价部分评分：</w:t>
      </w:r>
      <w:bookmarkEnd w:id="87"/>
      <w:r>
        <w:rPr>
          <w:rFonts w:cs="宋体"/>
          <w:b/>
          <w:bCs/>
          <w:sz w:val="22"/>
        </w:rPr>
        <w:t>40</w:t>
      </w:r>
      <w:r>
        <w:rPr>
          <w:rFonts w:hint="eastAsia" w:cs="宋体"/>
          <w:b/>
          <w:bCs/>
          <w:sz w:val="22"/>
        </w:rPr>
        <w:t>分</w:t>
      </w:r>
    </w:p>
    <w:p w14:paraId="19C92E50">
      <w:pPr>
        <w:pStyle w:val="18"/>
        <w:adjustRightInd w:val="0"/>
        <w:snapToGrid w:val="0"/>
        <w:spacing w:line="380" w:lineRule="exact"/>
        <w:ind w:firstLine="450"/>
        <w:rPr>
          <w:rFonts w:cs="宋体"/>
          <w:sz w:val="22"/>
        </w:rPr>
      </w:pPr>
      <w:r>
        <w:rPr>
          <w:rFonts w:hint="eastAsia" w:cs="宋体"/>
          <w:sz w:val="22"/>
        </w:rPr>
        <w:t>1.以满足竞争性磋商文件要求且最终报价最低的有效供应商的价格为磋商基准价，其价格分为满分。其他供应商的价格分统一按照下列公式计算：</w:t>
      </w:r>
    </w:p>
    <w:p w14:paraId="62FD7CC2">
      <w:pPr>
        <w:pStyle w:val="18"/>
        <w:adjustRightInd w:val="0"/>
        <w:snapToGrid w:val="0"/>
        <w:spacing w:line="380" w:lineRule="exact"/>
        <w:ind w:firstLine="450"/>
        <w:rPr>
          <w:rFonts w:cs="宋体"/>
          <w:b/>
          <w:bCs/>
          <w:sz w:val="22"/>
        </w:rPr>
      </w:pPr>
      <w:r>
        <w:rPr>
          <w:rFonts w:hint="eastAsia" w:cs="宋体"/>
          <w:b/>
          <w:bCs/>
          <w:sz w:val="22"/>
        </w:rPr>
        <w:t>报价得分=（磋商基准价/最终报价）×</w:t>
      </w:r>
      <w:r>
        <w:rPr>
          <w:rFonts w:cs="宋体"/>
          <w:b/>
          <w:bCs/>
          <w:sz w:val="22"/>
        </w:rPr>
        <w:t>40</w:t>
      </w:r>
      <w:r>
        <w:rPr>
          <w:rFonts w:hint="eastAsia" w:cs="宋体"/>
          <w:b/>
          <w:bCs/>
          <w:sz w:val="22"/>
        </w:rPr>
        <w:t>%×100</w:t>
      </w:r>
    </w:p>
    <w:p w14:paraId="33A56727">
      <w:pPr>
        <w:ind w:firstLine="446" w:firstLineChars="200"/>
      </w:pPr>
      <w:r>
        <w:rPr>
          <w:rFonts w:hint="eastAsia" w:cs="宋体"/>
          <w:sz w:val="22"/>
        </w:rPr>
        <w:t>2.</w:t>
      </w:r>
      <w:r>
        <w:rPr>
          <w:rFonts w:hint="eastAsia"/>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2088B6E7">
      <w:pPr>
        <w:pStyle w:val="18"/>
        <w:adjustRightInd w:val="0"/>
        <w:snapToGrid w:val="0"/>
        <w:spacing w:line="380" w:lineRule="exact"/>
        <w:ind w:left="561"/>
        <w:rPr>
          <w:rFonts w:cs="宋体"/>
          <w:b/>
          <w:bCs/>
          <w:sz w:val="22"/>
        </w:rPr>
      </w:pPr>
      <w:r>
        <w:rPr>
          <w:rFonts w:hint="eastAsia" w:cs="宋体"/>
          <w:b/>
          <w:bCs/>
          <w:sz w:val="22"/>
        </w:rPr>
        <w:t>（二）商务技术部分评分：6</w:t>
      </w:r>
      <w:r>
        <w:rPr>
          <w:rFonts w:cs="宋体"/>
          <w:b/>
          <w:bCs/>
          <w:sz w:val="22"/>
        </w:rPr>
        <w:t>0</w:t>
      </w:r>
      <w:r>
        <w:rPr>
          <w:rFonts w:hint="eastAsia" w:cs="宋体"/>
          <w:b/>
          <w:bCs/>
          <w:sz w:val="22"/>
        </w:rPr>
        <w:t>分</w:t>
      </w:r>
    </w:p>
    <w:tbl>
      <w:tblPr>
        <w:tblStyle w:val="35"/>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74"/>
        <w:gridCol w:w="5872"/>
        <w:gridCol w:w="781"/>
      </w:tblGrid>
      <w:tr w14:paraId="23A5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1" w:type="dxa"/>
            <w:noWrap w:val="0"/>
            <w:vAlign w:val="center"/>
          </w:tcPr>
          <w:p w14:paraId="2848200D">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序号</w:t>
            </w:r>
          </w:p>
        </w:tc>
        <w:tc>
          <w:tcPr>
            <w:tcW w:w="2074" w:type="dxa"/>
            <w:noWrap w:val="0"/>
            <w:vAlign w:val="center"/>
          </w:tcPr>
          <w:p w14:paraId="0C19B84D">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评分内容</w:t>
            </w:r>
          </w:p>
        </w:tc>
        <w:tc>
          <w:tcPr>
            <w:tcW w:w="5872" w:type="dxa"/>
            <w:noWrap w:val="0"/>
            <w:vAlign w:val="center"/>
          </w:tcPr>
          <w:p w14:paraId="2E153D8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评分标准</w:t>
            </w:r>
          </w:p>
        </w:tc>
        <w:tc>
          <w:tcPr>
            <w:tcW w:w="781" w:type="dxa"/>
            <w:noWrap w:val="0"/>
            <w:vAlign w:val="center"/>
          </w:tcPr>
          <w:p w14:paraId="724F251C">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分值</w:t>
            </w:r>
          </w:p>
        </w:tc>
      </w:tr>
      <w:tr w14:paraId="676A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1" w:type="dxa"/>
            <w:noWrap w:val="0"/>
            <w:vAlign w:val="center"/>
          </w:tcPr>
          <w:p w14:paraId="4768B13B">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1</w:t>
            </w:r>
          </w:p>
        </w:tc>
        <w:tc>
          <w:tcPr>
            <w:tcW w:w="2074" w:type="dxa"/>
            <w:noWrap w:val="0"/>
            <w:vAlign w:val="center"/>
          </w:tcPr>
          <w:p w14:paraId="21B27E8D">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投标人企业认证</w:t>
            </w:r>
          </w:p>
        </w:tc>
        <w:tc>
          <w:tcPr>
            <w:tcW w:w="5872" w:type="dxa"/>
            <w:noWrap w:val="0"/>
            <w:vAlign w:val="center"/>
          </w:tcPr>
          <w:p w14:paraId="7B7AD247">
            <w:pPr>
              <w:pStyle w:val="82"/>
              <w:rPr>
                <w:rFonts w:hint="eastAsia"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lang w:val="en-US" w:eastAsia="zh-CN"/>
              </w:rPr>
              <w:t>投标人具有有效的质量管理体系</w:t>
            </w:r>
            <w:r>
              <w:rPr>
                <w:rFonts w:hint="eastAsia" w:ascii="Times New Roman" w:hAnsi="宋体" w:eastAsia="宋体" w:cs="宋体"/>
                <w:bCs/>
                <w:spacing w:val="-6"/>
                <w:kern w:val="28"/>
                <w:sz w:val="21"/>
                <w:szCs w:val="21"/>
                <w:lang w:val="zh-CN" w:eastAsia="zh-CN"/>
              </w:rPr>
              <w:t>ISO9001</w:t>
            </w:r>
            <w:r>
              <w:rPr>
                <w:rFonts w:hint="eastAsia" w:ascii="Times New Roman" w:hAnsi="宋体" w:eastAsia="宋体" w:cs="宋体"/>
                <w:bCs/>
                <w:spacing w:val="-6"/>
                <w:kern w:val="28"/>
                <w:sz w:val="21"/>
                <w:szCs w:val="21"/>
                <w:lang w:val="en-US" w:eastAsia="zh-CN"/>
              </w:rPr>
              <w:t>认证、</w:t>
            </w:r>
            <w:r>
              <w:rPr>
                <w:rFonts w:hint="eastAsia" w:ascii="Times New Roman" w:hAnsi="宋体" w:eastAsia="宋体" w:cs="宋体"/>
                <w:bCs/>
                <w:spacing w:val="-6"/>
                <w:kern w:val="28"/>
                <w:sz w:val="21"/>
                <w:szCs w:val="21"/>
                <w:lang w:val="zh-CN" w:eastAsia="zh-CN"/>
              </w:rPr>
              <w:t>信息安全管理体系ISO27001认证、</w:t>
            </w:r>
            <w:r>
              <w:rPr>
                <w:rFonts w:hint="eastAsia" w:ascii="Times New Roman" w:hAnsi="宋体" w:eastAsia="宋体" w:cs="宋体"/>
                <w:bCs/>
                <w:spacing w:val="-6"/>
                <w:kern w:val="28"/>
                <w:sz w:val="21"/>
                <w:szCs w:val="21"/>
                <w:lang w:val="en-US" w:eastAsia="zh-CN"/>
              </w:rPr>
              <w:t>信息技术服务管理体系标准</w:t>
            </w:r>
            <w:r>
              <w:rPr>
                <w:rFonts w:hint="eastAsia" w:ascii="Times New Roman" w:hAnsi="宋体" w:eastAsia="宋体" w:cs="宋体"/>
                <w:bCs/>
                <w:spacing w:val="-6"/>
                <w:kern w:val="28"/>
                <w:sz w:val="21"/>
                <w:szCs w:val="21"/>
                <w:lang w:val="zh-CN" w:eastAsia="zh-CN"/>
              </w:rPr>
              <w:t>ISO20000</w:t>
            </w:r>
            <w:r>
              <w:rPr>
                <w:rFonts w:hint="eastAsia" w:ascii="Times New Roman" w:hAnsi="宋体" w:eastAsia="宋体" w:cs="宋体"/>
                <w:bCs/>
                <w:spacing w:val="-6"/>
                <w:kern w:val="28"/>
                <w:sz w:val="21"/>
                <w:szCs w:val="21"/>
                <w:lang w:val="en-US" w:eastAsia="zh-CN"/>
              </w:rPr>
              <w:t>认证</w:t>
            </w:r>
            <w:r>
              <w:rPr>
                <w:rFonts w:hint="eastAsia" w:ascii="Times New Roman" w:hAnsi="宋体" w:eastAsia="宋体" w:cs="宋体"/>
                <w:bCs/>
                <w:spacing w:val="-6"/>
                <w:kern w:val="28"/>
                <w:sz w:val="21"/>
                <w:szCs w:val="21"/>
                <w:lang w:val="zh-CN" w:eastAsia="zh-CN"/>
              </w:rPr>
              <w:t>，</w:t>
            </w:r>
            <w:r>
              <w:rPr>
                <w:rFonts w:hint="eastAsia" w:ascii="Times New Roman" w:hAnsi="宋体" w:eastAsia="宋体" w:cs="宋体"/>
                <w:bCs/>
                <w:spacing w:val="-6"/>
                <w:kern w:val="28"/>
                <w:sz w:val="21"/>
                <w:szCs w:val="21"/>
                <w:lang w:val="en-US" w:eastAsia="zh-CN"/>
              </w:rPr>
              <w:t>CCRC信息安全服务资质（信息系统安全集成）</w:t>
            </w:r>
            <w:r>
              <w:rPr>
                <w:rFonts w:hint="eastAsia" w:ascii="Times New Roman" w:hAnsi="宋体" w:eastAsia="宋体" w:cs="宋体"/>
                <w:bCs/>
                <w:spacing w:val="-6"/>
                <w:kern w:val="28"/>
                <w:sz w:val="21"/>
                <w:szCs w:val="21"/>
                <w:lang w:val="zh-CN" w:eastAsia="zh-CN"/>
              </w:rPr>
              <w:t>，</w:t>
            </w:r>
            <w:r>
              <w:rPr>
                <w:rFonts w:hint="eastAsia" w:ascii="Times New Roman" w:hAnsi="宋体" w:eastAsia="宋体" w:cs="宋体"/>
                <w:bCs/>
                <w:spacing w:val="-6"/>
                <w:kern w:val="28"/>
                <w:sz w:val="21"/>
                <w:szCs w:val="21"/>
                <w:lang w:val="en-US" w:eastAsia="zh-CN"/>
              </w:rPr>
              <w:t>每提供一个认证得1分，最多得4分。</w:t>
            </w:r>
          </w:p>
          <w:p w14:paraId="2703E4E0">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须提供有效期内的证书复印件（加盖公章），全国认证认可信息公共服务平台</w:t>
            </w:r>
            <w:r>
              <w:rPr>
                <w:rFonts w:hint="eastAsia" w:ascii="Times New Roman" w:hAnsi="宋体" w:eastAsia="宋体" w:cs="宋体"/>
                <w:bCs/>
                <w:spacing w:val="-6"/>
                <w:kern w:val="28"/>
                <w:sz w:val="21"/>
                <w:szCs w:val="21"/>
                <w:lang w:val="en-US" w:eastAsia="zh-CN"/>
              </w:rPr>
              <w:fldChar w:fldCharType="begin"/>
            </w:r>
            <w:r>
              <w:rPr>
                <w:rFonts w:hint="eastAsia" w:ascii="Times New Roman" w:hAnsi="宋体" w:eastAsia="宋体" w:cs="宋体"/>
                <w:bCs/>
                <w:spacing w:val="-6"/>
                <w:kern w:val="28"/>
                <w:sz w:val="21"/>
                <w:szCs w:val="21"/>
                <w:lang w:val="en-US" w:eastAsia="zh-CN"/>
              </w:rPr>
              <w:instrText xml:space="preserve"> HYPERLINK "http://cx.cnca.cn/CertECloud/result/skipResultList" \t "_blank" </w:instrText>
            </w:r>
            <w:r>
              <w:rPr>
                <w:rFonts w:hint="eastAsia" w:ascii="Times New Roman" w:hAnsi="宋体" w:eastAsia="宋体" w:cs="宋体"/>
                <w:bCs/>
                <w:spacing w:val="-6"/>
                <w:kern w:val="28"/>
                <w:sz w:val="21"/>
                <w:szCs w:val="21"/>
                <w:lang w:val="en-US" w:eastAsia="zh-CN"/>
              </w:rPr>
              <w:fldChar w:fldCharType="separate"/>
            </w:r>
            <w:r>
              <w:rPr>
                <w:rFonts w:hint="eastAsia" w:ascii="Times New Roman" w:hAnsi="宋体" w:eastAsia="宋体" w:cs="宋体"/>
                <w:bCs/>
                <w:spacing w:val="-6"/>
                <w:kern w:val="28"/>
                <w:sz w:val="21"/>
                <w:szCs w:val="21"/>
                <w:lang w:val="en-US" w:eastAsia="zh-CN"/>
              </w:rPr>
              <w:t>http://cx.cnca.cn/CertECloud/result/skipResultList</w:t>
            </w:r>
            <w:r>
              <w:rPr>
                <w:rFonts w:hint="eastAsia" w:ascii="Times New Roman" w:hAnsi="宋体" w:eastAsia="宋体" w:cs="宋体"/>
                <w:bCs/>
                <w:spacing w:val="-6"/>
                <w:kern w:val="28"/>
                <w:sz w:val="21"/>
                <w:szCs w:val="21"/>
                <w:lang w:val="en-US" w:eastAsia="zh-CN"/>
              </w:rPr>
              <w:fldChar w:fldCharType="end"/>
            </w:r>
            <w:r>
              <w:rPr>
                <w:rFonts w:hint="eastAsia" w:ascii="Times New Roman" w:hAnsi="宋体" w:eastAsia="宋体" w:cs="宋体"/>
                <w:bCs/>
                <w:spacing w:val="-6"/>
                <w:kern w:val="28"/>
                <w:sz w:val="21"/>
                <w:szCs w:val="21"/>
                <w:lang w:val="en-US" w:eastAsia="zh-CN"/>
              </w:rPr>
              <w:t>可查，否则不得分。</w:t>
            </w:r>
          </w:p>
        </w:tc>
        <w:tc>
          <w:tcPr>
            <w:tcW w:w="781" w:type="dxa"/>
            <w:noWrap w:val="0"/>
            <w:vAlign w:val="center"/>
          </w:tcPr>
          <w:p w14:paraId="46A154B6">
            <w:pPr>
              <w:keepNext w:val="0"/>
              <w:keepLines w:val="0"/>
              <w:pageBreakBefore w:val="0"/>
              <w:widowControl/>
              <w:kinsoku/>
              <w:wordWrap/>
              <w:overflowPunct/>
              <w:topLinePunct w:val="0"/>
              <w:autoSpaceDE/>
              <w:autoSpaceDN/>
              <w:bidi w:val="0"/>
              <w:adjustRightInd w:val="0"/>
              <w:snapToGrid w:val="0"/>
              <w:spacing w:line="460" w:lineRule="exact"/>
              <w:jc w:val="center"/>
              <w:textAlignment w:val="baseline"/>
              <w:rPr>
                <w:rFonts w:hint="default" w:ascii="新宋体" w:hAnsi="新宋体" w:eastAsia="新宋体" w:cs="新宋体"/>
                <w:b/>
                <w:color w:val="auto"/>
                <w:sz w:val="21"/>
                <w:szCs w:val="21"/>
                <w:highlight w:val="none"/>
                <w:lang w:val="en-US"/>
              </w:rPr>
            </w:pPr>
            <w:r>
              <w:rPr>
                <w:rFonts w:hint="eastAsia" w:ascii="新宋体" w:hAnsi="新宋体" w:eastAsia="新宋体" w:cs="新宋体"/>
                <w:color w:val="auto"/>
                <w:sz w:val="21"/>
                <w:szCs w:val="21"/>
                <w:highlight w:val="none"/>
                <w:lang w:val="en-US" w:eastAsia="zh-CN"/>
              </w:rPr>
              <w:t>4分</w:t>
            </w:r>
          </w:p>
        </w:tc>
      </w:tr>
      <w:tr w14:paraId="77A2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1" w:type="dxa"/>
            <w:noWrap w:val="0"/>
            <w:vAlign w:val="center"/>
          </w:tcPr>
          <w:p w14:paraId="73B0BC69">
            <w:pPr>
              <w:pStyle w:val="82"/>
              <w:rPr>
                <w:rFonts w:hint="eastAsia" w:ascii="Times New Roman" w:hAnsi="宋体" w:eastAsia="宋体" w:cs="宋体"/>
                <w:bCs/>
                <w:spacing w:val="-6"/>
                <w:kern w:val="28"/>
                <w:sz w:val="21"/>
                <w:szCs w:val="21"/>
                <w:lang w:eastAsia="zh-CN"/>
              </w:rPr>
            </w:pPr>
            <w:r>
              <w:rPr>
                <w:rFonts w:hint="eastAsia" w:ascii="Times New Roman" w:hAnsi="宋体" w:eastAsia="宋体" w:cs="宋体"/>
                <w:bCs/>
                <w:spacing w:val="-6"/>
                <w:kern w:val="28"/>
                <w:sz w:val="21"/>
                <w:szCs w:val="21"/>
                <w:lang w:val="en-US" w:eastAsia="zh-CN"/>
              </w:rPr>
              <w:t>2</w:t>
            </w:r>
          </w:p>
        </w:tc>
        <w:tc>
          <w:tcPr>
            <w:tcW w:w="2074" w:type="dxa"/>
            <w:noWrap w:val="0"/>
            <w:vAlign w:val="center"/>
          </w:tcPr>
          <w:p w14:paraId="661FAD2B">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业绩</w:t>
            </w:r>
          </w:p>
        </w:tc>
        <w:tc>
          <w:tcPr>
            <w:tcW w:w="5872" w:type="dxa"/>
            <w:noWrap w:val="0"/>
            <w:vAlign w:val="center"/>
          </w:tcPr>
          <w:p w14:paraId="4A1FAA71">
            <w:pPr>
              <w:pStyle w:val="82"/>
              <w:rPr>
                <w:rFonts w:ascii="Times New Roman" w:hAnsi="宋体" w:eastAsia="宋体" w:cs="宋体"/>
                <w:bCs/>
                <w:spacing w:val="-6"/>
                <w:kern w:val="28"/>
                <w:sz w:val="21"/>
                <w:szCs w:val="21"/>
              </w:rPr>
            </w:pPr>
            <w:r>
              <w:rPr>
                <w:rFonts w:hint="eastAsia" w:ascii="Times New Roman" w:hAnsi="宋体" w:eastAsia="宋体" w:cs="宋体"/>
                <w:bCs/>
                <w:spacing w:val="-6"/>
                <w:kern w:val="28"/>
                <w:sz w:val="21"/>
                <w:szCs w:val="21"/>
              </w:rPr>
              <w:t>根据投标供应商类似业绩的证明材料，每个业绩得1分，最高得2分。</w:t>
            </w:r>
          </w:p>
          <w:p w14:paraId="55C2A64F">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rPr>
              <w:t>注：提供中标通知书、合同、履约验收材料扫描件，须加盖公章，否则不得分。</w:t>
            </w:r>
          </w:p>
        </w:tc>
        <w:tc>
          <w:tcPr>
            <w:tcW w:w="781" w:type="dxa"/>
            <w:noWrap w:val="0"/>
            <w:vAlign w:val="center"/>
          </w:tcPr>
          <w:p w14:paraId="6BEC0AA6">
            <w:pPr>
              <w:keepNext w:val="0"/>
              <w:keepLines w:val="0"/>
              <w:pageBreakBefore w:val="0"/>
              <w:kinsoku/>
              <w:wordWrap/>
              <w:overflowPunct/>
              <w:topLinePunct w:val="0"/>
              <w:autoSpaceDE/>
              <w:autoSpaceDN/>
              <w:bidi w:val="0"/>
              <w:spacing w:line="460" w:lineRule="exact"/>
              <w:jc w:val="center"/>
              <w:rPr>
                <w:rFonts w:hint="default" w:ascii="新宋体" w:hAnsi="新宋体" w:eastAsia="新宋体" w:cs="新宋体"/>
                <w:bCs/>
                <w:color w:val="auto"/>
                <w:sz w:val="21"/>
                <w:szCs w:val="21"/>
                <w:highlight w:val="none"/>
                <w:lang w:val="en-US"/>
              </w:rPr>
            </w:pPr>
            <w:r>
              <w:rPr>
                <w:rFonts w:hint="eastAsia" w:ascii="新宋体" w:hAnsi="新宋体" w:eastAsia="新宋体" w:cs="新宋体"/>
                <w:color w:val="auto"/>
                <w:sz w:val="21"/>
                <w:szCs w:val="21"/>
                <w:highlight w:val="none"/>
                <w:lang w:val="en-US" w:eastAsia="zh-CN"/>
              </w:rPr>
              <w:t>2分</w:t>
            </w:r>
          </w:p>
        </w:tc>
      </w:tr>
      <w:tr w14:paraId="1F1C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noWrap w:val="0"/>
            <w:vAlign w:val="center"/>
          </w:tcPr>
          <w:p w14:paraId="7603E705">
            <w:pPr>
              <w:pStyle w:val="82"/>
              <w:rPr>
                <w:rFonts w:hint="eastAsia" w:ascii="Times New Roman" w:hAnsi="宋体" w:eastAsia="宋体" w:cs="宋体"/>
                <w:bCs/>
                <w:spacing w:val="-6"/>
                <w:kern w:val="28"/>
                <w:sz w:val="21"/>
                <w:szCs w:val="21"/>
                <w:lang w:eastAsia="zh-CN"/>
              </w:rPr>
            </w:pPr>
            <w:r>
              <w:rPr>
                <w:rFonts w:hint="eastAsia" w:ascii="Times New Roman" w:hAnsi="宋体" w:eastAsia="宋体" w:cs="宋体"/>
                <w:bCs/>
                <w:spacing w:val="-6"/>
                <w:kern w:val="28"/>
                <w:sz w:val="21"/>
                <w:szCs w:val="21"/>
                <w:lang w:val="en-US" w:eastAsia="zh-CN"/>
              </w:rPr>
              <w:t>3</w:t>
            </w:r>
          </w:p>
        </w:tc>
        <w:tc>
          <w:tcPr>
            <w:tcW w:w="2074" w:type="dxa"/>
            <w:noWrap w:val="0"/>
            <w:vAlign w:val="center"/>
          </w:tcPr>
          <w:p w14:paraId="4D2008E4">
            <w:pPr>
              <w:pStyle w:val="82"/>
              <w:rPr>
                <w:rFonts w:hint="eastAsia"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lang w:val="zh-CN" w:eastAsia="zh-CN"/>
              </w:rPr>
              <w:t>项目实施团队情况</w:t>
            </w:r>
          </w:p>
        </w:tc>
        <w:tc>
          <w:tcPr>
            <w:tcW w:w="5872" w:type="dxa"/>
            <w:noWrap w:val="0"/>
            <w:vAlign w:val="center"/>
          </w:tcPr>
          <w:p w14:paraId="32C0C561">
            <w:pPr>
              <w:pStyle w:val="82"/>
              <w:rPr>
                <w:rFonts w:hint="eastAsia"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lang w:val="en-US" w:eastAsia="zh-CN"/>
              </w:rPr>
              <w:t>根据项目团队成员资质进行打分：</w:t>
            </w:r>
          </w:p>
          <w:p w14:paraId="14A343AF">
            <w:pPr>
              <w:pStyle w:val="82"/>
              <w:rPr>
                <w:rFonts w:hint="eastAsia"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lang w:val="en-US" w:eastAsia="zh-CN"/>
              </w:rPr>
              <w:t>1、项目组负责人具有信息安全工程师、网络工程师、CISP、信息系统项目管理师、系统集成项目管理证书，具有一个证书得2分，最多4分；</w:t>
            </w:r>
          </w:p>
          <w:p w14:paraId="5BBAB18E">
            <w:pPr>
              <w:pStyle w:val="82"/>
              <w:rPr>
                <w:rFonts w:hint="eastAsia" w:ascii="Times New Roman" w:hAnsi="宋体" w:eastAsia="宋体" w:cs="宋体"/>
                <w:bCs/>
                <w:spacing w:val="-6"/>
                <w:kern w:val="28"/>
                <w:sz w:val="21"/>
                <w:szCs w:val="21"/>
                <w:lang w:val="en-US" w:eastAsia="zh-CN"/>
              </w:rPr>
            </w:pPr>
            <w:r>
              <w:rPr>
                <w:rFonts w:hint="eastAsia" w:hAnsi="宋体" w:cs="宋体"/>
                <w:bCs/>
                <w:spacing w:val="-6"/>
                <w:kern w:val="28"/>
                <w:sz w:val="21"/>
                <w:szCs w:val="21"/>
                <w:lang w:val="en-US" w:eastAsia="zh-CN"/>
              </w:rPr>
              <w:t>2</w:t>
            </w:r>
            <w:r>
              <w:rPr>
                <w:rFonts w:hint="eastAsia" w:ascii="Times New Roman" w:hAnsi="宋体" w:eastAsia="宋体" w:cs="宋体"/>
                <w:bCs/>
                <w:spacing w:val="-6"/>
                <w:kern w:val="28"/>
                <w:sz w:val="21"/>
                <w:szCs w:val="21"/>
                <w:lang w:val="en-US" w:eastAsia="zh-CN"/>
              </w:rPr>
              <w:t>、项目组成员具有CISP云安全工程师、 OCM证书、CISP-BDSA大数据安全分析师认证证书、 CISP 信息安全工程师认证、ITSS认证证书、 PMP 项目管理资格证书的一个证书得1分；最多得3分；</w:t>
            </w:r>
          </w:p>
          <w:p w14:paraId="5205D83A">
            <w:pPr>
              <w:pStyle w:val="82"/>
              <w:rPr>
                <w:rFonts w:ascii="Times New Roman" w:hAnsi="宋体" w:eastAsia="宋体" w:cs="宋体"/>
                <w:bCs/>
                <w:spacing w:val="-6"/>
                <w:kern w:val="28"/>
                <w:sz w:val="21"/>
                <w:szCs w:val="21"/>
              </w:rPr>
            </w:pPr>
            <w:r>
              <w:rPr>
                <w:rFonts w:hint="eastAsia" w:ascii="Times New Roman" w:hAnsi="宋体" w:eastAsia="宋体" w:cs="宋体"/>
                <w:bCs/>
                <w:spacing w:val="-6"/>
                <w:kern w:val="28"/>
                <w:sz w:val="21"/>
                <w:szCs w:val="21"/>
              </w:rPr>
              <w:t>注：（1）所有持证人员须提供相关证书和社保证明，复印件并加盖公章， 未提供上述资料的不得分。(社保证明以社保部门出具的近三个月内任意一个月在投标供应商单位的参保证明为准，社保缴纳单位应与投标人名称一致，否则不得分)</w:t>
            </w:r>
          </w:p>
          <w:p w14:paraId="7209BBC5">
            <w:pPr>
              <w:pStyle w:val="82"/>
              <w:rPr>
                <w:rFonts w:ascii="Times New Roman" w:hAnsi="宋体" w:eastAsia="宋体" w:cs="宋体"/>
                <w:bCs/>
                <w:spacing w:val="-6"/>
                <w:kern w:val="28"/>
                <w:sz w:val="21"/>
                <w:szCs w:val="21"/>
              </w:rPr>
            </w:pPr>
            <w:r>
              <w:rPr>
                <w:rFonts w:hint="eastAsia" w:ascii="Times New Roman" w:hAnsi="宋体" w:eastAsia="宋体" w:cs="宋体"/>
                <w:bCs/>
                <w:spacing w:val="-6"/>
                <w:kern w:val="28"/>
                <w:sz w:val="21"/>
                <w:szCs w:val="21"/>
              </w:rPr>
              <w:t>（2）以上人员证书须提供相关证明材料（签发机构为人力资源和社会保障部（厅、局）或工业和信息化部（厅、局、教育与考试中心、产业部）或中国信息安全测评中心复印件加盖公章。</w:t>
            </w:r>
          </w:p>
          <w:p w14:paraId="63B9F64A">
            <w:pPr>
              <w:pStyle w:val="82"/>
              <w:rPr>
                <w:rFonts w:hint="eastAsia"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rPr>
              <w:t>（3）以上人员不能兼任。</w:t>
            </w:r>
          </w:p>
        </w:tc>
        <w:tc>
          <w:tcPr>
            <w:tcW w:w="781" w:type="dxa"/>
            <w:noWrap w:val="0"/>
            <w:vAlign w:val="center"/>
          </w:tcPr>
          <w:p w14:paraId="606E2B2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sz w:val="21"/>
                <w:szCs w:val="21"/>
                <w:highlight w:val="none"/>
                <w:lang w:val="en-US"/>
              </w:rPr>
            </w:pPr>
            <w:r>
              <w:rPr>
                <w:rFonts w:hint="eastAsia" w:ascii="新宋体" w:hAnsi="新宋体" w:eastAsia="新宋体" w:cs="新宋体"/>
                <w:color w:val="auto"/>
                <w:sz w:val="21"/>
                <w:szCs w:val="21"/>
                <w:highlight w:val="none"/>
                <w:lang w:val="en-US" w:eastAsia="zh-CN"/>
              </w:rPr>
              <w:t>7分</w:t>
            </w:r>
          </w:p>
        </w:tc>
      </w:tr>
      <w:tr w14:paraId="5956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51" w:type="dxa"/>
            <w:noWrap w:val="0"/>
            <w:vAlign w:val="center"/>
          </w:tcPr>
          <w:p w14:paraId="2603E7DF">
            <w:pPr>
              <w:pStyle w:val="82"/>
              <w:rPr>
                <w:rFonts w:hint="eastAsia" w:ascii="Times New Roman" w:hAnsi="宋体" w:eastAsia="宋体" w:cs="宋体"/>
                <w:bCs/>
                <w:spacing w:val="-6"/>
                <w:kern w:val="28"/>
                <w:sz w:val="21"/>
                <w:szCs w:val="21"/>
                <w:lang w:eastAsia="zh-CN"/>
              </w:rPr>
            </w:pPr>
            <w:r>
              <w:rPr>
                <w:rFonts w:hint="eastAsia" w:ascii="Times New Roman" w:hAnsi="宋体" w:eastAsia="宋体" w:cs="宋体"/>
                <w:bCs/>
                <w:spacing w:val="-6"/>
                <w:kern w:val="28"/>
                <w:sz w:val="21"/>
                <w:szCs w:val="21"/>
                <w:lang w:val="en-US" w:eastAsia="zh-CN"/>
              </w:rPr>
              <w:t>4</w:t>
            </w:r>
          </w:p>
        </w:tc>
        <w:tc>
          <w:tcPr>
            <w:tcW w:w="2074" w:type="dxa"/>
            <w:noWrap w:val="0"/>
            <w:vAlign w:val="center"/>
          </w:tcPr>
          <w:p w14:paraId="373CD500">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zh-CN"/>
              </w:rPr>
              <w:t>技术要求响应情况</w:t>
            </w:r>
          </w:p>
        </w:tc>
        <w:tc>
          <w:tcPr>
            <w:tcW w:w="5872" w:type="dxa"/>
            <w:noWrap w:val="0"/>
            <w:vAlign w:val="center"/>
          </w:tcPr>
          <w:p w14:paraId="3988DA76">
            <w:pPr>
              <w:pStyle w:val="82"/>
              <w:rPr>
                <w:rFonts w:hint="default"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lang w:val="zh-CN"/>
              </w:rPr>
              <w:t>根据所投产品技术参数与招标文件带“★”为重要参数要求不满足或负偏离的每项扣</w:t>
            </w:r>
            <w:r>
              <w:rPr>
                <w:rFonts w:hint="eastAsia" w:ascii="Times New Roman" w:hAnsi="宋体" w:eastAsia="宋体" w:cs="宋体"/>
                <w:bCs/>
                <w:spacing w:val="-6"/>
                <w:kern w:val="28"/>
                <w:sz w:val="21"/>
                <w:szCs w:val="21"/>
                <w:lang w:val="en-US" w:eastAsia="zh-CN"/>
              </w:rPr>
              <w:t>2</w:t>
            </w:r>
            <w:r>
              <w:rPr>
                <w:rFonts w:hint="eastAsia" w:ascii="Times New Roman" w:hAnsi="宋体" w:eastAsia="宋体" w:cs="宋体"/>
                <w:bCs/>
                <w:spacing w:val="-6"/>
                <w:kern w:val="28"/>
                <w:sz w:val="21"/>
                <w:szCs w:val="21"/>
                <w:lang w:val="zh-CN"/>
              </w:rPr>
              <w:t>分，一般参数要求</w:t>
            </w:r>
            <w:r>
              <w:rPr>
                <w:rFonts w:hint="eastAsia" w:ascii="Times New Roman" w:hAnsi="宋体" w:eastAsia="宋体" w:cs="宋体"/>
                <w:bCs/>
                <w:spacing w:val="-6"/>
                <w:kern w:val="28"/>
                <w:sz w:val="21"/>
                <w:szCs w:val="21"/>
                <w:lang w:val="en-US" w:eastAsia="zh-CN"/>
              </w:rPr>
              <w:t>负偏离每项扣1分，扣完为止。</w:t>
            </w:r>
          </w:p>
          <w:p w14:paraId="00DE198A">
            <w:pPr>
              <w:pStyle w:val="82"/>
              <w:rPr>
                <w:rFonts w:hint="eastAsia" w:ascii="Times New Roman" w:hAnsi="宋体" w:eastAsia="宋体" w:cs="宋体"/>
                <w:bCs/>
                <w:spacing w:val="-6"/>
                <w:kern w:val="28"/>
                <w:sz w:val="21"/>
                <w:szCs w:val="21"/>
                <w:lang w:val="zh-CN"/>
              </w:rPr>
            </w:pPr>
            <w:r>
              <w:rPr>
                <w:rFonts w:hint="eastAsia" w:ascii="Times New Roman" w:hAnsi="宋体" w:eastAsia="宋体" w:cs="宋体"/>
                <w:bCs/>
                <w:spacing w:val="-6"/>
                <w:kern w:val="28"/>
                <w:sz w:val="21"/>
                <w:szCs w:val="21"/>
                <w:lang w:val="zh-CN"/>
              </w:rPr>
              <w:t>注：以上采购要求的内容必须在《采购需求偏离表》中完整体现。不能按照招标要求提供截图、证书等证明文件，视为负偏离。</w:t>
            </w:r>
          </w:p>
        </w:tc>
        <w:tc>
          <w:tcPr>
            <w:tcW w:w="781" w:type="dxa"/>
            <w:noWrap w:val="0"/>
            <w:vAlign w:val="center"/>
          </w:tcPr>
          <w:p w14:paraId="2536BD8D">
            <w:pPr>
              <w:keepNext w:val="0"/>
              <w:keepLines w:val="0"/>
              <w:pageBreakBefore w:val="0"/>
              <w:kinsoku/>
              <w:wordWrap/>
              <w:overflowPunct/>
              <w:topLinePunct w:val="0"/>
              <w:autoSpaceDE/>
              <w:autoSpaceDN/>
              <w:bidi w:val="0"/>
              <w:spacing w:line="460" w:lineRule="exact"/>
              <w:ind w:firstLine="0" w:firstLineChars="0"/>
              <w:jc w:val="center"/>
              <w:rPr>
                <w:rFonts w:hint="default" w:ascii="新宋体" w:hAnsi="新宋体" w:eastAsia="新宋体" w:cs="新宋体"/>
                <w:color w:val="auto"/>
                <w:sz w:val="21"/>
                <w:szCs w:val="21"/>
                <w:highlight w:val="none"/>
                <w:lang w:val="en-US"/>
              </w:rPr>
            </w:pPr>
            <w:r>
              <w:rPr>
                <w:rFonts w:hint="eastAsia" w:ascii="新宋体" w:hAnsi="新宋体" w:eastAsia="新宋体" w:cs="新宋体"/>
                <w:color w:val="auto"/>
                <w:sz w:val="21"/>
                <w:szCs w:val="21"/>
                <w:highlight w:val="none"/>
                <w:lang w:val="en-US" w:eastAsia="zh-CN"/>
              </w:rPr>
              <w:t>31分</w:t>
            </w:r>
          </w:p>
        </w:tc>
      </w:tr>
      <w:tr w14:paraId="2200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51" w:type="dxa"/>
            <w:noWrap w:val="0"/>
            <w:vAlign w:val="center"/>
          </w:tcPr>
          <w:p w14:paraId="168D4A1C">
            <w:pPr>
              <w:pStyle w:val="82"/>
              <w:rPr>
                <w:rFonts w:hint="default" w:ascii="Times New Roman" w:hAnsi="宋体" w:eastAsia="宋体" w:cs="宋体"/>
                <w:bCs/>
                <w:spacing w:val="-6"/>
                <w:kern w:val="28"/>
                <w:sz w:val="21"/>
                <w:szCs w:val="21"/>
                <w:lang w:val="en-US" w:eastAsia="zh-CN"/>
              </w:rPr>
            </w:pPr>
            <w:r>
              <w:rPr>
                <w:rFonts w:hint="eastAsia" w:ascii="Times New Roman" w:hAnsi="宋体" w:eastAsia="宋体" w:cs="宋体"/>
                <w:bCs/>
                <w:spacing w:val="-6"/>
                <w:kern w:val="28"/>
                <w:sz w:val="21"/>
                <w:szCs w:val="21"/>
                <w:lang w:val="en-US" w:eastAsia="zh-CN"/>
              </w:rPr>
              <w:t>5</w:t>
            </w:r>
          </w:p>
        </w:tc>
        <w:tc>
          <w:tcPr>
            <w:tcW w:w="2074" w:type="dxa"/>
            <w:noWrap w:val="0"/>
            <w:vAlign w:val="center"/>
          </w:tcPr>
          <w:p w14:paraId="11EED50D">
            <w:pPr>
              <w:pStyle w:val="82"/>
              <w:rPr>
                <w:rFonts w:hint="eastAsia" w:ascii="Times New Roman" w:hAnsi="宋体" w:eastAsia="宋体" w:cs="宋体"/>
                <w:bCs/>
                <w:spacing w:val="-6"/>
                <w:kern w:val="28"/>
                <w:sz w:val="21"/>
                <w:szCs w:val="21"/>
                <w:lang w:val="zh-CN"/>
              </w:rPr>
            </w:pPr>
            <w:r>
              <w:rPr>
                <w:rFonts w:hint="eastAsia" w:ascii="Times New Roman" w:hAnsi="宋体" w:eastAsia="宋体" w:cs="宋体"/>
                <w:bCs/>
                <w:spacing w:val="-6"/>
                <w:kern w:val="28"/>
                <w:sz w:val="21"/>
                <w:szCs w:val="21"/>
              </w:rPr>
              <w:t>项目实施方案</w:t>
            </w:r>
          </w:p>
        </w:tc>
        <w:tc>
          <w:tcPr>
            <w:tcW w:w="5872" w:type="dxa"/>
            <w:noWrap w:val="0"/>
            <w:vAlign w:val="center"/>
          </w:tcPr>
          <w:p w14:paraId="074F279C">
            <w:pPr>
              <w:pStyle w:val="82"/>
              <w:rPr>
                <w:rFonts w:hint="eastAsia" w:ascii="Times New Roman" w:hAnsi="宋体" w:eastAsia="宋体" w:cs="宋体"/>
                <w:bCs/>
                <w:spacing w:val="-6"/>
                <w:kern w:val="28"/>
                <w:sz w:val="21"/>
                <w:szCs w:val="21"/>
                <w:lang w:val="zh-CN"/>
              </w:rPr>
            </w:pPr>
            <w:r>
              <w:rPr>
                <w:rFonts w:hint="eastAsia" w:ascii="Times New Roman" w:hAnsi="宋体" w:eastAsia="宋体" w:cs="宋体"/>
                <w:bCs/>
                <w:spacing w:val="-6"/>
                <w:kern w:val="28"/>
                <w:sz w:val="21"/>
                <w:szCs w:val="21"/>
                <w:lang w:val="zh-CN"/>
              </w:rPr>
              <w:t>1、项目需求分析：根据投标人对本项目的理解，对重点、难点技术环节进行描述和分析</w:t>
            </w:r>
            <w:r>
              <w:rPr>
                <w:rFonts w:hint="eastAsia" w:ascii="Times New Roman" w:hAnsi="宋体" w:eastAsia="宋体" w:cs="宋体"/>
                <w:bCs/>
                <w:spacing w:val="-6"/>
                <w:kern w:val="28"/>
                <w:sz w:val="21"/>
                <w:szCs w:val="21"/>
                <w:lang w:val="en-US" w:eastAsia="zh-CN"/>
              </w:rPr>
              <w:t>是否到位</w:t>
            </w:r>
            <w:r>
              <w:rPr>
                <w:rFonts w:hint="eastAsia" w:ascii="Times New Roman" w:hAnsi="宋体" w:eastAsia="宋体" w:cs="宋体"/>
                <w:bCs/>
                <w:spacing w:val="-6"/>
                <w:kern w:val="28"/>
                <w:sz w:val="21"/>
                <w:szCs w:val="21"/>
                <w:lang w:val="zh-CN"/>
              </w:rPr>
              <w:t>（0-</w:t>
            </w:r>
            <w:r>
              <w:rPr>
                <w:rFonts w:hint="eastAsia" w:hAnsi="宋体" w:cs="宋体"/>
                <w:bCs/>
                <w:spacing w:val="-6"/>
                <w:kern w:val="28"/>
                <w:sz w:val="21"/>
                <w:szCs w:val="21"/>
                <w:lang w:val="en-US" w:eastAsia="zh-CN"/>
              </w:rPr>
              <w:t>2</w:t>
            </w:r>
            <w:r>
              <w:rPr>
                <w:rFonts w:hint="eastAsia" w:ascii="Times New Roman" w:hAnsi="宋体" w:eastAsia="宋体" w:cs="宋体"/>
                <w:bCs/>
                <w:spacing w:val="-6"/>
                <w:kern w:val="28"/>
                <w:sz w:val="21"/>
                <w:szCs w:val="21"/>
                <w:lang w:val="zh-CN"/>
              </w:rPr>
              <w:t>分）；</w:t>
            </w:r>
          </w:p>
          <w:p w14:paraId="046BC177">
            <w:pPr>
              <w:pStyle w:val="82"/>
              <w:rPr>
                <w:rFonts w:hint="eastAsia" w:ascii="Times New Roman" w:hAnsi="宋体" w:eastAsia="宋体" w:cs="宋体"/>
                <w:bCs/>
                <w:spacing w:val="-6"/>
                <w:kern w:val="28"/>
                <w:sz w:val="21"/>
                <w:szCs w:val="21"/>
                <w:lang w:val="zh-CN"/>
              </w:rPr>
            </w:pPr>
            <w:r>
              <w:rPr>
                <w:rFonts w:hint="eastAsia" w:ascii="Times New Roman" w:hAnsi="宋体" w:eastAsia="宋体" w:cs="宋体"/>
                <w:bCs/>
                <w:spacing w:val="-6"/>
                <w:kern w:val="28"/>
                <w:sz w:val="21"/>
                <w:szCs w:val="21"/>
                <w:lang w:val="zh-CN"/>
              </w:rPr>
              <w:t>2、针对本项目提供的网络产品解决方案的科学、合理、规范性和可操作性，采用技术的先进性，设计的完整性以及系统的扩展性、可靠性等进行综合评价，重点看对原有设备和系统理解程度，设计方案和原有系统的兼容性，能否很好的无缝衔接（0-</w:t>
            </w:r>
            <w:r>
              <w:rPr>
                <w:rFonts w:hint="eastAsia" w:hAnsi="宋体" w:cs="宋体"/>
                <w:bCs/>
                <w:spacing w:val="-6"/>
                <w:kern w:val="28"/>
                <w:sz w:val="21"/>
                <w:szCs w:val="21"/>
                <w:lang w:val="en-US" w:eastAsia="zh-CN"/>
              </w:rPr>
              <w:t>4</w:t>
            </w:r>
            <w:r>
              <w:rPr>
                <w:rFonts w:hint="eastAsia" w:ascii="Times New Roman" w:hAnsi="宋体" w:eastAsia="宋体" w:cs="宋体"/>
                <w:bCs/>
                <w:spacing w:val="-6"/>
                <w:kern w:val="28"/>
                <w:sz w:val="21"/>
                <w:szCs w:val="21"/>
                <w:lang w:val="zh-CN"/>
              </w:rPr>
              <w:t>分）；</w:t>
            </w:r>
          </w:p>
        </w:tc>
        <w:tc>
          <w:tcPr>
            <w:tcW w:w="781" w:type="dxa"/>
            <w:noWrap w:val="0"/>
            <w:vAlign w:val="center"/>
          </w:tcPr>
          <w:p w14:paraId="4192AB96">
            <w:pPr>
              <w:keepNext w:val="0"/>
              <w:keepLines w:val="0"/>
              <w:pageBreakBefore w:val="0"/>
              <w:kinsoku/>
              <w:wordWrap/>
              <w:overflowPunct/>
              <w:topLinePunct w:val="0"/>
              <w:autoSpaceDE/>
              <w:autoSpaceDN/>
              <w:bidi w:val="0"/>
              <w:spacing w:line="460" w:lineRule="exact"/>
              <w:jc w:val="center"/>
              <w:rPr>
                <w:rFonts w:hint="default" w:ascii="新宋体" w:hAnsi="新宋体" w:eastAsia="新宋体" w:cs="新宋体"/>
                <w:color w:val="auto"/>
                <w:sz w:val="21"/>
                <w:szCs w:val="21"/>
                <w:highlight w:val="none"/>
                <w:lang w:val="en-US" w:eastAsia="zh-CN" w:bidi="ar-SA"/>
              </w:rPr>
            </w:pPr>
            <w:r>
              <w:rPr>
                <w:rFonts w:hint="eastAsia" w:ascii="新宋体" w:hAnsi="新宋体" w:eastAsia="新宋体" w:cs="新宋体"/>
                <w:color w:val="auto"/>
                <w:sz w:val="21"/>
                <w:szCs w:val="21"/>
                <w:highlight w:val="none"/>
                <w:lang w:val="en-US" w:eastAsia="zh-CN" w:bidi="ar-SA"/>
              </w:rPr>
              <w:t>6分</w:t>
            </w:r>
          </w:p>
        </w:tc>
      </w:tr>
      <w:tr w14:paraId="6E15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51" w:type="dxa"/>
            <w:vMerge w:val="restart"/>
            <w:noWrap w:val="0"/>
            <w:vAlign w:val="center"/>
          </w:tcPr>
          <w:p w14:paraId="28C593E2">
            <w:pPr>
              <w:pStyle w:val="82"/>
              <w:rPr>
                <w:rFonts w:hint="eastAsia" w:ascii="Times New Roman" w:hAnsi="宋体" w:eastAsia="宋体" w:cs="宋体"/>
                <w:bCs/>
                <w:spacing w:val="-6"/>
                <w:kern w:val="28"/>
                <w:sz w:val="21"/>
                <w:szCs w:val="21"/>
                <w:lang w:eastAsia="zh-CN"/>
              </w:rPr>
            </w:pPr>
            <w:r>
              <w:rPr>
                <w:rFonts w:hint="eastAsia" w:ascii="Times New Roman" w:hAnsi="宋体" w:eastAsia="宋体" w:cs="宋体"/>
                <w:bCs/>
                <w:spacing w:val="-6"/>
                <w:kern w:val="28"/>
                <w:sz w:val="21"/>
                <w:szCs w:val="21"/>
                <w:lang w:val="en-US" w:eastAsia="zh-CN"/>
              </w:rPr>
              <w:t>6</w:t>
            </w:r>
          </w:p>
        </w:tc>
        <w:tc>
          <w:tcPr>
            <w:tcW w:w="2074" w:type="dxa"/>
            <w:vMerge w:val="restart"/>
            <w:noWrap w:val="0"/>
            <w:vAlign w:val="center"/>
          </w:tcPr>
          <w:p w14:paraId="17891826">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rPr>
              <w:t>售后服务措施</w:t>
            </w:r>
          </w:p>
        </w:tc>
        <w:tc>
          <w:tcPr>
            <w:tcW w:w="5872" w:type="dxa"/>
            <w:noWrap w:val="0"/>
            <w:vAlign w:val="center"/>
          </w:tcPr>
          <w:p w14:paraId="5EE6616F">
            <w:pPr>
              <w:pStyle w:val="82"/>
              <w:rPr>
                <w:rFonts w:hint="eastAsia" w:ascii="Times New Roman" w:hAnsi="宋体" w:eastAsia="宋体" w:cs="宋体"/>
                <w:bCs/>
                <w:spacing w:val="-6"/>
                <w:kern w:val="28"/>
                <w:sz w:val="21"/>
                <w:szCs w:val="21"/>
                <w:lang w:val="zh-CN"/>
              </w:rPr>
            </w:pPr>
            <w:r>
              <w:rPr>
                <w:rFonts w:hint="eastAsia" w:ascii="Times New Roman" w:hAnsi="宋体" w:eastAsia="宋体" w:cs="宋体"/>
                <w:bCs/>
                <w:spacing w:val="-6"/>
                <w:kern w:val="28"/>
                <w:sz w:val="21"/>
                <w:szCs w:val="21"/>
              </w:rPr>
              <w:t>投标人提供的供应商及原厂商售后服务承诺、备品备件供应库及配送方案等情况；质保期内外的后续技术支持和维护能力等情况；承诺接采购人保修电话后</w:t>
            </w:r>
            <w:r>
              <w:rPr>
                <w:rFonts w:hint="eastAsia" w:ascii="Times New Roman" w:hAnsi="宋体" w:eastAsia="宋体" w:cs="宋体"/>
                <w:bCs/>
                <w:spacing w:val="-6"/>
                <w:kern w:val="28"/>
                <w:sz w:val="21"/>
                <w:szCs w:val="21"/>
                <w:lang w:eastAsia="zh-CN"/>
              </w:rPr>
              <w:t>，</w:t>
            </w:r>
            <w:r>
              <w:rPr>
                <w:rFonts w:hint="eastAsia" w:ascii="Times New Roman" w:hAnsi="宋体" w:eastAsia="宋体" w:cs="宋体"/>
                <w:bCs/>
                <w:spacing w:val="-6"/>
                <w:kern w:val="28"/>
                <w:sz w:val="21"/>
                <w:szCs w:val="21"/>
                <w:lang w:val="zh-CN"/>
              </w:rPr>
              <w:t>服务响应速度</w:t>
            </w:r>
            <w:r>
              <w:rPr>
                <w:rFonts w:hint="eastAsia" w:hAnsi="宋体" w:cs="宋体"/>
                <w:bCs/>
                <w:spacing w:val="-6"/>
                <w:kern w:val="28"/>
                <w:sz w:val="21"/>
                <w:szCs w:val="21"/>
                <w:lang w:val="zh-CN"/>
              </w:rPr>
              <w:t>；</w:t>
            </w:r>
            <w:r>
              <w:rPr>
                <w:rFonts w:hint="eastAsia" w:ascii="Times New Roman" w:hAnsi="宋体" w:eastAsia="宋体" w:cs="宋体"/>
                <w:bCs/>
                <w:spacing w:val="-6"/>
                <w:kern w:val="28"/>
                <w:sz w:val="21"/>
                <w:szCs w:val="21"/>
              </w:rPr>
              <w:t>对服务承诺的保障措施等综合打分。</w:t>
            </w:r>
            <w:r>
              <w:rPr>
                <w:rFonts w:hint="eastAsia" w:ascii="Times New Roman" w:hAnsi="宋体" w:eastAsia="宋体" w:cs="宋体"/>
                <w:bCs/>
                <w:spacing w:val="-6"/>
                <w:kern w:val="28"/>
                <w:sz w:val="21"/>
                <w:szCs w:val="21"/>
                <w:lang w:val="zh-CN"/>
              </w:rPr>
              <w:t>（0-</w:t>
            </w:r>
            <w:r>
              <w:rPr>
                <w:rFonts w:hint="eastAsia" w:ascii="Times New Roman" w:hAnsi="宋体" w:eastAsia="宋体" w:cs="宋体"/>
                <w:bCs/>
                <w:spacing w:val="-6"/>
                <w:kern w:val="28"/>
                <w:sz w:val="21"/>
                <w:szCs w:val="21"/>
                <w:lang w:val="en-US" w:eastAsia="zh-CN"/>
              </w:rPr>
              <w:t>3</w:t>
            </w:r>
            <w:r>
              <w:rPr>
                <w:rFonts w:hint="eastAsia" w:ascii="Times New Roman" w:hAnsi="宋体" w:eastAsia="宋体" w:cs="宋体"/>
                <w:bCs/>
                <w:spacing w:val="-6"/>
                <w:kern w:val="28"/>
                <w:sz w:val="21"/>
                <w:szCs w:val="21"/>
                <w:lang w:val="zh-CN"/>
              </w:rPr>
              <w:t>分）</w:t>
            </w:r>
          </w:p>
        </w:tc>
        <w:tc>
          <w:tcPr>
            <w:tcW w:w="781" w:type="dxa"/>
            <w:vMerge w:val="restart"/>
            <w:noWrap w:val="0"/>
            <w:vAlign w:val="center"/>
          </w:tcPr>
          <w:p w14:paraId="35BC108E">
            <w:pPr>
              <w:keepNext w:val="0"/>
              <w:keepLines w:val="0"/>
              <w:pageBreakBefore w:val="0"/>
              <w:kinsoku/>
              <w:wordWrap/>
              <w:overflowPunct/>
              <w:topLinePunct w:val="0"/>
              <w:autoSpaceDE/>
              <w:autoSpaceDN/>
              <w:bidi w:val="0"/>
              <w:spacing w:line="460" w:lineRule="exact"/>
              <w:ind w:firstLine="0" w:firstLineChars="0"/>
              <w:jc w:val="center"/>
              <w:rPr>
                <w:rFonts w:hint="default" w:ascii="新宋体" w:hAnsi="新宋体" w:eastAsia="新宋体" w:cs="新宋体"/>
                <w:bCs/>
                <w:color w:val="auto"/>
                <w:sz w:val="21"/>
                <w:szCs w:val="21"/>
                <w:highlight w:val="none"/>
                <w:lang w:val="en-US"/>
              </w:rPr>
            </w:pPr>
            <w:r>
              <w:rPr>
                <w:rFonts w:hint="eastAsia" w:ascii="新宋体" w:hAnsi="新宋体" w:eastAsia="新宋体" w:cs="新宋体"/>
                <w:color w:val="auto"/>
                <w:sz w:val="21"/>
                <w:szCs w:val="21"/>
                <w:highlight w:val="none"/>
                <w:lang w:val="en-US" w:eastAsia="zh-CN"/>
              </w:rPr>
              <w:t>6分</w:t>
            </w:r>
          </w:p>
        </w:tc>
      </w:tr>
      <w:tr w14:paraId="00B9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51" w:type="dxa"/>
            <w:vMerge w:val="continue"/>
            <w:noWrap w:val="0"/>
            <w:vAlign w:val="center"/>
          </w:tcPr>
          <w:p w14:paraId="1C51850C">
            <w:pPr>
              <w:pStyle w:val="82"/>
              <w:rPr>
                <w:sz w:val="21"/>
                <w:szCs w:val="21"/>
              </w:rPr>
            </w:pPr>
          </w:p>
        </w:tc>
        <w:tc>
          <w:tcPr>
            <w:tcW w:w="2074" w:type="dxa"/>
            <w:vMerge w:val="continue"/>
            <w:noWrap w:val="0"/>
            <w:vAlign w:val="center"/>
          </w:tcPr>
          <w:p w14:paraId="31A683C4">
            <w:pPr>
              <w:pStyle w:val="82"/>
              <w:rPr>
                <w:sz w:val="21"/>
                <w:szCs w:val="21"/>
              </w:rPr>
            </w:pPr>
          </w:p>
        </w:tc>
        <w:tc>
          <w:tcPr>
            <w:tcW w:w="5872" w:type="dxa"/>
            <w:noWrap w:val="0"/>
            <w:vAlign w:val="center"/>
          </w:tcPr>
          <w:p w14:paraId="52C08302">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本项目维保期为5年，供应商承诺维保期每增加1年得1分，本项最高得3分。供应商需提供承诺函（格式自拟），否则不得分。</w:t>
            </w:r>
          </w:p>
        </w:tc>
        <w:tc>
          <w:tcPr>
            <w:tcW w:w="781" w:type="dxa"/>
            <w:vMerge w:val="continue"/>
            <w:noWrap w:val="0"/>
            <w:vAlign w:val="center"/>
          </w:tcPr>
          <w:p w14:paraId="59950D64">
            <w:pPr>
              <w:pStyle w:val="82"/>
              <w:rPr>
                <w:rFonts w:hint="eastAsia" w:ascii="Times New Roman" w:hAnsi="宋体" w:eastAsia="宋体" w:cs="宋体"/>
                <w:bCs/>
                <w:spacing w:val="-6"/>
                <w:kern w:val="28"/>
                <w:sz w:val="21"/>
                <w:szCs w:val="21"/>
              </w:rPr>
            </w:pPr>
          </w:p>
        </w:tc>
      </w:tr>
      <w:tr w14:paraId="23B5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1" w:type="dxa"/>
            <w:noWrap w:val="0"/>
            <w:vAlign w:val="center"/>
          </w:tcPr>
          <w:p w14:paraId="5BC84C32">
            <w:pPr>
              <w:pStyle w:val="82"/>
              <w:rPr>
                <w:rFonts w:hint="default" w:ascii="Times New Roman" w:hAnsi="宋体" w:eastAsia="宋体" w:cs="宋体"/>
                <w:bCs/>
                <w:spacing w:val="-6"/>
                <w:kern w:val="28"/>
                <w:sz w:val="21"/>
                <w:szCs w:val="21"/>
                <w:lang w:val="en-US" w:eastAsia="zh-CN"/>
              </w:rPr>
            </w:pPr>
            <w:r>
              <w:rPr>
                <w:rFonts w:hint="eastAsia" w:hAnsi="宋体" w:cs="宋体"/>
                <w:bCs/>
                <w:spacing w:val="-6"/>
                <w:kern w:val="28"/>
                <w:sz w:val="21"/>
                <w:szCs w:val="21"/>
                <w:lang w:val="en-US" w:eastAsia="zh-CN"/>
              </w:rPr>
              <w:t>7</w:t>
            </w:r>
          </w:p>
        </w:tc>
        <w:tc>
          <w:tcPr>
            <w:tcW w:w="2074" w:type="dxa"/>
            <w:noWrap w:val="0"/>
            <w:vAlign w:val="center"/>
          </w:tcPr>
          <w:p w14:paraId="4622DCC2">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培训计划</w:t>
            </w:r>
          </w:p>
        </w:tc>
        <w:tc>
          <w:tcPr>
            <w:tcW w:w="5872" w:type="dxa"/>
            <w:noWrap w:val="0"/>
            <w:vAlign w:val="center"/>
          </w:tcPr>
          <w:p w14:paraId="4897C5F7">
            <w:pPr>
              <w:pStyle w:val="82"/>
              <w:rPr>
                <w:rFonts w:hint="eastAsia" w:ascii="Times New Roman" w:hAnsi="宋体" w:eastAsia="宋体" w:cs="宋体"/>
                <w:bCs/>
                <w:spacing w:val="-6"/>
                <w:kern w:val="28"/>
                <w:sz w:val="21"/>
                <w:szCs w:val="21"/>
                <w:lang w:val="zh-CN" w:eastAsia="zh-CN"/>
              </w:rPr>
            </w:pPr>
            <w:r>
              <w:rPr>
                <w:rFonts w:hint="eastAsia" w:ascii="Times New Roman" w:hAnsi="宋体" w:eastAsia="宋体" w:cs="宋体"/>
                <w:bCs/>
                <w:spacing w:val="-6"/>
                <w:kern w:val="28"/>
                <w:sz w:val="21"/>
                <w:szCs w:val="21"/>
              </w:rPr>
              <w:t>针对本项目提供培训方案，包括操作应用培训、维修保养培训、培训记录及考核方案等。</w:t>
            </w:r>
            <w:r>
              <w:rPr>
                <w:rFonts w:hint="eastAsia" w:ascii="Times New Roman" w:hAnsi="宋体" w:eastAsia="宋体" w:cs="宋体"/>
                <w:bCs/>
                <w:spacing w:val="-6"/>
                <w:kern w:val="28"/>
                <w:sz w:val="21"/>
                <w:szCs w:val="21"/>
                <w:lang w:val="zh-CN"/>
              </w:rPr>
              <w:t>（0-</w:t>
            </w:r>
            <w:r>
              <w:rPr>
                <w:rFonts w:hint="eastAsia" w:ascii="Times New Roman" w:hAnsi="宋体" w:eastAsia="宋体" w:cs="宋体"/>
                <w:bCs/>
                <w:spacing w:val="-6"/>
                <w:kern w:val="28"/>
                <w:sz w:val="21"/>
                <w:szCs w:val="21"/>
                <w:lang w:val="en-US" w:eastAsia="zh-CN"/>
              </w:rPr>
              <w:t>3</w:t>
            </w:r>
            <w:r>
              <w:rPr>
                <w:rFonts w:hint="eastAsia" w:ascii="Times New Roman" w:hAnsi="宋体" w:eastAsia="宋体" w:cs="宋体"/>
                <w:bCs/>
                <w:spacing w:val="-6"/>
                <w:kern w:val="28"/>
                <w:sz w:val="21"/>
                <w:szCs w:val="21"/>
                <w:lang w:val="zh-CN"/>
              </w:rPr>
              <w:t>分）</w:t>
            </w:r>
          </w:p>
        </w:tc>
        <w:tc>
          <w:tcPr>
            <w:tcW w:w="781" w:type="dxa"/>
            <w:noWrap w:val="0"/>
            <w:vAlign w:val="center"/>
          </w:tcPr>
          <w:p w14:paraId="325BF9C0">
            <w:pPr>
              <w:keepNext w:val="0"/>
              <w:keepLines w:val="0"/>
              <w:pageBreakBefore w:val="0"/>
              <w:numPr>
                <w:ilvl w:val="0"/>
                <w:numId w:val="0"/>
              </w:numPr>
              <w:kinsoku/>
              <w:wordWrap/>
              <w:overflowPunct/>
              <w:topLinePunct w:val="0"/>
              <w:autoSpaceDE/>
              <w:autoSpaceDN/>
              <w:bidi w:val="0"/>
              <w:spacing w:line="460" w:lineRule="exact"/>
              <w:ind w:left="0" w:leftChars="0" w:firstLine="0" w:firstLineChars="0"/>
              <w:jc w:val="center"/>
              <w:rPr>
                <w:rFonts w:hint="default" w:ascii="新宋体" w:hAnsi="新宋体" w:eastAsia="新宋体" w:cs="新宋体"/>
                <w:bCs/>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r>
      <w:tr w14:paraId="098C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1" w:type="dxa"/>
            <w:noWrap w:val="0"/>
            <w:vAlign w:val="center"/>
          </w:tcPr>
          <w:p w14:paraId="0E863755">
            <w:pPr>
              <w:pStyle w:val="82"/>
              <w:rPr>
                <w:rFonts w:hint="default" w:ascii="Times New Roman" w:hAnsi="宋体" w:eastAsia="宋体" w:cs="宋体"/>
                <w:bCs/>
                <w:spacing w:val="-6"/>
                <w:kern w:val="28"/>
                <w:sz w:val="21"/>
                <w:szCs w:val="21"/>
                <w:lang w:val="en-US" w:eastAsia="zh-CN"/>
              </w:rPr>
            </w:pPr>
            <w:r>
              <w:rPr>
                <w:rFonts w:hint="eastAsia" w:hAnsi="宋体" w:cs="宋体"/>
                <w:bCs/>
                <w:spacing w:val="-6"/>
                <w:kern w:val="28"/>
                <w:sz w:val="21"/>
                <w:szCs w:val="21"/>
                <w:lang w:val="en-US" w:eastAsia="zh-CN"/>
              </w:rPr>
              <w:t>8</w:t>
            </w:r>
          </w:p>
        </w:tc>
        <w:tc>
          <w:tcPr>
            <w:tcW w:w="2074" w:type="dxa"/>
            <w:noWrap w:val="0"/>
            <w:vAlign w:val="center"/>
          </w:tcPr>
          <w:p w14:paraId="1755CE25">
            <w:pPr>
              <w:pStyle w:val="82"/>
              <w:rPr>
                <w:rFonts w:hint="default" w:ascii="Times New Roman" w:hAnsi="宋体" w:eastAsia="宋体" w:cs="宋体"/>
                <w:bCs/>
                <w:spacing w:val="-6"/>
                <w:kern w:val="28"/>
                <w:sz w:val="21"/>
                <w:szCs w:val="21"/>
                <w:lang w:val="en-US" w:eastAsia="zh-CN"/>
              </w:rPr>
            </w:pPr>
            <w:bookmarkStart w:id="88" w:name="_GoBack"/>
            <w:r>
              <w:rPr>
                <w:rFonts w:hint="eastAsia" w:ascii="Times New Roman" w:hAnsi="宋体" w:eastAsia="宋体" w:cs="宋体"/>
                <w:bCs/>
                <w:spacing w:val="-6"/>
                <w:kern w:val="28"/>
                <w:sz w:val="21"/>
                <w:szCs w:val="21"/>
                <w:lang w:val="en-US" w:eastAsia="zh-CN"/>
              </w:rPr>
              <w:t>节能环保</w:t>
            </w:r>
            <w:bookmarkEnd w:id="88"/>
          </w:p>
        </w:tc>
        <w:tc>
          <w:tcPr>
            <w:tcW w:w="5872" w:type="dxa"/>
            <w:noWrap w:val="0"/>
            <w:vAlign w:val="center"/>
          </w:tcPr>
          <w:p w14:paraId="6F440A6A">
            <w:pPr>
              <w:pStyle w:val="82"/>
              <w:rPr>
                <w:rFonts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1、投标产品中有列入《节能产品政府采购品目清单》的，可得</w:t>
            </w:r>
            <w:r>
              <w:rPr>
                <w:rFonts w:ascii="Times New Roman" w:hAnsi="宋体" w:eastAsia="宋体" w:cs="宋体"/>
                <w:bCs/>
                <w:spacing w:val="-6"/>
                <w:kern w:val="28"/>
                <w:sz w:val="21"/>
                <w:szCs w:val="21"/>
                <w:lang w:val="en-US" w:eastAsia="zh-CN"/>
              </w:rPr>
              <w:t>0.5</w:t>
            </w:r>
            <w:r>
              <w:rPr>
                <w:rFonts w:hint="eastAsia" w:ascii="Times New Roman" w:hAnsi="宋体" w:eastAsia="宋体" w:cs="宋体"/>
                <w:bCs/>
                <w:spacing w:val="-6"/>
                <w:kern w:val="28"/>
                <w:sz w:val="21"/>
                <w:szCs w:val="21"/>
                <w:lang w:val="en-US" w:eastAsia="zh-CN"/>
              </w:rPr>
              <w:t>分，但属于政府强制采购节能产品的不得分；</w:t>
            </w:r>
          </w:p>
          <w:p w14:paraId="6968CFB2">
            <w:pPr>
              <w:pStyle w:val="82"/>
              <w:rPr>
                <w:rFonts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2、投标产品中有列入《环境标志产品政府采购品目清单》的，可得</w:t>
            </w:r>
            <w:r>
              <w:rPr>
                <w:rFonts w:ascii="Times New Roman" w:hAnsi="宋体" w:eastAsia="宋体" w:cs="宋体"/>
                <w:bCs/>
                <w:spacing w:val="-6"/>
                <w:kern w:val="28"/>
                <w:sz w:val="21"/>
                <w:szCs w:val="21"/>
                <w:lang w:val="en-US" w:eastAsia="zh-CN"/>
              </w:rPr>
              <w:t>0.5</w:t>
            </w:r>
            <w:r>
              <w:rPr>
                <w:rFonts w:hint="eastAsia" w:ascii="Times New Roman" w:hAnsi="宋体" w:eastAsia="宋体" w:cs="宋体"/>
                <w:bCs/>
                <w:spacing w:val="-6"/>
                <w:kern w:val="28"/>
                <w:sz w:val="21"/>
                <w:szCs w:val="21"/>
                <w:lang w:val="en-US" w:eastAsia="zh-CN"/>
              </w:rPr>
              <w:t>分。</w:t>
            </w:r>
          </w:p>
          <w:p w14:paraId="715E895D">
            <w:pPr>
              <w:pStyle w:val="82"/>
              <w:rPr>
                <w:rFonts w:hint="eastAsia" w:ascii="Times New Roman" w:hAnsi="宋体" w:eastAsia="宋体" w:cs="宋体"/>
                <w:bCs/>
                <w:spacing w:val="-6"/>
                <w:kern w:val="28"/>
                <w:sz w:val="21"/>
                <w:szCs w:val="21"/>
              </w:rPr>
            </w:pPr>
            <w:r>
              <w:rPr>
                <w:rFonts w:hint="eastAsia" w:ascii="Times New Roman" w:hAnsi="宋体" w:eastAsia="宋体" w:cs="宋体"/>
                <w:bCs/>
                <w:spacing w:val="-6"/>
                <w:kern w:val="28"/>
                <w:sz w:val="21"/>
                <w:szCs w:val="21"/>
                <w:lang w:val="en-US" w:eastAsia="zh-CN"/>
              </w:rPr>
              <w:t>说明：投标文件中必须提供所投相关产品对应的认证证书扫描件，否则不予给分。</w:t>
            </w:r>
          </w:p>
        </w:tc>
        <w:tc>
          <w:tcPr>
            <w:tcW w:w="781" w:type="dxa"/>
            <w:noWrap w:val="0"/>
            <w:vAlign w:val="center"/>
          </w:tcPr>
          <w:p w14:paraId="7401C517">
            <w:pPr>
              <w:keepNext w:val="0"/>
              <w:keepLines w:val="0"/>
              <w:pageBreakBefore w:val="0"/>
              <w:numPr>
                <w:ilvl w:val="0"/>
                <w:numId w:val="0"/>
              </w:numPr>
              <w:kinsoku/>
              <w:wordWrap/>
              <w:overflowPunct/>
              <w:topLinePunct w:val="0"/>
              <w:autoSpaceDE/>
              <w:autoSpaceDN/>
              <w:bidi w:val="0"/>
              <w:spacing w:line="460" w:lineRule="exact"/>
              <w:ind w:left="0" w:leftChars="0" w:firstLine="0" w:firstLineChars="0"/>
              <w:jc w:val="center"/>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1分</w:t>
            </w:r>
          </w:p>
        </w:tc>
      </w:tr>
    </w:tbl>
    <w:p w14:paraId="6FFCFB8E">
      <w:pPr>
        <w:pStyle w:val="18"/>
        <w:adjustRightInd w:val="0"/>
        <w:snapToGrid w:val="0"/>
        <w:spacing w:line="380" w:lineRule="exact"/>
        <w:rPr>
          <w:rFonts w:cs="宋体"/>
          <w:b/>
          <w:bCs/>
          <w:sz w:val="22"/>
        </w:rPr>
      </w:pPr>
    </w:p>
    <w:p w14:paraId="55B2C210"/>
    <w:p w14:paraId="665DA7A4">
      <w:pPr>
        <w:pStyle w:val="18"/>
        <w:adjustRightInd w:val="0"/>
        <w:snapToGrid w:val="0"/>
        <w:spacing w:line="420" w:lineRule="exact"/>
        <w:jc w:val="center"/>
        <w:rPr>
          <w:rFonts w:cs="宋体"/>
          <w:b/>
          <w:bCs/>
          <w:sz w:val="22"/>
          <w:szCs w:val="22"/>
        </w:rPr>
      </w:pPr>
    </w:p>
    <w:p w14:paraId="3F689EA7">
      <w:pPr>
        <w:pStyle w:val="18"/>
        <w:adjustRightInd w:val="0"/>
        <w:snapToGrid w:val="0"/>
        <w:spacing w:line="420" w:lineRule="exact"/>
        <w:jc w:val="center"/>
        <w:rPr>
          <w:rFonts w:cs="宋体"/>
          <w:b/>
          <w:bCs/>
          <w:sz w:val="22"/>
          <w:szCs w:val="22"/>
        </w:rPr>
      </w:pPr>
      <w:r>
        <w:rPr>
          <w:rFonts w:hint="eastAsia" w:cs="宋体"/>
          <w:b/>
          <w:bCs/>
          <w:sz w:val="22"/>
          <w:szCs w:val="22"/>
        </w:rPr>
        <w:t>五、说明</w:t>
      </w:r>
    </w:p>
    <w:p w14:paraId="7F41C14A">
      <w:pPr>
        <w:pStyle w:val="18"/>
        <w:adjustRightInd w:val="0"/>
        <w:snapToGrid w:val="0"/>
        <w:spacing w:line="440" w:lineRule="atLeast"/>
        <w:ind w:firstLine="446" w:firstLineChars="200"/>
        <w:rPr>
          <w:rFonts w:cs="宋体"/>
          <w:sz w:val="22"/>
        </w:rPr>
      </w:pPr>
      <w:r>
        <w:rPr>
          <w:rFonts w:hint="eastAsia" w:cs="宋体"/>
          <w:sz w:val="22"/>
        </w:rPr>
        <w:t>1、供应商最终得分=商务技术部分分值（所有竞争性磋商小组成员打分的算术平均值）＋报价部分分值。</w:t>
      </w:r>
    </w:p>
    <w:p w14:paraId="54CA0281">
      <w:pPr>
        <w:pStyle w:val="18"/>
        <w:adjustRightInd w:val="0"/>
        <w:snapToGrid w:val="0"/>
        <w:spacing w:line="440" w:lineRule="atLeast"/>
        <w:ind w:firstLine="446" w:firstLineChars="200"/>
        <w:rPr>
          <w:rFonts w:cs="宋体"/>
          <w:sz w:val="22"/>
        </w:rPr>
      </w:pPr>
      <w:r>
        <w:rPr>
          <w:rFonts w:hint="eastAsia" w:cs="宋体"/>
          <w:sz w:val="22"/>
        </w:rPr>
        <w:t>2、竞争性磋商小组推荐综合得分第一名的供应商为中标（成交）供应商，如果得分相同的，按投标报价由低到高顺序排列，得分且报价均相同的，按商务技术部分得分由高到低排列。</w:t>
      </w:r>
    </w:p>
    <w:p w14:paraId="6D707F54">
      <w:pPr>
        <w:pStyle w:val="18"/>
        <w:adjustRightInd w:val="0"/>
        <w:snapToGrid w:val="0"/>
        <w:spacing w:line="440" w:lineRule="atLeast"/>
        <w:ind w:firstLine="446" w:firstLineChars="200"/>
        <w:rPr>
          <w:rFonts w:cs="宋体"/>
          <w:sz w:val="22"/>
        </w:rPr>
      </w:pPr>
      <w:r>
        <w:rPr>
          <w:rFonts w:hint="eastAsia" w:cs="宋体"/>
          <w:sz w:val="22"/>
        </w:rPr>
        <w:t>3、所有分值计算保留小数点后二位，小数点后三位四舍五入。</w:t>
      </w:r>
    </w:p>
    <w:p w14:paraId="5BA4D913">
      <w:pPr>
        <w:pStyle w:val="18"/>
        <w:adjustRightInd w:val="0"/>
        <w:snapToGrid w:val="0"/>
        <w:spacing w:line="440" w:lineRule="atLeast"/>
        <w:rPr>
          <w:rFonts w:cs="宋体"/>
        </w:rPr>
      </w:pPr>
      <w:r>
        <w:rPr>
          <w:rFonts w:hint="eastAsia" w:cs="宋体"/>
          <w:sz w:val="22"/>
        </w:rPr>
        <w:t>参见本竞争性磋商文件第三部分：“供应商须知”中的相关内容，未尽事宜按有关法律规定处理。</w:t>
      </w:r>
    </w:p>
    <w:bookmarkEnd w:id="79"/>
    <w:p w14:paraId="2FE11D7F">
      <w:pPr>
        <w:pStyle w:val="18"/>
        <w:adjustRightInd w:val="0"/>
        <w:snapToGrid w:val="0"/>
        <w:spacing w:line="420" w:lineRule="exact"/>
        <w:rPr>
          <w:rFonts w:cs="宋体"/>
          <w:b/>
          <w:bCs/>
          <w:sz w:val="22"/>
          <w:szCs w:val="22"/>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616E">
    <w:pPr>
      <w:pStyle w:val="23"/>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1F2FA7F">
                          <w:pPr>
                            <w:pStyle w:val="23"/>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11F2FA7F">
                    <w:pPr>
                      <w:pStyle w:val="23"/>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A262">
    <w:pPr>
      <w:pStyle w:val="23"/>
      <w:rPr>
        <w:rFonts w:ascii="宋体"/>
      </w:rPr>
    </w:pPr>
  </w:p>
  <w:p w14:paraId="54BAFB1B">
    <w:pPr>
      <w:pStyle w:val="23"/>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1B487AAF">
                          <w:pPr>
                            <w:pStyle w:val="23"/>
                          </w:pPr>
                        </w:p>
                        <w:p w14:paraId="1B0A4E8A">
                          <w:pPr>
                            <w:pStyle w:val="23"/>
                          </w:pPr>
                          <w:r>
                            <w:fldChar w:fldCharType="begin"/>
                          </w:r>
                          <w:r>
                            <w:instrText xml:space="preserve"> PAGE  \* MERGEFORMAT </w:instrText>
                          </w:r>
                          <w:r>
                            <w:fldChar w:fldCharType="separate"/>
                          </w:r>
                          <w:r>
                            <w:t>85</w:t>
                          </w:r>
                          <w:r>
                            <w:fldChar w:fldCharType="end"/>
                          </w:r>
                        </w:p>
                        <w:p w14:paraId="5A681C6A">
                          <w:pPr>
                            <w:pStyle w:val="23"/>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1B487AAF">
                    <w:pPr>
                      <w:pStyle w:val="23"/>
                    </w:pPr>
                  </w:p>
                  <w:p w14:paraId="1B0A4E8A">
                    <w:pPr>
                      <w:pStyle w:val="23"/>
                    </w:pPr>
                    <w:r>
                      <w:fldChar w:fldCharType="begin"/>
                    </w:r>
                    <w:r>
                      <w:instrText xml:space="preserve"> PAGE  \* MERGEFORMAT </w:instrText>
                    </w:r>
                    <w:r>
                      <w:fldChar w:fldCharType="separate"/>
                    </w:r>
                    <w:r>
                      <w:t>85</w:t>
                    </w:r>
                    <w:r>
                      <w:fldChar w:fldCharType="end"/>
                    </w:r>
                  </w:p>
                  <w:p w14:paraId="5A681C6A">
                    <w:pPr>
                      <w:pStyle w:val="23"/>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96D0">
    <w:pPr>
      <w:pStyle w:val="23"/>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4EF0E32">
                          <w:pPr>
                            <w:pStyle w:val="23"/>
                          </w:pPr>
                          <w:r>
                            <w:fldChar w:fldCharType="begin"/>
                          </w:r>
                          <w:r>
                            <w:instrText xml:space="preserve"> PAGE  \* MERGEFORMAT </w:instrText>
                          </w:r>
                          <w:r>
                            <w:fldChar w:fldCharType="separate"/>
                          </w:r>
                          <w:r>
                            <w:t>94</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24EF0E32">
                    <w:pPr>
                      <w:pStyle w:val="23"/>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4499">
    <w:pPr>
      <w:pStyle w:val="23"/>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94BC44B">
                          <w:pPr>
                            <w:pStyle w:val="23"/>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294BC44B">
                    <w:pPr>
                      <w:pStyle w:val="23"/>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A8EF">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EF5F">
    <w:pPr>
      <w:pStyle w:val="25"/>
    </w:pPr>
    <w:r>
      <w:rPr>
        <w:rFonts w:hint="eastAsia"/>
        <w:b/>
        <w:bCs/>
        <w:sz w:val="16"/>
        <w:szCs w:val="16"/>
        <w:u w:val="single"/>
      </w:rPr>
      <w:t xml:space="preserve">泰顺政府采购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F98B">
    <w:pPr>
      <w:pStyle w:val="25"/>
      <w:rPr>
        <w:u w:val="single"/>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D98D">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AE34A069"/>
    <w:multiLevelType w:val="singleLevel"/>
    <w:tmpl w:val="AE34A069"/>
    <w:lvl w:ilvl="0" w:tentative="0">
      <w:start w:val="1"/>
      <w:numFmt w:val="decimal"/>
      <w:lvlText w:val="%1."/>
      <w:lvlJc w:val="left"/>
      <w:pPr>
        <w:tabs>
          <w:tab w:val="left" w:pos="312"/>
        </w:tabs>
      </w:pPr>
    </w:lvl>
  </w:abstractNum>
  <w:abstractNum w:abstractNumId="2">
    <w:nsid w:val="BF6BC116"/>
    <w:multiLevelType w:val="singleLevel"/>
    <w:tmpl w:val="BF6BC116"/>
    <w:lvl w:ilvl="0" w:tentative="0">
      <w:start w:val="16"/>
      <w:numFmt w:val="decimal"/>
      <w:suff w:val="space"/>
      <w:lvlText w:val="%1."/>
      <w:lvlJc w:val="left"/>
      <w:pPr>
        <w:ind w:left="0" w:firstLine="0"/>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5FDE4E8"/>
    <w:multiLevelType w:val="singleLevel"/>
    <w:tmpl w:val="F5FDE4E8"/>
    <w:lvl w:ilvl="0" w:tentative="0">
      <w:start w:val="1"/>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pPr>
        <w:ind w:left="0" w:firstLine="0"/>
      </w:pPr>
    </w:lvl>
  </w:abstractNum>
  <w:abstractNum w:abstractNumId="9">
    <w:nsid w:val="00000003"/>
    <w:multiLevelType w:val="singleLevel"/>
    <w:tmpl w:val="00000003"/>
    <w:lvl w:ilvl="0" w:tentative="0">
      <w:start w:val="1"/>
      <w:numFmt w:val="decimal"/>
      <w:lvlText w:val="%1."/>
      <w:lvlJc w:val="left"/>
      <w:pPr>
        <w:ind w:left="425" w:hanging="425"/>
      </w:pPr>
      <w:rPr>
        <w:rFonts w:hint="default"/>
      </w:rPr>
    </w:lvl>
  </w:abstractNum>
  <w:abstractNum w:abstractNumId="10">
    <w:nsid w:val="00000004"/>
    <w:multiLevelType w:val="singleLevel"/>
    <w:tmpl w:val="00000004"/>
    <w:lvl w:ilvl="0" w:tentative="0">
      <w:start w:val="1"/>
      <w:numFmt w:val="decimal"/>
      <w:pStyle w:val="71"/>
      <w:lvlText w:val="%1."/>
      <w:lvlJc w:val="left"/>
      <w:pPr>
        <w:tabs>
          <w:tab w:val="left" w:pos="1200"/>
        </w:tabs>
        <w:ind w:left="1200" w:hanging="360"/>
      </w:pPr>
    </w:lvl>
  </w:abstractNum>
  <w:abstractNum w:abstractNumId="11">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2">
    <w:nsid w:val="00000006"/>
    <w:multiLevelType w:val="singleLevel"/>
    <w:tmpl w:val="00000006"/>
    <w:lvl w:ilvl="0" w:tentative="0">
      <w:start w:val="1"/>
      <w:numFmt w:val="chineseCounting"/>
      <w:suff w:val="nothing"/>
      <w:lvlText w:val="%1、"/>
      <w:lvlJc w:val="left"/>
      <w:pPr>
        <w:ind w:left="0" w:firstLine="0"/>
      </w:pPr>
    </w:lvl>
  </w:abstractNum>
  <w:abstractNum w:abstractNumId="13">
    <w:nsid w:val="00000007"/>
    <w:multiLevelType w:val="singleLevel"/>
    <w:tmpl w:val="00000007"/>
    <w:lvl w:ilvl="0" w:tentative="0">
      <w:start w:val="3"/>
      <w:numFmt w:val="chineseCounting"/>
      <w:suff w:val="nothing"/>
      <w:lvlText w:val="%1、"/>
      <w:lvlJc w:val="left"/>
      <w:pPr>
        <w:ind w:left="0" w:firstLine="0"/>
      </w:pPr>
    </w:lvl>
  </w:abstractNum>
  <w:abstractNum w:abstractNumId="14">
    <w:nsid w:val="00000008"/>
    <w:multiLevelType w:val="singleLevel"/>
    <w:tmpl w:val="00000008"/>
    <w:lvl w:ilvl="0" w:tentative="0">
      <w:start w:val="1"/>
      <w:numFmt w:val="decimal"/>
      <w:lvlText w:val="%1."/>
      <w:lvlJc w:val="left"/>
      <w:pPr>
        <w:ind w:left="425" w:hanging="425"/>
      </w:pPr>
      <w:rPr>
        <w:rFonts w:hint="default"/>
      </w:rPr>
    </w:lvl>
  </w:abstractNum>
  <w:abstractNum w:abstractNumId="15">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6">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7">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18">
    <w:nsid w:val="7A0F6431"/>
    <w:multiLevelType w:val="singleLevel"/>
    <w:tmpl w:val="7A0F6431"/>
    <w:lvl w:ilvl="0" w:tentative="0">
      <w:start w:val="1"/>
      <w:numFmt w:val="decimal"/>
      <w:suff w:val="space"/>
      <w:lvlText w:val="%1."/>
      <w:lvlJc w:val="left"/>
      <w:pPr>
        <w:ind w:left="0" w:firstLine="0"/>
      </w:pPr>
    </w:lvl>
  </w:abstractNum>
  <w:abstractNum w:abstractNumId="19">
    <w:nsid w:val="7AF08ECC"/>
    <w:multiLevelType w:val="singleLevel"/>
    <w:tmpl w:val="7AF08ECC"/>
    <w:lvl w:ilvl="0" w:tentative="0">
      <w:start w:val="1"/>
      <w:numFmt w:val="decimal"/>
      <w:suff w:val="nothing"/>
      <w:lvlText w:val="%1、"/>
      <w:lvlJc w:val="left"/>
    </w:lvl>
  </w:abstractNum>
  <w:num w:numId="1">
    <w:abstractNumId w:val="17"/>
  </w:num>
  <w:num w:numId="2">
    <w:abstractNumId w:val="0"/>
  </w:num>
  <w:num w:numId="3">
    <w:abstractNumId w:val="16"/>
  </w:num>
  <w:num w:numId="4">
    <w:abstractNumId w:val="10"/>
  </w:num>
  <w:num w:numId="5">
    <w:abstractNumId w:val="11"/>
  </w:num>
  <w:num w:numId="6">
    <w:abstractNumId w:val="1"/>
  </w:num>
  <w:num w:numId="7">
    <w:abstractNumId w:val="7"/>
  </w:num>
  <w:num w:numId="8">
    <w:abstractNumId w:val="19"/>
  </w:num>
  <w:num w:numId="9">
    <w:abstractNumId w:val="14"/>
  </w:num>
  <w:num w:numId="10">
    <w:abstractNumId w:val="15"/>
  </w:num>
  <w:num w:numId="11">
    <w:abstractNumId w:val="9"/>
  </w:num>
  <w:num w:numId="12">
    <w:abstractNumId w:val="3"/>
  </w:num>
  <w:num w:numId="13">
    <w:abstractNumId w:val="18"/>
  </w:num>
  <w:num w:numId="14">
    <w:abstractNumId w:val="8"/>
  </w:num>
  <w:num w:numId="15">
    <w:abstractNumId w:val="5"/>
  </w:num>
  <w:num w:numId="16">
    <w:abstractNumId w:val="4"/>
  </w:num>
  <w:num w:numId="17">
    <w:abstractNumId w:val="2"/>
  </w:num>
  <w:num w:numId="18">
    <w:abstractNumId w:val="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hideSpellingErrors/>
  <w:documentProtection w:edit="trackedChanges" w:enforcement="0"/>
  <w:defaultTabStop w:val="420"/>
  <w:drawingGridHorizontalSpacing w:val="107"/>
  <w:drawingGridVerticalSpacing w:val="156"/>
  <w:displayHorizontalDrawingGridEvery w:val="0"/>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GZlNjk0ZGYzYzk1OTZiYzA2NTYwZTg1ODY0OGMwOGEifQ=="/>
  </w:docVars>
  <w:rsids>
    <w:rsidRoot w:val="00175C0C"/>
    <w:rsid w:val="000C0363"/>
    <w:rsid w:val="000E1868"/>
    <w:rsid w:val="00175C0C"/>
    <w:rsid w:val="002249E9"/>
    <w:rsid w:val="002423C2"/>
    <w:rsid w:val="0024678A"/>
    <w:rsid w:val="002469D0"/>
    <w:rsid w:val="002A60E7"/>
    <w:rsid w:val="003114E9"/>
    <w:rsid w:val="00425ABE"/>
    <w:rsid w:val="00694213"/>
    <w:rsid w:val="006D75FC"/>
    <w:rsid w:val="00891CEE"/>
    <w:rsid w:val="009200C2"/>
    <w:rsid w:val="009C712D"/>
    <w:rsid w:val="00A33968"/>
    <w:rsid w:val="00B10CB7"/>
    <w:rsid w:val="00B1498A"/>
    <w:rsid w:val="00B94E5C"/>
    <w:rsid w:val="00C03AB8"/>
    <w:rsid w:val="00CD16AA"/>
    <w:rsid w:val="00D223FD"/>
    <w:rsid w:val="00DF3B7D"/>
    <w:rsid w:val="00EB05DC"/>
    <w:rsid w:val="00F45126"/>
    <w:rsid w:val="00F91B02"/>
    <w:rsid w:val="00FE1ABB"/>
    <w:rsid w:val="02755C49"/>
    <w:rsid w:val="04D52CDF"/>
    <w:rsid w:val="05C55124"/>
    <w:rsid w:val="05C74A0B"/>
    <w:rsid w:val="07F645C9"/>
    <w:rsid w:val="0ABB7609"/>
    <w:rsid w:val="0B731D6D"/>
    <w:rsid w:val="0C0909BE"/>
    <w:rsid w:val="0CCE17EE"/>
    <w:rsid w:val="0DDE102D"/>
    <w:rsid w:val="0F140D5C"/>
    <w:rsid w:val="0F2C6214"/>
    <w:rsid w:val="10E7486E"/>
    <w:rsid w:val="12386C7D"/>
    <w:rsid w:val="12C54BB7"/>
    <w:rsid w:val="12FA3B44"/>
    <w:rsid w:val="140F352C"/>
    <w:rsid w:val="1510586A"/>
    <w:rsid w:val="16337F2E"/>
    <w:rsid w:val="16636E66"/>
    <w:rsid w:val="1700420E"/>
    <w:rsid w:val="19475412"/>
    <w:rsid w:val="19EA17E9"/>
    <w:rsid w:val="1B7D74AB"/>
    <w:rsid w:val="1CE004E4"/>
    <w:rsid w:val="1D204775"/>
    <w:rsid w:val="1E6434B0"/>
    <w:rsid w:val="1E6F00A5"/>
    <w:rsid w:val="204607B7"/>
    <w:rsid w:val="20BD316F"/>
    <w:rsid w:val="20E424AA"/>
    <w:rsid w:val="217518A5"/>
    <w:rsid w:val="239A7798"/>
    <w:rsid w:val="2456224A"/>
    <w:rsid w:val="24BB5C18"/>
    <w:rsid w:val="2742500C"/>
    <w:rsid w:val="29F45A13"/>
    <w:rsid w:val="2B395AE8"/>
    <w:rsid w:val="2B651C57"/>
    <w:rsid w:val="2D55028C"/>
    <w:rsid w:val="2E991DFC"/>
    <w:rsid w:val="31724332"/>
    <w:rsid w:val="318817C5"/>
    <w:rsid w:val="31E21B73"/>
    <w:rsid w:val="324F1F6D"/>
    <w:rsid w:val="35A973C7"/>
    <w:rsid w:val="35E87EEF"/>
    <w:rsid w:val="373A5BB8"/>
    <w:rsid w:val="37EC7BD2"/>
    <w:rsid w:val="384F4CF2"/>
    <w:rsid w:val="38822CDF"/>
    <w:rsid w:val="39F571A2"/>
    <w:rsid w:val="3A5E796E"/>
    <w:rsid w:val="3C3A346E"/>
    <w:rsid w:val="3FAD6099"/>
    <w:rsid w:val="3FFB4CC3"/>
    <w:rsid w:val="45C02143"/>
    <w:rsid w:val="4943606A"/>
    <w:rsid w:val="4A2B6D5E"/>
    <w:rsid w:val="4A372D9B"/>
    <w:rsid w:val="4D1A0339"/>
    <w:rsid w:val="4D55429F"/>
    <w:rsid w:val="4DA42E3E"/>
    <w:rsid w:val="50B04452"/>
    <w:rsid w:val="550679C8"/>
    <w:rsid w:val="553F42C6"/>
    <w:rsid w:val="57427D1C"/>
    <w:rsid w:val="5A6E3E94"/>
    <w:rsid w:val="5B417642"/>
    <w:rsid w:val="5DA56542"/>
    <w:rsid w:val="61B00ACB"/>
    <w:rsid w:val="61D14789"/>
    <w:rsid w:val="63403103"/>
    <w:rsid w:val="649472D4"/>
    <w:rsid w:val="65D4210E"/>
    <w:rsid w:val="67582877"/>
    <w:rsid w:val="6EC7506A"/>
    <w:rsid w:val="70215592"/>
    <w:rsid w:val="73785B5C"/>
    <w:rsid w:val="77772ACB"/>
    <w:rsid w:val="78006D3F"/>
    <w:rsid w:val="786314FD"/>
    <w:rsid w:val="79534630"/>
    <w:rsid w:val="7B5338A9"/>
    <w:rsid w:val="7C8C0B9E"/>
    <w:rsid w:val="7D041969"/>
    <w:rsid w:val="7DF4774C"/>
    <w:rsid w:val="7EC479F7"/>
    <w:rsid w:val="7FE3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5"/>
    <w:qFormat/>
    <w:uiPriority w:val="0"/>
    <w:rPr>
      <w:kern w:val="0"/>
      <w:sz w:val="20"/>
      <w:szCs w:val="20"/>
    </w:rPr>
  </w:style>
  <w:style w:type="paragraph" w:styleId="15">
    <w:name w:val="Body Text First Indent"/>
    <w:basedOn w:val="14"/>
    <w:next w:val="16"/>
    <w:qFormat/>
    <w:uiPriority w:val="0"/>
    <w:pPr>
      <w:spacing w:line="312" w:lineRule="auto"/>
      <w:ind w:firstLine="420"/>
    </w:pPr>
    <w:rPr>
      <w:szCs w:val="24"/>
    </w:rPr>
  </w:style>
  <w:style w:type="paragraph" w:styleId="16">
    <w:name w:val="toc 6"/>
    <w:basedOn w:val="1"/>
    <w:next w:val="1"/>
    <w:qFormat/>
    <w:uiPriority w:val="0"/>
    <w:pPr>
      <w:ind w:left="1050"/>
      <w:jc w:val="left"/>
    </w:pPr>
    <w:rPr>
      <w:rFonts w:ascii="Century Gothic" w:hAnsi="Century Gothic"/>
      <w:sz w:val="18"/>
      <w:szCs w:val="18"/>
    </w:rPr>
  </w:style>
  <w:style w:type="paragraph" w:styleId="17">
    <w:name w:val="Block Text"/>
    <w:basedOn w:val="1"/>
    <w:qFormat/>
    <w:uiPriority w:val="0"/>
    <w:pPr>
      <w:adjustRightInd w:val="0"/>
      <w:spacing w:line="300" w:lineRule="auto"/>
      <w:ind w:left="958" w:right="-120" w:rightChars="-120"/>
      <w:jc w:val="left"/>
    </w:pPr>
    <w:rPr>
      <w:rFonts w:ascii="宋体"/>
      <w:sz w:val="28"/>
    </w:rPr>
  </w:style>
  <w:style w:type="paragraph" w:styleId="18">
    <w:name w:val="Plain Text"/>
    <w:basedOn w:val="1"/>
    <w:next w:val="19"/>
    <w:qFormat/>
    <w:uiPriority w:val="0"/>
    <w:rPr>
      <w:rFonts w:ascii="宋体"/>
      <w:kern w:val="0"/>
      <w:szCs w:val="21"/>
    </w:rPr>
  </w:style>
  <w:style w:type="paragraph" w:styleId="19">
    <w:name w:val="toc 2"/>
    <w:basedOn w:val="1"/>
    <w:next w:val="1"/>
    <w:qFormat/>
    <w:uiPriority w:val="0"/>
    <w:pPr>
      <w:ind w:left="200" w:leftChars="200"/>
    </w:pPr>
    <w:rPr>
      <w:szCs w:val="24"/>
    </w:rPr>
  </w:style>
  <w:style w:type="paragraph" w:styleId="20">
    <w:name w:val="Body Text Indent 2"/>
    <w:basedOn w:val="1"/>
    <w:qFormat/>
    <w:uiPriority w:val="0"/>
    <w:pPr>
      <w:widowControl/>
      <w:spacing w:line="480" w:lineRule="atLeast"/>
      <w:ind w:firstLine="480"/>
    </w:pPr>
    <w:rPr>
      <w:kern w:val="0"/>
      <w:sz w:val="20"/>
      <w:szCs w:val="20"/>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27"/>
    <w:next w:val="1"/>
    <w:qFormat/>
    <w:uiPriority w:val="0"/>
    <w:rPr>
      <w:rFonts w:ascii="Times New Roman" w:eastAsia="宋体"/>
      <w:szCs w:val="24"/>
    </w:rPr>
  </w:style>
  <w:style w:type="paragraph" w:styleId="27">
    <w:name w:val="index 1"/>
    <w:basedOn w:val="1"/>
    <w:next w:val="1"/>
    <w:qFormat/>
    <w:uiPriority w:val="0"/>
    <w:pPr>
      <w:spacing w:line="220" w:lineRule="exact"/>
      <w:jc w:val="center"/>
    </w:pPr>
    <w:rPr>
      <w:rFonts w:ascii="仿宋_GB2312" w:eastAsia="仿宋_GB2312"/>
      <w:szCs w:val="21"/>
    </w:rPr>
  </w:style>
  <w:style w:type="paragraph" w:styleId="28">
    <w:name w:val="toc 4"/>
    <w:basedOn w:val="1"/>
    <w:next w:val="1"/>
    <w:qFormat/>
    <w:uiPriority w:val="0"/>
    <w:pPr>
      <w:wordWrap w:val="0"/>
      <w:ind w:left="850"/>
    </w:pPr>
  </w:style>
  <w:style w:type="paragraph" w:styleId="29">
    <w:name w:val="table of figures"/>
    <w:basedOn w:val="1"/>
    <w:next w:val="1"/>
    <w:qFormat/>
    <w:uiPriority w:val="0"/>
    <w:pPr>
      <w:ind w:left="400" w:leftChars="200" w:hanging="200" w:hangingChars="200"/>
    </w:p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2"/>
    <w:next w:val="12"/>
    <w:qFormat/>
    <w:uiPriority w:val="0"/>
    <w:rPr>
      <w:b/>
      <w:bCs/>
    </w:rPr>
  </w:style>
  <w:style w:type="paragraph" w:styleId="34">
    <w:name w:val="Body Text First Indent 2"/>
    <w:basedOn w:val="8"/>
    <w:next w:val="1"/>
    <w:qFormat/>
    <w:uiPriority w:val="0"/>
    <w:pPr>
      <w:spacing w:after="120"/>
      <w:ind w:leftChars="200"/>
    </w:pPr>
    <w:rPr>
      <w:rFonts w:cs="宋体"/>
      <w:sz w:val="21"/>
      <w:szCs w:val="21"/>
    </w:rPr>
  </w:style>
  <w:style w:type="character" w:styleId="37">
    <w:name w:val="Strong"/>
    <w:qFormat/>
    <w:uiPriority w:val="0"/>
    <w:rPr>
      <w:rFonts w:ascii="Times New Roman" w:hAnsi="Times New Roman" w:eastAsia="宋体" w:cs="Times New Roman"/>
      <w:b/>
      <w:bCs/>
      <w:lang w:bidi="ar-SA"/>
    </w:rPr>
  </w:style>
  <w:style w:type="character" w:styleId="38">
    <w:name w:val="FollowedHyperlink"/>
    <w:qFormat/>
    <w:uiPriority w:val="0"/>
    <w:rPr>
      <w:rFonts w:ascii="Times New Roman" w:hAnsi="Times New Roman" w:eastAsia="宋体" w:cs="Times New Roman"/>
      <w:color w:val="333333"/>
      <w:u w:val="none"/>
      <w:lang w:bidi="ar-SA"/>
    </w:rPr>
  </w:style>
  <w:style w:type="character" w:styleId="39">
    <w:name w:val="Emphasis"/>
    <w:qFormat/>
    <w:uiPriority w:val="0"/>
    <w:rPr>
      <w:rFonts w:ascii="Times New Roman" w:hAnsi="Times New Roman" w:eastAsia="宋体" w:cs="Times New Roman"/>
      <w:i/>
      <w:lang w:bidi="ar-SA"/>
    </w:rPr>
  </w:style>
  <w:style w:type="character" w:styleId="40">
    <w:name w:val="Hyperlink"/>
    <w:qFormat/>
    <w:uiPriority w:val="0"/>
    <w:rPr>
      <w:rFonts w:ascii="Times New Roman" w:hAnsi="Times New Roman" w:eastAsia="宋体" w:cs="Times New Roman"/>
      <w:color w:val="333333"/>
      <w:u w:val="none"/>
      <w:lang w:bidi="ar-SA"/>
    </w:rPr>
  </w:style>
  <w:style w:type="character" w:styleId="41">
    <w:name w:val="HTML Code"/>
    <w:basedOn w:val="36"/>
    <w:qFormat/>
    <w:uiPriority w:val="0"/>
    <w:rPr>
      <w:rFonts w:ascii="Courier New" w:hAnsi="Courier New"/>
      <w:sz w:val="20"/>
    </w:rPr>
  </w:style>
  <w:style w:type="character" w:styleId="42">
    <w:name w:val="annotation reference"/>
    <w:basedOn w:val="36"/>
    <w:qFormat/>
    <w:uiPriority w:val="0"/>
    <w:rPr>
      <w:rFonts w:ascii="Times New Roman" w:hAnsi="Times New Roman" w:eastAsia="宋体" w:cs="Times New Roman"/>
      <w:sz w:val="21"/>
      <w:szCs w:val="21"/>
      <w:lang w:bidi="ar-SA"/>
    </w:rPr>
  </w:style>
  <w:style w:type="character" w:styleId="43">
    <w:name w:val="HTML Sample"/>
    <w:qFormat/>
    <w:uiPriority w:val="0"/>
    <w:rPr>
      <w:rFonts w:ascii="Courier New" w:hAnsi="Courier New"/>
      <w:lang w:bidi="ar-SA"/>
    </w:rPr>
  </w:style>
  <w:style w:type="paragraph" w:customStyle="1" w:styleId="44">
    <w:name w:val="Default"/>
    <w:next w:val="4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6">
    <w:name w:val="font41"/>
    <w:qFormat/>
    <w:uiPriority w:val="0"/>
    <w:rPr>
      <w:rFonts w:ascii="宋体" w:eastAsia="宋体" w:cs="宋体"/>
      <w:color w:val="000000"/>
      <w:sz w:val="18"/>
      <w:szCs w:val="18"/>
      <w:u w:val="none"/>
      <w:lang w:bidi="ar-SA"/>
    </w:rPr>
  </w:style>
  <w:style w:type="character" w:customStyle="1" w:styleId="47">
    <w:name w:val="font101"/>
    <w:qFormat/>
    <w:uiPriority w:val="0"/>
    <w:rPr>
      <w:rFonts w:ascii="Calibri" w:hAnsi="Calibri" w:cs="Calibri"/>
      <w:color w:val="000000"/>
      <w:sz w:val="21"/>
      <w:szCs w:val="21"/>
      <w:u w:val="none"/>
      <w:lang w:bidi="ar-SA"/>
    </w:rPr>
  </w:style>
  <w:style w:type="character" w:customStyle="1" w:styleId="48">
    <w:name w:val="font01"/>
    <w:qFormat/>
    <w:uiPriority w:val="0"/>
    <w:rPr>
      <w:rFonts w:ascii="宋体" w:eastAsia="宋体" w:cs="宋体"/>
      <w:color w:val="000000"/>
      <w:sz w:val="20"/>
      <w:szCs w:val="20"/>
      <w:u w:val="none"/>
      <w:lang w:bidi="ar-SA"/>
    </w:rPr>
  </w:style>
  <w:style w:type="character" w:customStyle="1" w:styleId="49">
    <w:name w:val="font11"/>
    <w:basedOn w:val="36"/>
    <w:qFormat/>
    <w:uiPriority w:val="0"/>
    <w:rPr>
      <w:rFonts w:ascii="宋体" w:eastAsia="宋体" w:cs="宋体"/>
      <w:color w:val="000000"/>
      <w:sz w:val="18"/>
      <w:szCs w:val="18"/>
      <w:u w:val="none"/>
      <w:lang w:bidi="ar-SA"/>
    </w:rPr>
  </w:style>
  <w:style w:type="character" w:customStyle="1" w:styleId="50">
    <w:name w:val="font91"/>
    <w:qFormat/>
    <w:uiPriority w:val="0"/>
    <w:rPr>
      <w:rFonts w:ascii="宋体" w:eastAsia="宋体" w:cs="宋体"/>
      <w:color w:val="000000"/>
      <w:sz w:val="20"/>
      <w:szCs w:val="20"/>
      <w:u w:val="none"/>
      <w:lang w:bidi="ar-SA"/>
    </w:rPr>
  </w:style>
  <w:style w:type="character" w:customStyle="1" w:styleId="51">
    <w:name w:val="font21"/>
    <w:basedOn w:val="36"/>
    <w:qFormat/>
    <w:uiPriority w:val="0"/>
    <w:rPr>
      <w:rFonts w:ascii="Arial" w:hAnsi="Arial" w:eastAsia="宋体" w:cs="Arial"/>
      <w:color w:val="000000"/>
      <w:sz w:val="20"/>
      <w:szCs w:val="20"/>
      <w:u w:val="none"/>
      <w:lang w:bidi="ar-SA"/>
    </w:rPr>
  </w:style>
  <w:style w:type="character" w:customStyle="1" w:styleId="52">
    <w:name w:val="font161"/>
    <w:qFormat/>
    <w:uiPriority w:val="0"/>
    <w:rPr>
      <w:rFonts w:ascii="宋体" w:eastAsia="宋体" w:cs="宋体"/>
      <w:color w:val="000000"/>
      <w:sz w:val="20"/>
      <w:szCs w:val="20"/>
      <w:u w:val="none"/>
      <w:lang w:bidi="ar-SA"/>
    </w:rPr>
  </w:style>
  <w:style w:type="character" w:customStyle="1" w:styleId="53">
    <w:name w:val="font51"/>
    <w:qFormat/>
    <w:uiPriority w:val="0"/>
    <w:rPr>
      <w:rFonts w:ascii="宋体" w:eastAsia="宋体" w:cs="宋体"/>
      <w:color w:val="000000"/>
      <w:sz w:val="22"/>
      <w:szCs w:val="22"/>
      <w:u w:val="none"/>
      <w:lang w:bidi="ar-SA"/>
    </w:rPr>
  </w:style>
  <w:style w:type="character" w:customStyle="1" w:styleId="54">
    <w:name w:val="font191"/>
    <w:qFormat/>
    <w:uiPriority w:val="0"/>
    <w:rPr>
      <w:rFonts w:ascii="宋体" w:eastAsia="宋体" w:cs="宋体"/>
      <w:color w:val="000000"/>
      <w:sz w:val="22"/>
      <w:szCs w:val="22"/>
      <w:u w:val="none"/>
      <w:lang w:bidi="ar-SA"/>
    </w:rPr>
  </w:style>
  <w:style w:type="character" w:customStyle="1" w:styleId="55">
    <w:name w:val="font151"/>
    <w:qFormat/>
    <w:uiPriority w:val="0"/>
    <w:rPr>
      <w:rFonts w:ascii="宋体" w:eastAsia="宋体" w:cs="宋体"/>
      <w:b/>
      <w:color w:val="000000"/>
      <w:sz w:val="20"/>
      <w:szCs w:val="20"/>
      <w:u w:val="none"/>
      <w:lang w:bidi="ar-SA"/>
    </w:rPr>
  </w:style>
  <w:style w:type="character" w:customStyle="1" w:styleId="56">
    <w:name w:val="font112"/>
    <w:qFormat/>
    <w:uiPriority w:val="0"/>
    <w:rPr>
      <w:rFonts w:ascii="宋体" w:eastAsia="宋体" w:cs="宋体"/>
      <w:color w:val="000000"/>
      <w:sz w:val="20"/>
      <w:szCs w:val="20"/>
      <w:u w:val="none"/>
      <w:lang w:bidi="ar-SA"/>
    </w:rPr>
  </w:style>
  <w:style w:type="character" w:customStyle="1" w:styleId="57">
    <w:name w:val="font31"/>
    <w:basedOn w:val="36"/>
    <w:qFormat/>
    <w:uiPriority w:val="0"/>
    <w:rPr>
      <w:rFonts w:ascii="宋体" w:eastAsia="宋体" w:cs="宋体"/>
      <w:color w:val="000000"/>
      <w:sz w:val="20"/>
      <w:szCs w:val="20"/>
      <w:u w:val="none"/>
      <w:lang w:bidi="ar-SA"/>
    </w:rPr>
  </w:style>
  <w:style w:type="character" w:customStyle="1" w:styleId="58">
    <w:name w:val="font61"/>
    <w:qFormat/>
    <w:uiPriority w:val="0"/>
    <w:rPr>
      <w:rFonts w:ascii="宋体" w:eastAsia="宋体" w:cs="宋体"/>
      <w:color w:val="000000"/>
      <w:sz w:val="18"/>
      <w:szCs w:val="18"/>
      <w:u w:val="none"/>
      <w:lang w:bidi="ar-SA"/>
    </w:rPr>
  </w:style>
  <w:style w:type="character" w:customStyle="1" w:styleId="59">
    <w:name w:val="font131"/>
    <w:qFormat/>
    <w:uiPriority w:val="0"/>
    <w:rPr>
      <w:rFonts w:ascii="宋体" w:eastAsia="宋体" w:cs="宋体"/>
      <w:color w:val="000000"/>
      <w:sz w:val="18"/>
      <w:szCs w:val="18"/>
      <w:u w:val="none"/>
      <w:lang w:bidi="ar-SA"/>
    </w:rPr>
  </w:style>
  <w:style w:type="character" w:customStyle="1" w:styleId="60">
    <w:name w:val="font221"/>
    <w:qFormat/>
    <w:uiPriority w:val="0"/>
    <w:rPr>
      <w:rFonts w:ascii="微软雅黑" w:eastAsia="微软雅黑" w:cs="微软雅黑"/>
      <w:color w:val="000000"/>
      <w:sz w:val="20"/>
      <w:szCs w:val="20"/>
      <w:u w:val="none"/>
      <w:lang w:bidi="ar-SA"/>
    </w:rPr>
  </w:style>
  <w:style w:type="character" w:customStyle="1" w:styleId="61">
    <w:name w:val="NormalCharacter"/>
    <w:qFormat/>
    <w:uiPriority w:val="0"/>
    <w:rPr>
      <w:rFonts w:ascii="等线" w:eastAsia="等线" w:cs="Times New Roman"/>
      <w:lang w:bidi="ar-SA"/>
    </w:rPr>
  </w:style>
  <w:style w:type="paragraph" w:customStyle="1" w:styleId="62">
    <w:name w:val="列出段落1"/>
    <w:basedOn w:val="1"/>
    <w:qFormat/>
    <w:uiPriority w:val="0"/>
    <w:pPr>
      <w:ind w:firstLine="200" w:firstLineChars="200"/>
    </w:pPr>
  </w:style>
  <w:style w:type="paragraph" w:customStyle="1" w:styleId="63">
    <w:name w:val="0-正文"/>
    <w:basedOn w:val="1"/>
    <w:qFormat/>
    <w:uiPriority w:val="0"/>
    <w:pPr>
      <w:spacing w:line="360" w:lineRule="auto"/>
      <w:ind w:firstLine="200" w:firstLineChars="200"/>
    </w:pPr>
    <w:rPr>
      <w:sz w:val="24"/>
    </w:rPr>
  </w:style>
  <w:style w:type="paragraph" w:customStyle="1" w:styleId="64">
    <w:name w:val="Fließtext"/>
    <w:basedOn w:val="1"/>
    <w:qFormat/>
    <w:uiPriority w:val="0"/>
    <w:pPr>
      <w:overflowPunct w:val="0"/>
      <w:autoSpaceDE w:val="0"/>
      <w:autoSpaceDN w:val="0"/>
      <w:adjustRightInd w:val="0"/>
      <w:textAlignment w:val="baseline"/>
    </w:pPr>
    <w:rPr>
      <w:kern w:val="28"/>
      <w:szCs w:val="20"/>
    </w:rPr>
  </w:style>
  <w:style w:type="paragraph" w:customStyle="1" w:styleId="65">
    <w:name w:val="pa-0"/>
    <w:basedOn w:val="1"/>
    <w:qFormat/>
    <w:uiPriority w:val="0"/>
    <w:pPr>
      <w:widowControl/>
      <w:spacing w:before="100" w:beforeAutospacing="1" w:after="100" w:afterAutospacing="1"/>
      <w:jc w:val="left"/>
    </w:pPr>
    <w:rPr>
      <w:rFonts w:ascii="宋体" w:cs="宋体"/>
      <w:kern w:val="0"/>
      <w:sz w:val="24"/>
    </w:rPr>
  </w:style>
  <w:style w:type="paragraph" w:customStyle="1" w:styleId="6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7">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8">
    <w:name w:val="_Style 3"/>
    <w:next w:val="1"/>
    <w:qFormat/>
    <w:uiPriority w:val="0"/>
    <w:rPr>
      <w:rFonts w:ascii="Times New Roman" w:hAnsi="Times New Roman" w:eastAsia="宋体" w:cs="Times New Roman"/>
      <w:sz w:val="22"/>
      <w:szCs w:val="22"/>
      <w:lang w:val="en-US" w:eastAsia="zh-CN" w:bidi="ar-SA"/>
    </w:rPr>
  </w:style>
  <w:style w:type="paragraph" w:customStyle="1" w:styleId="69">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0">
    <w:name w:val="List Paragraph"/>
    <w:basedOn w:val="1"/>
    <w:qFormat/>
    <w:uiPriority w:val="0"/>
    <w:pPr>
      <w:ind w:firstLine="200" w:firstLineChars="200"/>
    </w:pPr>
    <w:rPr>
      <w:szCs w:val="24"/>
    </w:rPr>
  </w:style>
  <w:style w:type="paragraph" w:customStyle="1" w:styleId="71">
    <w:name w:val="Char"/>
    <w:basedOn w:val="1"/>
    <w:qFormat/>
    <w:uiPriority w:val="0"/>
    <w:pPr>
      <w:numPr>
        <w:ilvl w:val="0"/>
        <w:numId w:val="4"/>
      </w:numPr>
    </w:pPr>
    <w:rPr>
      <w:sz w:val="24"/>
    </w:rPr>
  </w:style>
  <w:style w:type="paragraph" w:customStyle="1" w:styleId="72">
    <w:name w:val="Normal Indent1"/>
    <w:basedOn w:val="1"/>
    <w:qFormat/>
    <w:uiPriority w:val="0"/>
    <w:pPr>
      <w:ind w:firstLine="200" w:firstLineChars="200"/>
    </w:pPr>
  </w:style>
  <w:style w:type="paragraph" w:customStyle="1" w:styleId="73">
    <w:name w:val="[Normal]"/>
    <w:qFormat/>
    <w:uiPriority w:val="0"/>
    <w:rPr>
      <w:rFonts w:ascii="宋体" w:hAnsi="宋体" w:eastAsia="Calibri" w:cs="Times New Roman"/>
      <w:sz w:val="24"/>
      <w:lang w:val="en-US" w:eastAsia="zh-CN" w:bidi="ar-SA"/>
    </w:rPr>
  </w:style>
  <w:style w:type="paragraph" w:customStyle="1" w:styleId="74">
    <w:name w:val="纯文本1"/>
    <w:basedOn w:val="69"/>
    <w:qFormat/>
    <w:uiPriority w:val="0"/>
    <w:pPr>
      <w:widowControl/>
      <w:jc w:val="left"/>
    </w:pPr>
    <w:rPr>
      <w:rFonts w:ascii="宋体" w:cs="宋体"/>
    </w:rPr>
  </w:style>
  <w:style w:type="paragraph" w:customStyle="1" w:styleId="75">
    <w:name w:val="样式 首行缩进:  0 字符"/>
    <w:basedOn w:val="1"/>
    <w:qFormat/>
    <w:uiPriority w:val="0"/>
  </w:style>
  <w:style w:type="paragraph" w:customStyle="1" w:styleId="76">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7">
    <w:name w:val="正文2"/>
    <w:basedOn w:val="1"/>
    <w:qFormat/>
    <w:uiPriority w:val="0"/>
    <w:pPr>
      <w:spacing w:before="156" w:line="360" w:lineRule="auto"/>
      <w:ind w:firstLine="200" w:firstLineChars="200"/>
    </w:pPr>
    <w:rPr>
      <w:sz w:val="24"/>
      <w:szCs w:val="20"/>
    </w:rPr>
  </w:style>
  <w:style w:type="paragraph" w:customStyle="1" w:styleId="78">
    <w:name w:val="Plain Text1"/>
    <w:basedOn w:val="1"/>
    <w:qFormat/>
    <w:uiPriority w:val="0"/>
    <w:rPr>
      <w:rFonts w:ascii="宋体"/>
      <w:szCs w:val="20"/>
    </w:rPr>
  </w:style>
  <w:style w:type="paragraph" w:customStyle="1" w:styleId="79">
    <w:name w:val="WPSOffice手动目录 1"/>
    <w:qFormat/>
    <w:uiPriority w:val="0"/>
    <w:rPr>
      <w:rFonts w:ascii="Times New Roman" w:hAnsi="Times New Roman" w:eastAsia="宋体" w:cs="Times New Roman"/>
      <w:lang w:val="en-US" w:eastAsia="zh-CN" w:bidi="ar-SA"/>
    </w:rPr>
  </w:style>
  <w:style w:type="paragraph" w:customStyle="1" w:styleId="80">
    <w:name w:val="a"/>
    <w:basedOn w:val="1"/>
    <w:qFormat/>
    <w:uiPriority w:val="0"/>
    <w:pPr>
      <w:widowControl/>
      <w:jc w:val="left"/>
    </w:pPr>
    <w:rPr>
      <w:rFonts w:ascii="宋体" w:cs="宋体"/>
      <w:kern w:val="0"/>
      <w:sz w:val="24"/>
    </w:rPr>
  </w:style>
  <w:style w:type="paragraph" w:customStyle="1" w:styleId="81">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2">
    <w:name w:val="表格文字"/>
    <w:basedOn w:val="18"/>
    <w:next w:val="14"/>
    <w:qFormat/>
    <w:uiPriority w:val="0"/>
    <w:pPr>
      <w:adjustRightInd w:val="0"/>
      <w:spacing w:line="420" w:lineRule="atLeast"/>
      <w:jc w:val="left"/>
      <w:textAlignment w:val="baseline"/>
    </w:pPr>
    <w:rPr>
      <w:rFonts w:ascii="Times New Roman"/>
      <w:szCs w:val="24"/>
    </w:rPr>
  </w:style>
  <w:style w:type="paragraph" w:customStyle="1" w:styleId="83">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4">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5">
    <w:name w:val="Table Paragraph"/>
    <w:basedOn w:val="1"/>
    <w:qFormat/>
    <w:uiPriority w:val="0"/>
    <w:rPr>
      <w:rFonts w:ascii="宋体" w:cs="宋体"/>
      <w:lang w:val="zh-CN" w:bidi="zh-CN"/>
    </w:rPr>
  </w:style>
  <w:style w:type="paragraph" w:customStyle="1" w:styleId="86">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7">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9">
    <w:name w:val="List Paragraph1"/>
    <w:basedOn w:val="1"/>
    <w:qFormat/>
    <w:uiPriority w:val="0"/>
    <w:pPr>
      <w:ind w:firstLine="200" w:firstLineChars="200"/>
    </w:pPr>
  </w:style>
  <w:style w:type="paragraph" w:customStyle="1" w:styleId="90">
    <w:name w:val="正文文本缩进1"/>
    <w:basedOn w:val="1"/>
    <w:next w:val="91"/>
    <w:qFormat/>
    <w:uiPriority w:val="0"/>
    <w:pPr>
      <w:ind w:left="200" w:hanging="200" w:hangingChars="200"/>
    </w:pPr>
    <w:rPr>
      <w:sz w:val="24"/>
    </w:rPr>
  </w:style>
  <w:style w:type="paragraph" w:customStyle="1" w:styleId="91">
    <w:name w:val="正文首行缩进 21"/>
    <w:basedOn w:val="90"/>
    <w:qFormat/>
    <w:uiPriority w:val="0"/>
    <w:pPr>
      <w:spacing w:after="120"/>
      <w:ind w:leftChars="200"/>
    </w:pPr>
    <w:rPr>
      <w:rFonts w:cs="宋体"/>
      <w:sz w:val="21"/>
      <w:szCs w:val="21"/>
    </w:rPr>
  </w:style>
  <w:style w:type="character" w:customStyle="1" w:styleId="92">
    <w:name w:val="font71"/>
    <w:qFormat/>
    <w:uiPriority w:val="0"/>
    <w:rPr>
      <w:rFonts w:ascii="宋体" w:hAnsi="宋体" w:eastAsia="宋体" w:cs="宋体"/>
      <w:b/>
      <w:bCs/>
      <w:color w:val="FF0000"/>
      <w:sz w:val="20"/>
      <w:szCs w:val="20"/>
      <w:u w:val="none"/>
      <w:lang w:bidi="ar-SA"/>
    </w:rPr>
  </w:style>
  <w:style w:type="character" w:customStyle="1" w:styleId="93">
    <w:name w:val="font81"/>
    <w:qFormat/>
    <w:uiPriority w:val="0"/>
    <w:rPr>
      <w:rFonts w:ascii="宋体" w:hAnsi="宋体" w:eastAsia="宋体" w:cs="宋体"/>
      <w:color w:val="FF0000"/>
      <w:sz w:val="20"/>
      <w:szCs w:val="20"/>
      <w:u w:val="none"/>
      <w:lang w:bidi="ar-SA"/>
    </w:rPr>
  </w:style>
  <w:style w:type="character" w:customStyle="1" w:styleId="94">
    <w:name w:val="font121"/>
    <w:basedOn w:val="36"/>
    <w:qFormat/>
    <w:uiPriority w:val="0"/>
    <w:rPr>
      <w:rFonts w:ascii="Calibri" w:hAnsi="Calibri" w:cs="Calibri"/>
      <w:color w:val="000000"/>
      <w:sz w:val="22"/>
      <w:szCs w:val="22"/>
      <w:u w:val="none"/>
    </w:rPr>
  </w:style>
  <w:style w:type="paragraph" w:customStyle="1" w:styleId="95">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6">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7">
    <w:name w:val="表格正文"/>
    <w:basedOn w:val="1"/>
    <w:qFormat/>
    <w:uiPriority w:val="0"/>
    <w:pPr>
      <w:widowControl/>
      <w:ind w:firstLine="640"/>
      <w:jc w:val="center"/>
    </w:pPr>
    <w:rPr>
      <w:rFonts w:ascii="宋体" w:hAnsi="宋体" w:cs="宋体"/>
      <w:kern w:val="0"/>
      <w:sz w:val="20"/>
      <w:szCs w:val="20"/>
    </w:rPr>
  </w:style>
  <w:style w:type="character" w:customStyle="1" w:styleId="98">
    <w:name w:val="15"/>
    <w:basedOn w:val="36"/>
    <w:qFormat/>
    <w:uiPriority w:val="0"/>
    <w:rPr>
      <w:rFonts w:ascii="宋体" w:hAnsi="宋体" w:eastAsia="宋体"/>
      <w:color w:val="000000"/>
      <w:sz w:val="24"/>
      <w:szCs w:val="24"/>
    </w:rPr>
  </w:style>
  <w:style w:type="paragraph" w:customStyle="1" w:styleId="99">
    <w:name w:val="段落正文"/>
    <w:basedOn w:val="1"/>
    <w:qFormat/>
    <w:uiPriority w:val="0"/>
    <w:pPr>
      <w:ind w:firstLine="200" w:firstLineChars="200"/>
    </w:pPr>
    <w:rPr>
      <w:rFonts w:ascii="Times New Roman" w:hAnsi="Times New Roman" w:eastAsia="仿宋"/>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80</Pages>
  <Words>1479</Words>
  <Characters>1787</Characters>
  <Lines>518</Lines>
  <Paragraphs>146</Paragraphs>
  <TotalTime>29</TotalTime>
  <ScaleCrop>false</ScaleCrop>
  <LinksUpToDate>false</LinksUpToDate>
  <CharactersWithSpaces>2085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2024-07-08T01:57:00Z</cp:lastPrinted>
  <dcterms:modified xsi:type="dcterms:W3CDTF">2025-07-21T07:29:08Z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58B341929DC34D1482C1D5768567BA38_13</vt:lpwstr>
  </property>
  <property fmtid="{D5CDD505-2E9C-101B-9397-08002B2CF9AE}" pid="4" name="KSOTemplateDocerSaveRecord">
    <vt:lpwstr>eyJoZGlkIjoiOTBiOTExMTQwYzEwMTFjNDFiNTlmYmM2ODg1YjU0NDYiLCJ1c2VySWQiOiIyNzQ0NzUwMTMifQ==</vt:lpwstr>
  </property>
</Properties>
</file>