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spacing w:val="100"/>
          <w:sz w:val="72"/>
          <w:szCs w:val="72"/>
        </w:rPr>
      </w:pPr>
    </w:p>
    <w:p w14:paraId="0D2F451B">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0B5C5309">
      <w:pPr>
        <w:jc w:val="center"/>
        <w:rPr>
          <w:rFonts w:ascii="宋体" w:cs="宋体"/>
          <w:b/>
          <w:bCs/>
          <w:kern w:val="0"/>
          <w:szCs w:val="24"/>
        </w:rPr>
      </w:pPr>
    </w:p>
    <w:p w14:paraId="2F9B7CAA">
      <w:pPr>
        <w:pStyle w:val="82"/>
        <w:rPr>
          <w:rFonts w:ascii="宋体" w:cs="宋体"/>
        </w:rPr>
      </w:pPr>
    </w:p>
    <w:p w14:paraId="34875EFB">
      <w:pPr>
        <w:jc w:val="center"/>
        <w:rPr>
          <w:rFonts w:ascii="宋体" w:cs="宋体"/>
          <w:b/>
          <w:bCs/>
          <w:kern w:val="0"/>
          <w:szCs w:val="24"/>
        </w:rPr>
      </w:pPr>
    </w:p>
    <w:p w14:paraId="714E7FE0">
      <w:pPr>
        <w:jc w:val="center"/>
        <w:rPr>
          <w:rFonts w:ascii="宋体" w:cs="宋体"/>
          <w:b/>
          <w:bCs/>
          <w:kern w:val="0"/>
          <w:szCs w:val="24"/>
        </w:rPr>
      </w:pPr>
    </w:p>
    <w:p w14:paraId="362D2C6E">
      <w:pPr>
        <w:pStyle w:val="82"/>
        <w:rPr>
          <w:rFonts w:ascii="宋体" w:cs="宋体"/>
        </w:rPr>
      </w:pPr>
    </w:p>
    <w:p w14:paraId="0B2D1709">
      <w:pPr>
        <w:pStyle w:val="14"/>
      </w:pPr>
    </w:p>
    <w:p w14:paraId="28FC383F">
      <w:pPr>
        <w:pStyle w:val="44"/>
        <w:rPr>
          <w:rFonts w:ascii="宋体" w:cs="宋体"/>
          <w:b/>
          <w:color w:val="auto"/>
        </w:rPr>
      </w:pPr>
    </w:p>
    <w:p w14:paraId="71DAB2C5">
      <w:pPr>
        <w:pStyle w:val="44"/>
        <w:rPr>
          <w:rFonts w:ascii="宋体" w:cs="宋体"/>
          <w:b/>
          <w:color w:val="auto"/>
        </w:rPr>
      </w:pPr>
    </w:p>
    <w:p w14:paraId="718110DC">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44430B55">
      <w:pPr>
        <w:jc w:val="center"/>
        <w:rPr>
          <w:rFonts w:ascii="宋体" w:cs="宋体"/>
          <w:b/>
          <w:sz w:val="32"/>
          <w:szCs w:val="32"/>
        </w:rPr>
      </w:pPr>
      <w:r>
        <w:rPr>
          <w:rFonts w:hint="eastAsia" w:ascii="宋体" w:cs="宋体"/>
          <w:b/>
          <w:sz w:val="32"/>
          <w:szCs w:val="32"/>
        </w:rPr>
        <w:t>（线上电子招投标）</w:t>
      </w:r>
    </w:p>
    <w:p w14:paraId="65CFD63B">
      <w:pPr>
        <w:pStyle w:val="34"/>
        <w:ind w:left="840" w:hanging="420"/>
        <w:rPr>
          <w:rFonts w:ascii="宋体"/>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sz w:val="30"/>
                <w:szCs w:val="30"/>
              </w:rPr>
            </w:pPr>
            <w:r>
              <w:rPr>
                <w:rFonts w:hint="eastAsia" w:ascii="宋体" w:cs="宋体"/>
                <w:b/>
                <w:sz w:val="30"/>
                <w:szCs w:val="30"/>
              </w:rPr>
              <w:t>采购编号</w:t>
            </w:r>
          </w:p>
        </w:tc>
        <w:tc>
          <w:tcPr>
            <w:tcW w:w="6345" w:type="dxa"/>
            <w:vAlign w:val="center"/>
          </w:tcPr>
          <w:p w14:paraId="6950FC2F">
            <w:pPr>
              <w:rPr>
                <w:rFonts w:ascii="宋体" w:cs="宋体"/>
                <w:b/>
                <w:sz w:val="30"/>
                <w:szCs w:val="30"/>
              </w:rPr>
            </w:pPr>
            <w:r>
              <w:rPr>
                <w:rFonts w:hint="eastAsia" w:ascii="宋体" w:cs="宋体"/>
                <w:b/>
                <w:sz w:val="30"/>
                <w:szCs w:val="30"/>
                <w:lang w:eastAsia="zh-CN"/>
              </w:rPr>
              <w:t xml:space="preserve">TSCG202507016   </w:t>
            </w:r>
            <w:r>
              <w:rPr>
                <w:rFonts w:hint="eastAsia" w:ascii="宋体" w:cs="宋体"/>
                <w:b/>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sz w:val="30"/>
                <w:szCs w:val="30"/>
                <w:lang w:eastAsia="zh-CN"/>
              </w:rPr>
            </w:pPr>
            <w:r>
              <w:rPr>
                <w:rFonts w:hint="eastAsia" w:ascii="宋体" w:cs="宋体"/>
                <w:b/>
                <w:sz w:val="30"/>
                <w:szCs w:val="30"/>
                <w:lang w:eastAsia="zh-CN"/>
              </w:rPr>
              <w:t>泰顺中学网络升级改造项目</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sz w:val="30"/>
                <w:szCs w:val="30"/>
              </w:rPr>
            </w:pPr>
            <w:r>
              <w:rPr>
                <w:rFonts w:hint="eastAsia" w:ascii="宋体" w:cs="宋体"/>
                <w:b/>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sz w:val="30"/>
                <w:szCs w:val="30"/>
                <w:lang w:eastAsia="zh-CN"/>
              </w:rPr>
            </w:pPr>
            <w:r>
              <w:rPr>
                <w:rFonts w:hint="eastAsia" w:ascii="宋体" w:cs="宋体"/>
                <w:b/>
                <w:sz w:val="30"/>
                <w:szCs w:val="30"/>
                <w:lang w:eastAsia="zh-CN"/>
              </w:rPr>
              <w:t>浙江省泰顺中学</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ascii="宋体" w:cs="宋体"/>
                <w:b/>
                <w:sz w:val="30"/>
                <w:szCs w:val="30"/>
              </w:rPr>
            </w:pPr>
            <w:r>
              <w:rPr>
                <w:rFonts w:hint="eastAsia" w:ascii="宋体" w:cs="宋体"/>
                <w:b/>
                <w:sz w:val="30"/>
                <w:szCs w:val="30"/>
              </w:rPr>
              <w:t>泰顺县公共资源交易中心</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sz w:val="28"/>
                <w:szCs w:val="28"/>
              </w:rPr>
            </w:pPr>
            <w:r>
              <w:rPr>
                <w:rFonts w:hint="eastAsia" w:ascii="宋体" w:cs="宋体"/>
                <w:b/>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sz w:val="30"/>
          <w:szCs w:val="30"/>
        </w:rPr>
      </w:pPr>
    </w:p>
    <w:p w14:paraId="47B83BF2">
      <w:pPr>
        <w:autoSpaceDE w:val="0"/>
        <w:autoSpaceDN w:val="0"/>
        <w:adjustRightInd w:val="0"/>
        <w:spacing w:line="440" w:lineRule="atLeast"/>
        <w:rPr>
          <w:rFonts w:ascii="宋体" w:cs="宋体"/>
          <w:b/>
          <w:sz w:val="30"/>
          <w:szCs w:val="30"/>
        </w:rPr>
      </w:pPr>
      <w:r>
        <w:rPr>
          <w:rFonts w:hint="eastAsia" w:ascii="宋体" w:cs="宋体"/>
          <w:b/>
          <w:sz w:val="30"/>
          <w:szCs w:val="30"/>
        </w:rPr>
        <w:t xml:space="preserve">   </w:t>
      </w:r>
    </w:p>
    <w:p w14:paraId="236FE15D">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w:t>
      </w:r>
      <w:r>
        <w:rPr>
          <w:rFonts w:hint="eastAsia" w:ascii="宋体" w:cs="宋体"/>
          <w:b/>
          <w:sz w:val="30"/>
          <w:szCs w:val="30"/>
          <w:lang w:eastAsia="zh-CN"/>
        </w:rPr>
        <w:t>七月</w:t>
      </w:r>
    </w:p>
    <w:p w14:paraId="0C281062">
      <w:pPr>
        <w:autoSpaceDE w:val="0"/>
        <w:autoSpaceDN w:val="0"/>
        <w:adjustRightInd w:val="0"/>
        <w:spacing w:line="1180" w:lineRule="exact"/>
        <w:rPr>
          <w:rFonts w:ascii="宋体" w:cs="宋体"/>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sz w:val="32"/>
          <w:szCs w:val="32"/>
        </w:rPr>
      </w:pPr>
      <w:bookmarkStart w:id="0" w:name="_Toc14929_WPSOffice_Type3"/>
    </w:p>
    <w:p w14:paraId="43287BD4">
      <w:pPr>
        <w:pStyle w:val="14"/>
        <w:rPr>
          <w:rFonts w:ascii="宋体" w:cs="宋体"/>
        </w:rPr>
      </w:pPr>
    </w:p>
    <w:p w14:paraId="16B417E5">
      <w:pPr>
        <w:autoSpaceDE w:val="0"/>
        <w:autoSpaceDN w:val="0"/>
        <w:spacing w:line="480" w:lineRule="exact"/>
        <w:jc w:val="center"/>
        <w:textAlignment w:val="bottom"/>
        <w:rPr>
          <w:rFonts w:ascii="楷体" w:hAnsi="楷体" w:eastAsia="楷体"/>
          <w:b/>
          <w:sz w:val="44"/>
          <w:szCs w:val="44"/>
        </w:rPr>
      </w:pPr>
      <w:r>
        <w:rPr>
          <w:rFonts w:hint="eastAsia" w:ascii="楷体" w:hAnsi="楷体" w:eastAsia="楷体"/>
          <w:b/>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50DD523C">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2F9E53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5A5B3234">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0ECD06F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C3D87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7C50F4A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4E1476E0">
      <w:pPr>
        <w:snapToGrid w:val="0"/>
        <w:spacing w:line="440" w:lineRule="exact"/>
        <w:rPr>
          <w:rFonts w:ascii="宋体" w:hAnsi="宋体" w:cs="新宋体"/>
          <w:b/>
          <w:bCs/>
          <w:sz w:val="22"/>
          <w:u w:val="single"/>
        </w:rPr>
      </w:pPr>
    </w:p>
    <w:p w14:paraId="5C87E628">
      <w:pPr>
        <w:snapToGrid w:val="0"/>
        <w:spacing w:line="440" w:lineRule="exact"/>
        <w:ind w:firstLine="446" w:firstLineChars="200"/>
        <w:rPr>
          <w:rFonts w:ascii="宋体" w:cs="宋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sz w:val="30"/>
          <w:szCs w:val="30"/>
        </w:rPr>
      </w:pPr>
      <w:bookmarkStart w:id="1" w:name="_Toc19097_WPSOffice_Level1"/>
    </w:p>
    <w:p w14:paraId="01DE0B66">
      <w:pPr>
        <w:pStyle w:val="7"/>
        <w:rPr>
          <w:rFonts w:ascii="宋体" w:cs="宋体"/>
          <w:b/>
          <w:bCs/>
          <w:sz w:val="30"/>
          <w:szCs w:val="30"/>
        </w:rPr>
      </w:pPr>
    </w:p>
    <w:p w14:paraId="532044DD">
      <w:pPr>
        <w:pStyle w:val="7"/>
        <w:rPr>
          <w:rFonts w:ascii="宋体" w:cs="宋体"/>
          <w:b/>
          <w:bCs/>
          <w:sz w:val="30"/>
          <w:szCs w:val="30"/>
        </w:rPr>
      </w:pPr>
    </w:p>
    <w:p w14:paraId="2DF80BBF">
      <w:pPr>
        <w:pStyle w:val="7"/>
        <w:ind w:firstLine="0"/>
        <w:rPr>
          <w:rFonts w:ascii="宋体" w:cs="宋体"/>
          <w:b/>
          <w:bCs/>
          <w:sz w:val="30"/>
          <w:szCs w:val="30"/>
        </w:rPr>
      </w:pPr>
    </w:p>
    <w:bookmarkEnd w:id="1"/>
    <w:p w14:paraId="1746BFC5">
      <w:pPr>
        <w:pStyle w:val="2"/>
        <w:keepNext w:val="0"/>
        <w:numPr>
          <w:ilvl w:val="0"/>
          <w:numId w:val="0"/>
        </w:numPr>
        <w:spacing w:before="0" w:after="0" w:line="225" w:lineRule="atLeast"/>
        <w:jc w:val="center"/>
        <w:rPr>
          <w:rFonts w:ascii="宋体" w:cs="宋体"/>
          <w:sz w:val="28"/>
          <w:szCs w:val="28"/>
        </w:rPr>
      </w:pPr>
      <w:bookmarkStart w:id="2" w:name="_Toc6035_WPSOffice_Level1"/>
      <w:r>
        <w:rPr>
          <w:rFonts w:hint="eastAsia" w:ascii="宋体" w:cs="宋体"/>
          <w:sz w:val="28"/>
          <w:szCs w:val="28"/>
        </w:rPr>
        <w:t>关于</w:t>
      </w:r>
      <w:r>
        <w:rPr>
          <w:rFonts w:hint="eastAsia" w:ascii="宋体" w:cs="宋体"/>
          <w:sz w:val="30"/>
          <w:szCs w:val="30"/>
          <w:lang w:eastAsia="zh-CN"/>
        </w:rPr>
        <w:t>泰顺中学网络升级改造项目</w:t>
      </w:r>
      <w:r>
        <w:rPr>
          <w:rFonts w:hint="eastAsia" w:ascii="宋体" w:cs="宋体"/>
          <w:sz w:val="28"/>
          <w:szCs w:val="28"/>
        </w:rPr>
        <w:t>竞争性磋商公告</w:t>
      </w:r>
    </w:p>
    <w:tbl>
      <w:tblPr>
        <w:tblStyle w:val="35"/>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sz w:val="22"/>
              </w:rPr>
            </w:pPr>
            <w:r>
              <w:rPr>
                <w:rFonts w:hint="eastAsia" w:ascii="仿宋" w:hAnsi="仿宋" w:eastAsia="仿宋" w:cs="仿宋"/>
                <w:sz w:val="22"/>
              </w:rPr>
              <w:t>项目概况</w:t>
            </w:r>
          </w:p>
          <w:p w14:paraId="22E7E680">
            <w:pPr>
              <w:pStyle w:val="31"/>
              <w:widowControl/>
              <w:wordWrap w:val="0"/>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lang w:eastAsia="zh-CN"/>
              </w:rPr>
              <w:t>泰顺中学网络升级改造项目</w:t>
            </w:r>
            <w:r>
              <w:rPr>
                <w:rFonts w:hint="eastAsia" w:ascii="仿宋" w:hAnsi="仿宋" w:eastAsia="仿宋" w:cs="仿宋"/>
                <w:sz w:val="22"/>
              </w:rPr>
              <w:t>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）政府采购云平台（ http://zfcg.czt.zj.gov.cn/），采购项目的潜在供应商应在政采云平台http://zfcg.czt.zj.gov.cn/ 获取（下载）采购文件，并于</w:t>
            </w:r>
            <w:r>
              <w:rPr>
                <w:rFonts w:hint="eastAsia" w:ascii="仿宋" w:hAnsi="仿宋" w:eastAsia="仿宋" w:cs="仿宋"/>
                <w:sz w:val="22"/>
                <w:lang w:eastAsia="zh-CN"/>
              </w:rPr>
              <w:t>2025年8月1日15：00</w:t>
            </w:r>
            <w:r>
              <w:rPr>
                <w:rFonts w:hint="eastAsia" w:ascii="仿宋" w:hAnsi="仿宋" w:eastAsia="仿宋" w:cs="仿宋"/>
                <w:sz w:val="22"/>
              </w:rPr>
              <w:t>（北京时间）前提交（上传）响应文件</w:t>
            </w:r>
            <w:r>
              <w:rPr>
                <w:rFonts w:hint="eastAsia" w:ascii="宋体" w:cs="宋体"/>
                <w:sz w:val="22"/>
                <w:shd w:val="clear" w:color="auto" w:fill="FFFFFF"/>
              </w:rPr>
              <w:t xml:space="preserve">。    </w:t>
            </w:r>
          </w:p>
        </w:tc>
      </w:tr>
    </w:tbl>
    <w:p w14:paraId="5FC25047">
      <w:pPr>
        <w:pStyle w:val="31"/>
        <w:widowControl/>
        <w:spacing w:before="38" w:beforeAutospacing="0" w:after="38" w:afterAutospacing="0"/>
        <w:rPr>
          <w:sz w:val="22"/>
        </w:rPr>
      </w:pPr>
      <w:r>
        <w:rPr>
          <w:rFonts w:hint="eastAsia" w:ascii="仿宋" w:hAnsi="仿宋" w:eastAsia="仿宋" w:cs="仿宋"/>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sz w:val="22"/>
          <w:lang w:eastAsia="zh-CN"/>
        </w:rPr>
      </w:pPr>
      <w:r>
        <w:rPr>
          <w:rFonts w:hint="eastAsia" w:ascii="仿宋" w:hAnsi="仿宋" w:eastAsia="仿宋" w:cs="仿宋"/>
          <w:sz w:val="22"/>
        </w:rPr>
        <w:t>项目编号：</w:t>
      </w:r>
      <w:r>
        <w:rPr>
          <w:rFonts w:hint="eastAsia" w:ascii="仿宋" w:hAnsi="仿宋" w:eastAsia="仿宋" w:cs="仿宋"/>
          <w:sz w:val="22"/>
          <w:lang w:eastAsia="zh-CN"/>
        </w:rPr>
        <w:t xml:space="preserve">TSCG202507016  </w:t>
      </w:r>
    </w:p>
    <w:p w14:paraId="6DE31B1F">
      <w:pPr>
        <w:pStyle w:val="31"/>
        <w:widowControl/>
        <w:spacing w:before="38" w:beforeAutospacing="0" w:after="38" w:afterAutospacing="0" w:line="150" w:lineRule="atLeast"/>
        <w:ind w:firstLine="446" w:firstLineChars="200"/>
        <w:rPr>
          <w:rFonts w:ascii="仿宋" w:hAnsi="仿宋" w:eastAsia="仿宋" w:cs="仿宋"/>
          <w:sz w:val="22"/>
        </w:rPr>
      </w:pPr>
      <w:r>
        <w:rPr>
          <w:rFonts w:hint="eastAsia" w:ascii="仿宋" w:hAnsi="仿宋" w:eastAsia="仿宋" w:cs="仿宋"/>
          <w:sz w:val="22"/>
        </w:rPr>
        <w:t>项目名称：</w:t>
      </w:r>
      <w:r>
        <w:rPr>
          <w:rFonts w:hint="eastAsia" w:ascii="仿宋" w:hAnsi="仿宋" w:eastAsia="仿宋" w:cs="仿宋"/>
          <w:sz w:val="22"/>
          <w:lang w:eastAsia="zh-CN"/>
        </w:rPr>
        <w:t>泰顺中学网络升级改造项目</w:t>
      </w:r>
      <w:r>
        <w:rPr>
          <w:rFonts w:hint="eastAsia" w:ascii="仿宋" w:hAnsi="仿宋" w:eastAsia="仿宋" w:cs="仿宋"/>
          <w:sz w:val="22"/>
        </w:rPr>
        <w:t> </w:t>
      </w:r>
    </w:p>
    <w:p w14:paraId="5F0CFE7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1054279</w:t>
      </w:r>
    </w:p>
    <w:p w14:paraId="5161A019">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最高限价（元）：</w:t>
      </w:r>
      <w:r>
        <w:rPr>
          <w:rFonts w:hint="eastAsia" w:ascii="仿宋" w:hAnsi="仿宋" w:eastAsia="仿宋" w:cs="仿宋"/>
          <w:sz w:val="22"/>
          <w:lang w:eastAsia="zh-CN"/>
        </w:rPr>
        <w:t>1054279</w:t>
      </w:r>
    </w:p>
    <w:p w14:paraId="670344F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采购需求：</w:t>
      </w:r>
      <w:bookmarkStart w:id="88" w:name="_GoBack"/>
      <w:bookmarkEnd w:id="88"/>
    </w:p>
    <w:p w14:paraId="66A04F9E">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w:t>
      </w:r>
    </w:p>
    <w:p w14:paraId="6AE23AB8">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数量：不限       </w:t>
      </w:r>
    </w:p>
    <w:p w14:paraId="0026E283">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1054279</w:t>
      </w:r>
    </w:p>
    <w:p w14:paraId="2250192D">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单位：项 </w:t>
      </w:r>
    </w:p>
    <w:p w14:paraId="6A528E63">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简要规格描述：</w:t>
      </w:r>
      <w:r>
        <w:rPr>
          <w:rFonts w:hint="eastAsia" w:ascii="仿宋" w:hAnsi="仿宋" w:eastAsia="仿宋" w:cs="仿宋"/>
          <w:sz w:val="22"/>
          <w:lang w:eastAsia="zh-CN"/>
        </w:rPr>
        <w:t>泰顺中学网络升级改造项目</w:t>
      </w:r>
      <w:r>
        <w:rPr>
          <w:rFonts w:hint="eastAsia" w:ascii="仿宋" w:hAnsi="仿宋" w:eastAsia="仿宋" w:cs="仿宋"/>
          <w:sz w:val="22"/>
        </w:rPr>
        <w:t xml:space="preserve"> 。 </w:t>
      </w:r>
    </w:p>
    <w:p w14:paraId="328525FD">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备注： </w:t>
      </w:r>
    </w:p>
    <w:p w14:paraId="652FE55B">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二、申请人的资格要求：</w:t>
      </w:r>
    </w:p>
    <w:p w14:paraId="1D08232F">
      <w:pPr>
        <w:pStyle w:val="31"/>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sz w:val="22"/>
        </w:rPr>
      </w:pPr>
      <w:r>
        <w:rPr>
          <w:rFonts w:hint="eastAsia" w:ascii="仿宋" w:hAnsi="仿宋" w:eastAsia="仿宋" w:cs="仿宋"/>
          <w:sz w:val="22"/>
        </w:rPr>
        <w:t>    2.落实政府采购政策需满足的资格要求：标项1：无。 </w:t>
      </w:r>
    </w:p>
    <w:p w14:paraId="07883670">
      <w:pPr>
        <w:pStyle w:val="31"/>
        <w:widowControl/>
        <w:spacing w:before="38" w:beforeAutospacing="0" w:after="38" w:afterAutospacing="0" w:line="150" w:lineRule="atLeast"/>
        <w:rPr>
          <w:rFonts w:eastAsia="仿宋"/>
          <w:sz w:val="22"/>
        </w:rPr>
      </w:pPr>
      <w:r>
        <w:rPr>
          <w:rFonts w:hint="eastAsia" w:ascii="仿宋" w:hAnsi="仿宋" w:eastAsia="仿宋" w:cs="仿宋"/>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三、获取（下载）采购文件</w:t>
      </w:r>
    </w:p>
    <w:p w14:paraId="7E9D54B0">
      <w:pPr>
        <w:pStyle w:val="31"/>
        <w:widowControl/>
        <w:spacing w:before="38" w:beforeAutospacing="0" w:after="38" w:afterAutospacing="0" w:line="150" w:lineRule="atLeast"/>
        <w:rPr>
          <w:sz w:val="22"/>
        </w:rPr>
      </w:pPr>
      <w:r>
        <w:rPr>
          <w:rFonts w:hint="eastAsia" w:ascii="仿宋" w:hAnsi="仿宋" w:eastAsia="仿宋" w:cs="仿宋"/>
          <w:sz w:val="22"/>
        </w:rPr>
        <w:t>    时间：/至</w:t>
      </w:r>
      <w:r>
        <w:rPr>
          <w:rFonts w:hint="eastAsia" w:ascii="仿宋" w:hAnsi="仿宋" w:eastAsia="仿宋" w:cs="仿宋"/>
          <w:sz w:val="22"/>
          <w:lang w:eastAsia="zh-CN"/>
        </w:rPr>
        <w:t>2025年8月1日</w:t>
      </w:r>
      <w:r>
        <w:rPr>
          <w:rFonts w:hint="eastAsia" w:ascii="仿宋" w:hAnsi="仿宋" w:eastAsia="仿宋" w:cs="仿宋"/>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6D2EDAF5">
      <w:pPr>
        <w:pStyle w:val="31"/>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sz w:val="22"/>
        </w:rPr>
      </w:pPr>
      <w:r>
        <w:rPr>
          <w:rFonts w:hint="eastAsia" w:ascii="仿宋" w:hAnsi="仿宋" w:eastAsia="仿宋" w:cs="仿宋"/>
          <w:sz w:val="22"/>
        </w:rPr>
        <w:t>    售价（元）：0 </w:t>
      </w:r>
    </w:p>
    <w:p w14:paraId="31C71C99">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四、响应文件提交（上传）</w:t>
      </w:r>
      <w:r>
        <w:rPr>
          <w:rFonts w:ascii="黑体" w:hAnsi="宋体" w:eastAsia="黑体" w:cs="黑体"/>
          <w:sz w:val="22"/>
        </w:rPr>
        <w:t> </w:t>
      </w:r>
    </w:p>
    <w:p w14:paraId="0831E88D">
      <w:pPr>
        <w:pStyle w:val="31"/>
        <w:widowControl/>
        <w:spacing w:before="38" w:beforeAutospacing="0" w:after="38" w:afterAutospacing="0" w:line="150" w:lineRule="atLeast"/>
        <w:rPr>
          <w:sz w:val="22"/>
        </w:rPr>
      </w:pPr>
      <w:r>
        <w:rPr>
          <w:rFonts w:hint="eastAsia" w:ascii="仿宋" w:hAnsi="仿宋" w:eastAsia="仿宋" w:cs="仿宋"/>
          <w:sz w:val="22"/>
        </w:rPr>
        <w:t>    截止时间：</w:t>
      </w:r>
      <w:r>
        <w:rPr>
          <w:rFonts w:hint="eastAsia" w:ascii="仿宋" w:hAnsi="仿宋" w:eastAsia="仿宋" w:cs="仿宋"/>
          <w:sz w:val="22"/>
          <w:lang w:eastAsia="zh-CN"/>
        </w:rPr>
        <w:t>2025年8月1日15：00</w:t>
      </w:r>
      <w:r>
        <w:rPr>
          <w:rFonts w:hint="eastAsia" w:ascii="仿宋" w:hAnsi="仿宋" w:eastAsia="仿宋" w:cs="仿宋"/>
          <w:sz w:val="22"/>
        </w:rPr>
        <w:t>（北京时间）</w:t>
      </w:r>
    </w:p>
    <w:p w14:paraId="7CDB65E0">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五、响应文件开启</w:t>
      </w:r>
      <w:r>
        <w:rPr>
          <w:rFonts w:ascii="黑体" w:hAnsi="宋体" w:eastAsia="黑体" w:cs="黑体"/>
          <w:sz w:val="22"/>
        </w:rPr>
        <w:t> </w:t>
      </w:r>
    </w:p>
    <w:p w14:paraId="59E54D6D">
      <w:pPr>
        <w:pStyle w:val="31"/>
        <w:widowControl/>
        <w:spacing w:before="38" w:beforeAutospacing="0" w:after="38" w:afterAutospacing="0" w:line="150" w:lineRule="atLeast"/>
        <w:rPr>
          <w:sz w:val="22"/>
        </w:rPr>
      </w:pPr>
      <w:r>
        <w:rPr>
          <w:rFonts w:hint="eastAsia" w:ascii="仿宋" w:hAnsi="仿宋" w:eastAsia="仿宋" w:cs="仿宋"/>
          <w:sz w:val="22"/>
        </w:rPr>
        <w:t>    开启时间：</w:t>
      </w:r>
      <w:r>
        <w:rPr>
          <w:rFonts w:hint="eastAsia" w:ascii="仿宋" w:hAnsi="仿宋" w:eastAsia="仿宋" w:cs="仿宋"/>
          <w:sz w:val="22"/>
          <w:lang w:eastAsia="zh-CN"/>
        </w:rPr>
        <w:t>2025年8月1日 15：00</w:t>
      </w:r>
      <w:r>
        <w:rPr>
          <w:rFonts w:hint="eastAsia" w:ascii="仿宋" w:hAnsi="仿宋" w:eastAsia="仿宋" w:cs="仿宋"/>
          <w:sz w:val="22"/>
        </w:rPr>
        <w:t>（北京时间）</w:t>
      </w:r>
    </w:p>
    <w:p w14:paraId="6EAABBB2">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六、公告期限</w:t>
      </w:r>
    </w:p>
    <w:p w14:paraId="7C8AE478">
      <w:pPr>
        <w:pStyle w:val="31"/>
        <w:widowControl/>
        <w:spacing w:before="38" w:beforeAutospacing="0" w:after="38" w:afterAutospacing="0"/>
        <w:rPr>
          <w:sz w:val="22"/>
        </w:rPr>
      </w:pPr>
      <w:r>
        <w:rPr>
          <w:rFonts w:hint="eastAsia" w:ascii="仿宋" w:hAnsi="仿宋" w:eastAsia="仿宋" w:cs="仿宋"/>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七、其他补充事宜</w:t>
      </w:r>
      <w:r>
        <w:rPr>
          <w:rFonts w:ascii="黑体" w:hAnsi="宋体" w:eastAsia="黑体" w:cs="黑体"/>
          <w:sz w:val="22"/>
        </w:rPr>
        <w:t> </w:t>
      </w:r>
    </w:p>
    <w:p w14:paraId="199DF922">
      <w:pPr>
        <w:pStyle w:val="31"/>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1D09AFAD">
      <w:pPr>
        <w:pStyle w:val="31"/>
        <w:widowControl/>
        <w:spacing w:before="128" w:beforeAutospacing="0" w:after="128" w:afterAutospacing="0" w:line="240" w:lineRule="atLeast"/>
        <w:jc w:val="both"/>
        <w:rPr>
          <w:rFonts w:ascii="黑体" w:hAnsi="宋体" w:eastAsia="黑体" w:cs="黑体"/>
          <w:sz w:val="22"/>
        </w:rPr>
      </w:pPr>
      <w:r>
        <w:rPr>
          <w:rStyle w:val="37"/>
          <w:rFonts w:ascii="黑体" w:hAnsi="宋体" w:eastAsia="黑体" w:cs="黑体"/>
          <w:sz w:val="22"/>
        </w:rPr>
        <w:t>八、凡对本次招标提出询问、质疑、投诉，请按以下方式联系</w:t>
      </w:r>
    </w:p>
    <w:p w14:paraId="3531D2A0">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1.采购人信息</w:t>
      </w:r>
    </w:p>
    <w:p w14:paraId="078603C7">
      <w:pPr>
        <w:pStyle w:val="31"/>
        <w:widowControl/>
        <w:spacing w:before="38" w:beforeAutospacing="0" w:after="38" w:afterAutospacing="0"/>
        <w:ind w:firstLine="223" w:firstLineChars="100"/>
        <w:rPr>
          <w:rFonts w:hint="eastAsia" w:ascii="仿宋" w:hAnsi="仿宋" w:eastAsia="仿宋" w:cs="仿宋"/>
          <w:sz w:val="22"/>
          <w:lang w:eastAsia="zh-CN"/>
        </w:rPr>
      </w:pPr>
      <w:r>
        <w:rPr>
          <w:rFonts w:hint="eastAsia" w:ascii="仿宋" w:hAnsi="仿宋" w:eastAsia="仿宋" w:cs="仿宋"/>
          <w:sz w:val="22"/>
        </w:rPr>
        <w:t>名    称：</w:t>
      </w:r>
      <w:r>
        <w:rPr>
          <w:rFonts w:hint="eastAsia" w:ascii="仿宋" w:hAnsi="仿宋" w:eastAsia="仿宋" w:cs="仿宋"/>
          <w:sz w:val="22"/>
          <w:lang w:eastAsia="zh-CN"/>
        </w:rPr>
        <w:t>浙江省泰顺中学</w:t>
      </w:r>
    </w:p>
    <w:p w14:paraId="3EEBA1D5">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地    址：温州市泰顺县罗阳镇泰景路788号</w:t>
      </w:r>
    </w:p>
    <w:p w14:paraId="4CF367F9">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传    真： </w:t>
      </w:r>
    </w:p>
    <w:p w14:paraId="7E164FBE">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项目联系人（询问）：</w:t>
      </w:r>
      <w:r>
        <w:rPr>
          <w:rFonts w:hint="eastAsia" w:ascii="仿宋" w:hAnsi="仿宋" w:eastAsia="仿宋" w:cs="仿宋"/>
          <w:sz w:val="22"/>
          <w:lang w:val="en-US" w:eastAsia="zh-CN"/>
        </w:rPr>
        <w:t xml:space="preserve">  王先生  </w:t>
      </w:r>
      <w:r>
        <w:rPr>
          <w:rFonts w:hint="eastAsia" w:ascii="仿宋" w:hAnsi="仿宋" w:eastAsia="仿宋" w:cs="仿宋"/>
          <w:sz w:val="22"/>
        </w:rPr>
        <w:t xml:space="preserve">  </w:t>
      </w:r>
    </w:p>
    <w:p w14:paraId="705C60DA">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项目联系方式（询问）：</w:t>
      </w:r>
      <w:r>
        <w:rPr>
          <w:rFonts w:hint="eastAsia" w:ascii="仿宋" w:hAnsi="仿宋" w:eastAsia="仿宋" w:cs="仿宋"/>
          <w:sz w:val="22"/>
          <w:lang w:val="en-US" w:eastAsia="zh-CN"/>
        </w:rPr>
        <w:t xml:space="preserve"> 0577-67560013</w:t>
      </w:r>
      <w:r>
        <w:rPr>
          <w:rFonts w:hint="eastAsia" w:ascii="仿宋" w:hAnsi="仿宋" w:eastAsia="仿宋" w:cs="仿宋"/>
          <w:sz w:val="22"/>
        </w:rPr>
        <w:t xml:space="preserve">  </w:t>
      </w:r>
    </w:p>
    <w:p w14:paraId="58B60CAE">
      <w:pPr>
        <w:pStyle w:val="31"/>
        <w:widowControl/>
        <w:spacing w:before="38" w:beforeAutospacing="0" w:after="38" w:afterAutospacing="0"/>
        <w:ind w:firstLine="223" w:firstLineChars="100"/>
        <w:rPr>
          <w:rFonts w:hint="default" w:ascii="仿宋" w:hAnsi="仿宋" w:eastAsia="仿宋" w:cs="仿宋"/>
          <w:sz w:val="22"/>
          <w:lang w:val="en-US" w:eastAsia="zh-CN"/>
        </w:rPr>
      </w:pPr>
      <w:r>
        <w:rPr>
          <w:rFonts w:hint="eastAsia" w:ascii="仿宋" w:hAnsi="仿宋" w:eastAsia="仿宋" w:cs="仿宋"/>
          <w:sz w:val="22"/>
        </w:rPr>
        <w:t>质疑联系人：</w:t>
      </w:r>
      <w:r>
        <w:rPr>
          <w:rFonts w:hint="eastAsia" w:ascii="仿宋" w:hAnsi="仿宋" w:eastAsia="仿宋" w:cs="仿宋"/>
          <w:sz w:val="22"/>
          <w:lang w:val="en-US" w:eastAsia="zh-CN"/>
        </w:rPr>
        <w:t xml:space="preserve"> 王先生</w:t>
      </w:r>
    </w:p>
    <w:p w14:paraId="26AB77F4">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质疑联系方式：</w:t>
      </w:r>
      <w:r>
        <w:rPr>
          <w:rFonts w:hint="eastAsia" w:ascii="仿宋" w:hAnsi="仿宋" w:eastAsia="仿宋" w:cs="仿宋"/>
          <w:sz w:val="22"/>
          <w:lang w:val="en-US" w:eastAsia="zh-CN"/>
        </w:rPr>
        <w:t xml:space="preserve">0577-67560013 </w:t>
      </w:r>
      <w:r>
        <w:rPr>
          <w:rFonts w:hint="eastAsia" w:ascii="仿宋" w:hAnsi="仿宋" w:eastAsia="仿宋" w:cs="仿宋"/>
          <w:sz w:val="22"/>
        </w:rPr>
        <w:t xml:space="preserve"> </w:t>
      </w:r>
    </w:p>
    <w:p w14:paraId="7AE22E4F">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w:t>
      </w:r>
    </w:p>
    <w:p w14:paraId="59F5F685">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2.采购代理机构信息</w:t>
      </w:r>
    </w:p>
    <w:p w14:paraId="7C77EAA2">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名    称：泰顺县公共资源交易中心</w:t>
      </w:r>
    </w:p>
    <w:p w14:paraId="4FBCB92C">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地    址：温州市泰顺县罗阳镇新城大道123号 </w:t>
      </w:r>
    </w:p>
    <w:p w14:paraId="2A305065">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传    真：  </w:t>
      </w:r>
    </w:p>
    <w:p w14:paraId="23A6C7E1">
      <w:pPr>
        <w:pStyle w:val="31"/>
        <w:widowControl/>
        <w:spacing w:before="38" w:beforeAutospacing="0" w:after="38" w:afterAutospacing="0"/>
        <w:ind w:firstLine="350"/>
        <w:rPr>
          <w:rFonts w:ascii="仿宋" w:hAnsi="仿宋" w:eastAsia="仿宋" w:cs="仿宋"/>
          <w:sz w:val="22"/>
        </w:rPr>
      </w:pPr>
      <w:r>
        <w:rPr>
          <w:rFonts w:hint="eastAsia" w:ascii="仿宋" w:hAnsi="仿宋" w:eastAsia="仿宋" w:cs="仿宋"/>
          <w:sz w:val="22"/>
        </w:rPr>
        <w:t>项目联系人（询问）：吴先生</w:t>
      </w:r>
    </w:p>
    <w:p w14:paraId="17729C72">
      <w:pPr>
        <w:pStyle w:val="31"/>
        <w:widowControl/>
        <w:spacing w:before="38" w:beforeAutospacing="0" w:after="38" w:afterAutospacing="0"/>
        <w:ind w:firstLine="350"/>
        <w:rPr>
          <w:rFonts w:ascii="仿宋" w:hAnsi="仿宋" w:eastAsia="仿宋" w:cs="仿宋"/>
          <w:sz w:val="22"/>
        </w:rPr>
      </w:pPr>
      <w:r>
        <w:rPr>
          <w:rFonts w:hint="eastAsia" w:ascii="仿宋" w:hAnsi="仿宋" w:eastAsia="仿宋" w:cs="仿宋"/>
          <w:sz w:val="22"/>
        </w:rPr>
        <w:t>项目联系方式（询问）：0577-67592508</w:t>
      </w:r>
    </w:p>
    <w:p w14:paraId="5C6636BC">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质疑联系人：陶先生</w:t>
      </w:r>
    </w:p>
    <w:p w14:paraId="79A6B718">
      <w:pPr>
        <w:pStyle w:val="31"/>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质疑联系方式：0577-67592508</w:t>
      </w:r>
    </w:p>
    <w:p w14:paraId="0C23F2F0">
      <w:pPr>
        <w:pStyle w:val="31"/>
        <w:widowControl/>
        <w:spacing w:before="38" w:beforeAutospacing="0" w:after="38" w:afterAutospacing="0"/>
        <w:ind w:firstLine="223" w:firstLineChars="100"/>
        <w:rPr>
          <w:rFonts w:ascii="仿宋" w:hAnsi="仿宋" w:eastAsia="仿宋" w:cs="仿宋"/>
          <w:sz w:val="22"/>
        </w:rPr>
      </w:pPr>
    </w:p>
    <w:p w14:paraId="25EEB29F">
      <w:pPr>
        <w:pStyle w:val="31"/>
        <w:widowControl/>
        <w:spacing w:before="38" w:beforeAutospacing="0" w:after="38" w:afterAutospacing="0"/>
        <w:ind w:firstLine="223" w:firstLineChars="100"/>
        <w:rPr>
          <w:rFonts w:ascii="仿宋" w:hAnsi="仿宋" w:eastAsia="仿宋" w:cs="仿宋"/>
          <w:sz w:val="22"/>
        </w:rPr>
      </w:pPr>
    </w:p>
    <w:p w14:paraId="3C3919B3">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3.</w:t>
      </w:r>
      <w:r>
        <w:rPr>
          <w:rStyle w:val="43"/>
          <w:rFonts w:hint="eastAsia" w:ascii="仿宋" w:hAnsi="仿宋" w:eastAsia="仿宋" w:cs="仿宋"/>
          <w:sz w:val="22"/>
        </w:rPr>
        <w:t>同级政府采购监督管理部门</w:t>
      </w:r>
    </w:p>
    <w:p w14:paraId="7B10AB7E">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传    真：/</w:t>
      </w:r>
    </w:p>
    <w:p w14:paraId="716D0381">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联 系 人：李老师、王老师</w:t>
      </w:r>
    </w:p>
    <w:p w14:paraId="647D1A83">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监督投诉电话：0577-85501561，0577-85501562</w:t>
      </w:r>
    </w:p>
    <w:p w14:paraId="532C9F0D">
      <w:pPr>
        <w:widowControl/>
        <w:spacing w:line="225" w:lineRule="atLeast"/>
        <w:jc w:val="left"/>
        <w:rPr>
          <w:rFonts w:ascii="仿宋" w:hAnsi="仿宋" w:eastAsia="仿宋" w:cs="仿宋"/>
        </w:rPr>
      </w:pPr>
    </w:p>
    <w:p w14:paraId="756F975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52584B">
      <w:pPr>
        <w:pStyle w:val="21"/>
        <w:rPr>
          <w:rFonts w:ascii="宋体" w:cs="宋体"/>
          <w:b/>
          <w:bCs/>
          <w:sz w:val="32"/>
          <w:szCs w:val="32"/>
          <w:lang w:val="zh-CN"/>
        </w:rPr>
      </w:pPr>
    </w:p>
    <w:p w14:paraId="43ED9C47">
      <w:pPr>
        <w:pStyle w:val="21"/>
        <w:rPr>
          <w:rFonts w:ascii="宋体" w:cs="宋体"/>
          <w:b/>
          <w:bCs/>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sz w:val="32"/>
          <w:szCs w:val="32"/>
          <w:lang w:val="zh-CN"/>
        </w:rPr>
      </w:pPr>
    </w:p>
    <w:p w14:paraId="1CA1F255">
      <w:pPr>
        <w:rPr>
          <w:rFonts w:hint="eastAsia" w:ascii="宋体" w:cs="宋体"/>
          <w:b/>
          <w:bCs/>
          <w:sz w:val="32"/>
          <w:szCs w:val="32"/>
          <w:lang w:val="zh-CN"/>
        </w:rPr>
      </w:pPr>
      <w:r>
        <w:rPr>
          <w:rFonts w:hint="eastAsia" w:ascii="宋体" w:cs="宋体"/>
          <w:b/>
          <w:bCs/>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sz w:val="22"/>
              </w:rPr>
            </w:pPr>
            <w:r>
              <w:rPr>
                <w:rFonts w:hint="eastAsia" w:ascii="宋体" w:cs="宋体"/>
                <w:sz w:val="22"/>
              </w:rPr>
              <w:t>项号</w:t>
            </w:r>
          </w:p>
        </w:tc>
        <w:tc>
          <w:tcPr>
            <w:tcW w:w="1562" w:type="dxa"/>
            <w:tcBorders>
              <w:top w:val="single" w:color="auto" w:sz="12" w:space="0"/>
            </w:tcBorders>
            <w:vAlign w:val="center"/>
          </w:tcPr>
          <w:p w14:paraId="3AE162A9">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0E32CEB5">
            <w:pPr>
              <w:spacing w:line="400" w:lineRule="atLeast"/>
              <w:jc w:val="center"/>
              <w:rPr>
                <w:rFonts w:ascii="宋体" w:cs="宋体"/>
                <w:sz w:val="22"/>
              </w:rPr>
            </w:pPr>
            <w:r>
              <w:rPr>
                <w:rFonts w:hint="eastAsia" w:ascii="宋体" w:cs="宋体"/>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sz w:val="22"/>
                <w:lang w:eastAsia="zh-CN"/>
              </w:rPr>
            </w:pPr>
            <w:r>
              <w:rPr>
                <w:rFonts w:hint="eastAsia" w:ascii="宋体" w:cs="宋体"/>
                <w:sz w:val="22"/>
                <w:lang w:eastAsia="zh-CN"/>
              </w:rPr>
              <w:t>泰顺中学网络升级改造项目</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sz w:val="22"/>
              </w:rPr>
            </w:pPr>
            <w:r>
              <w:rPr>
                <w:rFonts w:hint="eastAsia" w:ascii="宋体" w:cs="宋体"/>
                <w:sz w:val="22"/>
                <w:lang w:eastAsia="zh-CN"/>
              </w:rPr>
              <w:t xml:space="preserve">TSCG202507016   </w:t>
            </w:r>
            <w:r>
              <w:rPr>
                <w:rFonts w:hint="eastAsia" w:ascii="宋体" w:cs="宋体"/>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sz w:val="22"/>
              </w:rPr>
            </w:pPr>
            <w:r>
              <w:rPr>
                <w:rFonts w:hint="eastAsia" w:ascii="宋体" w:cs="宋体"/>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sz w:val="22"/>
              </w:rPr>
            </w:pPr>
            <w:r>
              <w:rPr>
                <w:rFonts w:hint="eastAsia" w:ascii="宋体" w:cs="宋体"/>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A104BA7">
            <w:pPr>
              <w:jc w:val="left"/>
              <w:rPr>
                <w:rFonts w:ascii="宋体" w:cs="宋体"/>
                <w:sz w:val="22"/>
              </w:rPr>
            </w:pPr>
            <w:r>
              <w:rPr>
                <w:rFonts w:hint="eastAsia" w:ascii="宋体" w:cs="宋体"/>
                <w:sz w:val="22"/>
              </w:rPr>
              <w:t>采购预算</w:t>
            </w:r>
          </w:p>
          <w:p w14:paraId="5437FAFE">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sz w:val="22"/>
              </w:rPr>
            </w:pPr>
            <w:r>
              <w:rPr>
                <w:rFonts w:hint="eastAsia" w:ascii="宋体" w:cs="宋体"/>
                <w:sz w:val="22"/>
                <w:lang w:eastAsia="zh-CN"/>
              </w:rPr>
              <w:t>1054279</w:t>
            </w:r>
            <w:r>
              <w:rPr>
                <w:rFonts w:hint="eastAsia" w:ascii="宋体" w:cs="宋体"/>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sz w:val="22"/>
                <w:lang w:eastAsia="zh-CN"/>
              </w:rPr>
            </w:pPr>
            <w:r>
              <w:rPr>
                <w:rFonts w:hint="eastAsia" w:ascii="宋体" w:cs="宋体"/>
                <w:sz w:val="22"/>
                <w:lang w:eastAsia="zh-CN"/>
              </w:rPr>
              <w:t>浙江省泰顺中学</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ascii="宋体" w:cs="宋体"/>
                <w:sz w:val="22"/>
              </w:rPr>
            </w:pPr>
            <w:r>
              <w:rPr>
                <w:rFonts w:hint="eastAsia" w:ascii="宋体" w:cs="宋体"/>
                <w:sz w:val="22"/>
              </w:rPr>
              <w:t>泰顺县公共资源交易中心</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sz w:val="22"/>
              </w:rPr>
            </w:pPr>
            <w:r>
              <w:rPr>
                <w:rFonts w:hint="eastAsia" w:ascii="宋体" w:cs="宋体"/>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sz w:val="22"/>
              </w:rPr>
            </w:pPr>
            <w:r>
              <w:rPr>
                <w:rFonts w:hint="eastAsia" w:ascii="宋体" w:cs="宋体"/>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sz w:val="22"/>
              </w:rPr>
            </w:pPr>
            <w:r>
              <w:rPr>
                <w:rFonts w:hint="eastAsia" w:ascii="宋体" w:cs="宋体"/>
                <w:sz w:val="22"/>
              </w:rPr>
              <w:t>投标供应商</w:t>
            </w:r>
          </w:p>
          <w:p w14:paraId="4E64EB17">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sz w:val="22"/>
              </w:rPr>
            </w:pPr>
            <w:r>
              <w:rPr>
                <w:rFonts w:hint="eastAsia" w:ascii="宋体" w:cs="宋体"/>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1F9E0ABD">
            <w:pPr>
              <w:rPr>
                <w:rFonts w:ascii="宋体" w:cs="宋体"/>
                <w:sz w:val="22"/>
              </w:rPr>
            </w:pPr>
            <w:r>
              <w:rPr>
                <w:rFonts w:hint="eastAsia" w:ascii="宋体" w:cs="宋体"/>
                <w:sz w:val="22"/>
              </w:rPr>
              <w:t>☑不组织  □组织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sz w:val="22"/>
              </w:rPr>
            </w:pPr>
            <w:r>
              <w:rPr>
                <w:rFonts w:hint="eastAsia" w:ascii="宋体" w:cs="宋体"/>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sz w:val="22"/>
              </w:rPr>
            </w:pPr>
            <w:r>
              <w:rPr>
                <w:rFonts w:hint="eastAsia" w:ascii="宋体" w:cs="宋体"/>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sz w:val="22"/>
              </w:rPr>
            </w:pPr>
            <w:r>
              <w:rPr>
                <w:rFonts w:hint="eastAsia" w:ascii="宋体" w:cs="宋体"/>
                <w:sz w:val="22"/>
              </w:rPr>
              <w:t xml:space="preserve">□是   </w:t>
            </w:r>
            <w:r>
              <w:rPr>
                <w:rFonts w:hint="eastAsia" w:ascii="宋体" w:cs="宋体"/>
                <w:sz w:val="22"/>
                <w:lang w:eastAsia="zh-CN"/>
              </w:rPr>
              <w:sym w:font="Wingdings 2" w:char="0052"/>
            </w:r>
            <w:r>
              <w:rPr>
                <w:rFonts w:hint="eastAsia" w:ascii="宋体" w:cs="宋体"/>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sz w:val="22"/>
              </w:rPr>
            </w:pPr>
            <w:r>
              <w:rPr>
                <w:rFonts w:hint="eastAsia" w:ascii="宋体" w:cs="宋体"/>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sz w:val="22"/>
              </w:rPr>
            </w:pPr>
            <w:r>
              <w:rPr>
                <w:rFonts w:hint="eastAsia" w:ascii="宋体" w:cs="宋体"/>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E7CCA2C">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6E9DD411">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0A9F31A2">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2BA27486">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61106977">
            <w:pPr>
              <w:rPr>
                <w:rFonts w:ascii="宋体" w:cs="宋体"/>
                <w:b/>
                <w:bCs/>
                <w:sz w:val="22"/>
              </w:rPr>
            </w:pPr>
            <w:r>
              <w:rPr>
                <w:rFonts w:hint="eastAsia" w:ascii="宋体" w:cs="宋体"/>
                <w:sz w:val="22"/>
              </w:rPr>
              <w:t>6、</w:t>
            </w:r>
            <w:r>
              <w:rPr>
                <w:rFonts w:hint="eastAsia" w:ascii="宋体" w:cs="宋体"/>
                <w:b/>
                <w:bCs/>
                <w:sz w:val="22"/>
              </w:rPr>
              <w:t>投标文件的上传和递交：</w:t>
            </w:r>
          </w:p>
          <w:p w14:paraId="6F2CC518">
            <w:pPr>
              <w:rPr>
                <w:rFonts w:ascii="宋体" w:cs="宋体"/>
                <w:sz w:val="22"/>
              </w:rPr>
            </w:pPr>
            <w:r>
              <w:rPr>
                <w:rFonts w:hint="eastAsia" w:ascii="宋体" w:cs="宋体"/>
                <w:sz w:val="22"/>
              </w:rPr>
              <w:t>“电子加密投标文件”的上传、递交：</w:t>
            </w:r>
          </w:p>
          <w:p w14:paraId="6DB5AD36">
            <w:pPr>
              <w:rPr>
                <w:rFonts w:ascii="宋体" w:cs="宋体"/>
                <w:sz w:val="22"/>
              </w:rPr>
            </w:pPr>
            <w:r>
              <w:rPr>
                <w:rFonts w:hint="eastAsia" w:ascii="宋体" w:cs="宋体"/>
                <w:sz w:val="22"/>
              </w:rPr>
              <w:t>a.供应商应在投标截止时间前将“电子加密投标文件”成功上传递交至“政府采购云平台”，否则投标无效。</w:t>
            </w:r>
          </w:p>
          <w:p w14:paraId="71A144FB">
            <w:pPr>
              <w:rPr>
                <w:rFonts w:ascii="宋体" w:cs="宋体"/>
                <w:sz w:val="22"/>
              </w:rPr>
            </w:pPr>
            <w:r>
              <w:rPr>
                <w:rFonts w:hint="eastAsia" w:ascii="宋体" w:cs="宋体"/>
                <w:sz w:val="22"/>
              </w:rPr>
              <w:t>b.“电子加密投标文件”成功上传递交后，供应商可自行打印投标文件接收回执。</w:t>
            </w:r>
          </w:p>
          <w:p w14:paraId="0A62AE16">
            <w:pPr>
              <w:rPr>
                <w:rFonts w:ascii="宋体" w:cs="宋体"/>
                <w:b/>
                <w:bCs/>
                <w:sz w:val="22"/>
              </w:rPr>
            </w:pPr>
            <w:r>
              <w:rPr>
                <w:rFonts w:hint="eastAsia" w:ascii="宋体" w:cs="宋体"/>
                <w:b/>
                <w:bCs/>
                <w:sz w:val="22"/>
              </w:rPr>
              <w:t>7、电子加密投标文件的解密：</w:t>
            </w:r>
          </w:p>
          <w:p w14:paraId="772A38E1">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7FAB7B57">
            <w:pPr>
              <w:snapToGrid w:val="0"/>
              <w:rPr>
                <w:rFonts w:ascii="宋体" w:cs="宋体"/>
                <w:sz w:val="22"/>
              </w:rPr>
            </w:pPr>
            <w:r>
              <w:rPr>
                <w:rFonts w:hint="eastAsia" w:ascii="宋体" w:cs="宋体"/>
                <w:sz w:val="22"/>
              </w:rPr>
              <w:t>8、投标截止后，在投标有效期内，供应商不能撤销投标文件。</w:t>
            </w:r>
          </w:p>
          <w:p w14:paraId="0391CA6D">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1268B1F6">
            <w:pPr>
              <w:snapToGrid w:val="0"/>
              <w:rPr>
                <w:rFonts w:ascii="宋体" w:cs="宋体"/>
                <w:sz w:val="22"/>
              </w:rPr>
            </w:pPr>
            <w:r>
              <w:rPr>
                <w:rFonts w:hint="eastAsia" w:ascii="宋体" w:cs="宋体"/>
                <w:sz w:val="22"/>
              </w:rPr>
              <w:t>（1）中标或者成交后，拒绝签订政府采购合同的；</w:t>
            </w:r>
          </w:p>
          <w:p w14:paraId="06774E04">
            <w:pPr>
              <w:rPr>
                <w:rFonts w:ascii="宋体" w:cs="宋体"/>
                <w:sz w:val="22"/>
              </w:rPr>
            </w:pPr>
            <w:r>
              <w:rPr>
                <w:rFonts w:hint="eastAsia" w:ascii="宋体" w:cs="宋体"/>
                <w:sz w:val="22"/>
              </w:rPr>
              <w:t>（2）投标有效期内撤销投标文件的。</w:t>
            </w:r>
          </w:p>
          <w:p w14:paraId="76F81959">
            <w:pPr>
              <w:rPr>
                <w:rFonts w:ascii="宋体" w:cs="宋体"/>
                <w:sz w:val="22"/>
              </w:rPr>
            </w:pPr>
            <w:r>
              <w:rPr>
                <w:rFonts w:hint="eastAsia" w:ascii="宋体" w:cs="宋体"/>
                <w:sz w:val="22"/>
              </w:rPr>
              <w:t>10、</w:t>
            </w:r>
            <w:r>
              <w:rPr>
                <w:rFonts w:hint="eastAsia" w:ascii="宋体" w:cs="宋体"/>
                <w:b/>
                <w:bCs/>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sz w:val="22"/>
              </w:rPr>
            </w:pPr>
            <w:r>
              <w:rPr>
                <w:rFonts w:hint="eastAsia" w:ascii="宋体" w:cs="宋体"/>
                <w:sz w:val="22"/>
                <w:lang w:eastAsia="zh-CN"/>
              </w:rPr>
              <w:t>☑</w:t>
            </w:r>
            <w:r>
              <w:rPr>
                <w:rFonts w:hint="eastAsia" w:ascii="宋体" w:cs="宋体"/>
                <w:kern w:val="0"/>
                <w:sz w:val="22"/>
              </w:rPr>
              <w:t xml:space="preserve">不需要 </w:t>
            </w:r>
            <w:r>
              <w:rPr>
                <w:rFonts w:hint="eastAsia" w:ascii="宋体" w:cs="宋体"/>
                <w:sz w:val="22"/>
                <w:lang w:eastAsia="zh-CN"/>
              </w:rPr>
              <w:t>□</w:t>
            </w:r>
            <w:r>
              <w:rPr>
                <w:rFonts w:hint="eastAsia" w:ascii="宋体" w:cs="宋体"/>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sz w:val="22"/>
              </w:rPr>
            </w:pPr>
            <w:r>
              <w:rPr>
                <w:rFonts w:hint="eastAsia" w:ascii="宋体" w:cs="宋体"/>
                <w:sz w:val="22"/>
              </w:rPr>
              <w:t>□不需要</w:t>
            </w:r>
          </w:p>
          <w:p w14:paraId="6E08B112">
            <w:pPr>
              <w:rPr>
                <w:rFonts w:ascii="宋体" w:cs="宋体"/>
                <w:sz w:val="22"/>
              </w:rPr>
            </w:pPr>
            <w:r>
              <w:rPr>
                <w:rFonts w:hint="eastAsia" w:ascii="宋体" w:cs="宋体"/>
                <w:sz w:val="22"/>
              </w:rPr>
              <w:t>☑需要</w:t>
            </w:r>
            <w:r>
              <w:rPr>
                <w:rFonts w:hint="eastAsia" w:ascii="宋体" w:cs="宋体"/>
                <w:b/>
                <w:bCs/>
                <w:sz w:val="22"/>
              </w:rPr>
              <w:t>：</w:t>
            </w: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564DB27D">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sz w:val="22"/>
              </w:rPr>
            </w:pPr>
            <w:r>
              <w:rPr>
                <w:rFonts w:hint="eastAsia" w:ascii="宋体" w:cs="宋体"/>
                <w:sz w:val="22"/>
                <w:lang w:eastAsia="zh-CN"/>
              </w:rPr>
              <w:t>2025年8月1日15：00</w:t>
            </w:r>
            <w:r>
              <w:rPr>
                <w:rFonts w:hint="eastAsia" w:ascii="宋体" w:cs="宋体"/>
                <w:sz w:val="22"/>
              </w:rPr>
              <w:t>（（北京时间）；</w:t>
            </w:r>
          </w:p>
          <w:p w14:paraId="3F23B45B">
            <w:pPr>
              <w:jc w:val="left"/>
              <w:rPr>
                <w:rFonts w:ascii="宋体" w:cs="宋体"/>
                <w:sz w:val="22"/>
              </w:rPr>
            </w:pPr>
            <w:r>
              <w:rPr>
                <w:rFonts w:hint="eastAsia" w:ascii="宋体" w:cs="宋体"/>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sz w:val="22"/>
              </w:rPr>
            </w:pPr>
            <w:r>
              <w:rPr>
                <w:rFonts w:hint="eastAsia" w:ascii="宋体" w:cs="宋体"/>
                <w:sz w:val="22"/>
              </w:rPr>
              <w:t>开标时间</w:t>
            </w:r>
          </w:p>
          <w:p w14:paraId="2B17397B">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sz w:val="22"/>
              </w:rPr>
            </w:pPr>
            <w:r>
              <w:rPr>
                <w:rFonts w:hint="eastAsia" w:ascii="宋体" w:cs="宋体"/>
                <w:sz w:val="22"/>
              </w:rPr>
              <w:t>开标时间：</w:t>
            </w:r>
            <w:r>
              <w:rPr>
                <w:rFonts w:hint="eastAsia" w:ascii="宋体" w:cs="宋体"/>
                <w:sz w:val="22"/>
                <w:lang w:eastAsia="zh-CN"/>
              </w:rPr>
              <w:t>2025年8月1日15：00</w:t>
            </w:r>
            <w:r>
              <w:rPr>
                <w:rFonts w:hint="eastAsia" w:ascii="宋体" w:cs="宋体"/>
                <w:sz w:val="22"/>
              </w:rPr>
              <w:t>（（北京时间）；</w:t>
            </w:r>
          </w:p>
          <w:p w14:paraId="56A5B558">
            <w:pPr>
              <w:jc w:val="left"/>
              <w:rPr>
                <w:rFonts w:ascii="宋体" w:cs="宋体"/>
                <w:sz w:val="22"/>
              </w:rPr>
            </w:pPr>
            <w:r>
              <w:rPr>
                <w:rFonts w:hint="eastAsia" w:ascii="宋体" w:cs="宋体"/>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sz w:val="22"/>
              </w:rPr>
            </w:pPr>
            <w:r>
              <w:rPr>
                <w:rFonts w:hint="eastAsia" w:ascii="宋体" w:cs="宋体"/>
                <w:sz w:val="22"/>
              </w:rPr>
              <w:t>（一）开标准备</w:t>
            </w:r>
          </w:p>
          <w:p w14:paraId="0AF3E12C">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sz w:val="22"/>
              </w:rPr>
            </w:pPr>
            <w:r>
              <w:rPr>
                <w:rFonts w:hint="eastAsia" w:ascii="宋体" w:cs="宋体"/>
                <w:sz w:val="22"/>
              </w:rPr>
              <w:t>2.若磋商供应商在规定时间内无法解密或解密失败的，其投标无效。</w:t>
            </w:r>
          </w:p>
          <w:p w14:paraId="58C1A4FE">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sz w:val="22"/>
              </w:rPr>
            </w:pPr>
            <w:r>
              <w:rPr>
                <w:rFonts w:hint="eastAsia" w:ascii="宋体" w:cs="宋体"/>
                <w:sz w:val="22"/>
              </w:rPr>
              <w:t>（二）电子招投标开标及评审程序</w:t>
            </w:r>
          </w:p>
          <w:p w14:paraId="7CEC9857">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sz w:val="22"/>
              </w:rPr>
            </w:pPr>
            <w:r>
              <w:rPr>
                <w:rFonts w:hint="eastAsia" w:ascii="宋体" w:cs="宋体"/>
                <w:sz w:val="22"/>
              </w:rPr>
              <w:t>2.投标文件解密结束，开启投标文件，对资格文件进行审查，并公布资格审查情况；</w:t>
            </w:r>
          </w:p>
          <w:p w14:paraId="3209A312">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1C0A37CC">
            <w:pPr>
              <w:rPr>
                <w:rFonts w:ascii="宋体" w:cs="宋体"/>
                <w:sz w:val="22"/>
              </w:rPr>
            </w:pPr>
            <w:r>
              <w:rPr>
                <w:rFonts w:hint="eastAsia" w:ascii="宋体" w:cs="宋体"/>
                <w:sz w:val="22"/>
              </w:rPr>
              <w:t>5.对商务技术文件进行评审；</w:t>
            </w:r>
          </w:p>
          <w:p w14:paraId="7E11A39C">
            <w:pPr>
              <w:rPr>
                <w:rFonts w:ascii="宋体" w:cs="宋体"/>
                <w:sz w:val="22"/>
              </w:rPr>
            </w:pPr>
            <w:r>
              <w:rPr>
                <w:rFonts w:hint="eastAsia" w:ascii="宋体" w:cs="宋体"/>
                <w:sz w:val="22"/>
              </w:rPr>
              <w:t>6.对报价文件进行评审；</w:t>
            </w:r>
          </w:p>
          <w:p w14:paraId="7C84534F">
            <w:pPr>
              <w:rPr>
                <w:rFonts w:ascii="宋体" w:cs="宋体"/>
                <w:sz w:val="22"/>
              </w:rPr>
            </w:pPr>
            <w:r>
              <w:rPr>
                <w:rFonts w:hint="eastAsia" w:ascii="宋体" w:cs="宋体"/>
                <w:sz w:val="22"/>
              </w:rPr>
              <w:t>7.公布评审结果。</w:t>
            </w:r>
          </w:p>
          <w:p w14:paraId="303E954C">
            <w:pPr>
              <w:rPr>
                <w:rFonts w:ascii="宋体" w:cs="宋体"/>
                <w:sz w:val="22"/>
              </w:rPr>
            </w:pPr>
            <w:r>
              <w:rPr>
                <w:rFonts w:hint="eastAsia" w:ascii="宋体" w:cs="宋体"/>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sz w:val="22"/>
              </w:rPr>
            </w:pPr>
            <w:r>
              <w:rPr>
                <w:rFonts w:hint="eastAsia" w:ascii="宋体" w:cs="宋体"/>
                <w:sz w:val="22"/>
              </w:rPr>
              <w:t>评审小组的</w:t>
            </w:r>
          </w:p>
          <w:p w14:paraId="749F1944">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sz w:val="22"/>
              </w:rPr>
            </w:pPr>
            <w:r>
              <w:rPr>
                <w:rFonts w:hint="eastAsia" w:ascii="宋体"/>
                <w:sz w:val="22"/>
              </w:rPr>
              <w:t>采购</w:t>
            </w:r>
          </w:p>
          <w:p w14:paraId="12C9ECC7">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79D8A36C">
            <w:pPr>
              <w:rPr>
                <w:rFonts w:ascii="宋体" w:cs="Arial"/>
                <w:sz w:val="22"/>
              </w:rPr>
            </w:pPr>
            <w:r>
              <w:rPr>
                <w:rFonts w:hint="eastAsia" w:ascii="宋体"/>
                <w:sz w:val="22"/>
              </w:rPr>
              <w:t>1、</w:t>
            </w:r>
            <w:r>
              <w:rPr>
                <w:rFonts w:hint="eastAsia" w:ascii="宋体" w:cs="Arial"/>
                <w:sz w:val="22"/>
              </w:rPr>
              <w:t>对符合财政扶持政策的小微企业（或监狱企业、或残疾人福利性单位）给予评标价格折扣。供应商企业属于以上多种性质的，</w:t>
            </w:r>
            <w:r>
              <w:rPr>
                <w:rFonts w:hint="eastAsia" w:ascii="Arial" w:hAnsi="Arial" w:cs="Arial"/>
                <w:sz w:val="22"/>
              </w:rPr>
              <w:t>不重复享受扶持政策</w:t>
            </w:r>
            <w:r>
              <w:rPr>
                <w:rFonts w:hint="eastAsia" w:ascii="宋体" w:cs="Arial"/>
                <w:sz w:val="22"/>
              </w:rPr>
              <w:t>。</w:t>
            </w:r>
          </w:p>
          <w:p w14:paraId="21780EB8">
            <w:pPr>
              <w:rPr>
                <w:rFonts w:ascii="宋体" w:cs="宋体"/>
                <w:sz w:val="22"/>
              </w:rPr>
            </w:pPr>
            <w:r>
              <w:rPr>
                <w:rFonts w:hint="eastAsia" w:ascii="宋体" w:cs="Arial"/>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6AA6FDD4">
            <w:pPr>
              <w:rPr>
                <w:rFonts w:ascii="宋体" w:cs="宋体"/>
                <w:sz w:val="22"/>
              </w:rPr>
            </w:pPr>
            <w:r>
              <w:rPr>
                <w:rFonts w:hint="eastAsia" w:ascii="宋体" w:cs="宋体"/>
                <w:sz w:val="22"/>
              </w:rPr>
              <w:t>2、投标供应商信用信息查询截止时点：本项目投标截止时间前。</w:t>
            </w:r>
          </w:p>
          <w:p w14:paraId="45217542">
            <w:pPr>
              <w:rPr>
                <w:rFonts w:ascii="宋体" w:cs="宋体"/>
                <w:sz w:val="22"/>
              </w:rPr>
            </w:pPr>
            <w:r>
              <w:rPr>
                <w:rFonts w:hint="eastAsia" w:ascii="宋体" w:cs="宋体"/>
                <w:sz w:val="22"/>
              </w:rPr>
              <w:t>3、投标供应商信用信息查询记录和证据留存的具体方式：网页截图打印；</w:t>
            </w:r>
          </w:p>
          <w:p w14:paraId="1A0D1248">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sz w:val="22"/>
              </w:rPr>
            </w:pPr>
            <w:r>
              <w:rPr>
                <w:rFonts w:hint="eastAsia" w:ascii="宋体" w:cs="宋体"/>
                <w:sz w:val="22"/>
              </w:rPr>
              <w:t>1.中标（成交）供应商须在发出中标（成交）通知书之日起30日历天内与</w:t>
            </w:r>
          </w:p>
          <w:p w14:paraId="55C57CBF">
            <w:pPr>
              <w:rPr>
                <w:rFonts w:ascii="宋体" w:cs="宋体"/>
                <w:sz w:val="22"/>
              </w:rPr>
            </w:pPr>
            <w:r>
              <w:rPr>
                <w:rFonts w:hint="eastAsia" w:ascii="宋体" w:cs="宋体"/>
                <w:sz w:val="22"/>
              </w:rPr>
              <w:t>采购人签订合同。</w:t>
            </w:r>
          </w:p>
          <w:p w14:paraId="0A51CF50">
            <w:pPr>
              <w:rPr>
                <w:rFonts w:ascii="宋体" w:cs="宋体"/>
                <w:sz w:val="22"/>
              </w:rPr>
            </w:pPr>
            <w:r>
              <w:rPr>
                <w:rFonts w:hint="eastAsia" w:ascii="宋体" w:cs="宋体"/>
                <w:sz w:val="22"/>
              </w:rPr>
              <w:t>2.中标（成交）供应商与采购人签订合同后，应在3个工作日内将合同原件交招标代理机构备案。</w:t>
            </w:r>
          </w:p>
          <w:p w14:paraId="695DC620">
            <w:pPr>
              <w:wordWrap w:val="0"/>
              <w:rPr>
                <w:rFonts w:ascii="宋体" w:cs="宋体"/>
                <w:sz w:val="22"/>
              </w:rPr>
            </w:pPr>
            <w:r>
              <w:rPr>
                <w:rFonts w:hint="eastAsia" w:ascii="宋体" w:cs="宋体"/>
                <w:sz w:val="22"/>
              </w:rPr>
              <w:t>3.本项目政府采购合同按规定在泰顺县公共资源交易中心网站（</w:t>
            </w:r>
            <w:r>
              <w:rPr>
                <w:rFonts w:ascii="宋体" w:cs="宋体"/>
                <w:sz w:val="22"/>
              </w:rPr>
              <w:t>http://122.228.219.161/TPFront/</w:t>
            </w:r>
            <w:r>
              <w:rPr>
                <w:rFonts w:hint="eastAsia" w:ascii="宋体" w:cs="宋体"/>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78FA1FD">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right w:val="single" w:color="auto" w:sz="12" w:space="0"/>
            </w:tcBorders>
            <w:vAlign w:val="center"/>
          </w:tcPr>
          <w:p w14:paraId="7C6CC798">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36DECF52">
      <w:pPr>
        <w:rPr>
          <w:rFonts w:hint="eastAsia" w:ascii="宋体" w:cs="宋体"/>
          <w:b/>
          <w:sz w:val="32"/>
          <w:szCs w:val="32"/>
        </w:rPr>
        <w:sectPr>
          <w:footerReference r:id="rId6" w:type="first"/>
          <w:footerReference r:id="rId5" w:type="default"/>
          <w:pgSz w:w="11906" w:h="16838"/>
          <w:pgMar w:top="1440" w:right="1080" w:bottom="1270" w:left="1080" w:header="851" w:footer="992" w:gutter="0"/>
          <w:pgNumType w:start="1"/>
          <w:cols w:space="720" w:num="1"/>
          <w:formProt w:val="0"/>
          <w:titlePg/>
          <w:docGrid w:type="linesAndChars" w:linePitch="313" w:charSpace="798"/>
        </w:sectPr>
      </w:pPr>
      <w:bookmarkStart w:id="3" w:name="_Toc758_WPSOffice_Level1"/>
      <w:bookmarkStart w:id="4" w:name="_Toc25"/>
      <w:bookmarkStart w:id="5" w:name="_Toc5493_WPSOffice_Level1"/>
    </w:p>
    <w:p w14:paraId="78BE5A26">
      <w:pPr>
        <w:autoSpaceDE w:val="0"/>
        <w:autoSpaceDN w:val="0"/>
        <w:adjustRightInd w:val="0"/>
        <w:snapToGrid w:val="0"/>
        <w:spacing w:line="400" w:lineRule="exact"/>
        <w:jc w:val="center"/>
        <w:rPr>
          <w:rFonts w:ascii="宋体"/>
          <w:b/>
          <w:bCs/>
          <w:sz w:val="22"/>
        </w:rPr>
      </w:pPr>
      <w:r>
        <w:rPr>
          <w:rFonts w:hint="eastAsia" w:ascii="宋体" w:cs="宋体"/>
          <w:b/>
          <w:sz w:val="32"/>
          <w:szCs w:val="32"/>
        </w:rPr>
        <w:t>第二部分、</w:t>
      </w:r>
      <w:r>
        <w:rPr>
          <w:rFonts w:hint="eastAsia" w:ascii="宋体" w:cs="宋体"/>
          <w:b/>
          <w:sz w:val="32"/>
          <w:szCs w:val="32"/>
          <w:lang w:val="zh-CN"/>
        </w:rPr>
        <w:t>采购内容及要求</w:t>
      </w:r>
      <w:bookmarkEnd w:id="3"/>
      <w:bookmarkStart w:id="6" w:name="_Toc384115605"/>
      <w:bookmarkStart w:id="7" w:name="_Toc157410886"/>
      <w:bookmarkStart w:id="8" w:name="_Toc6035_WPSOffice_Level2"/>
    </w:p>
    <w:bookmarkEnd w:id="6"/>
    <w:bookmarkEnd w:id="7"/>
    <w:bookmarkEnd w:id="8"/>
    <w:p w14:paraId="2C46417C">
      <w:pPr>
        <w:snapToGrid w:val="0"/>
        <w:spacing w:line="380" w:lineRule="exact"/>
        <w:ind w:left="443" w:leftChars="208"/>
        <w:rPr>
          <w:rFonts w:ascii="宋体" w:hAnsi="宋体" w:cs="宋体"/>
          <w:b/>
          <w:bCs/>
          <w:sz w:val="22"/>
        </w:rPr>
      </w:pPr>
      <w:r>
        <w:rPr>
          <w:rFonts w:hint="eastAsia" w:ascii="宋体" w:hAnsi="宋体" w:cs="宋体"/>
          <w:b/>
          <w:bCs/>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sz w:val="22"/>
        </w:rPr>
      </w:pPr>
      <w:r>
        <w:rPr>
          <w:rFonts w:hint="eastAsia" w:ascii="宋体" w:hAnsi="宋体" w:cs="宋体"/>
          <w:bCs/>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bookmarkEnd w:id="4"/>
    <w:p w14:paraId="33AC977F">
      <w:pPr>
        <w:spacing w:line="400" w:lineRule="exact"/>
        <w:ind w:left="443" w:leftChars="208"/>
        <w:jc w:val="left"/>
        <w:rPr>
          <w:rFonts w:ascii="宋体" w:hAnsi="宋体"/>
          <w:b/>
          <w:bCs/>
          <w:color w:val="auto"/>
          <w:sz w:val="22"/>
        </w:rPr>
      </w:pPr>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6"/>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3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50"/>
        <w:gridCol w:w="5910"/>
        <w:gridCol w:w="705"/>
        <w:gridCol w:w="587"/>
        <w:gridCol w:w="1010"/>
      </w:tblGrid>
      <w:tr w14:paraId="2EA7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74B22B4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750" w:type="dxa"/>
            <w:noWrap w:val="0"/>
            <w:vAlign w:val="center"/>
          </w:tcPr>
          <w:p w14:paraId="55B52434">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5910" w:type="dxa"/>
            <w:noWrap w:val="0"/>
            <w:vAlign w:val="center"/>
          </w:tcPr>
          <w:p w14:paraId="0F694D4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技术参数描述</w:t>
            </w:r>
          </w:p>
        </w:tc>
        <w:tc>
          <w:tcPr>
            <w:tcW w:w="705" w:type="dxa"/>
            <w:noWrap w:val="0"/>
            <w:vAlign w:val="center"/>
          </w:tcPr>
          <w:p w14:paraId="1489AED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587" w:type="dxa"/>
            <w:noWrap w:val="0"/>
            <w:vAlign w:val="center"/>
          </w:tcPr>
          <w:p w14:paraId="52B437F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010" w:type="dxa"/>
            <w:noWrap w:val="0"/>
            <w:vAlign w:val="center"/>
          </w:tcPr>
          <w:p w14:paraId="65C543C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宋体" w:hAnsi="宋体" w:cs="宋体"/>
                <w:b/>
                <w:bCs/>
                <w:color w:val="auto"/>
                <w:szCs w:val="21"/>
              </w:rPr>
              <w:t>单价限价（元）</w:t>
            </w:r>
          </w:p>
        </w:tc>
      </w:tr>
      <w:tr w14:paraId="1AC2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5C7088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750" w:type="dxa"/>
            <w:noWrap w:val="0"/>
            <w:vAlign w:val="center"/>
          </w:tcPr>
          <w:p w14:paraId="1C6B323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核心交换机</w:t>
            </w:r>
          </w:p>
        </w:tc>
        <w:tc>
          <w:tcPr>
            <w:tcW w:w="5910" w:type="dxa"/>
            <w:noWrap w:val="0"/>
            <w:vAlign w:val="center"/>
          </w:tcPr>
          <w:p w14:paraId="0386CBB5">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r>
              <w:rPr>
                <w:rFonts w:hint="eastAsia" w:ascii="宋体" w:hAnsi="宋体" w:cs="宋体"/>
                <w:bCs/>
                <w:spacing w:val="-6"/>
                <w:kern w:val="28"/>
                <w:sz w:val="24"/>
              </w:rPr>
              <w:t>★</w:t>
            </w:r>
            <w:r>
              <w:rPr>
                <w:rFonts w:hint="eastAsia" w:ascii="仿宋" w:hAnsi="仿宋" w:eastAsia="仿宋" w:cs="仿宋"/>
                <w:color w:val="000000"/>
                <w:sz w:val="21"/>
                <w:szCs w:val="21"/>
                <w:highlight w:val="none"/>
              </w:rPr>
              <w:t>采用国产芯片，自主可控，提供权威第三方测试报告；</w:t>
            </w:r>
          </w:p>
          <w:p w14:paraId="23EDA3DA">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2、交换容量≥68.2Tbps，包转发率≥51200Mpps；</w:t>
            </w:r>
          </w:p>
          <w:p w14:paraId="69C113B0">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3、主控引擎≥2；整机业务板槽位数≥2；为提升槽位使用率，主控引擎需支持业务端口；提供官网链接和截图证明；</w:t>
            </w:r>
          </w:p>
          <w:p w14:paraId="343FA60B">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4、主控槽位与业务线卡槽位宽度相同，为全宽槽位；提供官网链接和截图证明；</w:t>
            </w:r>
          </w:p>
          <w:p w14:paraId="4BC811CE">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5、支持颗粒化电源，整机电源槽位数≥6；</w:t>
            </w:r>
          </w:p>
          <w:p w14:paraId="1C73B779">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6、为适应机柜并排部署，设备机箱（包括业务板卡区）采用前进后出风道设计；提供官网链接和截图证明；</w:t>
            </w:r>
          </w:p>
          <w:p w14:paraId="666858F8">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7、支持PQ、WRR、DRR、PQ+WRR、PQ+DRR调度方式；</w:t>
            </w:r>
          </w:p>
          <w:p w14:paraId="44383962">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8、</w:t>
            </w:r>
            <w:r>
              <w:rPr>
                <w:rFonts w:hint="eastAsia" w:ascii="宋体" w:hAnsi="宋体" w:cs="宋体"/>
                <w:bCs/>
                <w:spacing w:val="-6"/>
                <w:kern w:val="28"/>
                <w:sz w:val="24"/>
              </w:rPr>
              <w:t>★</w:t>
            </w:r>
            <w:r>
              <w:rPr>
                <w:rFonts w:hint="eastAsia" w:ascii="仿宋" w:hAnsi="仿宋" w:eastAsia="仿宋" w:cs="仿宋"/>
                <w:color w:val="000000"/>
                <w:sz w:val="21"/>
                <w:szCs w:val="21"/>
                <w:highlight w:val="none"/>
              </w:rPr>
              <w:t>支持硬件BFD/OAM，3.3ms稳定均匀发包检测，提高设备的可靠性，提供权威第三方测试报告；</w:t>
            </w:r>
          </w:p>
          <w:p w14:paraId="2555D2EB">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10、本次实配</w:t>
            </w:r>
            <w:r>
              <w:rPr>
                <w:rFonts w:hint="eastAsia" w:ascii="仿宋" w:hAnsi="仿宋" w:eastAsia="仿宋" w:cs="仿宋"/>
                <w:color w:val="000000"/>
                <w:sz w:val="21"/>
                <w:szCs w:val="21"/>
                <w:highlight w:val="none"/>
                <w:lang w:val="en-US" w:eastAsia="zh-CN"/>
              </w:rPr>
              <w:t>双</w:t>
            </w:r>
            <w:r>
              <w:rPr>
                <w:rFonts w:hint="eastAsia" w:ascii="仿宋" w:hAnsi="仿宋" w:eastAsia="仿宋" w:cs="仿宋"/>
                <w:color w:val="000000"/>
                <w:sz w:val="21"/>
                <w:szCs w:val="21"/>
                <w:highlight w:val="none"/>
              </w:rPr>
              <w:t>主控，冗余电源，≥24个万兆光接口，≥24个千兆电接口；</w:t>
            </w:r>
          </w:p>
          <w:p w14:paraId="4379C411">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sz w:val="21"/>
                <w:szCs w:val="21"/>
                <w:highlight w:val="none"/>
              </w:rPr>
              <w:t>11、原厂5年保修</w:t>
            </w:r>
          </w:p>
        </w:tc>
        <w:tc>
          <w:tcPr>
            <w:tcW w:w="705" w:type="dxa"/>
            <w:noWrap w:val="0"/>
            <w:vAlign w:val="center"/>
          </w:tcPr>
          <w:p w14:paraId="34C498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35418B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3C87CC9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42000</w:t>
            </w:r>
          </w:p>
        </w:tc>
      </w:tr>
      <w:tr w14:paraId="2484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6BD340FB">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750" w:type="dxa"/>
            <w:noWrap w:val="0"/>
            <w:vAlign w:val="center"/>
          </w:tcPr>
          <w:p w14:paraId="7F8489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XGPON OLT主机</w:t>
            </w:r>
          </w:p>
        </w:tc>
        <w:tc>
          <w:tcPr>
            <w:tcW w:w="5910" w:type="dxa"/>
            <w:noWrap w:val="0"/>
            <w:vAlign w:val="center"/>
          </w:tcPr>
          <w:p w14:paraId="67B40362">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OLT须独立设备，设备采用分布式架构，支持GPON、XG(S)-PON、XGS-PON&amp;GPON Combo、50G-PON&amp;XGS-GPON Combo</w:t>
            </w:r>
          </w:p>
          <w:p w14:paraId="739799A7">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交换容量≥8Tbit/s，槽位带宽≥于200Gbit/s， 单主控板支持上行10GE光口数≥4个, 上行口支持以太网链路聚合和支持MSTP特性</w:t>
            </w:r>
          </w:p>
          <w:p w14:paraId="6B89F2E3">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XGS-PON&amp;GPON Combo板卡支持XGS-PON&amp;GPON Combo接口不少于16个,支持Type B 单归属/双归属保护，支持Type C 单归属/双归属保护,支持流氓ONU检测和隔离，支持可变长OMCI，支持9K Jumbo帧，支持高温自动关断，支持单板节能</w:t>
            </w:r>
          </w:p>
          <w:p w14:paraId="4F46F4E1">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支持静态路由、OSPF、BGP、IS-IS、DHCP、IPv4 和IPv6 双栈 等三层特性；支持IGMP v2/v3、MLD v1/v2等组播协议；支持流量分类，优先级处理、流量监管、PQ/WRR/PQ+WRR队列调度 、ACL等QoS特性；支持802.1x认证 和支持Portal认证安全接入特性。</w:t>
            </w:r>
          </w:p>
          <w:p w14:paraId="1FFC472F">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支持TypeB单归属和双归属保护，支持TypeC 单归属和双归属保护</w:t>
            </w:r>
          </w:p>
          <w:p w14:paraId="390EB574">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设备支持流氓ONU检测和隔离，检测和隔离时间不超过30s</w:t>
            </w:r>
          </w:p>
          <w:p w14:paraId="7A9FD7DB">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OLT支持带WIFI ONU的wifi漫游、射频调优、负载均衡等wifi管理，提供权威第三方检测报告。</w:t>
            </w:r>
          </w:p>
          <w:p w14:paraId="565651A2">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设备支持ISSU升级不断业务功能，升级时，业务中断时间不超过10s，提供权威第三方检测报告</w:t>
            </w:r>
          </w:p>
          <w:p w14:paraId="14345408">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为了保证网络可靠性，OLT支持堆叠功能，提供权威第三方检测报告</w:t>
            </w:r>
          </w:p>
          <w:p w14:paraId="1D06F333">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OLT支持硬隔离网络切片特性，可以做到一张网安全承载多种业务，提供权威第三方检测报告</w:t>
            </w:r>
          </w:p>
          <w:p w14:paraId="78DC2F9A">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为了网络安全、自主、高效、节能，OLT主控板和PON单板主要业务处理芯片均为国产自研芯片，提供权威第三方检测报告</w:t>
            </w:r>
          </w:p>
          <w:p w14:paraId="634BC54A">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支持802.1x认证 和支持Portal认证安全接入特性，提供权威第三方检测报告</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w:t>
            </w: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配置≥3*16端口XGS-PON &amp; GPON Combo OLT接口板(含 SFP+光模块)。</w:t>
            </w:r>
          </w:p>
          <w:p w14:paraId="36C84E75">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14、配置双主控板，双电源板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15、原厂5年保修</w:t>
            </w:r>
          </w:p>
        </w:tc>
        <w:tc>
          <w:tcPr>
            <w:tcW w:w="705" w:type="dxa"/>
            <w:noWrap w:val="0"/>
            <w:vAlign w:val="center"/>
          </w:tcPr>
          <w:p w14:paraId="2123C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04B966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138552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235000</w:t>
            </w:r>
          </w:p>
        </w:tc>
      </w:tr>
      <w:tr w14:paraId="23B3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0DC71910">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w:t>
            </w:r>
          </w:p>
        </w:tc>
        <w:tc>
          <w:tcPr>
            <w:tcW w:w="750" w:type="dxa"/>
            <w:noWrap w:val="0"/>
            <w:vAlign w:val="center"/>
          </w:tcPr>
          <w:p w14:paraId="415C2B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万兆多模模块</w:t>
            </w:r>
          </w:p>
        </w:tc>
        <w:tc>
          <w:tcPr>
            <w:tcW w:w="5910" w:type="dxa"/>
            <w:noWrap w:val="0"/>
            <w:vAlign w:val="center"/>
          </w:tcPr>
          <w:p w14:paraId="46EB5276">
            <w:pPr>
              <w:keepNext w:val="0"/>
              <w:keepLines w:val="0"/>
              <w:widowControl/>
              <w:suppressLineNumbers w:val="0"/>
              <w:jc w:val="both"/>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b w:val="0"/>
                <w:bCs w:val="0"/>
                <w:i w:val="0"/>
                <w:iCs w:val="0"/>
                <w:color w:val="000000"/>
                <w:kern w:val="0"/>
                <w:sz w:val="21"/>
                <w:szCs w:val="21"/>
                <w:highlight w:val="none"/>
                <w:u w:val="none"/>
                <w:lang w:val="en-US" w:eastAsia="zh-CN" w:bidi="ar"/>
              </w:rPr>
              <w:t>LC-LC万兆</w:t>
            </w:r>
            <w:r>
              <w:rPr>
                <w:rFonts w:ascii="Segoe UI" w:hAnsi="Segoe UI" w:eastAsia="Segoe UI" w:cs="Segoe UI"/>
                <w:b w:val="0"/>
                <w:bCs w:val="0"/>
                <w:i w:val="0"/>
                <w:iCs w:val="0"/>
                <w:caps w:val="0"/>
                <w:color w:val="1A1A1A"/>
                <w:spacing w:val="0"/>
                <w:sz w:val="20"/>
                <w:szCs w:val="20"/>
                <w:shd w:val="clear" w:color="auto" w:fill="FFFFFF"/>
              </w:rPr>
              <w:t>SFP-XG-SX-MM850</w:t>
            </w:r>
            <w:r>
              <w:rPr>
                <w:rFonts w:hint="eastAsia" w:ascii="仿宋" w:hAnsi="仿宋" w:eastAsia="仿宋" w:cs="仿宋"/>
                <w:b w:val="0"/>
                <w:bCs w:val="0"/>
                <w:i w:val="0"/>
                <w:iCs w:val="0"/>
                <w:color w:val="000000"/>
                <w:kern w:val="0"/>
                <w:sz w:val="21"/>
                <w:szCs w:val="21"/>
                <w:highlight w:val="none"/>
                <w:u w:val="none"/>
                <w:lang w:val="en-US" w:eastAsia="zh-CN" w:bidi="ar"/>
              </w:rPr>
              <w:t>多模模块</w:t>
            </w:r>
          </w:p>
        </w:tc>
        <w:tc>
          <w:tcPr>
            <w:tcW w:w="705" w:type="dxa"/>
            <w:noWrap w:val="0"/>
            <w:vAlign w:val="center"/>
          </w:tcPr>
          <w:p w14:paraId="56A988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587" w:type="dxa"/>
            <w:noWrap w:val="0"/>
            <w:vAlign w:val="center"/>
          </w:tcPr>
          <w:p w14:paraId="2760FF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块</w:t>
            </w:r>
          </w:p>
        </w:tc>
        <w:tc>
          <w:tcPr>
            <w:tcW w:w="1010" w:type="dxa"/>
            <w:noWrap w:val="0"/>
            <w:vAlign w:val="center"/>
          </w:tcPr>
          <w:p w14:paraId="158EC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280</w:t>
            </w:r>
          </w:p>
        </w:tc>
      </w:tr>
      <w:tr w14:paraId="4E8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32E28A75">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750" w:type="dxa"/>
            <w:noWrap w:val="0"/>
            <w:vAlign w:val="center"/>
          </w:tcPr>
          <w:p w14:paraId="2469D4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96端口光纤配线架（含满配耦合器及尾纤）</w:t>
            </w:r>
          </w:p>
        </w:tc>
        <w:tc>
          <w:tcPr>
            <w:tcW w:w="5910" w:type="dxa"/>
            <w:noWrap w:val="0"/>
            <w:vAlign w:val="center"/>
          </w:tcPr>
          <w:p w14:paraId="3D11734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1、标准：ISO/IEC 11801、ANSI/TIA 568.2-D、YD/T 926.3；</w:t>
            </w:r>
          </w:p>
          <w:p w14:paraId="498CD5F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2、19英寸机架式安装，1U高度，满配96芯LC带法兰四联适配器，采用加厚冷轧钢板，表面采用静电喷涂；</w:t>
            </w:r>
          </w:p>
          <w:p w14:paraId="155C48D7">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3、为保证光纤跳接稳定可靠，减少因理线绑扎造成的松动，采用两侧带有螺丝固定的LC双工适配器</w:t>
            </w:r>
          </w:p>
        </w:tc>
        <w:tc>
          <w:tcPr>
            <w:tcW w:w="705" w:type="dxa"/>
            <w:noWrap w:val="0"/>
            <w:vAlign w:val="center"/>
          </w:tcPr>
          <w:p w14:paraId="3DAF10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587" w:type="dxa"/>
            <w:noWrap w:val="0"/>
            <w:vAlign w:val="center"/>
          </w:tcPr>
          <w:p w14:paraId="3F5B6B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E3D87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550</w:t>
            </w:r>
          </w:p>
        </w:tc>
      </w:tr>
      <w:tr w14:paraId="66F6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5D678ECE">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750" w:type="dxa"/>
            <w:noWrap w:val="0"/>
            <w:vAlign w:val="center"/>
          </w:tcPr>
          <w:p w14:paraId="486911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多模光纤跳线</w:t>
            </w:r>
          </w:p>
        </w:tc>
        <w:tc>
          <w:tcPr>
            <w:tcW w:w="5910" w:type="dxa"/>
            <w:noWrap w:val="0"/>
            <w:vAlign w:val="center"/>
          </w:tcPr>
          <w:p w14:paraId="39A2BD9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1标准：ANSI/TIA568.2-D、ISO11801、YD/T926.3；</w:t>
            </w:r>
          </w:p>
          <w:p w14:paraId="27D49D8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LC双工接口，LSZH护套，OM3多模50/125µm，2.0mm外径结构</w:t>
            </w:r>
          </w:p>
          <w:p w14:paraId="7B519FBB">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2、3米</w:t>
            </w:r>
          </w:p>
        </w:tc>
        <w:tc>
          <w:tcPr>
            <w:tcW w:w="705" w:type="dxa"/>
            <w:noWrap w:val="0"/>
            <w:vAlign w:val="center"/>
          </w:tcPr>
          <w:p w14:paraId="5FC319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587" w:type="dxa"/>
            <w:noWrap w:val="0"/>
            <w:vAlign w:val="center"/>
          </w:tcPr>
          <w:p w14:paraId="345B35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c>
          <w:tcPr>
            <w:tcW w:w="1010" w:type="dxa"/>
            <w:noWrap w:val="0"/>
            <w:vAlign w:val="center"/>
          </w:tcPr>
          <w:p w14:paraId="5CB375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r>
      <w:tr w14:paraId="46B3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78E92703">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w:t>
            </w:r>
          </w:p>
        </w:tc>
        <w:tc>
          <w:tcPr>
            <w:tcW w:w="750" w:type="dxa"/>
            <w:noWrap w:val="0"/>
            <w:vAlign w:val="center"/>
          </w:tcPr>
          <w:p w14:paraId="5AA2F1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UPS</w:t>
            </w:r>
          </w:p>
        </w:tc>
        <w:tc>
          <w:tcPr>
            <w:tcW w:w="5910" w:type="dxa"/>
            <w:noWrap w:val="0"/>
            <w:vAlign w:val="center"/>
          </w:tcPr>
          <w:p w14:paraId="60987C4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1、采用在线式双变换高频型UPS，三进三出，容量≥20kVA，额定输出功率因数应≥0.9，直流电压384VDC。</w:t>
            </w:r>
          </w:p>
          <w:p w14:paraId="41A47A31">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2、输入功率因数：100%非线性负载≥0.994；50%非线性负载 ≥0.992；30%非线性负载≥0.991。</w:t>
            </w:r>
          </w:p>
          <w:p w14:paraId="7582685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3、输出为空载和额定阻性负载，调节输入电压为UPS上、下限值时，其稳压精度绝对值应≤0.22%。</w:t>
            </w:r>
          </w:p>
          <w:p w14:paraId="2AA13944">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4、输入电压为额定值，输出为阻性负载，调节输出电流，使输出功率为额定值的125%时，机器正常工作时间应≥10min。</w:t>
            </w:r>
          </w:p>
          <w:p w14:paraId="6A2938C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5、UPS主机具备各种保护与报警功能，包括：输出短路保护、输出过载保护、电池电压低保护、输出过欠压保护、风扇故障告警。</w:t>
            </w:r>
          </w:p>
          <w:p w14:paraId="1591F8D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6、UPS主机须标配RS232端口，可选配SNMP卡，标配至少2个通讯卡槽，支持同时插入2个通讯卡</w:t>
            </w:r>
          </w:p>
          <w:p w14:paraId="71AF90A1">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7、UPS主机应采用MOS管驱动电路</w:t>
            </w:r>
          </w:p>
        </w:tc>
        <w:tc>
          <w:tcPr>
            <w:tcW w:w="705" w:type="dxa"/>
            <w:noWrap/>
            <w:vAlign w:val="center"/>
          </w:tcPr>
          <w:p w14:paraId="67CC27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25AE2C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31E711A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16500</w:t>
            </w:r>
          </w:p>
        </w:tc>
      </w:tr>
      <w:tr w14:paraId="1AEE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76F92D95">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w:t>
            </w:r>
          </w:p>
        </w:tc>
        <w:tc>
          <w:tcPr>
            <w:tcW w:w="750" w:type="dxa"/>
            <w:noWrap w:val="0"/>
            <w:vAlign w:val="center"/>
          </w:tcPr>
          <w:p w14:paraId="3B557ED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蓄电池</w:t>
            </w:r>
          </w:p>
        </w:tc>
        <w:tc>
          <w:tcPr>
            <w:tcW w:w="5910" w:type="dxa"/>
            <w:noWrap w:val="0"/>
            <w:vAlign w:val="center"/>
          </w:tcPr>
          <w:p w14:paraId="516EF67C">
            <w:pPr>
              <w:jc w:val="both"/>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配置≥32节12V 100AH 蓄电池，蓄电池设计使用寿命不低于10年、</w:t>
            </w:r>
          </w:p>
        </w:tc>
        <w:tc>
          <w:tcPr>
            <w:tcW w:w="705" w:type="dxa"/>
            <w:noWrap/>
            <w:vAlign w:val="center"/>
          </w:tcPr>
          <w:p w14:paraId="0E24251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587" w:type="dxa"/>
            <w:noWrap w:val="0"/>
            <w:vAlign w:val="center"/>
          </w:tcPr>
          <w:p w14:paraId="70BA79B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节</w:t>
            </w:r>
          </w:p>
        </w:tc>
        <w:tc>
          <w:tcPr>
            <w:tcW w:w="1010" w:type="dxa"/>
            <w:noWrap w:val="0"/>
            <w:vAlign w:val="center"/>
          </w:tcPr>
          <w:p w14:paraId="6BA7A8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r>
      <w:tr w14:paraId="6743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06944EF5">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w:t>
            </w:r>
          </w:p>
        </w:tc>
        <w:tc>
          <w:tcPr>
            <w:tcW w:w="750" w:type="dxa"/>
            <w:noWrap w:val="0"/>
            <w:vAlign w:val="center"/>
          </w:tcPr>
          <w:p w14:paraId="1278148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电池箱</w:t>
            </w:r>
          </w:p>
        </w:tc>
        <w:tc>
          <w:tcPr>
            <w:tcW w:w="5910" w:type="dxa"/>
            <w:noWrap w:val="0"/>
            <w:vAlign w:val="center"/>
          </w:tcPr>
          <w:p w14:paraId="5E98B2AC">
            <w:pPr>
              <w:jc w:val="both"/>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32节电池柜</w:t>
            </w:r>
          </w:p>
        </w:tc>
        <w:tc>
          <w:tcPr>
            <w:tcW w:w="705" w:type="dxa"/>
            <w:noWrap/>
            <w:vAlign w:val="center"/>
          </w:tcPr>
          <w:p w14:paraId="22B0D88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0F33BE2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1E56BE5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880</w:t>
            </w:r>
          </w:p>
        </w:tc>
      </w:tr>
      <w:tr w14:paraId="16FA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1607E21">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w:t>
            </w:r>
          </w:p>
        </w:tc>
        <w:tc>
          <w:tcPr>
            <w:tcW w:w="750" w:type="dxa"/>
            <w:noWrap w:val="0"/>
            <w:vAlign w:val="center"/>
          </w:tcPr>
          <w:p w14:paraId="178409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网络管理系统</w:t>
            </w:r>
          </w:p>
        </w:tc>
        <w:tc>
          <w:tcPr>
            <w:tcW w:w="5910" w:type="dxa"/>
            <w:noWrap w:val="0"/>
            <w:vAlign w:val="center"/>
          </w:tcPr>
          <w:p w14:paraId="43D462B3">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网管系统应支持大规模设备管理能力，可最多管理20,000台网元。</w:t>
            </w:r>
          </w:p>
          <w:p w14:paraId="29624AC7">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网管系统应支持多种设备的管理，包括交换机、路由器、防火墙、WLAN、服务器、存储、IP话机、摄像头、eLTE、GPON设备。</w:t>
            </w:r>
          </w:p>
          <w:p w14:paraId="6A243CD2">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网管系统使用B/S架构，支持IE、Firefox、Chrome等主流浏览器；系统应支持完全自主的操作系统、数据库，并能集成交付。</w:t>
            </w:r>
          </w:p>
          <w:p w14:paraId="705B3D9A">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网管系统提供分权分域功能，为不同的用户、角色分配不同的设备管理范围和操作权限。</w:t>
            </w:r>
          </w:p>
          <w:p w14:paraId="7122BC74">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网管系统应支持多种南向接口类型，包括SNMP、Telnet/STelnet、FTP/SFTP/FTPS、TR069、MML、IPMI、SMI-S、Modbus、HTTPS接口，方便管理多种设备类型。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网管系统应支持资源分组管理：按照设备名称、类型、子网、厂商、IP地址自定义设备分组，设备增加完成后能够按照预置和自定义设备分组自动分组。</w:t>
            </w:r>
          </w:p>
          <w:p w14:paraId="1C61B358">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网管系统应支持以拓扑图的方式直观显示被管网元及其之间的连接关系和状态，提供左树右图的拓扑展现方式，对拓扑对象通过子网进行分层展示。 </w:t>
            </w:r>
          </w:p>
          <w:p w14:paraId="6EE7F62C">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网管系统应支持拓扑图全屏、放大、缩放、导出，支持拓扑背景图为GIS地图，支持拓扑图自动布局，支持拓扑对象按名称、IP、类型的快速查找</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网管系统应支持OLT资源、分光器资源、ONU资源的统一管理，支持资源的查看和查询。</w:t>
            </w:r>
          </w:p>
          <w:p w14:paraId="28A0AB43">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网管系统应支持相关性能指标数据的采集监控，包括TopN OLT以太口接收带宽利用率、OLT状态统计、ONU状态统计、TopN OLT以太口发送带宽利用率、TopN LOFI告警、TopN OLT以太口接收丢包率、TopN OLT以太口发送丢包率。</w:t>
            </w:r>
          </w:p>
          <w:p w14:paraId="3A6EF608">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网管系统应支持OLT全局配置管理，在OLT上设置业务相关VLAN，绑定上行口，以及系统自动生成其他PON部署需要用到的模板。</w:t>
            </w:r>
          </w:p>
          <w:p w14:paraId="13AD79CF">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网管系统应支持多业务模板管理，提供集中配置ONU多种业务配置的模板，模板内容包括ONT宽带，语音，组播，点播和802.1x认证等业务。</w:t>
            </w:r>
          </w:p>
          <w:p w14:paraId="156983EC">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网管系统应支持零配置策略，根据用户设置的策略信息，在PON终端设备（MxU或ONT）上线时自动生成部署任务，完成PON设备的添加以及相关业务配置，实现设备的开局。</w:t>
            </w:r>
          </w:p>
          <w:p w14:paraId="7D5C52C1">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网管系统应支持专线用户快速恢复功能，如远程重置功能和快速替换ONU功能，新ONU上线后业务自动配置完成。</w:t>
            </w:r>
          </w:p>
          <w:p w14:paraId="3AF8DF98">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硬件配置：(2*主频2.2G Hz CPU,2*32GB内存,2*1.8T ,Raid卡(2G cache,带超级电容),2*4 GE电口,冗余电源）</w:t>
            </w:r>
          </w:p>
          <w:p w14:paraId="17B4EA81">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满足本次项目所需配置的授权</w:t>
            </w:r>
          </w:p>
        </w:tc>
        <w:tc>
          <w:tcPr>
            <w:tcW w:w="705" w:type="dxa"/>
            <w:noWrap w:val="0"/>
            <w:vAlign w:val="center"/>
          </w:tcPr>
          <w:p w14:paraId="7085C5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17E624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44BC63D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80000</w:t>
            </w:r>
          </w:p>
        </w:tc>
      </w:tr>
      <w:tr w14:paraId="39FB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47C8815D">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w:t>
            </w:r>
          </w:p>
        </w:tc>
        <w:tc>
          <w:tcPr>
            <w:tcW w:w="750" w:type="dxa"/>
            <w:noWrap w:val="0"/>
            <w:vAlign w:val="center"/>
          </w:tcPr>
          <w:p w14:paraId="3BEE00C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5910" w:type="dxa"/>
            <w:noWrap w:val="0"/>
            <w:vAlign w:val="center"/>
          </w:tcPr>
          <w:p w14:paraId="541BE07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1、标准：ANSI/TIA568.2-D、ISO11801、YD/T926.3；</w:t>
            </w:r>
          </w:p>
          <w:p w14:paraId="1F2C605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SC接口，LSZH护套，G.652D单模9/125µm， 2.0mm外径结构；</w:t>
            </w:r>
          </w:p>
          <w:p w14:paraId="75B1A4B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2、3米SC-SC跳线</w:t>
            </w:r>
          </w:p>
        </w:tc>
        <w:tc>
          <w:tcPr>
            <w:tcW w:w="705" w:type="dxa"/>
            <w:noWrap w:val="0"/>
            <w:vAlign w:val="center"/>
          </w:tcPr>
          <w:p w14:paraId="0686E9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587" w:type="dxa"/>
            <w:noWrap w:val="0"/>
            <w:vAlign w:val="center"/>
          </w:tcPr>
          <w:p w14:paraId="16F097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1010" w:type="dxa"/>
            <w:noWrap w:val="0"/>
            <w:vAlign w:val="center"/>
          </w:tcPr>
          <w:p w14:paraId="10E8D8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r>
      <w:tr w14:paraId="7A9D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737E53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w:t>
            </w:r>
          </w:p>
        </w:tc>
        <w:tc>
          <w:tcPr>
            <w:tcW w:w="750" w:type="dxa"/>
            <w:noWrap w:val="0"/>
            <w:vAlign w:val="center"/>
          </w:tcPr>
          <w:p w14:paraId="2919ACB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5910" w:type="dxa"/>
            <w:noWrap w:val="0"/>
            <w:vAlign w:val="center"/>
          </w:tcPr>
          <w:p w14:paraId="685F334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1、封装类型：盒式封装设计，结构紧凑，支持壁挂或机架安装，适配无源光网络(PON)部署需求</w:t>
            </w:r>
          </w:p>
          <w:p w14:paraId="29BBDB6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2、接口类型：可选SC/UPC(方口)或FC/APC(圆口)接口，兼容不同光纤连接器标准</w:t>
            </w:r>
          </w:p>
          <w:p w14:paraId="3ABB974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3、工作波长范围：支持1310nm和1550nm双波长，覆盖光纤通信常用波段</w:t>
            </w:r>
          </w:p>
          <w:p w14:paraId="64D2014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4、分路容量：支持2分8分光结构，输入端口为2路，输出端口为8路，满足多分支网络需求</w:t>
            </w:r>
          </w:p>
        </w:tc>
        <w:tc>
          <w:tcPr>
            <w:tcW w:w="705" w:type="dxa"/>
            <w:noWrap w:val="0"/>
            <w:vAlign w:val="center"/>
          </w:tcPr>
          <w:p w14:paraId="1387AC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587" w:type="dxa"/>
            <w:noWrap w:val="0"/>
            <w:vAlign w:val="center"/>
          </w:tcPr>
          <w:p w14:paraId="3D40A7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045DB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r>
      <w:tr w14:paraId="0AA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12C9514">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w:t>
            </w:r>
          </w:p>
        </w:tc>
        <w:tc>
          <w:tcPr>
            <w:tcW w:w="750" w:type="dxa"/>
            <w:noWrap w:val="0"/>
            <w:vAlign w:val="center"/>
          </w:tcPr>
          <w:p w14:paraId="714A725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5910" w:type="dxa"/>
            <w:noWrap w:val="0"/>
            <w:vAlign w:val="center"/>
          </w:tcPr>
          <w:p w14:paraId="1DC9667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支持86盒、挂墙安装，支持加固安装设计和防止ONU被偷，内置Wi-Fi天线，提供官网链接和截图证明；</w:t>
            </w:r>
          </w:p>
          <w:p w14:paraId="37F3B080">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2、设备支持电源适配器本地取电</w:t>
            </w:r>
          </w:p>
          <w:p w14:paraId="2EB8D83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3、上行网络侧接口：不少于1*XGS-PON，下行用户侧接口：不少于4*GE电口，不少于1*POTS口，支持2.4G&amp;5G Wi-Fi 7；提供彩页证明；</w:t>
            </w:r>
          </w:p>
          <w:p w14:paraId="3B9A92E6">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4、支持Type B单归属和双归属组网保护；</w:t>
            </w:r>
          </w:p>
          <w:p w14:paraId="73A6A865">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5、支持流氓 ONT 检测和隔离；</w:t>
            </w:r>
          </w:p>
          <w:p w14:paraId="2C9A278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6、</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Wi-Fi支持2.4GHz IEEE 802.11 b/g/n/ax/be协议 和5GHz IEEE 802.11 a/n/ac/ax/be协议，Wi-Fi7 MIMO数不少于2*2，空口速率：688 Mbit/s(2.4GHz)和2882 Mbit/s(5GHz)，提供彩页证明；</w:t>
            </w:r>
          </w:p>
          <w:p w14:paraId="6B37851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7、支持4096-QAM和160MHz频宽，需提供无线电发射设备型号核准证证明</w:t>
            </w:r>
          </w:p>
          <w:p w14:paraId="630BA22E">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8、</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支持Fit AP工作模式，支持通过 OLT 内置 AC 对 Wi-Fi ONU 进行的集中管理和维护，实现 Wi-Fi ONU的Wi-Fi射频调优和漫游，提供官网链接和截图证明；</w:t>
            </w:r>
          </w:p>
          <w:p w14:paraId="163C692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9、</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支持 802.1X 认证、MAC 地址认证安全接入认证，提供官网链接和截图证明；</w:t>
            </w:r>
          </w:p>
          <w:p w14:paraId="091D6D74">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10、语音支持 G.711A/u，G.722，G.729a/b 编解码</w:t>
            </w:r>
          </w:p>
          <w:p w14:paraId="6B710B76">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11、提供工信部进网证和检测报告；</w:t>
            </w:r>
          </w:p>
          <w:p w14:paraId="2568B3B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12、</w:t>
            </w:r>
            <w:r>
              <w:rPr>
                <w:rFonts w:hint="eastAsia" w:ascii="仿宋" w:hAnsi="仿宋" w:eastAsia="仿宋" w:cs="仿宋"/>
                <w:i w:val="0"/>
                <w:iCs w:val="0"/>
                <w:color w:val="000000"/>
                <w:kern w:val="0"/>
                <w:sz w:val="21"/>
                <w:szCs w:val="21"/>
                <w:highlight w:val="none"/>
                <w:u w:val="none"/>
                <w:lang w:val="en-US" w:eastAsia="zh-CN" w:bidi="ar"/>
              </w:rPr>
              <w:t>保证系统整体兼容性；</w:t>
            </w:r>
          </w:p>
          <w:p w14:paraId="1A95FD7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rPr>
              <w:t>13、原厂5年保修</w:t>
            </w:r>
          </w:p>
        </w:tc>
        <w:tc>
          <w:tcPr>
            <w:tcW w:w="705" w:type="dxa"/>
            <w:noWrap w:val="0"/>
            <w:vAlign w:val="center"/>
          </w:tcPr>
          <w:p w14:paraId="4E6E95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191</w:t>
            </w:r>
          </w:p>
        </w:tc>
        <w:tc>
          <w:tcPr>
            <w:tcW w:w="587" w:type="dxa"/>
            <w:noWrap w:val="0"/>
            <w:vAlign w:val="center"/>
          </w:tcPr>
          <w:p w14:paraId="111DFE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4D7D4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780</w:t>
            </w:r>
          </w:p>
        </w:tc>
      </w:tr>
      <w:tr w14:paraId="20DB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2AE6921F">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w:t>
            </w:r>
          </w:p>
        </w:tc>
        <w:tc>
          <w:tcPr>
            <w:tcW w:w="750" w:type="dxa"/>
            <w:noWrap w:val="0"/>
            <w:vAlign w:val="center"/>
          </w:tcPr>
          <w:p w14:paraId="4E76143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5910" w:type="dxa"/>
            <w:noWrap w:val="0"/>
            <w:vAlign w:val="center"/>
          </w:tcPr>
          <w:p w14:paraId="2F83447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1、盒式ONU设备, 金属外壳，持220V AC供电，</w:t>
            </w:r>
          </w:p>
          <w:p w14:paraId="3F6D73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2、网络侧接口：不少于1* XGS-PON，用户侧接口：不少于8*GE； 提供彩页证明；</w:t>
            </w:r>
          </w:p>
          <w:p w14:paraId="51E3749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3、支持GE端口10/100/1000Mbit/s 自适应，支持半双工/全双工模式协商和配置，基于以太口的 VLAN Tag/Tag 剥离；</w:t>
            </w:r>
          </w:p>
          <w:p w14:paraId="086E8348">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4、安全特性:支持MAC 认证、802.1x 认证、MAB 认证，用户策略（VLAN、ACL）动态下发，防 DoS 攻击/ARP 防攻击，静态 MAC 地址绑定，ONU 端口级硬隔离，1 台 ONU 不同端口可通过硬隔离技术安全接入多张网络，提供彩页证明；</w:t>
            </w:r>
          </w:p>
          <w:p w14:paraId="62A6AD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5、组播特性：支持IGMP v2/v3 snooping、IGMP v2/v3 snooping、MLDv1/MLDv2 snooping；提供彩页证明；</w:t>
            </w:r>
          </w:p>
          <w:p w14:paraId="5143201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6、QoS特性：支持以太端口限速、802.1p 优先级、SP/WRR/SP+WRR，提供彩页证明；</w:t>
            </w:r>
          </w:p>
          <w:p w14:paraId="025C48B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7、组网保护特性：支持Type B 单归属保护/Type B 双归属保护,提供彩页证明；</w:t>
            </w:r>
          </w:p>
          <w:p w14:paraId="1E67AEE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8、二层管理特性：支持DHCP Option82，PITP，BPDU 透传，BPDU 透传,提供彩页证明；</w:t>
            </w:r>
          </w:p>
          <w:p w14:paraId="769D0A0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9、提供工信部进网许可证和检测报告；</w:t>
            </w:r>
          </w:p>
          <w:p w14:paraId="73286FA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11、原厂5年保修</w:t>
            </w:r>
          </w:p>
        </w:tc>
        <w:tc>
          <w:tcPr>
            <w:tcW w:w="705" w:type="dxa"/>
            <w:noWrap w:val="0"/>
            <w:vAlign w:val="center"/>
          </w:tcPr>
          <w:p w14:paraId="0A8240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587" w:type="dxa"/>
            <w:noWrap w:val="0"/>
            <w:vAlign w:val="center"/>
          </w:tcPr>
          <w:p w14:paraId="6B7A9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696427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1320</w:t>
            </w:r>
          </w:p>
        </w:tc>
      </w:tr>
      <w:tr w14:paraId="3088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05F5AD4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w:t>
            </w:r>
          </w:p>
        </w:tc>
        <w:tc>
          <w:tcPr>
            <w:tcW w:w="750" w:type="dxa"/>
            <w:noWrap w:val="0"/>
            <w:vAlign w:val="center"/>
          </w:tcPr>
          <w:p w14:paraId="4B0B106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5910" w:type="dxa"/>
            <w:noWrap w:val="0"/>
            <w:vAlign w:val="center"/>
          </w:tcPr>
          <w:p w14:paraId="729F53AD">
            <w:pPr>
              <w:widowControl/>
              <w:jc w:val="both"/>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1、面板尺寸:≥425x320mm</w:t>
            </w:r>
          </w:p>
          <w:p w14:paraId="5BD932DE">
            <w:pPr>
              <w:widowControl/>
              <w:jc w:val="both"/>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2、箱体尺寸:≥400x300x100mm</w:t>
            </w:r>
          </w:p>
          <w:p w14:paraId="18464A49">
            <w:pPr>
              <w:widowControl/>
              <w:jc w:val="both"/>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3、面板材质:工程喷塑面板</w:t>
            </w:r>
          </w:p>
          <w:p w14:paraId="7C70C0A7">
            <w:pPr>
              <w:widowControl/>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kern w:val="0"/>
                <w:szCs w:val="21"/>
                <w:lang w:val="en-US" w:eastAsia="zh-CN" w:bidi="ar"/>
              </w:rPr>
              <w:t>4、插板配置：内置1个10A 5位独立开关插板</w:t>
            </w:r>
          </w:p>
        </w:tc>
        <w:tc>
          <w:tcPr>
            <w:tcW w:w="705" w:type="dxa"/>
            <w:noWrap w:val="0"/>
            <w:vAlign w:val="center"/>
          </w:tcPr>
          <w:p w14:paraId="6DB1E7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587" w:type="dxa"/>
            <w:noWrap w:val="0"/>
            <w:vAlign w:val="center"/>
          </w:tcPr>
          <w:p w14:paraId="15907D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2ABBF0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r>
      <w:tr w14:paraId="0F72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62DC8841">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w:t>
            </w:r>
          </w:p>
        </w:tc>
        <w:tc>
          <w:tcPr>
            <w:tcW w:w="750" w:type="dxa"/>
            <w:noWrap w:val="0"/>
            <w:vAlign w:val="center"/>
          </w:tcPr>
          <w:p w14:paraId="6DC7020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5910" w:type="dxa"/>
            <w:noWrap w:val="0"/>
            <w:vAlign w:val="center"/>
          </w:tcPr>
          <w:p w14:paraId="73AE1D7F">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1、标准：ISO/IEC 11801、ANSI/TIA 568.2-D、YD/T 926.3；</w:t>
            </w:r>
          </w:p>
          <w:p w14:paraId="6B38CBB1">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19英寸机架式安装，1U高度，满配24芯SC带法兰单工适配器及1.5米尾纤，采用加厚冷轧钢板，表面采用静电喷涂；</w:t>
            </w:r>
          </w:p>
          <w:p w14:paraId="2803272F">
            <w:pPr>
              <w:widowControl/>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kern w:val="0"/>
                <w:szCs w:val="21"/>
                <w:lang w:bidi="ar"/>
              </w:rPr>
              <w:t>2、为保证光纤跳接稳定可靠，减少因理线绑扎造成的松动，采用两侧带有螺丝固定的SC适配器；</w:t>
            </w:r>
          </w:p>
        </w:tc>
        <w:tc>
          <w:tcPr>
            <w:tcW w:w="705" w:type="dxa"/>
            <w:noWrap w:val="0"/>
            <w:vAlign w:val="center"/>
          </w:tcPr>
          <w:p w14:paraId="6698CF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587" w:type="dxa"/>
            <w:noWrap w:val="0"/>
            <w:vAlign w:val="center"/>
          </w:tcPr>
          <w:p w14:paraId="1B1E26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1E6A15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w:t>
            </w:r>
          </w:p>
        </w:tc>
      </w:tr>
      <w:tr w14:paraId="1D78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DE7D293">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w:t>
            </w:r>
          </w:p>
        </w:tc>
        <w:tc>
          <w:tcPr>
            <w:tcW w:w="750" w:type="dxa"/>
            <w:noWrap w:val="0"/>
            <w:vAlign w:val="center"/>
          </w:tcPr>
          <w:p w14:paraId="30ACF30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5910" w:type="dxa"/>
            <w:noWrap w:val="0"/>
            <w:vAlign w:val="center"/>
          </w:tcPr>
          <w:p w14:paraId="1798864B">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1、标准：ISO/IEC 11801、ANSI/TIA 568.2-D、YD/T 926.3；</w:t>
            </w:r>
          </w:p>
          <w:p w14:paraId="1A40C8E3">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19英寸机架式安装，1U高度，满配48芯SC带法兰单工适配器及1.5米尾纤，采用加厚冷轧钢板，表面采用静电喷涂；</w:t>
            </w:r>
          </w:p>
          <w:p w14:paraId="4549DB9E">
            <w:pPr>
              <w:widowControl/>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kern w:val="0"/>
                <w:szCs w:val="21"/>
                <w:lang w:bidi="ar"/>
              </w:rPr>
              <w:t>2、为保证光纤跳接稳定可靠，减少因理线绑扎造成的松动，采用两侧带有螺丝固定的SC适配器</w:t>
            </w:r>
          </w:p>
        </w:tc>
        <w:tc>
          <w:tcPr>
            <w:tcW w:w="705" w:type="dxa"/>
            <w:noWrap w:val="0"/>
            <w:vAlign w:val="center"/>
          </w:tcPr>
          <w:p w14:paraId="1C7A80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587" w:type="dxa"/>
            <w:noWrap w:val="0"/>
            <w:vAlign w:val="center"/>
          </w:tcPr>
          <w:p w14:paraId="3D7678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5235CA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288</w:t>
            </w:r>
          </w:p>
        </w:tc>
      </w:tr>
      <w:tr w14:paraId="3C58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5E070D1">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w:t>
            </w:r>
          </w:p>
        </w:tc>
        <w:tc>
          <w:tcPr>
            <w:tcW w:w="750" w:type="dxa"/>
            <w:noWrap w:val="0"/>
            <w:vAlign w:val="center"/>
          </w:tcPr>
          <w:p w14:paraId="4CD2D26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5910" w:type="dxa"/>
            <w:noWrap w:val="0"/>
            <w:vAlign w:val="center"/>
          </w:tcPr>
          <w:p w14:paraId="0C7BDAD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定制</w:t>
            </w:r>
          </w:p>
        </w:tc>
        <w:tc>
          <w:tcPr>
            <w:tcW w:w="705" w:type="dxa"/>
            <w:noWrap w:val="0"/>
            <w:vAlign w:val="center"/>
          </w:tcPr>
          <w:p w14:paraId="595B72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w:t>
            </w:r>
          </w:p>
        </w:tc>
        <w:tc>
          <w:tcPr>
            <w:tcW w:w="587" w:type="dxa"/>
            <w:noWrap w:val="0"/>
            <w:vAlign w:val="center"/>
          </w:tcPr>
          <w:p w14:paraId="132BA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芯</w:t>
            </w:r>
          </w:p>
        </w:tc>
        <w:tc>
          <w:tcPr>
            <w:tcW w:w="1010" w:type="dxa"/>
            <w:noWrap w:val="0"/>
            <w:vAlign w:val="center"/>
          </w:tcPr>
          <w:p w14:paraId="23AF03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r>
      <w:tr w14:paraId="3CC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21D2A0F8">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w:t>
            </w:r>
          </w:p>
        </w:tc>
        <w:tc>
          <w:tcPr>
            <w:tcW w:w="750" w:type="dxa"/>
            <w:noWrap w:val="0"/>
            <w:vAlign w:val="center"/>
          </w:tcPr>
          <w:p w14:paraId="2DE8FBD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5910" w:type="dxa"/>
            <w:noWrap w:val="0"/>
            <w:vAlign w:val="center"/>
          </w:tcPr>
          <w:p w14:paraId="2328548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1、标准：ANSI/TIA568.2-D、ISO11801、YD/T926.3；</w:t>
            </w:r>
          </w:p>
          <w:p w14:paraId="543C1E7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2、六类4对标准RJ45至RJ45非屏蔽跳线，水晶头Pin针镀金厚度≥ 50u˝；</w:t>
            </w:r>
          </w:p>
          <w:p w14:paraId="656EBAE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3、传输频宽≥250MHz，满足千兆传输性能要求；</w:t>
            </w:r>
          </w:p>
          <w:p w14:paraId="630207D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4、3米</w:t>
            </w:r>
          </w:p>
        </w:tc>
        <w:tc>
          <w:tcPr>
            <w:tcW w:w="705" w:type="dxa"/>
            <w:noWrap w:val="0"/>
            <w:vAlign w:val="center"/>
          </w:tcPr>
          <w:p w14:paraId="17F3C3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w:t>
            </w:r>
          </w:p>
        </w:tc>
        <w:tc>
          <w:tcPr>
            <w:tcW w:w="587" w:type="dxa"/>
            <w:noWrap w:val="0"/>
            <w:vAlign w:val="center"/>
          </w:tcPr>
          <w:p w14:paraId="095FB9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1010" w:type="dxa"/>
            <w:noWrap w:val="0"/>
            <w:vAlign w:val="center"/>
          </w:tcPr>
          <w:p w14:paraId="22DBDF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14:paraId="4C2B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0B3F115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w:t>
            </w:r>
          </w:p>
        </w:tc>
        <w:tc>
          <w:tcPr>
            <w:tcW w:w="750" w:type="dxa"/>
            <w:noWrap w:val="0"/>
            <w:vAlign w:val="center"/>
          </w:tcPr>
          <w:p w14:paraId="2E1A6A9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5910" w:type="dxa"/>
            <w:noWrap w:val="0"/>
            <w:vAlign w:val="center"/>
          </w:tcPr>
          <w:p w14:paraId="613BF3B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机柜尺寸（宽度W×深度D×高度H），600mm×600mm×1100mm，容量≥22U；前开钢化玻璃门，兼容19”国际标准</w:t>
            </w:r>
          </w:p>
        </w:tc>
        <w:tc>
          <w:tcPr>
            <w:tcW w:w="705" w:type="dxa"/>
            <w:noWrap w:val="0"/>
            <w:vAlign w:val="center"/>
          </w:tcPr>
          <w:p w14:paraId="348DAA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587" w:type="dxa"/>
            <w:noWrap w:val="0"/>
            <w:vAlign w:val="center"/>
          </w:tcPr>
          <w:p w14:paraId="5CB3E7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C05C7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r>
      <w:tr w14:paraId="70E3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634F64AF">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w:t>
            </w:r>
          </w:p>
        </w:tc>
        <w:tc>
          <w:tcPr>
            <w:tcW w:w="750" w:type="dxa"/>
            <w:noWrap w:val="0"/>
            <w:vAlign w:val="center"/>
          </w:tcPr>
          <w:p w14:paraId="46D8E19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5910" w:type="dxa"/>
            <w:noWrap w:val="0"/>
            <w:vAlign w:val="center"/>
          </w:tcPr>
          <w:p w14:paraId="0D06342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1、喷塑防腐、面板阻燃</w:t>
            </w:r>
          </w:p>
          <w:p w14:paraId="32B821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2、安装尺寸：≥210*190*75mm</w:t>
            </w:r>
          </w:p>
          <w:p w14:paraId="1B2643C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3、外形尺寸：≥230*210*90mm</w:t>
            </w:r>
          </w:p>
          <w:p w14:paraId="23A59C44">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4、配置20A1P空开5个</w:t>
            </w:r>
          </w:p>
        </w:tc>
        <w:tc>
          <w:tcPr>
            <w:tcW w:w="705" w:type="dxa"/>
            <w:noWrap w:val="0"/>
            <w:vAlign w:val="center"/>
          </w:tcPr>
          <w:p w14:paraId="7C93EC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587" w:type="dxa"/>
            <w:noWrap w:val="0"/>
            <w:vAlign w:val="center"/>
          </w:tcPr>
          <w:p w14:paraId="193AC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032965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r>
      <w:tr w14:paraId="5BB9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64263B18">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w:t>
            </w:r>
          </w:p>
        </w:tc>
        <w:tc>
          <w:tcPr>
            <w:tcW w:w="750" w:type="dxa"/>
            <w:noWrap w:val="0"/>
            <w:vAlign w:val="center"/>
          </w:tcPr>
          <w:p w14:paraId="15BA5DF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桥架</w:t>
            </w:r>
          </w:p>
        </w:tc>
        <w:tc>
          <w:tcPr>
            <w:tcW w:w="5910" w:type="dxa"/>
            <w:noWrap w:val="0"/>
            <w:vAlign w:val="center"/>
          </w:tcPr>
          <w:p w14:paraId="60C894F8">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1、规格:≥200mm(宽)x100mm(高)</w:t>
            </w:r>
          </w:p>
          <w:p w14:paraId="2BE89BA1">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2、材质:钢制</w:t>
            </w:r>
          </w:p>
          <w:p w14:paraId="7D5AFC8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3、桥架厚度:≥1.2mm，盖板厚度:≥1.0mm</w:t>
            </w:r>
          </w:p>
          <w:p w14:paraId="31BD9E1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rPr>
              <w:t>4、表面处理:热镀锌</w:t>
            </w:r>
          </w:p>
        </w:tc>
        <w:tc>
          <w:tcPr>
            <w:tcW w:w="705" w:type="dxa"/>
            <w:noWrap w:val="0"/>
            <w:vAlign w:val="center"/>
          </w:tcPr>
          <w:p w14:paraId="119445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2200</w:t>
            </w:r>
          </w:p>
        </w:tc>
        <w:tc>
          <w:tcPr>
            <w:tcW w:w="587" w:type="dxa"/>
            <w:noWrap w:val="0"/>
            <w:vAlign w:val="center"/>
          </w:tcPr>
          <w:p w14:paraId="2E08B8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4A1089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r>
      <w:tr w14:paraId="190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F46C4FA">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w:t>
            </w:r>
          </w:p>
        </w:tc>
        <w:tc>
          <w:tcPr>
            <w:tcW w:w="750" w:type="dxa"/>
            <w:noWrap w:val="0"/>
            <w:vAlign w:val="center"/>
          </w:tcPr>
          <w:p w14:paraId="579BF09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5910" w:type="dxa"/>
            <w:noWrap w:val="0"/>
            <w:vAlign w:val="center"/>
          </w:tcPr>
          <w:p w14:paraId="2A75FA9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1、符合YD/T 1019、GB50312、TIA/EIA 568-C.2、和ISO/IEC 11801对6类传输的要求；</w:t>
            </w:r>
          </w:p>
          <w:p w14:paraId="3A2F313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2、传输带宽大于250MHz；导体直径0.57±0.02mm，纯铜（纯度99.99%）导线；</w:t>
            </w:r>
          </w:p>
          <w:p w14:paraId="0D82D5F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3、单根导体直流电阻：≤9.5Ω/100m；</w:t>
            </w:r>
          </w:p>
          <w:p w14:paraId="756C4F6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4、绝缘层材料为高密度聚乙烯（HDPE）</w:t>
            </w:r>
          </w:p>
        </w:tc>
        <w:tc>
          <w:tcPr>
            <w:tcW w:w="705" w:type="dxa"/>
            <w:noWrap w:val="0"/>
            <w:vAlign w:val="center"/>
          </w:tcPr>
          <w:p w14:paraId="49FCDF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587" w:type="dxa"/>
            <w:noWrap w:val="0"/>
            <w:vAlign w:val="center"/>
          </w:tcPr>
          <w:p w14:paraId="11EBC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箱</w:t>
            </w:r>
          </w:p>
        </w:tc>
        <w:tc>
          <w:tcPr>
            <w:tcW w:w="1010" w:type="dxa"/>
            <w:noWrap w:val="0"/>
            <w:vAlign w:val="center"/>
          </w:tcPr>
          <w:p w14:paraId="0FDC41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w:t>
            </w:r>
          </w:p>
        </w:tc>
      </w:tr>
      <w:tr w14:paraId="5927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EDB4E17">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w:t>
            </w:r>
          </w:p>
        </w:tc>
        <w:tc>
          <w:tcPr>
            <w:tcW w:w="750" w:type="dxa"/>
            <w:noWrap w:val="0"/>
            <w:vAlign w:val="center"/>
          </w:tcPr>
          <w:p w14:paraId="6CD5F5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5910" w:type="dxa"/>
            <w:noWrap w:val="0"/>
            <w:vAlign w:val="center"/>
          </w:tcPr>
          <w:p w14:paraId="79E3B15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1、标准：GB/T5023.5</w:t>
            </w:r>
          </w:p>
          <w:p w14:paraId="7448CC2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2、规格：RVV2*2.5</w:t>
            </w:r>
          </w:p>
          <w:p w14:paraId="39B84A6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3、额定电压：300/500V</w:t>
            </w:r>
          </w:p>
          <w:p w14:paraId="3DA8E78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4、导体工作温度：≤70℃</w:t>
            </w:r>
          </w:p>
          <w:p w14:paraId="4093BDE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5、绝缘：PVC，绝缘工艺：挤压式</w:t>
            </w:r>
          </w:p>
        </w:tc>
        <w:tc>
          <w:tcPr>
            <w:tcW w:w="705" w:type="dxa"/>
            <w:noWrap w:val="0"/>
            <w:vAlign w:val="center"/>
          </w:tcPr>
          <w:p w14:paraId="0BC92D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2200</w:t>
            </w:r>
          </w:p>
        </w:tc>
        <w:tc>
          <w:tcPr>
            <w:tcW w:w="587" w:type="dxa"/>
            <w:noWrap w:val="0"/>
            <w:vAlign w:val="center"/>
          </w:tcPr>
          <w:p w14:paraId="2A5FF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6E16C8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r>
      <w:tr w14:paraId="583D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1BC6177">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w:t>
            </w:r>
          </w:p>
        </w:tc>
        <w:tc>
          <w:tcPr>
            <w:tcW w:w="750" w:type="dxa"/>
            <w:noWrap w:val="0"/>
            <w:vAlign w:val="center"/>
          </w:tcPr>
          <w:p w14:paraId="627AF34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5910" w:type="dxa"/>
            <w:noWrap w:val="0"/>
            <w:vAlign w:val="center"/>
          </w:tcPr>
          <w:p w14:paraId="27FEDE91">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1、标准：GB/T5023.5</w:t>
            </w:r>
          </w:p>
          <w:p w14:paraId="6B7C8B0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2、规格：RVV2*2.5</w:t>
            </w:r>
          </w:p>
          <w:p w14:paraId="52BCD0C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3、额定电压：300/500V</w:t>
            </w:r>
          </w:p>
          <w:p w14:paraId="39B7714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4、导体工作温度：≤70℃</w:t>
            </w:r>
          </w:p>
          <w:p w14:paraId="6CB993F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5、绝缘：PVC，绝缘工艺：挤压式</w:t>
            </w:r>
          </w:p>
        </w:tc>
        <w:tc>
          <w:tcPr>
            <w:tcW w:w="705" w:type="dxa"/>
            <w:noWrap w:val="0"/>
            <w:vAlign w:val="center"/>
          </w:tcPr>
          <w:p w14:paraId="0DC414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2000</w:t>
            </w:r>
          </w:p>
        </w:tc>
        <w:tc>
          <w:tcPr>
            <w:tcW w:w="587" w:type="dxa"/>
            <w:noWrap w:val="0"/>
            <w:vAlign w:val="center"/>
          </w:tcPr>
          <w:p w14:paraId="24DFF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7FE6D8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r>
      <w:tr w14:paraId="440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0317B97">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w:t>
            </w:r>
          </w:p>
        </w:tc>
        <w:tc>
          <w:tcPr>
            <w:tcW w:w="750" w:type="dxa"/>
            <w:noWrap w:val="0"/>
            <w:vAlign w:val="center"/>
          </w:tcPr>
          <w:p w14:paraId="4F66F36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5910" w:type="dxa"/>
            <w:noWrap w:val="0"/>
            <w:vAlign w:val="center"/>
          </w:tcPr>
          <w:p w14:paraId="7EA3057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1、标准：ANSI/TIA-568.3-D；ISO/IEC 11801；YD/T 1997.1</w:t>
            </w:r>
          </w:p>
          <w:p w14:paraId="3323F69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2、光纤规格：9/125µm；衰减@1310nm小于等于0.36dB/km； @1550nm小于等于0.22dB/km；</w:t>
            </w:r>
          </w:p>
          <w:p w14:paraId="5859638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3、结构：8字形；</w:t>
            </w:r>
          </w:p>
          <w:p w14:paraId="4FD5BCE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4、加强芯：钢丝；</w:t>
            </w:r>
          </w:p>
          <w:p w14:paraId="46AB366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5、尺寸：≥2x3mm；</w:t>
            </w:r>
          </w:p>
          <w:p w14:paraId="723B380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6、拉力：≥100N。</w:t>
            </w:r>
          </w:p>
        </w:tc>
        <w:tc>
          <w:tcPr>
            <w:tcW w:w="705" w:type="dxa"/>
            <w:noWrap w:val="0"/>
            <w:vAlign w:val="center"/>
          </w:tcPr>
          <w:p w14:paraId="5195FE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18280</w:t>
            </w:r>
          </w:p>
        </w:tc>
        <w:tc>
          <w:tcPr>
            <w:tcW w:w="587" w:type="dxa"/>
            <w:noWrap w:val="0"/>
            <w:vAlign w:val="center"/>
          </w:tcPr>
          <w:p w14:paraId="59F352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6FE3E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0.38</w:t>
            </w:r>
          </w:p>
        </w:tc>
      </w:tr>
      <w:tr w14:paraId="4D9D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555310F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w:t>
            </w:r>
          </w:p>
        </w:tc>
        <w:tc>
          <w:tcPr>
            <w:tcW w:w="750" w:type="dxa"/>
            <w:noWrap w:val="0"/>
            <w:vAlign w:val="center"/>
          </w:tcPr>
          <w:p w14:paraId="7A228DE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5910" w:type="dxa"/>
            <w:noWrap w:val="0"/>
            <w:vAlign w:val="center"/>
          </w:tcPr>
          <w:p w14:paraId="459F41D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1、标准：ISO/IEC 11801, ANSI/TIA 568.3-D，IEC 60794，YD/T 901，YD/T769；</w:t>
            </w:r>
          </w:p>
          <w:p w14:paraId="3E2B515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2、采用250um松套光纤结构，剥线方便准确；光缆为圆形结构；</w:t>
            </w:r>
          </w:p>
          <w:p w14:paraId="015DF9F9">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3、具备良好的阻水特性，采用铠装钢带提供可靠的抗拉力和耐侧压力；</w:t>
            </w:r>
          </w:p>
          <w:p w14:paraId="57CB557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4、护套：PE；</w:t>
            </w:r>
          </w:p>
          <w:p w14:paraId="0C1A7BE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5、光纤芯径：24芯，9/125µm（G.652D）；</w:t>
            </w:r>
          </w:p>
          <w:p w14:paraId="77330B74">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6、插入损耗：@1310nm小于等于0.36dB/km； @1550nm小于等于0.22dB/km；</w:t>
            </w:r>
          </w:p>
        </w:tc>
        <w:tc>
          <w:tcPr>
            <w:tcW w:w="705" w:type="dxa"/>
            <w:noWrap w:val="0"/>
            <w:vAlign w:val="center"/>
          </w:tcPr>
          <w:p w14:paraId="06F9C7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4400</w:t>
            </w:r>
          </w:p>
        </w:tc>
        <w:tc>
          <w:tcPr>
            <w:tcW w:w="587" w:type="dxa"/>
            <w:noWrap w:val="0"/>
            <w:vAlign w:val="center"/>
          </w:tcPr>
          <w:p w14:paraId="205417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5B2A5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r>
      <w:tr w14:paraId="40A4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2260C668">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w:t>
            </w:r>
          </w:p>
        </w:tc>
        <w:tc>
          <w:tcPr>
            <w:tcW w:w="750" w:type="dxa"/>
            <w:noWrap w:val="0"/>
            <w:vAlign w:val="center"/>
          </w:tcPr>
          <w:p w14:paraId="058A86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5910" w:type="dxa"/>
            <w:noWrap w:val="0"/>
            <w:vAlign w:val="center"/>
          </w:tcPr>
          <w:p w14:paraId="0C2075F9">
            <w:pPr>
              <w:keepNext w:val="0"/>
              <w:keepLines w:val="0"/>
              <w:widowControl/>
              <w:suppressLineNumbers w:val="0"/>
              <w:jc w:val="both"/>
              <w:textAlignment w:val="bottom"/>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PVC20</w:t>
            </w:r>
          </w:p>
        </w:tc>
        <w:tc>
          <w:tcPr>
            <w:tcW w:w="705" w:type="dxa"/>
            <w:noWrap w:val="0"/>
            <w:vAlign w:val="center"/>
          </w:tcPr>
          <w:p w14:paraId="33BCBC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8000</w:t>
            </w:r>
          </w:p>
        </w:tc>
        <w:tc>
          <w:tcPr>
            <w:tcW w:w="587" w:type="dxa"/>
            <w:noWrap w:val="0"/>
            <w:vAlign w:val="center"/>
          </w:tcPr>
          <w:p w14:paraId="5610CF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A34C5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r>
      <w:tr w14:paraId="693E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3A0AC27C">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w:t>
            </w:r>
          </w:p>
        </w:tc>
        <w:tc>
          <w:tcPr>
            <w:tcW w:w="750" w:type="dxa"/>
            <w:noWrap w:val="0"/>
            <w:vAlign w:val="center"/>
          </w:tcPr>
          <w:p w14:paraId="5EDC276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5910" w:type="dxa"/>
            <w:noWrap w:val="0"/>
            <w:vAlign w:val="center"/>
          </w:tcPr>
          <w:p w14:paraId="6B37CFD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1、规格：单口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2、面板尺寸：高度:86×宽度:86mm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3、颜色：白色</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4、材料：ABS</w:t>
            </w:r>
          </w:p>
        </w:tc>
        <w:tc>
          <w:tcPr>
            <w:tcW w:w="705" w:type="dxa"/>
            <w:noWrap w:val="0"/>
            <w:vAlign w:val="center"/>
          </w:tcPr>
          <w:p w14:paraId="17DCED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600</w:t>
            </w:r>
          </w:p>
        </w:tc>
        <w:tc>
          <w:tcPr>
            <w:tcW w:w="587" w:type="dxa"/>
            <w:noWrap w:val="0"/>
            <w:vAlign w:val="center"/>
          </w:tcPr>
          <w:p w14:paraId="0E5466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113514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r>
      <w:tr w14:paraId="4CC5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4416063">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w:t>
            </w:r>
          </w:p>
        </w:tc>
        <w:tc>
          <w:tcPr>
            <w:tcW w:w="750" w:type="dxa"/>
            <w:noWrap w:val="0"/>
            <w:vAlign w:val="center"/>
          </w:tcPr>
          <w:p w14:paraId="30A3C54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5910" w:type="dxa"/>
            <w:noWrap w:val="0"/>
            <w:vAlign w:val="center"/>
          </w:tcPr>
          <w:p w14:paraId="35312DB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1、标准：YD/T 926.3，ISO/IEC 11801:2008；ANSI/TIA-568-C.2</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2、IDC：磷青铜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3、防尘盖：PC材料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4、插头与插座插合次数：≥1000次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5、导线端接次数：≥250次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6、打线方式：T568A/T568B</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7、IDC与金针方向：90度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8、卡接导体规格：单股、0.5mm～0.65mm、24AWG~22AWG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9、最高传输频率：250MHz</w:t>
            </w:r>
          </w:p>
        </w:tc>
        <w:tc>
          <w:tcPr>
            <w:tcW w:w="705" w:type="dxa"/>
            <w:noWrap w:val="0"/>
            <w:vAlign w:val="center"/>
          </w:tcPr>
          <w:p w14:paraId="0E3D06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w:t>
            </w:r>
          </w:p>
        </w:tc>
        <w:tc>
          <w:tcPr>
            <w:tcW w:w="587" w:type="dxa"/>
            <w:noWrap w:val="0"/>
            <w:vAlign w:val="center"/>
          </w:tcPr>
          <w:p w14:paraId="60913E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7027B1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14:paraId="4233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4CDC5BA3">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w:t>
            </w:r>
          </w:p>
        </w:tc>
        <w:tc>
          <w:tcPr>
            <w:tcW w:w="750" w:type="dxa"/>
            <w:noWrap w:val="0"/>
            <w:vAlign w:val="center"/>
          </w:tcPr>
          <w:p w14:paraId="17DBF11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5910" w:type="dxa"/>
            <w:noWrap w:val="0"/>
            <w:vAlign w:val="center"/>
          </w:tcPr>
          <w:p w14:paraId="362A079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86型底盒86*86*45mm</w:t>
            </w:r>
          </w:p>
        </w:tc>
        <w:tc>
          <w:tcPr>
            <w:tcW w:w="705" w:type="dxa"/>
            <w:noWrap w:val="0"/>
            <w:vAlign w:val="center"/>
          </w:tcPr>
          <w:p w14:paraId="28652E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587" w:type="dxa"/>
            <w:noWrap w:val="0"/>
            <w:vAlign w:val="center"/>
          </w:tcPr>
          <w:p w14:paraId="15AB0A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22B3E4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r>
      <w:tr w14:paraId="0DF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9145285">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w:t>
            </w:r>
          </w:p>
        </w:tc>
        <w:tc>
          <w:tcPr>
            <w:tcW w:w="750" w:type="dxa"/>
            <w:noWrap w:val="0"/>
            <w:vAlign w:val="center"/>
          </w:tcPr>
          <w:p w14:paraId="1FA26BC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5910" w:type="dxa"/>
            <w:noWrap w:val="0"/>
            <w:vAlign w:val="center"/>
          </w:tcPr>
          <w:p w14:paraId="1C0DB909">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1、网络侧接口：2*XGS-PON，用户侧接口：≥24*GE，提供彩页证明；</w:t>
            </w:r>
          </w:p>
          <w:p w14:paraId="2B7A877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2、支持两个PON口上负荷分担，可以提供2倍PON口带宽，提供官网链接和截图证明；</w:t>
            </w:r>
          </w:p>
          <w:p w14:paraId="1EC5A32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3、支持基于以太端口的 VLAN 透传等二层特性；</w:t>
            </w:r>
          </w:p>
          <w:p w14:paraId="77ED399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4、支持以太端口限速 、支持802.1p 优先级 、支持SP/WRR/SP+WRR等QoS特性;</w:t>
            </w:r>
          </w:p>
          <w:p w14:paraId="6199A76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5、支持配置802.1x认证、MAC认证、MAB认证安全认证方式，支持防 DoS 攻击/ARP 防攻击，支持静态 MAC 地址绑定，提供彩页证明；</w:t>
            </w:r>
          </w:p>
          <w:p w14:paraId="41B27268">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6、支持TypeB单/双归属组网保护,TypeC 单/双归属组网，提供彩页证明；</w:t>
            </w:r>
          </w:p>
          <w:p w14:paraId="6C857DB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7、支持流氓 ONT 检测和自律</w:t>
            </w:r>
          </w:p>
          <w:p w14:paraId="68453C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8、组播特性：支持IGMP v2/v3 snooping、IGMP proxy、MLDv1/MLDv2 snooping、动态可控组播，提供彩页证明。</w:t>
            </w:r>
          </w:p>
          <w:p w14:paraId="48E4E64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9、原厂保修5年</w:t>
            </w:r>
          </w:p>
        </w:tc>
        <w:tc>
          <w:tcPr>
            <w:tcW w:w="705" w:type="dxa"/>
            <w:noWrap w:val="0"/>
            <w:vAlign w:val="center"/>
          </w:tcPr>
          <w:p w14:paraId="3E756A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587" w:type="dxa"/>
            <w:noWrap w:val="0"/>
            <w:vAlign w:val="center"/>
          </w:tcPr>
          <w:p w14:paraId="020E83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23943C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2600</w:t>
            </w:r>
          </w:p>
        </w:tc>
      </w:tr>
      <w:tr w14:paraId="3B99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F1AB6E0">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w:t>
            </w:r>
          </w:p>
        </w:tc>
        <w:tc>
          <w:tcPr>
            <w:tcW w:w="750" w:type="dxa"/>
            <w:noWrap w:val="0"/>
            <w:vAlign w:val="center"/>
          </w:tcPr>
          <w:p w14:paraId="455949D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双口面板</w:t>
            </w:r>
          </w:p>
        </w:tc>
        <w:tc>
          <w:tcPr>
            <w:tcW w:w="5910" w:type="dxa"/>
            <w:noWrap w:val="0"/>
            <w:vAlign w:val="center"/>
          </w:tcPr>
          <w:p w14:paraId="2EE8580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1、规格：双口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2、面板尺寸：高度:86×宽度:86mm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3、颜色：白色</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4、材料：ABS</w:t>
            </w:r>
          </w:p>
        </w:tc>
        <w:tc>
          <w:tcPr>
            <w:tcW w:w="705" w:type="dxa"/>
            <w:noWrap w:val="0"/>
            <w:vAlign w:val="center"/>
          </w:tcPr>
          <w:p w14:paraId="2AD06D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587" w:type="dxa"/>
            <w:noWrap w:val="0"/>
            <w:vAlign w:val="center"/>
          </w:tcPr>
          <w:p w14:paraId="25A7D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1CFBD5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r>
      <w:tr w14:paraId="472C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dxa"/>
            <w:vMerge w:val="restart"/>
            <w:noWrap w:val="0"/>
            <w:vAlign w:val="center"/>
          </w:tcPr>
          <w:p w14:paraId="68CEC22C">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33</w:t>
            </w:r>
          </w:p>
          <w:p w14:paraId="14B84B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restart"/>
            <w:noWrap w:val="0"/>
            <w:vAlign w:val="center"/>
          </w:tcPr>
          <w:p w14:paraId="0E05FD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综合布线人工费</w:t>
            </w:r>
          </w:p>
        </w:tc>
        <w:tc>
          <w:tcPr>
            <w:tcW w:w="5910" w:type="dxa"/>
            <w:noWrap w:val="0"/>
            <w:vAlign w:val="center"/>
          </w:tcPr>
          <w:p w14:paraId="278EA168">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楼宇间24芯单模光缆</w:t>
            </w:r>
          </w:p>
        </w:tc>
        <w:tc>
          <w:tcPr>
            <w:tcW w:w="705" w:type="dxa"/>
            <w:noWrap/>
            <w:vAlign w:val="center"/>
          </w:tcPr>
          <w:p w14:paraId="614CFE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4400</w:t>
            </w:r>
          </w:p>
        </w:tc>
        <w:tc>
          <w:tcPr>
            <w:tcW w:w="587" w:type="dxa"/>
            <w:noWrap w:val="0"/>
            <w:vAlign w:val="center"/>
          </w:tcPr>
          <w:p w14:paraId="11C141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1FA6014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2486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8" w:type="dxa"/>
            <w:vMerge w:val="continue"/>
            <w:noWrap w:val="0"/>
            <w:vAlign w:val="center"/>
          </w:tcPr>
          <w:p w14:paraId="6782DB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2AE6426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1029BE60">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2芯皮纤光缆</w:t>
            </w:r>
          </w:p>
        </w:tc>
        <w:tc>
          <w:tcPr>
            <w:tcW w:w="705" w:type="dxa"/>
            <w:noWrap/>
            <w:vAlign w:val="center"/>
          </w:tcPr>
          <w:p w14:paraId="233E5F6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18280</w:t>
            </w:r>
          </w:p>
        </w:tc>
        <w:tc>
          <w:tcPr>
            <w:tcW w:w="587" w:type="dxa"/>
            <w:noWrap w:val="0"/>
            <w:vAlign w:val="center"/>
          </w:tcPr>
          <w:p w14:paraId="1ABB482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6682A6A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0.89</w:t>
            </w:r>
          </w:p>
        </w:tc>
      </w:tr>
      <w:tr w14:paraId="2B9A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8" w:type="dxa"/>
            <w:vMerge w:val="continue"/>
            <w:noWrap w:val="0"/>
            <w:vAlign w:val="center"/>
          </w:tcPr>
          <w:p w14:paraId="590F54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2FF68C8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6805CFA6">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六类网线</w:t>
            </w:r>
            <w:r>
              <w:rPr>
                <w:rStyle w:val="51"/>
                <w:rFonts w:eastAsia="仿宋"/>
                <w:lang w:val="en-US" w:eastAsia="zh-CN" w:bidi="ar"/>
              </w:rPr>
              <w:t>​</w:t>
            </w:r>
          </w:p>
        </w:tc>
        <w:tc>
          <w:tcPr>
            <w:tcW w:w="705" w:type="dxa"/>
            <w:noWrap/>
            <w:vAlign w:val="center"/>
          </w:tcPr>
          <w:p w14:paraId="5459CF0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20740</w:t>
            </w:r>
          </w:p>
        </w:tc>
        <w:tc>
          <w:tcPr>
            <w:tcW w:w="587" w:type="dxa"/>
            <w:noWrap w:val="0"/>
            <w:vAlign w:val="center"/>
          </w:tcPr>
          <w:p w14:paraId="1912E9B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BB85A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0.87</w:t>
            </w:r>
          </w:p>
        </w:tc>
      </w:tr>
      <w:tr w14:paraId="3B77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8" w:type="dxa"/>
            <w:vMerge w:val="continue"/>
            <w:noWrap w:val="0"/>
            <w:vAlign w:val="center"/>
          </w:tcPr>
          <w:p w14:paraId="67C704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5B3DFC4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1F6B7B24">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200*100金属桥架</w:t>
            </w:r>
          </w:p>
        </w:tc>
        <w:tc>
          <w:tcPr>
            <w:tcW w:w="705" w:type="dxa"/>
            <w:noWrap/>
            <w:vAlign w:val="center"/>
          </w:tcPr>
          <w:p w14:paraId="41631A8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2220</w:t>
            </w:r>
          </w:p>
        </w:tc>
        <w:tc>
          <w:tcPr>
            <w:tcW w:w="587" w:type="dxa"/>
            <w:noWrap w:val="0"/>
            <w:vAlign w:val="center"/>
          </w:tcPr>
          <w:p w14:paraId="3D3D6CB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434A9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r>
      <w:tr w14:paraId="01E4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8" w:type="dxa"/>
            <w:vMerge w:val="continue"/>
            <w:noWrap w:val="0"/>
            <w:vAlign w:val="center"/>
          </w:tcPr>
          <w:p w14:paraId="755A99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7F150B5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0E7A7609">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PVC20管</w:t>
            </w:r>
          </w:p>
        </w:tc>
        <w:tc>
          <w:tcPr>
            <w:tcW w:w="705" w:type="dxa"/>
            <w:noWrap/>
            <w:vAlign w:val="center"/>
          </w:tcPr>
          <w:p w14:paraId="3D77ACF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8000</w:t>
            </w:r>
          </w:p>
        </w:tc>
        <w:tc>
          <w:tcPr>
            <w:tcW w:w="587" w:type="dxa"/>
            <w:noWrap w:val="0"/>
            <w:vAlign w:val="center"/>
          </w:tcPr>
          <w:p w14:paraId="6461C67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422D54C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6EE2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8" w:type="dxa"/>
            <w:vMerge w:val="continue"/>
            <w:noWrap w:val="0"/>
            <w:vAlign w:val="center"/>
          </w:tcPr>
          <w:p w14:paraId="4DE051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77A43CF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41E04EF3">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RVV2*2.5电源线</w:t>
            </w:r>
          </w:p>
        </w:tc>
        <w:tc>
          <w:tcPr>
            <w:tcW w:w="705" w:type="dxa"/>
            <w:noWrap/>
            <w:vAlign w:val="center"/>
          </w:tcPr>
          <w:p w14:paraId="478F7CD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4200</w:t>
            </w:r>
          </w:p>
        </w:tc>
        <w:tc>
          <w:tcPr>
            <w:tcW w:w="587" w:type="dxa"/>
            <w:noWrap w:val="0"/>
            <w:vAlign w:val="center"/>
          </w:tcPr>
          <w:p w14:paraId="701161F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558A78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r>
      <w:tr w14:paraId="5661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8" w:type="dxa"/>
            <w:vMerge w:val="continue"/>
            <w:noWrap w:val="0"/>
            <w:vAlign w:val="center"/>
          </w:tcPr>
          <w:p w14:paraId="6A73E8E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p w14:paraId="6A0F1CE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50" w:type="dxa"/>
            <w:vMerge w:val="continue"/>
            <w:noWrap w:val="0"/>
            <w:vAlign w:val="center"/>
          </w:tcPr>
          <w:p w14:paraId="33C37F8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0E0D16E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86型底盒/单、双口面板/六类信息模块</w:t>
            </w:r>
          </w:p>
        </w:tc>
        <w:tc>
          <w:tcPr>
            <w:tcW w:w="705" w:type="dxa"/>
            <w:noWrap/>
            <w:vAlign w:val="center"/>
          </w:tcPr>
          <w:p w14:paraId="19D5686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587" w:type="dxa"/>
            <w:noWrap w:val="0"/>
            <w:vAlign w:val="center"/>
          </w:tcPr>
          <w:p w14:paraId="65E5BEB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5184E3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r>
      <w:tr w14:paraId="45F0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8" w:type="dxa"/>
            <w:vMerge w:val="continue"/>
            <w:noWrap w:val="0"/>
            <w:vAlign w:val="center"/>
          </w:tcPr>
          <w:p w14:paraId="4FE7663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50" w:type="dxa"/>
            <w:vMerge w:val="continue"/>
            <w:noWrap w:val="0"/>
            <w:vAlign w:val="center"/>
          </w:tcPr>
          <w:p w14:paraId="2B90F85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5EA8030D">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信息箱</w:t>
            </w:r>
          </w:p>
        </w:tc>
        <w:tc>
          <w:tcPr>
            <w:tcW w:w="705" w:type="dxa"/>
            <w:noWrap/>
            <w:vAlign w:val="center"/>
          </w:tcPr>
          <w:p w14:paraId="60B5D29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587" w:type="dxa"/>
            <w:noWrap w:val="0"/>
            <w:vAlign w:val="center"/>
          </w:tcPr>
          <w:p w14:paraId="23FD4C5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732F70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r>
      <w:tr w14:paraId="780E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8" w:type="dxa"/>
            <w:vMerge w:val="continue"/>
            <w:noWrap w:val="0"/>
            <w:vAlign w:val="center"/>
          </w:tcPr>
          <w:p w14:paraId="53D6A50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50" w:type="dxa"/>
            <w:vMerge w:val="continue"/>
            <w:noWrap w:val="0"/>
            <w:vAlign w:val="center"/>
          </w:tcPr>
          <w:p w14:paraId="5858305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6E730E22">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22U弱电井机柜</w:t>
            </w:r>
          </w:p>
        </w:tc>
        <w:tc>
          <w:tcPr>
            <w:tcW w:w="705" w:type="dxa"/>
            <w:noWrap/>
            <w:vAlign w:val="center"/>
          </w:tcPr>
          <w:p w14:paraId="47BE873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587" w:type="dxa"/>
            <w:noWrap w:val="0"/>
            <w:vAlign w:val="center"/>
          </w:tcPr>
          <w:p w14:paraId="3E87737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6FBC51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等线" w:hAnsi="等线" w:eastAsia="等线" w:cs="等线"/>
                <w:i w:val="0"/>
                <w:iCs w:val="0"/>
                <w:color w:val="000000"/>
                <w:kern w:val="0"/>
                <w:sz w:val="22"/>
                <w:szCs w:val="22"/>
                <w:u w:val="none"/>
                <w:lang w:val="en-US" w:eastAsia="zh-CN" w:bidi="ar"/>
              </w:rPr>
              <w:t>20</w:t>
            </w:r>
          </w:p>
        </w:tc>
      </w:tr>
    </w:tbl>
    <w:p w14:paraId="0D5B6C69">
      <w:pPr>
        <w:numPr>
          <w:ilvl w:val="0"/>
          <w:numId w:val="0"/>
        </w:numPr>
        <w:spacing w:line="360" w:lineRule="auto"/>
        <w:jc w:val="left"/>
        <w:rPr>
          <w:rFonts w:ascii="宋体" w:hAnsi="宋体"/>
          <w:b/>
          <w:bCs/>
          <w:color w:val="auto"/>
          <w:sz w:val="22"/>
        </w:rPr>
      </w:pPr>
    </w:p>
    <w:p w14:paraId="64F37C3C">
      <w:pPr>
        <w:numPr>
          <w:ilvl w:val="0"/>
          <w:numId w:val="6"/>
        </w:numPr>
        <w:spacing w:line="360" w:lineRule="auto"/>
        <w:ind w:left="443" w:leftChars="208"/>
        <w:jc w:val="left"/>
        <w:rPr>
          <w:rFonts w:ascii="宋体" w:hAnsi="宋体"/>
          <w:b/>
          <w:bCs/>
          <w:color w:val="auto"/>
          <w:sz w:val="22"/>
        </w:rPr>
      </w:pPr>
      <w:r>
        <w:rPr>
          <w:rFonts w:hint="eastAsia" w:ascii="宋体" w:hAnsi="宋体"/>
          <w:b/>
          <w:bCs/>
          <w:color w:val="auto"/>
          <w:sz w:val="22"/>
          <w:lang w:val="en-US" w:eastAsia="zh-CN"/>
        </w:rPr>
        <w:t>安装点位</w:t>
      </w:r>
    </w:p>
    <w:tbl>
      <w:tblPr>
        <w:tblStyle w:val="35"/>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35"/>
        <w:gridCol w:w="5325"/>
        <w:gridCol w:w="809"/>
        <w:gridCol w:w="708"/>
      </w:tblGrid>
      <w:tr w14:paraId="7A8F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noWrap w:val="0"/>
            <w:vAlign w:val="center"/>
          </w:tcPr>
          <w:p w14:paraId="58C1FE8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335" w:type="dxa"/>
            <w:noWrap w:val="0"/>
            <w:vAlign w:val="center"/>
          </w:tcPr>
          <w:p w14:paraId="569122E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位置名称</w:t>
            </w:r>
          </w:p>
        </w:tc>
        <w:tc>
          <w:tcPr>
            <w:tcW w:w="5325" w:type="dxa"/>
            <w:noWrap w:val="0"/>
            <w:vAlign w:val="center"/>
          </w:tcPr>
          <w:p w14:paraId="2C20B4A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809" w:type="dxa"/>
            <w:noWrap w:val="0"/>
            <w:vAlign w:val="center"/>
          </w:tcPr>
          <w:p w14:paraId="1F39D7A1">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08" w:type="dxa"/>
            <w:noWrap w:val="0"/>
            <w:vAlign w:val="center"/>
          </w:tcPr>
          <w:p w14:paraId="2011BDD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r>
      <w:tr w14:paraId="4BEF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0"/>
            <w:vAlign w:val="center"/>
          </w:tcPr>
          <w:p w14:paraId="20D8E1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335" w:type="dxa"/>
            <w:vMerge w:val="restart"/>
            <w:noWrap w:val="0"/>
            <w:vAlign w:val="center"/>
          </w:tcPr>
          <w:p w14:paraId="00E485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中心机房</w:t>
            </w:r>
          </w:p>
        </w:tc>
        <w:tc>
          <w:tcPr>
            <w:tcW w:w="5325" w:type="dxa"/>
            <w:noWrap w:val="0"/>
            <w:vAlign w:val="center"/>
          </w:tcPr>
          <w:p w14:paraId="2D06EE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核心交换机</w:t>
            </w:r>
          </w:p>
        </w:tc>
        <w:tc>
          <w:tcPr>
            <w:tcW w:w="809" w:type="dxa"/>
            <w:noWrap w:val="0"/>
            <w:vAlign w:val="center"/>
          </w:tcPr>
          <w:p w14:paraId="34C183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F645D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0A9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71F8EE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9FA16F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ADB87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XGPON OLT主机</w:t>
            </w:r>
          </w:p>
        </w:tc>
        <w:tc>
          <w:tcPr>
            <w:tcW w:w="809" w:type="dxa"/>
            <w:noWrap w:val="0"/>
            <w:vAlign w:val="center"/>
          </w:tcPr>
          <w:p w14:paraId="22C741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231479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r>
      <w:tr w14:paraId="2BB6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533BFD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9D3533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47B9A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万兆多模模块</w:t>
            </w:r>
          </w:p>
        </w:tc>
        <w:tc>
          <w:tcPr>
            <w:tcW w:w="809" w:type="dxa"/>
            <w:noWrap w:val="0"/>
            <w:vAlign w:val="center"/>
          </w:tcPr>
          <w:p w14:paraId="4A8B41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5D032C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块</w:t>
            </w:r>
          </w:p>
        </w:tc>
      </w:tr>
      <w:tr w14:paraId="5E2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5235CF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F67128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30327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96端口光纤配线架（含满配耦合器及尾纤）</w:t>
            </w:r>
          </w:p>
        </w:tc>
        <w:tc>
          <w:tcPr>
            <w:tcW w:w="809" w:type="dxa"/>
            <w:noWrap w:val="0"/>
            <w:vAlign w:val="center"/>
          </w:tcPr>
          <w:p w14:paraId="0879BB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496377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0BF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6A41DD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521633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8AA15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多模光纤跳线</w:t>
            </w:r>
          </w:p>
        </w:tc>
        <w:tc>
          <w:tcPr>
            <w:tcW w:w="809" w:type="dxa"/>
            <w:noWrap w:val="0"/>
            <w:vAlign w:val="center"/>
          </w:tcPr>
          <w:p w14:paraId="43D132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8754B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1AE8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4D77D1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868CBE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987EE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UPS</w:t>
            </w:r>
          </w:p>
        </w:tc>
        <w:tc>
          <w:tcPr>
            <w:tcW w:w="809" w:type="dxa"/>
            <w:noWrap/>
            <w:vAlign w:val="center"/>
          </w:tcPr>
          <w:p w14:paraId="2D9DCC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ABE78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r>
      <w:tr w14:paraId="7F89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EB1BC0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086FF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379D9C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蓄电池</w:t>
            </w:r>
          </w:p>
        </w:tc>
        <w:tc>
          <w:tcPr>
            <w:tcW w:w="809" w:type="dxa"/>
            <w:noWrap/>
            <w:vAlign w:val="center"/>
          </w:tcPr>
          <w:p w14:paraId="2D916FB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708" w:type="dxa"/>
            <w:noWrap w:val="0"/>
            <w:vAlign w:val="center"/>
          </w:tcPr>
          <w:p w14:paraId="500F37A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节</w:t>
            </w:r>
          </w:p>
        </w:tc>
      </w:tr>
      <w:tr w14:paraId="4BC6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1AC9E19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28475B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35BC0E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电池箱</w:t>
            </w:r>
          </w:p>
        </w:tc>
        <w:tc>
          <w:tcPr>
            <w:tcW w:w="809" w:type="dxa"/>
            <w:noWrap/>
            <w:vAlign w:val="center"/>
          </w:tcPr>
          <w:p w14:paraId="42CB3EA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67344A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r>
      <w:tr w14:paraId="101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noWrap w:val="0"/>
            <w:vAlign w:val="center"/>
          </w:tcPr>
          <w:p w14:paraId="4A806E7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7271FE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AB3D7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网络管理系统</w:t>
            </w:r>
          </w:p>
        </w:tc>
        <w:tc>
          <w:tcPr>
            <w:tcW w:w="809" w:type="dxa"/>
            <w:noWrap w:val="0"/>
            <w:vAlign w:val="center"/>
          </w:tcPr>
          <w:p w14:paraId="295956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70BB89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r>
      <w:tr w14:paraId="191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12B527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335" w:type="dxa"/>
            <w:vMerge w:val="restart"/>
            <w:noWrap w:val="0"/>
            <w:vAlign w:val="center"/>
          </w:tcPr>
          <w:p w14:paraId="699D96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行政楼</w:t>
            </w:r>
          </w:p>
        </w:tc>
        <w:tc>
          <w:tcPr>
            <w:tcW w:w="5325" w:type="dxa"/>
            <w:noWrap w:val="0"/>
            <w:vAlign w:val="center"/>
          </w:tcPr>
          <w:p w14:paraId="6B2AED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9049F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75F83A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6B2F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8E511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69D226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C9A8C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3E7722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64B902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53C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F685DD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08E32E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887C6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40E82B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29</w:t>
            </w:r>
          </w:p>
        </w:tc>
        <w:tc>
          <w:tcPr>
            <w:tcW w:w="708" w:type="dxa"/>
            <w:noWrap w:val="0"/>
            <w:vAlign w:val="center"/>
          </w:tcPr>
          <w:p w14:paraId="01F76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ED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7D232D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BBF907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6A8D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1A1C2E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15</w:t>
            </w:r>
          </w:p>
        </w:tc>
        <w:tc>
          <w:tcPr>
            <w:tcW w:w="708" w:type="dxa"/>
            <w:noWrap w:val="0"/>
            <w:vAlign w:val="center"/>
          </w:tcPr>
          <w:p w14:paraId="62D344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1FF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B1D4A6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A40845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C86B7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07DA73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29</w:t>
            </w:r>
          </w:p>
        </w:tc>
        <w:tc>
          <w:tcPr>
            <w:tcW w:w="708" w:type="dxa"/>
            <w:noWrap w:val="0"/>
            <w:vAlign w:val="center"/>
          </w:tcPr>
          <w:p w14:paraId="647BE3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111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8985BB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BE749D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AF10E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109B20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84804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6C9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C65E5F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35448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6934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17B68A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1F2B72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E73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32F19B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7AC50E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421D8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0EB1F89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136</w:t>
            </w:r>
          </w:p>
        </w:tc>
        <w:tc>
          <w:tcPr>
            <w:tcW w:w="708" w:type="dxa"/>
            <w:noWrap w:val="0"/>
            <w:vAlign w:val="center"/>
          </w:tcPr>
          <w:p w14:paraId="05D9C7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354D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89B9EB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1F3FF6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500F6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4E1610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41BD90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5C7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5CC8E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26A844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5FB32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501D8D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6E96F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852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AC35DB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165A0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DE029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1E6725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52437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3CD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D0C338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BEC291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56698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753C83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5B70CB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587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6DFE41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DE9F3C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4794C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4E7A56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w:t>
            </w:r>
          </w:p>
        </w:tc>
        <w:tc>
          <w:tcPr>
            <w:tcW w:w="708" w:type="dxa"/>
            <w:noWrap w:val="0"/>
            <w:vAlign w:val="center"/>
          </w:tcPr>
          <w:p w14:paraId="0B6F9B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7A6E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4C2B5B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3767EF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7F44F28">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F9539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394CA7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12F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342523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9BB377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0B2F5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156036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300</w:t>
            </w:r>
          </w:p>
        </w:tc>
        <w:tc>
          <w:tcPr>
            <w:tcW w:w="708" w:type="dxa"/>
            <w:noWrap w:val="0"/>
            <w:vAlign w:val="center"/>
          </w:tcPr>
          <w:p w14:paraId="0E2DD7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E53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578FD2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FE5910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C6C21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26F92C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2980</w:t>
            </w:r>
          </w:p>
        </w:tc>
        <w:tc>
          <w:tcPr>
            <w:tcW w:w="708" w:type="dxa"/>
            <w:noWrap w:val="0"/>
            <w:vAlign w:val="center"/>
          </w:tcPr>
          <w:p w14:paraId="0B774C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3BF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5DB374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7DFB3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D36BD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281B36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7225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99F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9FA933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E0F80C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72B54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58883F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1000</w:t>
            </w:r>
          </w:p>
        </w:tc>
        <w:tc>
          <w:tcPr>
            <w:tcW w:w="708" w:type="dxa"/>
            <w:noWrap w:val="0"/>
            <w:vAlign w:val="center"/>
          </w:tcPr>
          <w:p w14:paraId="116C73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37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1E02D6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07C73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FDC1C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295E26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47833A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D9C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A775C7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7D68F6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0F925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282534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21EF25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B39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81580C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79EE9F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34AF2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372881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6FFB53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325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350A5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335" w:type="dxa"/>
            <w:vMerge w:val="restart"/>
            <w:noWrap w:val="0"/>
            <w:vAlign w:val="center"/>
          </w:tcPr>
          <w:p w14:paraId="21B018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教学楼A</w:t>
            </w:r>
          </w:p>
        </w:tc>
        <w:tc>
          <w:tcPr>
            <w:tcW w:w="5325" w:type="dxa"/>
            <w:noWrap w:val="0"/>
            <w:vAlign w:val="center"/>
          </w:tcPr>
          <w:p w14:paraId="75105D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1E1F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63FCC7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46DF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D10E31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4F186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1C116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66B2DC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1C4B4F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41F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03BCA8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CE16D5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87A61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285460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0E1C41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AD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B87245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589615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D8F2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7C659C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62A0AD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61D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8F2B1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BD77E5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71BD6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49D09C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125E7E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AE3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EE5834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5E3B41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852A3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1C450D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A82E3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7D9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FD6B79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C50230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29FE2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5366CF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1C43FE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549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85A19C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097E18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2B174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35E32D9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104</w:t>
            </w:r>
          </w:p>
        </w:tc>
        <w:tc>
          <w:tcPr>
            <w:tcW w:w="708" w:type="dxa"/>
            <w:noWrap w:val="0"/>
            <w:vAlign w:val="center"/>
          </w:tcPr>
          <w:p w14:paraId="4CAEC3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281B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7AA1B8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E15D73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C0A56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36AA1A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117B08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61CB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BBCB61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DBFD4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05CBA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1D3A6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AFD63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E03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260418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402AB6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596A37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29FD87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29922E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580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70ED3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6EA73F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0AA52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662026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18D78D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FFE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C3BB5D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3F41B3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F8001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147C15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2B1FE4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225B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735D64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D1D676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FF19B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76FECB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594324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41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5B9CD7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5366B3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24B23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C9FFD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272161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20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702FBD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BAA621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F8DBB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8A5DF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401F5E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3AE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035C2A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AA5A5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F639B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50584B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0402E1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DD3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4896A5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64CF1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D2792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0D788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61527A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3C5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3954B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C73679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CC25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21EA2E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2301B6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DBB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F23E33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0B399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069FE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5C63F9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2478F3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E86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ACD17C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972355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D2A1E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4CF7D9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283D11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92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20EDC8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335" w:type="dxa"/>
            <w:vMerge w:val="restart"/>
            <w:noWrap w:val="0"/>
            <w:vAlign w:val="center"/>
          </w:tcPr>
          <w:p w14:paraId="2D236C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教学楼B</w:t>
            </w:r>
          </w:p>
        </w:tc>
        <w:tc>
          <w:tcPr>
            <w:tcW w:w="5325" w:type="dxa"/>
            <w:noWrap w:val="0"/>
            <w:vAlign w:val="center"/>
          </w:tcPr>
          <w:p w14:paraId="156D6E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F7096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5A45E7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078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BC3B9F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0EF58D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4BD2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6ED5E6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719FBF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ADE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DC5316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6C3F49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1F45A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212795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497FE6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166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C3ADFA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0F3F4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48432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7B6C3F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2409EE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481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CE3C0B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6D3AF8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39EF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0F3FFA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415DC1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24D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E2AF75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11C8CC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A6688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6B6C3C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164F7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9C6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1A90F1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194204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48685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1BEE3D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2EE33F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8E6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3AD96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C9FBA3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A04E4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512F58F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708" w:type="dxa"/>
            <w:noWrap w:val="0"/>
            <w:vAlign w:val="center"/>
          </w:tcPr>
          <w:p w14:paraId="666A7F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3D2C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C43902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A8FB1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A140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76B17C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03B5B2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7848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FEC222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441C57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C422C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4AC51C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BEBB3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F1B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D6DB28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8B34C9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D0E5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1FA996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6D1A2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828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0C0F9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FFFE16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390864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24171C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0721EA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93A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A32C5D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340AEE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04742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0A817F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1F7CF7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66DF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8ED19A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9BDF1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8F43F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E2B91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6963FE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242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6945E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C196B5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198ED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2A4BF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64163E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5DF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675D55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4953A2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59E9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33606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7E51AB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4E2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25B8DD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1D8DDE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60906C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2DF13A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3E85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057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5AFD96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83EA56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51455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A9B4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3F2CDF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EE3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727D9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8931D0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6E15C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581B4E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2C2AB8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ABB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80B096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4E7C4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55FE4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2AE136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137F14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B0D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60F48D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6CC8AA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69697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2201A3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5D5241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CD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538B40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335" w:type="dxa"/>
            <w:vMerge w:val="restart"/>
            <w:noWrap w:val="0"/>
            <w:vAlign w:val="center"/>
          </w:tcPr>
          <w:p w14:paraId="0BF65B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教学楼C</w:t>
            </w:r>
          </w:p>
        </w:tc>
        <w:tc>
          <w:tcPr>
            <w:tcW w:w="5325" w:type="dxa"/>
            <w:noWrap w:val="0"/>
            <w:vAlign w:val="center"/>
          </w:tcPr>
          <w:p w14:paraId="3EADAA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62887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1086CC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3562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007FB0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F9BD26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575A8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440D9C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296080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6D9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796711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4BB53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DF19F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010155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3B6C44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9C8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DAE4C6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4DE9C7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648DB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2A9342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59FA92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4D3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3E817E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D2C9AE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48EA7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FA3A6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3C8BD2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64C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6B24C3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EE5D4F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7CFE70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2318A9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0379B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4C7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07CAA9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3899A6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C80D3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1603EF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01DA15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D51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15721D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EBCCC9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1D90F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7C04264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708" w:type="dxa"/>
            <w:noWrap w:val="0"/>
            <w:vAlign w:val="center"/>
          </w:tcPr>
          <w:p w14:paraId="0D498C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6D00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3BD7C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8CEC57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04134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503015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119E40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5680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F4673E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F00D6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DD57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0F6628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09741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493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296D7E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EA1EE7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0E469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6BE7B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E4866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44A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B2FF86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7A73A9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178D4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1F6901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0A55C9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2E4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D0CDDE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CFFD7A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6EBC8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16BF5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1EDB8D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61A8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00405B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22EC12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4E9B4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6FED33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111AF0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692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15760F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4629A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759EC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1DD07F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3BB194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55A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C50204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DD9182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0A047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0F5DF5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0A728F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C44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3D368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7B3CF0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15575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048660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3E532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E27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D7E3D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BF906C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301E9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51E9D1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43ABAA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638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F79C03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38BF69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03136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5F0848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711E00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CC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264D88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CAF2D6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804E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3BF91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75A439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D29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D65E56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5A75E0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CA5E5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0E194F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1FDAEA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E80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2469A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335" w:type="dxa"/>
            <w:vMerge w:val="restart"/>
            <w:noWrap w:val="0"/>
            <w:vAlign w:val="center"/>
          </w:tcPr>
          <w:p w14:paraId="41C260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教学楼D</w:t>
            </w:r>
          </w:p>
        </w:tc>
        <w:tc>
          <w:tcPr>
            <w:tcW w:w="5325" w:type="dxa"/>
            <w:noWrap w:val="0"/>
            <w:vAlign w:val="center"/>
          </w:tcPr>
          <w:p w14:paraId="64B2A3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288B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54D00A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DD2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A6A517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AE5BF9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A8D6F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7227A8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08D700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3BD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4BE27B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C186B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8A8D0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4F02CD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41CAB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46AE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3DBBDA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F32D8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98F677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2FB621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6241A4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6C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3998C5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20B53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34EEBE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E0184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3E4602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D74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DF44C1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96AC23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A58B8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55F521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03CE5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B0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C0B742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FDDA13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422AD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3BF5CA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79A3F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C9A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FAE335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BCC3C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224E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28DE34C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708" w:type="dxa"/>
            <w:noWrap w:val="0"/>
            <w:vAlign w:val="center"/>
          </w:tcPr>
          <w:p w14:paraId="4B8023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3AEA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25BB58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737932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9642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51601E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7C4B81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743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5332EF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5949E7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0C1EE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490229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1055D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EBC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E44468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6A7381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84C48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695CF6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08503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93B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9FA9C5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360E5E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BF88C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68F68F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56900F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611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6B8B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59ED1E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EE1F6A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58D8EF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404C5D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6511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E01EBE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236CCE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7F8074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CA345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46AACE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6F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DD9060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5DF91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968C1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0A5D11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5CF2A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80B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8FBEC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159746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B470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7E4663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5432EE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11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339734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5BD7A1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415F1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1F8B9D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940E9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97B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2DE840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AEA78D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BFC7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AD4D5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51064B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85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E65FC2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AE2BD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E6D24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5A802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3CA836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5DE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C3A36E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456F4F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6D5EC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3F0176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108DD2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6E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4D6A95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74006E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F0A65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7D3724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3B5648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E1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FC310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335" w:type="dxa"/>
            <w:vMerge w:val="restart"/>
            <w:noWrap w:val="0"/>
            <w:vAlign w:val="center"/>
          </w:tcPr>
          <w:p w14:paraId="72244F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图书馆</w:t>
            </w:r>
          </w:p>
        </w:tc>
        <w:tc>
          <w:tcPr>
            <w:tcW w:w="5325" w:type="dxa"/>
            <w:noWrap w:val="0"/>
            <w:vAlign w:val="center"/>
          </w:tcPr>
          <w:p w14:paraId="5AB9AF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2080E5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5A814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99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72C6D8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FEB29C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2A2E6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51D0E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DBC8B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168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C5CECC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4CDF5F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C558A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7A6FA2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26CA3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E76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3B4A10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0CE07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400D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3761B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3021C0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F71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C1521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C7379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50E2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3F10CA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7559C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936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AE9CA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16BB76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D8236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41AAE6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C21CC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4B6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CCF32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2D406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E41BB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10C4502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32</w:t>
            </w:r>
          </w:p>
        </w:tc>
        <w:tc>
          <w:tcPr>
            <w:tcW w:w="708" w:type="dxa"/>
            <w:noWrap w:val="0"/>
            <w:vAlign w:val="center"/>
          </w:tcPr>
          <w:p w14:paraId="134932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117C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D38DAD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C18C18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769A6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0B8D2C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3D0863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3B8F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EF6219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BA3E3C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7B91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78121B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13048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4D4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6FBBF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475F0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E8A91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3799C6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A74B0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FA3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4403CF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A5228C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7139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1D970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2B6981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9F0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6570B2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A4868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B97C1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4235B6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1BF836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18D1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223F18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D670AF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7C03D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043D7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562DFB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3A5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974F54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11C0C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7F825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40971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066BFC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239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DB2F7B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3F9D71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4CC83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1B93E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510</w:t>
            </w:r>
          </w:p>
        </w:tc>
        <w:tc>
          <w:tcPr>
            <w:tcW w:w="708" w:type="dxa"/>
            <w:noWrap w:val="0"/>
            <w:vAlign w:val="center"/>
          </w:tcPr>
          <w:p w14:paraId="6DC8A3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C92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E82405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EEAE13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A8594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0A2E54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36C74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A24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E1205F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226748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6ED2E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84DEF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300</w:t>
            </w:r>
          </w:p>
        </w:tc>
        <w:tc>
          <w:tcPr>
            <w:tcW w:w="708" w:type="dxa"/>
            <w:noWrap w:val="0"/>
            <w:vAlign w:val="center"/>
          </w:tcPr>
          <w:p w14:paraId="2A2066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DF1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F2502E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3C580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4279F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79AC73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28EA51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B8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0162CB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313D35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C973A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13051A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3B3E37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C03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958514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03446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EDF3E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0B19FA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488EA1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DF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7016EA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335" w:type="dxa"/>
            <w:vMerge w:val="restart"/>
            <w:noWrap w:val="0"/>
            <w:vAlign w:val="center"/>
          </w:tcPr>
          <w:p w14:paraId="58340A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科技楼</w:t>
            </w:r>
          </w:p>
        </w:tc>
        <w:tc>
          <w:tcPr>
            <w:tcW w:w="5325" w:type="dxa"/>
            <w:noWrap w:val="0"/>
            <w:vAlign w:val="center"/>
          </w:tcPr>
          <w:p w14:paraId="2DA753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411A4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1FA207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5A9B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65CBD8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B60847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1C4B2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6E692F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12</w:t>
            </w:r>
          </w:p>
        </w:tc>
        <w:tc>
          <w:tcPr>
            <w:tcW w:w="708" w:type="dxa"/>
            <w:noWrap w:val="0"/>
            <w:vAlign w:val="center"/>
          </w:tcPr>
          <w:p w14:paraId="6F4535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719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310BAB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8E56B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8817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3E786E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60</w:t>
            </w:r>
          </w:p>
        </w:tc>
        <w:tc>
          <w:tcPr>
            <w:tcW w:w="708" w:type="dxa"/>
            <w:noWrap w:val="0"/>
            <w:vAlign w:val="center"/>
          </w:tcPr>
          <w:p w14:paraId="289CAC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EE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50C5C6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E6E5B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AC89D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1E892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30</w:t>
            </w:r>
          </w:p>
        </w:tc>
        <w:tc>
          <w:tcPr>
            <w:tcW w:w="708" w:type="dxa"/>
            <w:noWrap w:val="0"/>
            <w:vAlign w:val="center"/>
          </w:tcPr>
          <w:p w14:paraId="00E92E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713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58FC1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0A07A2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0B882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17A595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60</w:t>
            </w:r>
          </w:p>
        </w:tc>
        <w:tc>
          <w:tcPr>
            <w:tcW w:w="708" w:type="dxa"/>
            <w:noWrap w:val="0"/>
            <w:vAlign w:val="center"/>
          </w:tcPr>
          <w:p w14:paraId="20E838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3C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7689A5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3C4D18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9ABD1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5C1369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A7152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C20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3F3EB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672B57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D877B4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423022CD">
            <w:pPr>
              <w:keepNext w:val="0"/>
              <w:keepLines w:val="0"/>
              <w:widowControl/>
              <w:suppressLineNumbers w:val="0"/>
              <w:jc w:val="center"/>
              <w:textAlignment w:val="center"/>
              <w:rPr>
                <w:rFonts w:hint="default"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8" w:type="dxa"/>
            <w:noWrap w:val="0"/>
            <w:vAlign w:val="center"/>
          </w:tcPr>
          <w:p w14:paraId="480669B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000000"/>
                <w:kern w:val="0"/>
                <w:sz w:val="21"/>
                <w:szCs w:val="21"/>
                <w:u w:val="none"/>
                <w:lang w:val="en-US" w:eastAsia="zh-CN" w:bidi="ar"/>
              </w:rPr>
              <w:t>芯</w:t>
            </w:r>
          </w:p>
        </w:tc>
      </w:tr>
      <w:tr w14:paraId="2916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0EB61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96E7DA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20683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41EAAD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6BA318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FC1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099F3C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3B2A60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E95BC6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3D666C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437</w:t>
            </w:r>
          </w:p>
        </w:tc>
        <w:tc>
          <w:tcPr>
            <w:tcW w:w="708" w:type="dxa"/>
            <w:noWrap w:val="0"/>
            <w:vAlign w:val="center"/>
          </w:tcPr>
          <w:p w14:paraId="658E0C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7BE3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E107B5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E40D54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E5822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52B93C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6FAB9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CAA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9CCF39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BEE4F8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1F01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0F5AAD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5230A6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8C6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046340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4DE25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99B44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4C4E0E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28</w:t>
            </w:r>
          </w:p>
        </w:tc>
        <w:tc>
          <w:tcPr>
            <w:tcW w:w="708" w:type="dxa"/>
            <w:noWrap w:val="0"/>
            <w:vAlign w:val="center"/>
          </w:tcPr>
          <w:p w14:paraId="474CD6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0232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9BF590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DF8D5D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2AC2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0A311C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3EFB3C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D1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AE8FEC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675E9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B4AA5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9D373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600</w:t>
            </w:r>
          </w:p>
        </w:tc>
        <w:tc>
          <w:tcPr>
            <w:tcW w:w="708" w:type="dxa"/>
            <w:noWrap w:val="0"/>
            <w:vAlign w:val="center"/>
          </w:tcPr>
          <w:p w14:paraId="6DAD8E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9ED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56ACDC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7AFB7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FB05F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431762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4960</w:t>
            </w:r>
          </w:p>
        </w:tc>
        <w:tc>
          <w:tcPr>
            <w:tcW w:w="708" w:type="dxa"/>
            <w:noWrap w:val="0"/>
            <w:vAlign w:val="center"/>
          </w:tcPr>
          <w:p w14:paraId="0B0AB4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661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0365D0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CF1BE1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DB9D7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5DC169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3500</w:t>
            </w:r>
          </w:p>
        </w:tc>
        <w:tc>
          <w:tcPr>
            <w:tcW w:w="708" w:type="dxa"/>
            <w:noWrap w:val="0"/>
            <w:vAlign w:val="center"/>
          </w:tcPr>
          <w:p w14:paraId="21697C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484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98725F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F8E685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27033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149DF5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237</w:t>
            </w:r>
          </w:p>
        </w:tc>
        <w:tc>
          <w:tcPr>
            <w:tcW w:w="708" w:type="dxa"/>
            <w:noWrap w:val="0"/>
            <w:vAlign w:val="center"/>
          </w:tcPr>
          <w:p w14:paraId="436FC1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3C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749F6D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54213A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06034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双口面板</w:t>
            </w:r>
          </w:p>
        </w:tc>
        <w:tc>
          <w:tcPr>
            <w:tcW w:w="809" w:type="dxa"/>
            <w:noWrap/>
            <w:vAlign w:val="center"/>
          </w:tcPr>
          <w:p w14:paraId="0AC2B3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2414A2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0D6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E91165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E0F722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269C0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4FC090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437</w:t>
            </w:r>
          </w:p>
        </w:tc>
        <w:tc>
          <w:tcPr>
            <w:tcW w:w="708" w:type="dxa"/>
            <w:noWrap w:val="0"/>
            <w:vAlign w:val="center"/>
          </w:tcPr>
          <w:p w14:paraId="2A4BF5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F49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C250E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5B4DB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25BEB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22A5C9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337</w:t>
            </w:r>
          </w:p>
        </w:tc>
        <w:tc>
          <w:tcPr>
            <w:tcW w:w="708" w:type="dxa"/>
            <w:noWrap w:val="0"/>
            <w:vAlign w:val="center"/>
          </w:tcPr>
          <w:p w14:paraId="7DCD31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5FA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5712A4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335" w:type="dxa"/>
            <w:vMerge w:val="restart"/>
            <w:noWrap w:val="0"/>
            <w:vAlign w:val="center"/>
          </w:tcPr>
          <w:p w14:paraId="2B3711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看台</w:t>
            </w:r>
          </w:p>
        </w:tc>
        <w:tc>
          <w:tcPr>
            <w:tcW w:w="5325" w:type="dxa"/>
            <w:noWrap w:val="0"/>
            <w:vAlign w:val="center"/>
          </w:tcPr>
          <w:p w14:paraId="128C6BA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9A5AA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60436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09F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C643FA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5ADD23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AD2040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1B4432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F0FC7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40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15FB01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1B90D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0CA1B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371430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082D69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B7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79377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9FEDEA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8D8BE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44AD67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65D82D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77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1F2E8D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2E557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DCD1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50B0D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57D64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3F9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ACAEB9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BCA93A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D0EAF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197A2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57E0F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FD8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B83453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0D15DA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F97608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20D5FE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01BD7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64A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B6F6B6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2D4EAB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BED5D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5EFB560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32</w:t>
            </w:r>
          </w:p>
        </w:tc>
        <w:tc>
          <w:tcPr>
            <w:tcW w:w="708" w:type="dxa"/>
            <w:noWrap w:val="0"/>
            <w:vAlign w:val="center"/>
          </w:tcPr>
          <w:p w14:paraId="32D716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76CA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B390F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00BF4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F8EC0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224498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1B2286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E87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6B147C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47E5BE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4ECE5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51F65C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0321D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4B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D79CCE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CA5E15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1A1EE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59C0D5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87B61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32C6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150537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F31F48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343BC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3371E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35068E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F2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B9A8EA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1C6E44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A3147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73E99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402FE7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0B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9DFAE2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868788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6796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500E0F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04FCA8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3A7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4E7F76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75B92D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43F1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CCD68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2B6690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4FE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2AAE0A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63E453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3E2DF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642D35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0CE772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A1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EFC08B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290D85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9D63C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615033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037622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FB2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514C9F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86DAA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4616A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63E241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11B879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6CD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27EC81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335" w:type="dxa"/>
            <w:vMerge w:val="restart"/>
            <w:noWrap w:val="0"/>
            <w:vAlign w:val="center"/>
          </w:tcPr>
          <w:p w14:paraId="66A31E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传达室</w:t>
            </w:r>
          </w:p>
        </w:tc>
        <w:tc>
          <w:tcPr>
            <w:tcW w:w="5325" w:type="dxa"/>
            <w:noWrap w:val="0"/>
            <w:vAlign w:val="center"/>
          </w:tcPr>
          <w:p w14:paraId="4625D5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C3F88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EA2CE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4020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C939D8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5337D2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6F2F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3AA22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0FED9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971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5F0D40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F52DD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E823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1AA5B5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712B4D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353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8D92B6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3DEF7C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41F36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4A1D9F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257F1A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ED2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BC3D4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C37867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8BFB3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3A3982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078BD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87C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32793B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1C656C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DF20E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5A1BF6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28</w:t>
            </w:r>
          </w:p>
        </w:tc>
        <w:tc>
          <w:tcPr>
            <w:tcW w:w="708" w:type="dxa"/>
            <w:noWrap w:val="0"/>
            <w:vAlign w:val="center"/>
          </w:tcPr>
          <w:p w14:paraId="0283DA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46F5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50CC62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85792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62CB7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7F22E5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1BFD48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01E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162D93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6785C9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BF67C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1DE042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303D4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13C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21AAE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2AB7DA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8245C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ED8A7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6AE420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B46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3" w:type="dxa"/>
            <w:vMerge w:val="continue"/>
            <w:noWrap/>
            <w:vAlign w:val="center"/>
          </w:tcPr>
          <w:p w14:paraId="6595881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2D1718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E9BAC4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2107EE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437B99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405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D67647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CD2945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3EB87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1621D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04820F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299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5CC36F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1549A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09686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0C8F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6786A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6A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19D5F4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995A43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A2EEF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203C28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7FC26F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DA0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FB8FF3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FFB38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48440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24C865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E53DD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3EB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316E3C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2A9698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774D2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03CECF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570CC8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56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6A3BB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335" w:type="dxa"/>
            <w:vMerge w:val="restart"/>
            <w:noWrap w:val="0"/>
            <w:vAlign w:val="center"/>
          </w:tcPr>
          <w:p w14:paraId="5208D1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男女生宿舍</w:t>
            </w:r>
          </w:p>
        </w:tc>
        <w:tc>
          <w:tcPr>
            <w:tcW w:w="5325" w:type="dxa"/>
            <w:noWrap w:val="0"/>
            <w:vAlign w:val="center"/>
          </w:tcPr>
          <w:p w14:paraId="3B989D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63CF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6CA797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1A26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50FF5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1DFD1F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B0E5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3F411F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A7C33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DD1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FA6464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753F76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B2EA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4297E0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29682A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96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15F7B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0D7B27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CE75C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24A36F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13FEBF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7F3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EEC696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F2C44D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81829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4D20BD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332303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58A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402B2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097DB0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646EE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7546AB1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56</w:t>
            </w:r>
          </w:p>
        </w:tc>
        <w:tc>
          <w:tcPr>
            <w:tcW w:w="708" w:type="dxa"/>
            <w:noWrap w:val="0"/>
            <w:vAlign w:val="center"/>
          </w:tcPr>
          <w:p w14:paraId="6D446D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0136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7FADA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0AC69F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74E7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447332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57AF30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10B9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10C8FD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5E86C9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828A2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2DD9FC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4B5475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C44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EFA68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BC65E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70F24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74AAB4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199466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4EC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8C836C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49F8A0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ED74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9EF4F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184235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2AB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BDE502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07BF29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46C08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51DA22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2DDCCE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04B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4FBBD3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D08DDD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2D20F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69E2CD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800</w:t>
            </w:r>
          </w:p>
        </w:tc>
        <w:tc>
          <w:tcPr>
            <w:tcW w:w="708" w:type="dxa"/>
            <w:noWrap w:val="0"/>
            <w:vAlign w:val="center"/>
          </w:tcPr>
          <w:p w14:paraId="06C02B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99A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1D9B7F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4D1E7F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B1049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051170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6F6D83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1D2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1D4D1C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9CCA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AEB94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357471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005CFD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172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8557FF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C6D142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92938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69497D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31763C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D36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89AA34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B1933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79AC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10D25F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1023E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66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0"/>
            <w:vAlign w:val="center"/>
          </w:tcPr>
          <w:p w14:paraId="1F3427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335" w:type="dxa"/>
            <w:vMerge w:val="restart"/>
            <w:noWrap w:val="0"/>
            <w:vAlign w:val="center"/>
          </w:tcPr>
          <w:p w14:paraId="040B40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食堂</w:t>
            </w:r>
          </w:p>
        </w:tc>
        <w:tc>
          <w:tcPr>
            <w:tcW w:w="5325" w:type="dxa"/>
            <w:noWrap w:val="0"/>
            <w:vAlign w:val="center"/>
          </w:tcPr>
          <w:p w14:paraId="7CC216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644DBB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3BA97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62CC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F76C70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BB6CFE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B2DE1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523C88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779B63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4E7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1867B3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4030AA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7D1449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1BDA3A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29E122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407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72F181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EE3401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14A6D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555E95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6B3879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116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432561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978FA6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8797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1625E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69031C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DB9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890450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9ADCCD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47D1F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451D97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0CBC85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68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F13415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789A76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63014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5B4963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64CCE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4E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631AADB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296C0C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83A54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022CF89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44</w:t>
            </w:r>
          </w:p>
        </w:tc>
        <w:tc>
          <w:tcPr>
            <w:tcW w:w="708" w:type="dxa"/>
            <w:noWrap w:val="0"/>
            <w:vAlign w:val="center"/>
          </w:tcPr>
          <w:p w14:paraId="4C6AFE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427D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4474C1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D52AA6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703A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52742C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6522D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0B0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CFD6C2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A6A34A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57976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66FD62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00806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426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209F8C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A97C0E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BDA25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6EBD0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EABC0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E4B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718047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1FBB20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A46EF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506649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4FC83E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BAE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1FF2C7A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B14EB0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59833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39DD33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9A2D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4C02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C8030B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E8967B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8C9EC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5AF978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43F308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635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3088B94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AE5150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F6D82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16C9D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4247B5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3B3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D5A76D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32F02C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FA36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5F571D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810</w:t>
            </w:r>
          </w:p>
        </w:tc>
        <w:tc>
          <w:tcPr>
            <w:tcW w:w="708" w:type="dxa"/>
            <w:noWrap w:val="0"/>
            <w:vAlign w:val="center"/>
          </w:tcPr>
          <w:p w14:paraId="596D6C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B16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6B6B7DA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9F2E5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D0376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036F3F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6C4E75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72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35EE3C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E23209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8661D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6A7071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0F1BB0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987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55718A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4FE6D2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B1A07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17913B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38BC52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951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38274DD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18E4C8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F5B810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09C12E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777FF0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010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6C781D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EF7FF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70982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446DA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49B124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FCB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restart"/>
            <w:noWrap w:val="0"/>
            <w:vAlign w:val="center"/>
          </w:tcPr>
          <w:p w14:paraId="4B14E6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p w14:paraId="169CEB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restart"/>
            <w:noWrap w:val="0"/>
            <w:vAlign w:val="center"/>
          </w:tcPr>
          <w:p w14:paraId="38794C49">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其他</w:t>
            </w:r>
          </w:p>
        </w:tc>
        <w:tc>
          <w:tcPr>
            <w:tcW w:w="5325" w:type="dxa"/>
            <w:vMerge w:val="restart"/>
            <w:noWrap w:val="0"/>
            <w:vAlign w:val="center"/>
          </w:tcPr>
          <w:p w14:paraId="73DAF6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综合布线人工费</w:t>
            </w:r>
          </w:p>
        </w:tc>
        <w:tc>
          <w:tcPr>
            <w:tcW w:w="809" w:type="dxa"/>
            <w:noWrap/>
            <w:vAlign w:val="center"/>
          </w:tcPr>
          <w:p w14:paraId="3277CF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4400</w:t>
            </w:r>
          </w:p>
        </w:tc>
        <w:tc>
          <w:tcPr>
            <w:tcW w:w="708" w:type="dxa"/>
            <w:noWrap w:val="0"/>
            <w:vAlign w:val="center"/>
          </w:tcPr>
          <w:p w14:paraId="39FD04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5EA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continue"/>
            <w:noWrap w:val="0"/>
            <w:vAlign w:val="center"/>
          </w:tcPr>
          <w:p w14:paraId="23751A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8AFC31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224D39C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55D5657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18280</w:t>
            </w:r>
          </w:p>
        </w:tc>
        <w:tc>
          <w:tcPr>
            <w:tcW w:w="708" w:type="dxa"/>
            <w:noWrap w:val="0"/>
            <w:vAlign w:val="center"/>
          </w:tcPr>
          <w:p w14:paraId="7D5CFA8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725E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3" w:type="dxa"/>
            <w:vMerge w:val="continue"/>
            <w:noWrap w:val="0"/>
            <w:vAlign w:val="center"/>
          </w:tcPr>
          <w:p w14:paraId="37F028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DD77A5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5B91FDB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6BE2CC6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20740</w:t>
            </w:r>
          </w:p>
        </w:tc>
        <w:tc>
          <w:tcPr>
            <w:tcW w:w="708" w:type="dxa"/>
            <w:noWrap w:val="0"/>
            <w:vAlign w:val="center"/>
          </w:tcPr>
          <w:p w14:paraId="55A98F0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15CB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3" w:type="dxa"/>
            <w:vMerge w:val="continue"/>
            <w:noWrap w:val="0"/>
            <w:vAlign w:val="center"/>
          </w:tcPr>
          <w:p w14:paraId="1EB21A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741047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3315418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0E71FA3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2220</w:t>
            </w:r>
          </w:p>
        </w:tc>
        <w:tc>
          <w:tcPr>
            <w:tcW w:w="708" w:type="dxa"/>
            <w:noWrap w:val="0"/>
            <w:vAlign w:val="center"/>
          </w:tcPr>
          <w:p w14:paraId="2609A87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4B77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3" w:type="dxa"/>
            <w:vMerge w:val="continue"/>
            <w:noWrap w:val="0"/>
            <w:vAlign w:val="center"/>
          </w:tcPr>
          <w:p w14:paraId="6CECBF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E71DDE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35B95E3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1FC2D13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8000</w:t>
            </w:r>
          </w:p>
        </w:tc>
        <w:tc>
          <w:tcPr>
            <w:tcW w:w="708" w:type="dxa"/>
            <w:noWrap w:val="0"/>
            <w:vAlign w:val="center"/>
          </w:tcPr>
          <w:p w14:paraId="747BAA2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3797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3" w:type="dxa"/>
            <w:vMerge w:val="continue"/>
            <w:noWrap w:val="0"/>
            <w:vAlign w:val="center"/>
          </w:tcPr>
          <w:p w14:paraId="7F31D2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FDE237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1CAA7F2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0B6A1BD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4200</w:t>
            </w:r>
          </w:p>
        </w:tc>
        <w:tc>
          <w:tcPr>
            <w:tcW w:w="708" w:type="dxa"/>
            <w:noWrap w:val="0"/>
            <w:vAlign w:val="center"/>
          </w:tcPr>
          <w:p w14:paraId="061E901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21D5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3" w:type="dxa"/>
            <w:vMerge w:val="continue"/>
            <w:noWrap w:val="0"/>
            <w:vAlign w:val="center"/>
          </w:tcPr>
          <w:p w14:paraId="3FA4199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p w14:paraId="4CD9600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35" w:type="dxa"/>
            <w:vMerge w:val="continue"/>
            <w:noWrap w:val="0"/>
            <w:vAlign w:val="center"/>
          </w:tcPr>
          <w:p w14:paraId="6B563E6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280739D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5654F76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3BF9A55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17BF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3" w:type="dxa"/>
            <w:vMerge w:val="continue"/>
            <w:noWrap w:val="0"/>
            <w:vAlign w:val="center"/>
          </w:tcPr>
          <w:p w14:paraId="1605927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35" w:type="dxa"/>
            <w:vMerge w:val="continue"/>
            <w:noWrap w:val="0"/>
            <w:vAlign w:val="center"/>
          </w:tcPr>
          <w:p w14:paraId="2F8A32B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64148C7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6B04997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2801734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0C04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3" w:type="dxa"/>
            <w:vMerge w:val="continue"/>
            <w:noWrap w:val="0"/>
            <w:vAlign w:val="center"/>
          </w:tcPr>
          <w:p w14:paraId="17ADA46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35" w:type="dxa"/>
            <w:vMerge w:val="continue"/>
            <w:noWrap w:val="0"/>
            <w:vAlign w:val="center"/>
          </w:tcPr>
          <w:p w14:paraId="3395395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3839DA1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4663130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708" w:type="dxa"/>
            <w:noWrap w:val="0"/>
            <w:vAlign w:val="center"/>
          </w:tcPr>
          <w:p w14:paraId="3F111FC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bl>
    <w:p w14:paraId="00D53967">
      <w:pPr>
        <w:snapToGrid w:val="0"/>
        <w:spacing w:line="360" w:lineRule="auto"/>
        <w:ind w:firstLine="426" w:firstLineChars="200"/>
        <w:rPr>
          <w:rFonts w:hint="default"/>
          <w:color w:val="auto"/>
          <w:sz w:val="21"/>
          <w:szCs w:val="21"/>
          <w:highlight w:val="none"/>
          <w:lang w:val="en-US" w:eastAsia="zh-CN"/>
        </w:rPr>
      </w:pPr>
      <w:r>
        <w:rPr>
          <w:rFonts w:hint="eastAsia"/>
          <w:b/>
          <w:bCs/>
          <w:color w:val="auto"/>
          <w:sz w:val="21"/>
          <w:szCs w:val="21"/>
          <w:highlight w:val="none"/>
          <w:lang w:val="en-US" w:eastAsia="zh-CN"/>
        </w:rPr>
        <w:t>注：本项目涉及的辅材（包括但不限于：线缆、配件、管材等）、人工费用不单独计量结算，供应商应根据工程实际需要足量提供，相关费用已包含在投标总价中，采购人不再另行支付。</w:t>
      </w:r>
    </w:p>
    <w:p w14:paraId="27ED818B">
      <w:pPr>
        <w:pStyle w:val="7"/>
        <w:spacing w:line="400" w:lineRule="exact"/>
        <w:ind w:firstLine="440"/>
        <w:rPr>
          <w:b/>
          <w:bCs/>
          <w:color w:val="auto"/>
          <w:sz w:val="22"/>
          <w:highlight w:val="none"/>
        </w:rPr>
      </w:pPr>
      <w:r>
        <w:rPr>
          <w:rFonts w:hint="eastAsia"/>
          <w:b/>
          <w:bCs/>
          <w:color w:val="auto"/>
          <w:sz w:val="22"/>
          <w:highlight w:val="none"/>
        </w:rPr>
        <w:t>三、商务条款</w:t>
      </w:r>
    </w:p>
    <w:p w14:paraId="74C39815">
      <w:pPr>
        <w:pStyle w:val="7"/>
        <w:spacing w:line="400" w:lineRule="exact"/>
        <w:ind w:firstLine="440"/>
        <w:rPr>
          <w:color w:val="auto"/>
          <w:sz w:val="22"/>
          <w:highlight w:val="none"/>
        </w:rPr>
      </w:pPr>
      <w:r>
        <w:rPr>
          <w:rFonts w:hint="eastAsia"/>
          <w:color w:val="auto"/>
          <w:sz w:val="22"/>
          <w:highlight w:val="none"/>
        </w:rPr>
        <w:t>1、工期要求：</w:t>
      </w:r>
      <w:r>
        <w:rPr>
          <w:rFonts w:hint="eastAsia"/>
          <w:color w:val="auto"/>
          <w:sz w:val="22"/>
          <w:highlight w:val="none"/>
          <w:lang w:val="en-US" w:eastAsia="zh-CN"/>
        </w:rPr>
        <w:t>合同签订之日起90个日历天内完成，</w:t>
      </w:r>
      <w:r>
        <w:rPr>
          <w:rFonts w:hint="eastAsia"/>
          <w:color w:val="auto"/>
          <w:sz w:val="22"/>
          <w:highlight w:val="none"/>
          <w:lang w:eastAsia="zh-CN"/>
        </w:rPr>
        <w:t>需</w:t>
      </w:r>
      <w:r>
        <w:rPr>
          <w:rFonts w:hint="eastAsia"/>
          <w:color w:val="auto"/>
          <w:sz w:val="22"/>
          <w:highlight w:val="none"/>
          <w:lang w:val="en-US" w:eastAsia="zh-CN"/>
        </w:rPr>
        <w:t>开学前完成全系统联调测试，确保新学期开学时网络服务正常投用，避免对学校教学、办公及管理秩序造成影响。</w:t>
      </w:r>
    </w:p>
    <w:p w14:paraId="406C4B84">
      <w:pPr>
        <w:pStyle w:val="7"/>
        <w:spacing w:line="400" w:lineRule="exact"/>
        <w:ind w:firstLine="440"/>
        <w:rPr>
          <w:color w:val="auto"/>
          <w:sz w:val="22"/>
          <w:highlight w:val="none"/>
        </w:rPr>
      </w:pPr>
      <w:r>
        <w:rPr>
          <w:rFonts w:hint="eastAsia"/>
          <w:color w:val="auto"/>
          <w:sz w:val="22"/>
          <w:highlight w:val="none"/>
        </w:rPr>
        <w:t>2、售后服务</w:t>
      </w:r>
    </w:p>
    <w:p w14:paraId="387AA343">
      <w:pPr>
        <w:pStyle w:val="7"/>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设备质保期为5</w:t>
      </w:r>
      <w:r>
        <w:rPr>
          <w:rFonts w:hint="eastAsia"/>
          <w:color w:val="auto"/>
          <w:sz w:val="22"/>
        </w:rPr>
        <w:t>年（自验收合格之日起）（包含所有软硬件产品）。</w:t>
      </w:r>
    </w:p>
    <w:p w14:paraId="7FAFE99A">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B9A737D">
      <w:pPr>
        <w:pStyle w:val="7"/>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7"/>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7"/>
        <w:spacing w:line="400" w:lineRule="exact"/>
        <w:ind w:firstLine="440"/>
        <w:rPr>
          <w:color w:val="auto"/>
          <w:sz w:val="22"/>
        </w:rPr>
      </w:pPr>
      <w:r>
        <w:rPr>
          <w:rFonts w:hint="eastAsia"/>
          <w:color w:val="auto"/>
          <w:sz w:val="22"/>
        </w:rPr>
        <w:t>4、随机资料：</w:t>
      </w:r>
    </w:p>
    <w:p w14:paraId="03C13983">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7"/>
        <w:spacing w:line="400" w:lineRule="exact"/>
        <w:ind w:firstLine="440"/>
        <w:rPr>
          <w:color w:val="auto"/>
          <w:sz w:val="22"/>
        </w:rPr>
      </w:pPr>
      <w:r>
        <w:rPr>
          <w:rFonts w:hint="eastAsia"/>
          <w:color w:val="auto"/>
          <w:sz w:val="22"/>
        </w:rPr>
        <w:t>5、安装施工：</w:t>
      </w:r>
    </w:p>
    <w:p w14:paraId="0E26EE33">
      <w:pPr>
        <w:pStyle w:val="7"/>
        <w:spacing w:line="400" w:lineRule="exact"/>
        <w:ind w:firstLine="440"/>
        <w:rPr>
          <w:color w:val="auto"/>
          <w:sz w:val="22"/>
        </w:rPr>
      </w:pPr>
      <w:r>
        <w:rPr>
          <w:rFonts w:hint="eastAsia"/>
          <w:color w:val="auto"/>
          <w:sz w:val="22"/>
        </w:rPr>
        <w:t>需供应商提供技术人员安装调试</w:t>
      </w:r>
    </w:p>
    <w:p w14:paraId="247D94A6">
      <w:pPr>
        <w:pStyle w:val="7"/>
        <w:spacing w:line="400" w:lineRule="exact"/>
        <w:ind w:firstLine="440"/>
        <w:rPr>
          <w:color w:val="auto"/>
          <w:sz w:val="22"/>
        </w:rPr>
      </w:pPr>
      <w:r>
        <w:rPr>
          <w:rFonts w:hint="eastAsia"/>
          <w:color w:val="auto"/>
          <w:sz w:val="22"/>
        </w:rPr>
        <w:t>安装施工地点：按采购单位要求。</w:t>
      </w:r>
    </w:p>
    <w:p w14:paraId="6EA32A13">
      <w:pPr>
        <w:pStyle w:val="7"/>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7"/>
        <w:spacing w:line="400" w:lineRule="exact"/>
        <w:ind w:firstLine="440"/>
        <w:rPr>
          <w:b/>
          <w:bCs/>
          <w:color w:val="auto"/>
          <w:sz w:val="22"/>
        </w:rPr>
      </w:pPr>
      <w:r>
        <w:rPr>
          <w:rFonts w:hint="eastAsia"/>
          <w:b/>
          <w:bCs/>
          <w:color w:val="auto"/>
          <w:sz w:val="22"/>
        </w:rPr>
        <w:t>四、其他要求</w:t>
      </w:r>
    </w:p>
    <w:p w14:paraId="44C09D69">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4D08FACD">
      <w:pPr>
        <w:autoSpaceDE w:val="0"/>
        <w:autoSpaceDN w:val="0"/>
        <w:adjustRightInd w:val="0"/>
        <w:snapToGrid w:val="0"/>
        <w:spacing w:line="400" w:lineRule="exact"/>
        <w:ind w:firstLine="646" w:firstLineChars="200"/>
        <w:jc w:val="center"/>
        <w:rPr>
          <w:rFonts w:ascii="宋体" w:cs="宋体"/>
          <w:b/>
          <w:sz w:val="32"/>
          <w:szCs w:val="32"/>
        </w:rPr>
      </w:pPr>
    </w:p>
    <w:p w14:paraId="6FB24A66">
      <w:pPr>
        <w:rPr>
          <w:rFonts w:ascii="宋体" w:cs="宋体"/>
          <w:b/>
          <w:sz w:val="32"/>
          <w:szCs w:val="32"/>
        </w:rPr>
      </w:pPr>
      <w:r>
        <w:rPr>
          <w:rFonts w:ascii="宋体" w:cs="宋体"/>
          <w:b/>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sz w:val="22"/>
          <w:lang w:val="zh-CN"/>
        </w:rPr>
      </w:pPr>
      <w:bookmarkStart w:id="9" w:name="_Toc9317_WPSOffice_Level2"/>
      <w:r>
        <w:rPr>
          <w:rFonts w:hint="eastAsia" w:ascii="宋体" w:cs="宋体"/>
          <w:b/>
          <w:sz w:val="22"/>
          <w:lang w:val="zh-CN"/>
        </w:rPr>
        <w:t>一、说明</w:t>
      </w:r>
      <w:bookmarkEnd w:id="9"/>
    </w:p>
    <w:p w14:paraId="5AE1637E">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6264EB53">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6B951E07">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sz w:val="22"/>
        </w:rPr>
      </w:pPr>
      <w:r>
        <w:rPr>
          <w:rFonts w:hint="eastAsia" w:ascii="宋体" w:cs="宋体"/>
          <w:sz w:val="22"/>
        </w:rPr>
        <w:t>5.安全生产</w:t>
      </w:r>
    </w:p>
    <w:p w14:paraId="6B9C0E6B">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sz w:val="22"/>
        </w:rPr>
      </w:pPr>
      <w:r>
        <w:rPr>
          <w:rFonts w:hint="eastAsia" w:ascii="宋体" w:cs="宋体"/>
          <w:sz w:val="22"/>
        </w:rPr>
        <w:t>6.知识产权</w:t>
      </w:r>
    </w:p>
    <w:p w14:paraId="282E02ED">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sz w:val="22"/>
          <w:u w:val="single"/>
        </w:rPr>
      </w:pPr>
      <w:bookmarkStart w:id="10"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0"/>
    </w:p>
    <w:p w14:paraId="2A1756CD">
      <w:pPr>
        <w:spacing w:line="400" w:lineRule="atLeast"/>
        <w:ind w:firstLine="446" w:firstLineChars="200"/>
        <w:rPr>
          <w:rFonts w:ascii="宋体" w:cs="宋体"/>
          <w:sz w:val="22"/>
        </w:rPr>
      </w:pPr>
      <w:bookmarkStart w:id="11" w:name="_Toc24610_WPSOffice_Level3"/>
      <w:r>
        <w:rPr>
          <w:rFonts w:hint="eastAsia" w:ascii="宋体" w:cs="宋体"/>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7AE8661B">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7BE4609">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sz w:val="22"/>
          <w:lang w:val="zh-CN"/>
        </w:rPr>
      </w:pPr>
      <w:bookmarkStart w:id="12" w:name="_Toc9317_WPSOffice_Level3"/>
      <w:r>
        <w:rPr>
          <w:rFonts w:hint="eastAsia" w:ascii="宋体" w:cs="宋体"/>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sz w:val="22"/>
          <w:lang w:val="zh-CN"/>
        </w:rPr>
      </w:pPr>
      <w:bookmarkStart w:id="13" w:name="_Toc6226_WPSOffice_Level3"/>
      <w:r>
        <w:rPr>
          <w:rFonts w:hint="eastAsia" w:ascii="宋体" w:cs="宋体"/>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sz w:val="22"/>
          <w:lang w:val="zh-CN"/>
        </w:rPr>
      </w:pPr>
      <w:bookmarkStart w:id="14" w:name="_Toc4378_WPSOffice_Level2"/>
      <w:r>
        <w:rPr>
          <w:rFonts w:hint="eastAsia" w:ascii="宋体" w:cs="宋体"/>
          <w:b/>
          <w:sz w:val="22"/>
        </w:rPr>
        <w:t>三</w:t>
      </w:r>
      <w:r>
        <w:rPr>
          <w:rFonts w:hint="eastAsia" w:ascii="宋体" w:cs="宋体"/>
          <w:b/>
          <w:sz w:val="22"/>
          <w:lang w:val="zh-CN"/>
        </w:rPr>
        <w:t>、</w:t>
      </w:r>
      <w:bookmarkEnd w:id="14"/>
      <w:r>
        <w:rPr>
          <w:rFonts w:hint="eastAsia" w:ascii="宋体" w:cs="宋体"/>
          <w:b/>
          <w:sz w:val="22"/>
          <w:lang w:val="zh-CN"/>
        </w:rPr>
        <w:t>投标文件</w:t>
      </w:r>
    </w:p>
    <w:p w14:paraId="08A34E33">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12A2D6A5">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58CCF105">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2.2 《资格文件》组成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38FC8DFC">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0"/>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0"/>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2.3 《商务技术文件》组成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1C23680E">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投标产品配置清单（附件十四）；设备功能等技术参数描述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20A77CB1">
      <w:pPr>
        <w:rPr>
          <w:rFonts w:ascii="宋体" w:cs="宋体"/>
        </w:rPr>
      </w:pPr>
    </w:p>
    <w:p w14:paraId="77827EA8">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7D350C3D">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sz w:val="22"/>
        </w:rPr>
      </w:pPr>
      <w:bookmarkStart w:id="15" w:name="_Toc132122412"/>
      <w:bookmarkStart w:id="16" w:name="_Toc132122115"/>
      <w:r>
        <w:rPr>
          <w:rFonts w:hint="eastAsia" w:ascii="宋体" w:cs="宋体"/>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413703A2">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sz w:val="22"/>
        </w:rPr>
      </w:pPr>
      <w:bookmarkStart w:id="17" w:name="_Toc132122117"/>
      <w:bookmarkStart w:id="18" w:name="_Toc132122414"/>
      <w:r>
        <w:rPr>
          <w:rFonts w:hint="eastAsia" w:ascii="宋体" w:cs="宋体"/>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74E5851A">
      <w:pPr>
        <w:pStyle w:val="78"/>
        <w:adjustRightInd w:val="0"/>
        <w:snapToGrid w:val="0"/>
        <w:spacing w:line="400" w:lineRule="atLeast"/>
        <w:ind w:firstLine="446" w:firstLineChars="200"/>
        <w:outlineLvl w:val="0"/>
        <w:rPr>
          <w:rFonts w:cs="宋体"/>
          <w:b/>
          <w:bCs/>
          <w:sz w:val="22"/>
          <w:szCs w:val="22"/>
        </w:rPr>
      </w:pPr>
      <w:bookmarkStart w:id="19" w:name="_Toc132123839"/>
      <w:bookmarkStart w:id="20" w:name="_Toc132123440"/>
      <w:bookmarkStart w:id="21" w:name="_Toc132126155"/>
      <w:bookmarkStart w:id="22" w:name="_Toc132125152"/>
      <w:bookmarkStart w:id="23" w:name="_Toc132123548"/>
      <w:bookmarkStart w:id="24" w:name="_Toc132123635"/>
      <w:bookmarkStart w:id="25" w:name="_Toc132125575"/>
      <w:bookmarkStart w:id="26" w:name="_Toc132655777"/>
      <w:bookmarkStart w:id="27" w:name="_Toc132125984"/>
      <w:bookmarkStart w:id="28" w:name="_Toc132123882"/>
      <w:bookmarkStart w:id="29" w:name="_Toc132125038"/>
      <w:bookmarkStart w:id="30" w:name="_Toc132124595"/>
      <w:bookmarkStart w:id="31" w:name="_Toc132122417"/>
      <w:bookmarkStart w:id="32" w:name="_Toc132125096"/>
      <w:bookmarkStart w:id="33" w:name="_Toc132122120"/>
      <w:r>
        <w:rPr>
          <w:rFonts w:hint="eastAsia" w:cs="宋体"/>
          <w:b/>
          <w:bCs/>
          <w:sz w:val="22"/>
        </w:rPr>
        <w:t>四、</w:t>
      </w:r>
      <w:r>
        <w:rPr>
          <w:rFonts w:hint="eastAsia" w:cs="宋体"/>
          <w:b/>
          <w:bCs/>
          <w:sz w:val="22"/>
          <w:szCs w:val="22"/>
        </w:rPr>
        <w:t>投标文件</w:t>
      </w:r>
    </w:p>
    <w:p w14:paraId="5C6AD517">
      <w:pPr>
        <w:pStyle w:val="78"/>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1BBEAE1A">
      <w:pPr>
        <w:pStyle w:val="78"/>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7284F4B1">
      <w:pPr>
        <w:pStyle w:val="78"/>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765B6E4F">
      <w:pPr>
        <w:pStyle w:val="78"/>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8"/>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393A28E7">
      <w:pPr>
        <w:pStyle w:val="78"/>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1E6DF9B9">
      <w:pPr>
        <w:pStyle w:val="78"/>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670AE843">
      <w:pPr>
        <w:pStyle w:val="78"/>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40B1E346">
      <w:pPr>
        <w:pStyle w:val="78"/>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41636A1E">
      <w:pPr>
        <w:pStyle w:val="18"/>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8"/>
        <w:adjustRightInd w:val="0"/>
        <w:snapToGrid w:val="0"/>
        <w:spacing w:line="400" w:lineRule="exact"/>
        <w:ind w:firstLine="480"/>
        <w:outlineLvl w:val="0"/>
        <w:rPr>
          <w:rFonts w:cs="宋体"/>
          <w:b/>
          <w:bCs/>
          <w:sz w:val="22"/>
        </w:rPr>
      </w:pPr>
      <w:bookmarkStart w:id="34" w:name="_Toc493530207"/>
      <w:bookmarkStart w:id="35" w:name="_Toc15003_WPSOffice_Level2"/>
      <w:r>
        <w:rPr>
          <w:rFonts w:hint="eastAsia" w:cs="宋体"/>
          <w:b/>
          <w:bCs/>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8"/>
        <w:snapToGrid w:val="0"/>
        <w:spacing w:line="440" w:lineRule="exact"/>
        <w:ind w:firstLine="436" w:firstLineChars="196"/>
        <w:rPr>
          <w:rFonts w:cs="宋体"/>
          <w:sz w:val="22"/>
          <w:szCs w:val="22"/>
        </w:rPr>
      </w:pPr>
      <w:r>
        <w:rPr>
          <w:rFonts w:hint="eastAsia" w:cs="宋体"/>
          <w:sz w:val="22"/>
          <w:szCs w:val="22"/>
        </w:rPr>
        <w:t>（一）开标准备</w:t>
      </w:r>
    </w:p>
    <w:p w14:paraId="47D283AE">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6"/>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2B5CDBE4">
      <w:pPr>
        <w:pStyle w:val="18"/>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8"/>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59E86A32">
      <w:pPr>
        <w:pStyle w:val="18"/>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2CBD8D1C">
      <w:pPr>
        <w:pStyle w:val="18"/>
        <w:adjustRightInd w:val="0"/>
        <w:spacing w:line="400" w:lineRule="exact"/>
        <w:ind w:firstLine="446" w:firstLineChars="200"/>
        <w:rPr>
          <w:rFonts w:cs="宋体"/>
          <w:sz w:val="22"/>
        </w:rPr>
      </w:pPr>
      <w:r>
        <w:rPr>
          <w:rFonts w:hint="eastAsia" w:cs="宋体"/>
          <w:sz w:val="22"/>
        </w:rPr>
        <w:t>5.对商务技术文件进行评审；</w:t>
      </w:r>
    </w:p>
    <w:p w14:paraId="23778EBA">
      <w:pPr>
        <w:pStyle w:val="18"/>
        <w:adjustRightInd w:val="0"/>
        <w:spacing w:line="400" w:lineRule="exact"/>
        <w:ind w:firstLine="446" w:firstLineChars="200"/>
        <w:rPr>
          <w:rFonts w:cs="宋体"/>
          <w:sz w:val="22"/>
        </w:rPr>
      </w:pPr>
      <w:r>
        <w:rPr>
          <w:rFonts w:hint="eastAsia" w:cs="宋体"/>
          <w:sz w:val="22"/>
        </w:rPr>
        <w:t>6.对报价文件进行评审；</w:t>
      </w:r>
    </w:p>
    <w:p w14:paraId="6996BC1E">
      <w:pPr>
        <w:pStyle w:val="18"/>
        <w:adjustRightInd w:val="0"/>
        <w:spacing w:line="400" w:lineRule="exact"/>
        <w:ind w:firstLine="446" w:firstLineChars="200"/>
        <w:rPr>
          <w:rFonts w:cs="宋体"/>
          <w:sz w:val="22"/>
        </w:rPr>
      </w:pPr>
      <w:r>
        <w:rPr>
          <w:rFonts w:hint="eastAsia" w:cs="宋体"/>
          <w:sz w:val="22"/>
        </w:rPr>
        <w:t>7.公布评审结果。</w:t>
      </w:r>
    </w:p>
    <w:p w14:paraId="463BB992">
      <w:pPr>
        <w:pStyle w:val="18"/>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4372E781">
      <w:pPr>
        <w:pStyle w:val="18"/>
        <w:adjustRightInd w:val="0"/>
        <w:spacing w:line="400" w:lineRule="exact"/>
        <w:ind w:firstLine="446" w:firstLineChars="200"/>
        <w:rPr>
          <w:rFonts w:cs="宋体"/>
          <w:b/>
          <w:bCs/>
          <w:sz w:val="22"/>
        </w:rPr>
      </w:pPr>
      <w:r>
        <w:rPr>
          <w:rFonts w:hint="eastAsia" w:cs="宋体"/>
          <w:sz w:val="22"/>
        </w:rPr>
        <w:t>2.评标</w:t>
      </w:r>
    </w:p>
    <w:p w14:paraId="01E15E3C">
      <w:pPr>
        <w:pStyle w:val="18"/>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6964D94">
      <w:pPr>
        <w:spacing w:line="400" w:lineRule="exact"/>
        <w:ind w:firstLine="436" w:firstLineChars="196"/>
        <w:rPr>
          <w:rFonts w:ascii="宋体" w:cs="宋体"/>
          <w:sz w:val="22"/>
        </w:rPr>
      </w:pPr>
      <w:bookmarkStart w:id="36" w:name="_Toc2500_WPSOffice_Level3"/>
      <w:r>
        <w:rPr>
          <w:rFonts w:hint="eastAsia" w:ascii="宋体" w:cs="宋体"/>
          <w:sz w:val="22"/>
        </w:rPr>
        <w:t>1）审查投标文件是否符合竞争性磋商文件要求，并作出评价；</w:t>
      </w:r>
      <w:bookmarkEnd w:id="36"/>
    </w:p>
    <w:p w14:paraId="1D283662">
      <w:pPr>
        <w:spacing w:line="400" w:lineRule="exact"/>
        <w:ind w:firstLine="446" w:firstLineChars="200"/>
        <w:rPr>
          <w:rFonts w:ascii="宋体" w:cs="宋体"/>
          <w:sz w:val="22"/>
        </w:rPr>
      </w:pPr>
      <w:bookmarkStart w:id="37" w:name="_Toc20806_WPSOffice_Level3"/>
      <w:r>
        <w:rPr>
          <w:rFonts w:hint="eastAsia" w:ascii="宋体" w:cs="宋体"/>
          <w:sz w:val="22"/>
        </w:rPr>
        <w:t>2）要求供应商对投标文件有关事项作出解释或者澄清；</w:t>
      </w:r>
      <w:bookmarkEnd w:id="37"/>
    </w:p>
    <w:p w14:paraId="04E1A96D">
      <w:pPr>
        <w:spacing w:line="400" w:lineRule="exact"/>
        <w:ind w:firstLine="446" w:firstLineChars="200"/>
        <w:rPr>
          <w:rFonts w:ascii="宋体" w:cs="宋体"/>
          <w:sz w:val="22"/>
        </w:rPr>
      </w:pPr>
      <w:bookmarkStart w:id="38" w:name="_Toc12689_WPSOffice_Level3"/>
      <w:r>
        <w:rPr>
          <w:rFonts w:hint="eastAsia" w:ascii="宋体" w:cs="宋体"/>
          <w:sz w:val="22"/>
        </w:rPr>
        <w:t>3）按照竞争性磋商文件确定的评标办法直接确定中标（成交）供应商；</w:t>
      </w:r>
      <w:bookmarkEnd w:id="38"/>
    </w:p>
    <w:p w14:paraId="0DA5592B">
      <w:pPr>
        <w:pStyle w:val="18"/>
        <w:adjustRightInd w:val="0"/>
        <w:spacing w:line="400" w:lineRule="exact"/>
        <w:ind w:firstLine="436" w:firstLineChars="196"/>
        <w:rPr>
          <w:rFonts w:cs="宋体"/>
          <w:b/>
          <w:bCs/>
          <w:sz w:val="22"/>
        </w:rPr>
      </w:pPr>
      <w:bookmarkStart w:id="39" w:name="_Toc20017_WPSOffice_Level3"/>
      <w:r>
        <w:rPr>
          <w:rFonts w:hint="eastAsia" w:cs="宋体"/>
          <w:sz w:val="22"/>
        </w:rPr>
        <w:t>4）向采购人或者有关部门报告非法干预评标工作的行为。</w:t>
      </w:r>
      <w:bookmarkEnd w:id="39"/>
    </w:p>
    <w:p w14:paraId="5EFDB1B9">
      <w:pPr>
        <w:spacing w:line="400" w:lineRule="exact"/>
        <w:ind w:firstLine="436" w:firstLineChars="196"/>
        <w:rPr>
          <w:rFonts w:ascii="宋体" w:cs="宋体"/>
          <w:sz w:val="22"/>
        </w:rPr>
      </w:pPr>
      <w:r>
        <w:rPr>
          <w:rFonts w:hint="eastAsia" w:ascii="宋体" w:cs="宋体"/>
          <w:sz w:val="22"/>
        </w:rPr>
        <w:t>2.2 评标应当遵循下列工作程序：</w:t>
      </w:r>
    </w:p>
    <w:p w14:paraId="5BDD15C5">
      <w:pPr>
        <w:spacing w:line="400" w:lineRule="exact"/>
        <w:rPr>
          <w:rFonts w:ascii="宋体" w:cs="宋体"/>
          <w:sz w:val="22"/>
        </w:rPr>
      </w:pPr>
      <w:r>
        <w:rPr>
          <w:rFonts w:hint="eastAsia" w:ascii="宋体" w:cs="宋体"/>
          <w:sz w:val="22"/>
        </w:rPr>
        <w:t xml:space="preserve">    1）投标文件初审。初审分为资格性检查和符合性检查。</w:t>
      </w:r>
    </w:p>
    <w:p w14:paraId="2369D91B">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01C012BE">
      <w:pPr>
        <w:pStyle w:val="18"/>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63E6751C">
      <w:pPr>
        <w:pStyle w:val="18"/>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5B9CE773">
      <w:pPr>
        <w:pStyle w:val="18"/>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0D2519F4">
      <w:pPr>
        <w:pStyle w:val="18"/>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2E3B4CD">
      <w:pPr>
        <w:pStyle w:val="18"/>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60E08DBD">
      <w:pPr>
        <w:pStyle w:val="18"/>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26036240">
      <w:pPr>
        <w:pStyle w:val="18"/>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5E8803AA">
      <w:pPr>
        <w:pStyle w:val="18"/>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1904874E">
      <w:pPr>
        <w:pStyle w:val="18"/>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31012D4B">
      <w:pPr>
        <w:pStyle w:val="18"/>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4282788C">
      <w:pPr>
        <w:pStyle w:val="18"/>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1235FD5E">
      <w:pPr>
        <w:pStyle w:val="18"/>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31A415A6">
      <w:pPr>
        <w:pStyle w:val="18"/>
        <w:adjustRightInd w:val="0"/>
        <w:snapToGrid w:val="0"/>
        <w:spacing w:line="400" w:lineRule="exact"/>
        <w:ind w:firstLine="438" w:firstLineChars="197"/>
        <w:rPr>
          <w:rFonts w:cs="宋体"/>
          <w:b/>
          <w:bCs/>
          <w:sz w:val="22"/>
          <w:u w:val="single"/>
        </w:rPr>
      </w:pPr>
      <w:r>
        <w:rPr>
          <w:rFonts w:hint="eastAsia" w:cs="宋体"/>
          <w:sz w:val="22"/>
          <w:u w:val="single"/>
        </w:rPr>
        <w:t>2.5</w:t>
      </w:r>
      <w:r>
        <w:rPr>
          <w:rFonts w:hint="eastAsia" w:ascii="宋体"/>
          <w:color w:val="auto"/>
          <w:sz w:val="22"/>
          <w:highlight w:val="none"/>
          <w:u w:val="single"/>
        </w:rPr>
        <w:t>▲</w:t>
      </w:r>
      <w:r>
        <w:rPr>
          <w:rFonts w:hint="eastAsia" w:ascii="宋体" w:hAnsi="宋体" w:cs="新宋体"/>
          <w:b/>
          <w:bCs/>
          <w:color w:val="auto"/>
          <w:sz w:val="22"/>
          <w:szCs w:val="22"/>
          <w:highlight w:val="none"/>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02DA7279">
      <w:pPr>
        <w:pStyle w:val="18"/>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7971919A">
      <w:pPr>
        <w:pStyle w:val="18"/>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D9FBFE3">
      <w:pPr>
        <w:pStyle w:val="18"/>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8"/>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110A1B9F">
      <w:pPr>
        <w:pStyle w:val="18"/>
        <w:adjustRightInd w:val="0"/>
        <w:snapToGrid w:val="0"/>
        <w:spacing w:line="400" w:lineRule="exact"/>
        <w:ind w:firstLine="438" w:firstLineChars="197"/>
        <w:rPr>
          <w:rFonts w:cs="宋体"/>
          <w:b/>
          <w:bCs/>
          <w:sz w:val="22"/>
        </w:rPr>
      </w:pPr>
      <w:r>
        <w:rPr>
          <w:rFonts w:hint="eastAsia" w:cs="宋体"/>
          <w:sz w:val="22"/>
        </w:rPr>
        <w:t>3.投标文件的澄清</w:t>
      </w:r>
    </w:p>
    <w:p w14:paraId="2175EA4C">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8"/>
        <w:adjustRightInd w:val="0"/>
        <w:spacing w:line="400" w:lineRule="exact"/>
        <w:ind w:left="443" w:leftChars="208"/>
        <w:rPr>
          <w:rFonts w:cs="宋体"/>
          <w:sz w:val="22"/>
        </w:rPr>
      </w:pPr>
      <w:r>
        <w:rPr>
          <w:rFonts w:hint="eastAsia" w:cs="宋体"/>
          <w:sz w:val="22"/>
        </w:rPr>
        <w:t>4.有下列情形之一的，视为供应商相互串通投标：</w:t>
      </w:r>
    </w:p>
    <w:p w14:paraId="1C1AB449">
      <w:pPr>
        <w:pStyle w:val="18"/>
        <w:adjustRightInd w:val="0"/>
        <w:spacing w:line="400" w:lineRule="exact"/>
        <w:ind w:left="443" w:leftChars="208"/>
        <w:rPr>
          <w:rFonts w:cs="宋体"/>
          <w:sz w:val="22"/>
        </w:rPr>
      </w:pPr>
      <w:r>
        <w:rPr>
          <w:rFonts w:hint="eastAsia" w:cs="宋体"/>
          <w:sz w:val="22"/>
        </w:rPr>
        <w:t>4.1不同供应商的投标文件由同一单位或者个人编制；</w:t>
      </w:r>
    </w:p>
    <w:p w14:paraId="288DE533">
      <w:pPr>
        <w:pStyle w:val="18"/>
        <w:adjustRightInd w:val="0"/>
        <w:spacing w:line="400" w:lineRule="exact"/>
        <w:ind w:left="443" w:leftChars="208"/>
        <w:rPr>
          <w:rFonts w:cs="宋体"/>
          <w:sz w:val="22"/>
        </w:rPr>
      </w:pPr>
      <w:r>
        <w:rPr>
          <w:rFonts w:hint="eastAsia" w:cs="宋体"/>
          <w:sz w:val="22"/>
        </w:rPr>
        <w:t>4.2不同供应商委托同一单位或者个人办理投标事宜；</w:t>
      </w:r>
    </w:p>
    <w:p w14:paraId="16E05BF1">
      <w:pPr>
        <w:pStyle w:val="18"/>
        <w:adjustRightInd w:val="0"/>
        <w:spacing w:line="400" w:lineRule="exact"/>
        <w:ind w:left="443" w:leftChars="208"/>
        <w:rPr>
          <w:rFonts w:cs="宋体"/>
          <w:sz w:val="22"/>
        </w:rPr>
      </w:pPr>
      <w:r>
        <w:rPr>
          <w:rFonts w:hint="eastAsia" w:cs="宋体"/>
          <w:sz w:val="22"/>
        </w:rPr>
        <w:t>4.3不同供应商的投标文件载明的项目管理成员为同一人；</w:t>
      </w:r>
    </w:p>
    <w:p w14:paraId="0201B81E">
      <w:pPr>
        <w:pStyle w:val="18"/>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767E9570">
      <w:pPr>
        <w:pStyle w:val="18"/>
        <w:adjustRightInd w:val="0"/>
        <w:spacing w:line="400" w:lineRule="exact"/>
        <w:ind w:left="443" w:leftChars="208"/>
        <w:rPr>
          <w:rFonts w:cs="宋体"/>
          <w:sz w:val="22"/>
        </w:rPr>
      </w:pPr>
      <w:r>
        <w:rPr>
          <w:rFonts w:hint="eastAsia" w:cs="宋体"/>
          <w:sz w:val="22"/>
        </w:rPr>
        <w:t>4.5不同供应商的投标文件相互混装；</w:t>
      </w:r>
    </w:p>
    <w:p w14:paraId="0F49769F">
      <w:pPr>
        <w:pStyle w:val="18"/>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269452C4">
      <w:pPr>
        <w:pStyle w:val="18"/>
        <w:adjustRightInd w:val="0"/>
        <w:snapToGrid w:val="0"/>
        <w:spacing w:line="400" w:lineRule="exact"/>
        <w:ind w:firstLine="438" w:firstLineChars="197"/>
        <w:rPr>
          <w:rFonts w:cs="宋体"/>
          <w:b/>
          <w:bCs/>
          <w:sz w:val="22"/>
        </w:rPr>
      </w:pPr>
      <w:r>
        <w:rPr>
          <w:rFonts w:hint="eastAsia" w:cs="宋体"/>
          <w:sz w:val="22"/>
        </w:rPr>
        <w:t>5.评标原则</w:t>
      </w:r>
    </w:p>
    <w:p w14:paraId="31242690">
      <w:pPr>
        <w:pStyle w:val="18"/>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7446291E">
      <w:pPr>
        <w:pStyle w:val="18"/>
        <w:adjustRightInd w:val="0"/>
        <w:snapToGrid w:val="0"/>
        <w:spacing w:line="400" w:lineRule="exact"/>
        <w:ind w:firstLine="480"/>
        <w:outlineLvl w:val="0"/>
        <w:rPr>
          <w:rFonts w:cs="宋体"/>
          <w:b/>
          <w:bCs/>
          <w:sz w:val="22"/>
        </w:rPr>
      </w:pPr>
      <w:bookmarkStart w:id="40" w:name="_Toc132125985"/>
      <w:bookmarkStart w:id="41" w:name="_Toc132123549"/>
      <w:bookmarkStart w:id="42" w:name="_Toc132125097"/>
      <w:bookmarkStart w:id="43" w:name="_Toc132123636"/>
      <w:bookmarkStart w:id="44" w:name="_Toc132655778"/>
      <w:bookmarkStart w:id="45" w:name="_Toc493530208"/>
      <w:bookmarkStart w:id="46" w:name="_Toc132125576"/>
      <w:bookmarkStart w:id="47" w:name="_Toc132123441"/>
      <w:bookmarkStart w:id="48" w:name="_Toc132123883"/>
      <w:bookmarkStart w:id="49" w:name="_Toc132124596"/>
      <w:bookmarkStart w:id="50" w:name="_Toc132123840"/>
      <w:bookmarkStart w:id="51" w:name="_Toc132126156"/>
      <w:bookmarkStart w:id="52" w:name="_Toc132125039"/>
      <w:bookmarkStart w:id="53" w:name="_Toc24884_WPSOffice_Level2"/>
      <w:bookmarkStart w:id="54" w:name="_Toc132125153"/>
      <w:bookmarkStart w:id="55" w:name="_Toc132122121"/>
      <w:bookmarkStart w:id="56" w:name="_Toc132122418"/>
      <w:r>
        <w:rPr>
          <w:rFonts w:hint="eastAsia" w:cs="宋体"/>
          <w:b/>
          <w:bCs/>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8"/>
        <w:adjustRightInd w:val="0"/>
        <w:snapToGrid w:val="0"/>
        <w:spacing w:line="400" w:lineRule="exact"/>
        <w:ind w:firstLine="438" w:firstLineChars="197"/>
        <w:rPr>
          <w:rFonts w:cs="宋体"/>
          <w:b/>
          <w:bCs/>
          <w:sz w:val="22"/>
        </w:rPr>
      </w:pPr>
      <w:bookmarkStart w:id="57" w:name="_Toc23038_WPSOffice_Level3"/>
      <w:r>
        <w:rPr>
          <w:rFonts w:hint="eastAsia" w:cs="宋体"/>
          <w:sz w:val="22"/>
        </w:rPr>
        <w:t>1.决标</w:t>
      </w:r>
      <w:bookmarkEnd w:id="57"/>
    </w:p>
    <w:p w14:paraId="02700342">
      <w:pPr>
        <w:pStyle w:val="18"/>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0EAC905F">
      <w:pPr>
        <w:pStyle w:val="18"/>
        <w:adjustRightInd w:val="0"/>
        <w:snapToGrid w:val="0"/>
        <w:spacing w:line="400" w:lineRule="exact"/>
        <w:ind w:firstLine="438" w:firstLineChars="197"/>
        <w:rPr>
          <w:rFonts w:cs="宋体"/>
          <w:b/>
          <w:bCs/>
          <w:sz w:val="22"/>
        </w:rPr>
      </w:pPr>
      <w:bookmarkStart w:id="58" w:name="_Toc764_WPSOffice_Level3"/>
      <w:r>
        <w:rPr>
          <w:rFonts w:hint="eastAsia" w:cs="宋体"/>
          <w:sz w:val="22"/>
        </w:rPr>
        <w:t>2.</w:t>
      </w:r>
      <w:bookmarkEnd w:id="58"/>
      <w:r>
        <w:rPr>
          <w:rFonts w:hint="eastAsia" w:cs="宋体"/>
          <w:sz w:val="22"/>
        </w:rPr>
        <w:t>中标（成交）通知书</w:t>
      </w:r>
    </w:p>
    <w:p w14:paraId="22E33E34">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sz w:val="22"/>
        </w:rPr>
      </w:pPr>
      <w:r>
        <w:rPr>
          <w:rFonts w:hint="eastAsia" w:ascii="宋体" w:cs="宋体"/>
          <w:sz w:val="22"/>
        </w:rPr>
        <w:t>3.成交无效</w:t>
      </w:r>
    </w:p>
    <w:p w14:paraId="23DD5E2B">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798D7428">
      <w:pPr>
        <w:pStyle w:val="18"/>
        <w:adjustRightInd w:val="0"/>
        <w:snapToGrid w:val="0"/>
        <w:spacing w:line="400" w:lineRule="exact"/>
        <w:ind w:firstLine="438" w:firstLineChars="197"/>
        <w:rPr>
          <w:rFonts w:cs="宋体"/>
          <w:b/>
          <w:bCs/>
          <w:sz w:val="22"/>
        </w:rPr>
      </w:pPr>
      <w:bookmarkStart w:id="59" w:name="_Toc3709_WPSOffice_Level3"/>
      <w:r>
        <w:rPr>
          <w:rFonts w:hint="eastAsia" w:cs="宋体"/>
          <w:sz w:val="22"/>
        </w:rPr>
        <w:t>4.签订合同</w:t>
      </w:r>
      <w:bookmarkEnd w:id="59"/>
    </w:p>
    <w:p w14:paraId="04EBD28E">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171B9B66">
      <w:pPr>
        <w:pStyle w:val="18"/>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8"/>
        <w:adjustRightInd w:val="0"/>
        <w:snapToGrid w:val="0"/>
        <w:spacing w:line="400" w:lineRule="exact"/>
        <w:ind w:firstLine="438" w:firstLineChars="197"/>
        <w:rPr>
          <w:rFonts w:cs="宋体"/>
          <w:b/>
          <w:bCs/>
          <w:sz w:val="22"/>
        </w:rPr>
      </w:pPr>
      <w:bookmarkStart w:id="60" w:name="_Toc21884_WPSOffice_Level3"/>
      <w:r>
        <w:rPr>
          <w:rFonts w:hint="eastAsia" w:cs="宋体"/>
          <w:sz w:val="22"/>
        </w:rPr>
        <w:t>5.履约保证金</w:t>
      </w:r>
      <w:bookmarkEnd w:id="60"/>
    </w:p>
    <w:p w14:paraId="67BA2FAF">
      <w:pPr>
        <w:spacing w:line="400" w:lineRule="exact"/>
        <w:ind w:firstLine="426" w:firstLineChars="200"/>
        <w:rPr>
          <w:rFonts w:ascii="宋体" w:cs="宋体"/>
          <w:sz w:val="22"/>
        </w:rPr>
      </w:pP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rPr>
        <w:t>。</w:t>
      </w:r>
    </w:p>
    <w:p w14:paraId="640A0926">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072ED85B">
      <w:pPr>
        <w:pStyle w:val="77"/>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7"/>
        <w:spacing w:before="0" w:line="400" w:lineRule="exact"/>
        <w:ind w:firstLine="0" w:firstLineChars="0"/>
        <w:rPr>
          <w:rFonts w:ascii="宋体" w:cs="宋体"/>
          <w:b/>
          <w:sz w:val="22"/>
          <w:szCs w:val="22"/>
        </w:rPr>
      </w:pPr>
      <w:r>
        <w:rPr>
          <w:rFonts w:hint="eastAsia" w:ascii="宋体" w:cs="宋体"/>
          <w:b/>
          <w:sz w:val="22"/>
          <w:szCs w:val="22"/>
        </w:rPr>
        <w:t>1.供应商询问</w:t>
      </w:r>
    </w:p>
    <w:p w14:paraId="712F9858">
      <w:pPr>
        <w:pStyle w:val="18"/>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7"/>
        <w:spacing w:before="0" w:line="400" w:lineRule="exact"/>
        <w:ind w:firstLine="0" w:firstLineChars="0"/>
        <w:rPr>
          <w:rFonts w:ascii="宋体" w:cs="宋体"/>
          <w:b/>
          <w:sz w:val="22"/>
          <w:szCs w:val="22"/>
        </w:rPr>
      </w:pPr>
      <w:r>
        <w:rPr>
          <w:rFonts w:hint="eastAsia" w:ascii="宋体" w:cs="宋体"/>
          <w:b/>
          <w:sz w:val="22"/>
          <w:szCs w:val="22"/>
        </w:rPr>
        <w:t>2.供应商质疑</w:t>
      </w:r>
    </w:p>
    <w:p w14:paraId="05C83003">
      <w:pPr>
        <w:pStyle w:val="18"/>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7AF46363">
      <w:pPr>
        <w:pStyle w:val="18"/>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4F78DD11">
      <w:pPr>
        <w:pStyle w:val="18"/>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70D02AB6">
      <w:pPr>
        <w:pStyle w:val="18"/>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4E657204">
      <w:pPr>
        <w:pStyle w:val="18"/>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3B537D6B">
      <w:pPr>
        <w:pStyle w:val="18"/>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83C6300">
      <w:pPr>
        <w:pStyle w:val="18"/>
        <w:spacing w:line="400" w:lineRule="exact"/>
        <w:ind w:firstLine="501" w:firstLineChars="225"/>
        <w:rPr>
          <w:rFonts w:cs="宋体"/>
          <w:sz w:val="22"/>
          <w:szCs w:val="22"/>
        </w:rPr>
      </w:pPr>
      <w:r>
        <w:rPr>
          <w:rFonts w:hint="eastAsia" w:cs="宋体"/>
          <w:sz w:val="22"/>
          <w:szCs w:val="22"/>
        </w:rPr>
        <w:t>（2）质疑项目的名称、编号；</w:t>
      </w:r>
    </w:p>
    <w:p w14:paraId="052CB859">
      <w:pPr>
        <w:pStyle w:val="18"/>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2937C6DF">
      <w:pPr>
        <w:pStyle w:val="18"/>
        <w:spacing w:line="400" w:lineRule="exact"/>
        <w:ind w:firstLine="501" w:firstLineChars="225"/>
        <w:rPr>
          <w:rFonts w:cs="宋体"/>
          <w:sz w:val="22"/>
          <w:szCs w:val="22"/>
        </w:rPr>
      </w:pPr>
      <w:r>
        <w:rPr>
          <w:rFonts w:hint="eastAsia" w:cs="宋体"/>
          <w:sz w:val="22"/>
          <w:szCs w:val="22"/>
        </w:rPr>
        <w:t>（4）事实依据；</w:t>
      </w:r>
    </w:p>
    <w:p w14:paraId="2EF11EC6">
      <w:pPr>
        <w:pStyle w:val="18"/>
        <w:spacing w:line="400" w:lineRule="exact"/>
        <w:ind w:firstLine="501" w:firstLineChars="225"/>
        <w:rPr>
          <w:rFonts w:cs="宋体"/>
          <w:sz w:val="22"/>
          <w:szCs w:val="22"/>
        </w:rPr>
      </w:pPr>
      <w:r>
        <w:rPr>
          <w:rFonts w:hint="eastAsia" w:cs="宋体"/>
          <w:sz w:val="22"/>
          <w:szCs w:val="22"/>
        </w:rPr>
        <w:t>（5）必要的法律依据；</w:t>
      </w:r>
    </w:p>
    <w:p w14:paraId="2AA2580F">
      <w:pPr>
        <w:pStyle w:val="18"/>
        <w:spacing w:line="400" w:lineRule="exact"/>
        <w:ind w:firstLine="501" w:firstLineChars="225"/>
        <w:rPr>
          <w:rFonts w:cs="宋体"/>
          <w:sz w:val="22"/>
          <w:szCs w:val="22"/>
        </w:rPr>
      </w:pPr>
      <w:r>
        <w:rPr>
          <w:rFonts w:hint="eastAsia" w:cs="宋体"/>
          <w:sz w:val="22"/>
          <w:szCs w:val="22"/>
        </w:rPr>
        <w:t>（6）提出质疑的日期。</w:t>
      </w:r>
    </w:p>
    <w:p w14:paraId="52E4C6FD">
      <w:pPr>
        <w:pStyle w:val="18"/>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0BBF3570">
      <w:pPr>
        <w:pStyle w:val="18"/>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7"/>
        <w:spacing w:before="0" w:line="400" w:lineRule="exact"/>
        <w:ind w:firstLine="0" w:firstLineChars="0"/>
        <w:rPr>
          <w:rFonts w:ascii="宋体" w:cs="宋体"/>
          <w:b/>
          <w:sz w:val="22"/>
          <w:szCs w:val="22"/>
        </w:rPr>
      </w:pPr>
      <w:r>
        <w:rPr>
          <w:rFonts w:hint="eastAsia" w:ascii="宋体" w:cs="宋体"/>
          <w:b/>
          <w:sz w:val="22"/>
          <w:szCs w:val="22"/>
        </w:rPr>
        <w:t>3.供应商投诉</w:t>
      </w:r>
    </w:p>
    <w:p w14:paraId="1EB49D63">
      <w:pPr>
        <w:pStyle w:val="18"/>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7EE306D0">
      <w:pPr>
        <w:pStyle w:val="18"/>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4"/>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2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563669F2">
      <w:pPr>
        <w:pStyle w:val="78"/>
        <w:spacing w:line="400" w:lineRule="exact"/>
        <w:ind w:firstLine="446" w:firstLineChars="200"/>
        <w:rPr>
          <w:rFonts w:cs="宋体"/>
          <w:sz w:val="22"/>
          <w:szCs w:val="22"/>
        </w:rPr>
      </w:pPr>
      <w:bookmarkStart w:id="61" w:name="_Toc22707_WPSOffice_Level1"/>
      <w:r>
        <w:rPr>
          <w:rFonts w:hint="eastAsia" w:cs="宋体"/>
          <w:b/>
          <w:bCs/>
          <w:sz w:val="22"/>
          <w:szCs w:val="22"/>
        </w:rPr>
        <w:t>4.线上质疑及投诉</w:t>
      </w:r>
    </w:p>
    <w:p w14:paraId="65A495A7">
      <w:pPr>
        <w:pStyle w:val="78"/>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EC9131">
      <w:pPr>
        <w:pStyle w:val="25"/>
      </w:pPr>
    </w:p>
    <w:p w14:paraId="50CD3842">
      <w:pPr>
        <w:jc w:val="center"/>
        <w:rPr>
          <w:rFonts w:ascii="宋体" w:cs="宋体"/>
          <w:b/>
          <w:sz w:val="32"/>
          <w:szCs w:val="32"/>
        </w:rPr>
      </w:pPr>
    </w:p>
    <w:p w14:paraId="38AE979F">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61"/>
    </w:p>
    <w:p w14:paraId="63BF99F1">
      <w:pPr>
        <w:tabs>
          <w:tab w:val="left" w:pos="1069"/>
        </w:tabs>
        <w:jc w:val="left"/>
        <w:rPr>
          <w:rFonts w:ascii="宋体"/>
          <w:b/>
          <w:bCs/>
          <w:sz w:val="22"/>
        </w:rPr>
      </w:pPr>
      <w:bookmarkStart w:id="62" w:name="_Toc10483_WPSOffice_Level2"/>
      <w:r>
        <w:rPr>
          <w:rFonts w:hint="eastAsia" w:ascii="宋体"/>
          <w:b/>
          <w:bCs/>
          <w:sz w:val="22"/>
        </w:rPr>
        <w:t>一、中小企业政策说明</w:t>
      </w:r>
    </w:p>
    <w:p w14:paraId="3D40EF6A">
      <w:pPr>
        <w:tabs>
          <w:tab w:val="left" w:pos="1069"/>
        </w:tabs>
        <w:spacing w:line="440" w:lineRule="atLeast"/>
        <w:jc w:val="left"/>
        <w:rPr>
          <w:rFonts w:ascii="宋体"/>
          <w:sz w:val="22"/>
        </w:rPr>
      </w:pPr>
      <w:r>
        <w:rPr>
          <w:rFonts w:hint="eastAsia" w:ascii="宋体"/>
          <w:sz w:val="22"/>
        </w:rPr>
        <w:t>1、文件依据</w:t>
      </w:r>
    </w:p>
    <w:p w14:paraId="00B1A20F">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6769ABB3">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5EC90542">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71A5BCD2">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A6814EC">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E5D6492">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69D75A70">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sz w:val="22"/>
        </w:rPr>
      </w:pPr>
      <w:r>
        <w:rPr>
          <w:rFonts w:hint="eastAsia" w:ascii="宋体"/>
          <w:sz w:val="22"/>
        </w:rPr>
        <w:t>3、扶持政策说明：</w:t>
      </w:r>
    </w:p>
    <w:p w14:paraId="56FA1440">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2A47F1E9">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sz w:val="22"/>
        </w:rPr>
      </w:pPr>
      <w:r>
        <w:rPr>
          <w:rFonts w:hint="eastAsia" w:ascii="宋体"/>
          <w:sz w:val="22"/>
        </w:rPr>
        <w:t>5、</w:t>
      </w:r>
      <w:r>
        <w:rPr>
          <w:rFonts w:hint="eastAsia" w:ascii="宋体"/>
          <w:b/>
          <w:bCs/>
          <w:sz w:val="22"/>
          <w:u w:val="single"/>
        </w:rPr>
        <w:t>本项目对小型和微型企业产品的价格给予</w:t>
      </w:r>
      <w:r>
        <w:rPr>
          <w:rFonts w:hint="eastAsia"/>
          <w:b/>
          <w:bCs/>
          <w:sz w:val="22"/>
          <w:u w:val="single"/>
        </w:rPr>
        <w:t>扣除10%，按扣除后的价格参与评审。</w:t>
      </w:r>
    </w:p>
    <w:p w14:paraId="2041C7A0">
      <w:pPr>
        <w:spacing w:line="440" w:lineRule="atLeast"/>
        <w:jc w:val="left"/>
        <w:rPr>
          <w:rFonts w:ascii="宋体"/>
          <w:sz w:val="22"/>
        </w:rPr>
      </w:pPr>
      <w:r>
        <w:rPr>
          <w:rFonts w:hint="eastAsia" w:ascii="宋体"/>
          <w:sz w:val="22"/>
        </w:rPr>
        <w:t>6、本项目采购文件明确采购的标的所属行业为</w:t>
      </w:r>
      <w:r>
        <w:rPr>
          <w:rFonts w:hint="eastAsia" w:ascii="宋体"/>
          <w:sz w:val="22"/>
          <w:u w:val="single"/>
        </w:rPr>
        <w:t>工业（包括采矿业，制造业，电力、热力、燃气及水生产和供应业）</w:t>
      </w:r>
      <w:r>
        <w:rPr>
          <w:rFonts w:hint="eastAsia" w:ascii="宋体"/>
          <w:sz w:val="22"/>
        </w:rPr>
        <w:t>。</w:t>
      </w:r>
    </w:p>
    <w:p w14:paraId="0D3694FA">
      <w:pPr>
        <w:jc w:val="left"/>
        <w:rPr>
          <w:rFonts w:ascii="宋体" w:cs="宋体"/>
          <w:b/>
          <w:bCs/>
          <w:sz w:val="28"/>
          <w:szCs w:val="28"/>
        </w:rPr>
      </w:pPr>
    </w:p>
    <w:p w14:paraId="7D846EE3">
      <w:pPr>
        <w:jc w:val="left"/>
        <w:rPr>
          <w:rFonts w:ascii="宋体" w:cs="宋体"/>
          <w:b/>
          <w:bCs/>
          <w:sz w:val="28"/>
          <w:szCs w:val="28"/>
        </w:rPr>
      </w:pPr>
      <w:r>
        <w:rPr>
          <w:rFonts w:hint="eastAsia" w:ascii="宋体" w:cs="宋体"/>
          <w:b/>
          <w:bCs/>
          <w:sz w:val="28"/>
          <w:szCs w:val="28"/>
        </w:rPr>
        <w:t>附件1</w:t>
      </w:r>
    </w:p>
    <w:p w14:paraId="59F972E0">
      <w:pPr>
        <w:jc w:val="center"/>
        <w:rPr>
          <w:rFonts w:ascii="宋体" w:cs="宋体"/>
          <w:b/>
          <w:bCs/>
          <w:sz w:val="28"/>
          <w:szCs w:val="28"/>
        </w:rPr>
      </w:pPr>
      <w:r>
        <w:rPr>
          <w:rFonts w:hint="eastAsia" w:ascii="宋体" w:cs="宋体"/>
          <w:b/>
          <w:bCs/>
          <w:sz w:val="28"/>
          <w:szCs w:val="28"/>
        </w:rPr>
        <w:t>中小企业声明函（货物）</w:t>
      </w:r>
    </w:p>
    <w:p w14:paraId="1FAF88D6">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38E8BC9F">
      <w:pPr>
        <w:numPr>
          <w:ilvl w:val="0"/>
          <w:numId w:val="12"/>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人，营业收入为</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 ，属于</w:t>
      </w:r>
      <w:r>
        <w:rPr>
          <w:rFonts w:hint="eastAsia" w:ascii="宋体" w:cs="宋体"/>
          <w:sz w:val="22"/>
          <w:u w:val="single"/>
        </w:rPr>
        <w:t>（中型企业、 小型企业、微型企业）</w:t>
      </w:r>
      <w:r>
        <w:rPr>
          <w:rFonts w:hint="eastAsia" w:ascii="宋体" w:cs="宋体"/>
          <w:sz w:val="22"/>
        </w:rPr>
        <w:t>；</w:t>
      </w:r>
    </w:p>
    <w:p w14:paraId="4FCFBD8E">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 xml:space="preserve">人，营业收入为 </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万元，属于</w:t>
      </w:r>
      <w:r>
        <w:rPr>
          <w:rFonts w:hint="eastAsia" w:ascii="宋体" w:cs="宋体"/>
          <w:sz w:val="22"/>
          <w:u w:val="single"/>
        </w:rPr>
        <w:t>（中型企业、 小型企业、微型企业）</w:t>
      </w:r>
      <w:r>
        <w:rPr>
          <w:rFonts w:hint="eastAsia" w:ascii="宋体" w:cs="宋体"/>
          <w:sz w:val="22"/>
        </w:rPr>
        <w:t xml:space="preserve">； </w:t>
      </w:r>
    </w:p>
    <w:p w14:paraId="11FBF693">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sz w:val="22"/>
        </w:rPr>
      </w:pPr>
    </w:p>
    <w:p w14:paraId="6078B90A">
      <w:pPr>
        <w:spacing w:line="400" w:lineRule="exact"/>
        <w:ind w:firstLine="446" w:firstLineChars="200"/>
        <w:rPr>
          <w:rFonts w:ascii="宋体" w:cs="宋体"/>
          <w:sz w:val="22"/>
        </w:rPr>
      </w:pPr>
      <w:r>
        <w:rPr>
          <w:rFonts w:hint="eastAsia" w:ascii="宋体" w:cs="宋体"/>
          <w:sz w:val="22"/>
        </w:rPr>
        <w:t xml:space="preserve">企业名称（盖章）： </w:t>
      </w:r>
    </w:p>
    <w:p w14:paraId="54C60302">
      <w:pPr>
        <w:spacing w:line="400" w:lineRule="exact"/>
        <w:ind w:firstLine="446" w:firstLineChars="200"/>
      </w:pPr>
      <w:r>
        <w:rPr>
          <w:rFonts w:hint="eastAsia" w:ascii="宋体" w:cs="宋体"/>
          <w:sz w:val="22"/>
        </w:rPr>
        <w:t>日 期：</w:t>
      </w:r>
    </w:p>
    <w:p w14:paraId="5C385E6E">
      <w:pPr>
        <w:pBdr>
          <w:bottom w:val="single" w:color="auto" w:sz="6" w:space="1"/>
        </w:pBdr>
        <w:snapToGrid w:val="0"/>
        <w:spacing w:line="360" w:lineRule="auto"/>
        <w:ind w:firstLine="446" w:firstLineChars="200"/>
        <w:rPr>
          <w:sz w:val="22"/>
        </w:rPr>
      </w:pPr>
    </w:p>
    <w:p w14:paraId="40503DDF">
      <w:pPr>
        <w:spacing w:line="400" w:lineRule="exact"/>
        <w:ind w:left="443" w:leftChars="208"/>
        <w:rPr>
          <w:rFonts w:ascii="宋体" w:cs="宋体"/>
          <w:sz w:val="22"/>
        </w:rPr>
      </w:pPr>
      <w:r>
        <w:rPr>
          <w:rFonts w:hint="eastAsia" w:ascii="宋体" w:cs="宋体"/>
          <w:sz w:val="22"/>
        </w:rPr>
        <w:t>填写说明：</w:t>
      </w:r>
    </w:p>
    <w:p w14:paraId="4542F28F">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071DB0C4">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42634074">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43DBEC0A">
      <w:pPr>
        <w:spacing w:line="400" w:lineRule="exact"/>
        <w:ind w:left="448" w:hanging="446" w:hangingChars="200"/>
        <w:rPr>
          <w:rFonts w:ascii="宋体" w:cs="宋体"/>
          <w:sz w:val="22"/>
        </w:rPr>
      </w:pPr>
      <w:r>
        <w:rPr>
          <w:rFonts w:hint="eastAsia" w:ascii="宋体" w:cs="宋体"/>
          <w:sz w:val="22"/>
        </w:rPr>
        <w:t>标无效。</w:t>
      </w:r>
    </w:p>
    <w:p w14:paraId="4D4AFA60">
      <w:pPr>
        <w:snapToGrid w:val="0"/>
        <w:spacing w:line="460" w:lineRule="atLeast"/>
        <w:ind w:firstLine="446" w:firstLineChars="200"/>
        <w:rPr>
          <w:rFonts w:ascii="宋体" w:cs="宋体"/>
          <w:b/>
          <w:bCs/>
          <w:sz w:val="22"/>
        </w:rPr>
      </w:pPr>
    </w:p>
    <w:p w14:paraId="2F1B7852">
      <w:pPr>
        <w:snapToGrid w:val="0"/>
        <w:spacing w:line="460" w:lineRule="atLeast"/>
        <w:ind w:firstLine="446" w:firstLineChars="200"/>
        <w:rPr>
          <w:rFonts w:ascii="宋体" w:cs="宋体"/>
          <w:b/>
          <w:bCs/>
          <w:sz w:val="22"/>
        </w:rPr>
      </w:pPr>
    </w:p>
    <w:p w14:paraId="453F0267">
      <w:pPr>
        <w:snapToGrid w:val="0"/>
        <w:spacing w:line="460" w:lineRule="atLeast"/>
        <w:ind w:firstLine="446" w:firstLineChars="200"/>
        <w:rPr>
          <w:rFonts w:ascii="宋体" w:cs="宋体"/>
          <w:b/>
          <w:bCs/>
          <w:sz w:val="22"/>
        </w:rPr>
      </w:pPr>
    </w:p>
    <w:p w14:paraId="62DC0434">
      <w:pPr>
        <w:snapToGrid w:val="0"/>
        <w:spacing w:line="460" w:lineRule="atLeast"/>
        <w:ind w:firstLine="446" w:firstLineChars="200"/>
        <w:rPr>
          <w:rFonts w:ascii="宋体" w:cs="宋体"/>
          <w:b/>
          <w:bCs/>
          <w:sz w:val="22"/>
        </w:rPr>
      </w:pPr>
    </w:p>
    <w:p w14:paraId="4D420B6E">
      <w:pPr>
        <w:snapToGrid w:val="0"/>
        <w:spacing w:line="460" w:lineRule="atLeast"/>
        <w:ind w:firstLine="446" w:firstLineChars="200"/>
        <w:rPr>
          <w:rFonts w:ascii="宋体" w:cs="宋体"/>
          <w:b/>
          <w:bCs/>
          <w:sz w:val="22"/>
        </w:rPr>
      </w:pPr>
    </w:p>
    <w:p w14:paraId="1790049B">
      <w:pPr>
        <w:snapToGrid w:val="0"/>
        <w:spacing w:line="460" w:lineRule="atLeast"/>
        <w:ind w:firstLine="446" w:firstLineChars="200"/>
        <w:rPr>
          <w:rFonts w:ascii="宋体" w:cs="宋体"/>
          <w:b/>
          <w:bCs/>
          <w:sz w:val="22"/>
        </w:rPr>
      </w:pPr>
    </w:p>
    <w:p w14:paraId="067A04FF">
      <w:pPr>
        <w:snapToGrid w:val="0"/>
        <w:spacing w:line="460" w:lineRule="atLeast"/>
        <w:ind w:firstLine="446" w:firstLineChars="200"/>
        <w:rPr>
          <w:rFonts w:ascii="宋体" w:cs="宋体"/>
          <w:b/>
          <w:bCs/>
          <w:sz w:val="22"/>
        </w:rPr>
      </w:pPr>
    </w:p>
    <w:p w14:paraId="6C667042">
      <w:pPr>
        <w:snapToGrid w:val="0"/>
        <w:spacing w:line="460" w:lineRule="atLeast"/>
        <w:ind w:firstLine="446" w:firstLineChars="200"/>
        <w:rPr>
          <w:rFonts w:ascii="宋体" w:cs="宋体"/>
          <w:b/>
          <w:bCs/>
          <w:sz w:val="22"/>
        </w:rPr>
      </w:pPr>
    </w:p>
    <w:p w14:paraId="793FD298">
      <w:pPr>
        <w:snapToGrid w:val="0"/>
        <w:spacing w:line="460" w:lineRule="atLeast"/>
        <w:ind w:firstLine="446" w:firstLineChars="200"/>
        <w:rPr>
          <w:rFonts w:ascii="宋体" w:cs="宋体"/>
          <w:b/>
          <w:bCs/>
          <w:sz w:val="22"/>
        </w:rPr>
      </w:pPr>
    </w:p>
    <w:p w14:paraId="518DEA6C">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62"/>
    </w:p>
    <w:p w14:paraId="0B6AEBED">
      <w:pPr>
        <w:snapToGrid w:val="0"/>
        <w:spacing w:line="460" w:lineRule="atLeast"/>
        <w:ind w:firstLine="446" w:firstLineChars="200"/>
        <w:rPr>
          <w:rFonts w:ascii="宋体" w:cs="宋体"/>
          <w:sz w:val="22"/>
        </w:rPr>
      </w:pPr>
      <w:r>
        <w:rPr>
          <w:rFonts w:hint="eastAsia" w:ascii="宋体" w:cs="宋体"/>
          <w:sz w:val="22"/>
        </w:rPr>
        <w:t>1、政策依据</w:t>
      </w:r>
    </w:p>
    <w:p w14:paraId="0C076719">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13AC51DE">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0A12B6CC">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7064083F">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18A3CA05">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0547B179">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6D4B3581">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07175259">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5"/>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sz w:val="22"/>
              </w:rPr>
            </w:pPr>
            <w:r>
              <w:rPr>
                <w:rFonts w:hint="eastAsia" w:ascii="宋体" w:cs="宋体"/>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328BC934">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sz w:val="22"/>
              </w:rPr>
            </w:pPr>
            <w:r>
              <w:rPr>
                <w:rFonts w:hint="eastAsia" w:ascii="宋体" w:cs="宋体"/>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6"/>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6"/>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sz w:val="22"/>
              </w:rPr>
            </w:pPr>
            <w:r>
              <w:rPr>
                <w:rFonts w:hint="eastAsia" w:ascii="宋体" w:cs="宋体"/>
                <w:sz w:val="22"/>
              </w:rPr>
              <w:t>0577-88186626</w:t>
            </w:r>
          </w:p>
          <w:p w14:paraId="51C5EF90">
            <w:pPr>
              <w:jc w:val="left"/>
              <w:rPr>
                <w:rFonts w:ascii="宋体" w:cs="宋体"/>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sz w:val="22"/>
              </w:rPr>
            </w:pPr>
            <w:r>
              <w:rPr>
                <w:rFonts w:hint="eastAsia" w:ascii="宋体" w:cs="宋体"/>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6"/>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sz w:val="22"/>
              </w:rPr>
            </w:pPr>
            <w:r>
              <w:rPr>
                <w:rFonts w:hint="eastAsia" w:ascii="宋体" w:cs="宋体"/>
                <w:sz w:val="22"/>
              </w:rPr>
              <w:t>0577-88193910</w:t>
            </w:r>
          </w:p>
          <w:p w14:paraId="7A9716C1">
            <w:pPr>
              <w:jc w:val="left"/>
              <w:rPr>
                <w:rFonts w:ascii="宋体" w:cs="宋体"/>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6"/>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sz w:val="22"/>
              </w:rPr>
            </w:pPr>
            <w:r>
              <w:rPr>
                <w:rFonts w:hint="eastAsia" w:ascii="宋体" w:cs="宋体"/>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6"/>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sz w:val="22"/>
              </w:rPr>
            </w:pPr>
            <w:r>
              <w:rPr>
                <w:rFonts w:hint="eastAsia" w:ascii="宋体" w:cs="宋体"/>
                <w:sz w:val="22"/>
              </w:rPr>
              <w:t>0577－88007377</w:t>
            </w:r>
          </w:p>
          <w:p w14:paraId="76DC0B70">
            <w:pPr>
              <w:jc w:val="left"/>
              <w:rPr>
                <w:rFonts w:ascii="宋体" w:cs="宋体"/>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6"/>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sz w:val="22"/>
              </w:rPr>
            </w:pPr>
            <w:r>
              <w:rPr>
                <w:rFonts w:hint="eastAsia" w:ascii="宋体" w:cs="宋体"/>
                <w:bCs/>
                <w:sz w:val="22"/>
              </w:rPr>
              <w:t>门槛低：纯信用，平台注册入库并取得采购合同即可申请</w:t>
            </w:r>
          </w:p>
          <w:p w14:paraId="2E104159">
            <w:pPr>
              <w:rPr>
                <w:rFonts w:ascii="宋体" w:cs="宋体"/>
                <w:bCs/>
                <w:sz w:val="22"/>
              </w:rPr>
            </w:pPr>
            <w:r>
              <w:rPr>
                <w:rFonts w:hint="eastAsia" w:ascii="宋体" w:cs="宋体"/>
                <w:bCs/>
                <w:sz w:val="22"/>
              </w:rPr>
              <w:t>手续简：线上申请+线上签约，足不出户</w:t>
            </w:r>
          </w:p>
          <w:p w14:paraId="4CC756CB">
            <w:pPr>
              <w:rPr>
                <w:rFonts w:ascii="宋体" w:cs="宋体"/>
                <w:bCs/>
                <w:sz w:val="22"/>
              </w:rPr>
            </w:pPr>
            <w:r>
              <w:rPr>
                <w:rFonts w:hint="eastAsia" w:ascii="宋体" w:cs="宋体"/>
                <w:bCs/>
                <w:sz w:val="22"/>
              </w:rPr>
              <w:t>利率优：按优于一般中小企业贷款利率执行</w:t>
            </w:r>
          </w:p>
          <w:p w14:paraId="646972E2">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sz w:val="22"/>
              </w:rPr>
            </w:pPr>
            <w:r>
              <w:rPr>
                <w:rFonts w:hint="eastAsia" w:ascii="宋体" w:cs="宋体"/>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6"/>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sz w:val="22"/>
              </w:rPr>
            </w:pPr>
            <w:r>
              <w:rPr>
                <w:rFonts w:hint="eastAsia" w:ascii="宋体" w:cs="宋体"/>
                <w:sz w:val="22"/>
              </w:rPr>
              <w:t>0577-88056876</w:t>
            </w:r>
          </w:p>
          <w:p w14:paraId="2C24603F">
            <w:pPr>
              <w:jc w:val="left"/>
              <w:rPr>
                <w:rFonts w:ascii="宋体" w:cs="宋体"/>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6"/>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6"/>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sz w:val="22"/>
              </w:rPr>
            </w:pPr>
            <w:r>
              <w:rPr>
                <w:rFonts w:hint="eastAsia" w:ascii="宋体" w:cs="宋体"/>
                <w:sz w:val="22"/>
              </w:rPr>
              <w:t>张经理</w:t>
            </w:r>
          </w:p>
          <w:p w14:paraId="5B63BD85">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6"/>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51DEE45D">
            <w:pPr>
              <w:pStyle w:val="86"/>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sz w:val="22"/>
              </w:rPr>
            </w:pPr>
            <w:r>
              <w:rPr>
                <w:rFonts w:hint="eastAsia" w:ascii="宋体" w:cs="宋体"/>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2A05EAF6">
            <w:pPr>
              <w:pStyle w:val="89"/>
              <w:ind w:left="5" w:firstLine="0" w:firstLineChars="0"/>
              <w:rPr>
                <w:rFonts w:ascii="宋体" w:cs="宋体"/>
                <w:sz w:val="22"/>
              </w:rPr>
            </w:pPr>
            <w:r>
              <w:rPr>
                <w:rFonts w:hint="eastAsia" w:ascii="宋体" w:cs="宋体"/>
                <w:sz w:val="22"/>
              </w:rPr>
              <w:t>最长期限可贷1年。信保贷：1、额度最高可达500万元</w:t>
            </w:r>
          </w:p>
          <w:p w14:paraId="6FBDA1B9">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sz w:val="22"/>
              </w:rPr>
            </w:pPr>
            <w:r>
              <w:rPr>
                <w:rFonts w:hint="eastAsia" w:ascii="宋体" w:cs="宋体"/>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6"/>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sz w:val="22"/>
              </w:rPr>
            </w:pPr>
            <w:r>
              <w:rPr>
                <w:rFonts w:hint="eastAsia" w:ascii="宋体" w:cs="宋体"/>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6"/>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sz w:val="22"/>
              </w:rPr>
            </w:pPr>
            <w:r>
              <w:rPr>
                <w:rFonts w:hint="eastAsia" w:ascii="宋体" w:cs="宋体"/>
                <w:sz w:val="22"/>
              </w:rPr>
              <w:t>0577-55570829</w:t>
            </w:r>
          </w:p>
          <w:p w14:paraId="06FDB7D4">
            <w:pPr>
              <w:jc w:val="left"/>
              <w:rPr>
                <w:rFonts w:ascii="宋体" w:cs="宋体"/>
                <w:sz w:val="22"/>
              </w:rPr>
            </w:pPr>
          </w:p>
        </w:tc>
      </w:tr>
    </w:tbl>
    <w:p w14:paraId="6982C4DE">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2F96A2DC">
      <w:pPr>
        <w:jc w:val="center"/>
        <w:rPr>
          <w:rFonts w:ascii="宋体" w:cs="宋体"/>
          <w:sz w:val="22"/>
        </w:rPr>
      </w:pPr>
      <w:r>
        <w:rPr>
          <w:rFonts w:hint="eastAsia" w:ascii="宋体" w:cs="宋体"/>
          <w:sz w:val="22"/>
        </w:rPr>
        <w:t>（温州市供应商填写）</w:t>
      </w:r>
    </w:p>
    <w:tbl>
      <w:tblPr>
        <w:tblStyle w:val="35"/>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3202EE29">
            <w:pPr>
              <w:pStyle w:val="86"/>
              <w:spacing w:line="360" w:lineRule="auto"/>
              <w:ind w:firstLine="0" w:firstLineChars="0"/>
              <w:jc w:val="center"/>
              <w:rPr>
                <w:rFonts w:ascii="宋体" w:eastAsia="宋体" w:cs="宋体"/>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6"/>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72764A1F">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6"/>
              <w:spacing w:line="360" w:lineRule="auto"/>
              <w:ind w:firstLine="0" w:firstLineChars="0"/>
              <w:jc w:val="center"/>
              <w:rPr>
                <w:rFonts w:ascii="宋体" w:eastAsia="宋体" w:cs="宋体"/>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6"/>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4615666A">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6"/>
              <w:spacing w:line="360" w:lineRule="auto"/>
              <w:ind w:firstLine="0" w:firstLineChars="0"/>
              <w:jc w:val="center"/>
              <w:rPr>
                <w:rFonts w:ascii="宋体" w:eastAsia="宋体" w:cs="宋体"/>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6"/>
              <w:spacing w:line="360" w:lineRule="auto"/>
              <w:ind w:firstLine="0" w:firstLineChars="0"/>
              <w:rPr>
                <w:rFonts w:ascii="宋体" w:eastAsia="宋体" w:cs="宋体"/>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6"/>
              <w:spacing w:line="360" w:lineRule="auto"/>
              <w:ind w:firstLine="0" w:firstLineChars="0"/>
              <w:rPr>
                <w:rFonts w:ascii="宋体" w:eastAsia="宋体" w:cs="宋体"/>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6"/>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6"/>
              <w:spacing w:line="360" w:lineRule="auto"/>
              <w:ind w:firstLine="0" w:firstLineChars="0"/>
              <w:rPr>
                <w:rFonts w:ascii="宋体" w:eastAsia="宋体" w:cs="宋体"/>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6"/>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6"/>
              <w:spacing w:line="360" w:lineRule="auto"/>
              <w:ind w:firstLine="0" w:firstLineChars="0"/>
              <w:rPr>
                <w:rFonts w:ascii="宋体" w:eastAsia="宋体" w:cs="宋体"/>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6"/>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6"/>
              <w:spacing w:line="360" w:lineRule="auto"/>
              <w:ind w:firstLine="0" w:firstLineChars="0"/>
              <w:rPr>
                <w:rFonts w:ascii="宋体" w:eastAsia="宋体" w:cs="宋体"/>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6"/>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6"/>
              <w:spacing w:line="360" w:lineRule="auto"/>
              <w:ind w:firstLine="0" w:firstLineChars="0"/>
              <w:rPr>
                <w:rFonts w:ascii="宋体" w:eastAsia="宋体" w:cs="宋体"/>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6"/>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6"/>
              <w:spacing w:line="360" w:lineRule="auto"/>
              <w:ind w:firstLine="0" w:firstLineChars="0"/>
              <w:rPr>
                <w:rFonts w:ascii="宋体" w:eastAsia="宋体" w:cs="宋体"/>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6"/>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6"/>
              <w:spacing w:line="360" w:lineRule="auto"/>
              <w:ind w:firstLine="0" w:firstLineChars="0"/>
              <w:rPr>
                <w:rFonts w:ascii="宋体" w:eastAsia="宋体" w:cs="宋体"/>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6"/>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6"/>
              <w:spacing w:line="360" w:lineRule="auto"/>
              <w:ind w:firstLine="0" w:firstLineChars="0"/>
              <w:rPr>
                <w:rFonts w:ascii="宋体" w:eastAsia="宋体" w:cs="宋体"/>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6"/>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6"/>
              <w:spacing w:line="360" w:lineRule="auto"/>
              <w:ind w:firstLine="0" w:firstLineChars="0"/>
              <w:rPr>
                <w:rFonts w:ascii="宋体" w:eastAsia="宋体" w:cs="宋体"/>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6"/>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6"/>
              <w:spacing w:line="360" w:lineRule="auto"/>
              <w:ind w:firstLine="0" w:firstLineChars="0"/>
              <w:rPr>
                <w:rFonts w:ascii="宋体" w:eastAsia="宋体" w:cs="宋体"/>
                <w:kern w:val="0"/>
                <w:sz w:val="22"/>
              </w:rPr>
            </w:pPr>
          </w:p>
        </w:tc>
      </w:tr>
    </w:tbl>
    <w:p w14:paraId="2048F287">
      <w:pPr>
        <w:rPr>
          <w:rFonts w:ascii="宋体" w:cs="宋体"/>
          <w:sz w:val="22"/>
        </w:rPr>
      </w:pPr>
    </w:p>
    <w:p w14:paraId="3E511239">
      <w:pPr>
        <w:rPr>
          <w:rFonts w:ascii="宋体" w:cs="宋体"/>
          <w:sz w:val="22"/>
        </w:rPr>
      </w:pPr>
      <w:r>
        <w:rPr>
          <w:rFonts w:hint="eastAsia" w:ascii="宋体" w:cs="宋体"/>
          <w:sz w:val="22"/>
        </w:rPr>
        <w:t>注：1、本表填写对象为注册地在温州市域内的供应商。</w:t>
      </w:r>
    </w:p>
    <w:p w14:paraId="0DBB3A97">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710D358F">
      <w:pPr>
        <w:snapToGrid w:val="0"/>
        <w:spacing w:line="380" w:lineRule="exact"/>
        <w:jc w:val="center"/>
        <w:rPr>
          <w:rFonts w:ascii="宋体" w:cs="宋体"/>
          <w:sz w:val="22"/>
        </w:rPr>
      </w:pPr>
      <w:r>
        <w:rPr>
          <w:rFonts w:hint="eastAsia" w:ascii="宋体" w:cs="宋体"/>
          <w:sz w:val="36"/>
        </w:rPr>
        <w:br w:type="page"/>
      </w:r>
      <w:bookmarkStart w:id="63" w:name="_Toc29876_WPSOffice_Level1"/>
      <w:r>
        <w:rPr>
          <w:rFonts w:hint="eastAsia" w:ascii="宋体" w:cs="宋体"/>
          <w:b/>
          <w:sz w:val="32"/>
          <w:szCs w:val="32"/>
        </w:rPr>
        <w:t>第五部分、合同格式</w:t>
      </w:r>
      <w:bookmarkEnd w:id="63"/>
    </w:p>
    <w:p w14:paraId="7925C6AD">
      <w:pPr>
        <w:tabs>
          <w:tab w:val="left" w:pos="1230"/>
        </w:tabs>
        <w:spacing w:line="400" w:lineRule="exact"/>
        <w:rPr>
          <w:rFonts w:ascii="宋体" w:cs="宋体"/>
          <w:b/>
          <w:sz w:val="22"/>
        </w:rPr>
      </w:pPr>
      <w:bookmarkStart w:id="64" w:name="_Toc11700_WPSOffice_Level1"/>
    </w:p>
    <w:p w14:paraId="2951F5DB">
      <w:pPr>
        <w:pStyle w:val="14"/>
        <w:jc w:val="center"/>
        <w:rPr>
          <w:rFonts w:ascii="宋体" w:hAnsi="宋体" w:cs="宋体"/>
          <w:b/>
          <w:bCs/>
          <w:spacing w:val="-20"/>
          <w:kern w:val="44"/>
          <w:sz w:val="48"/>
          <w:szCs w:val="48"/>
        </w:rPr>
      </w:pPr>
    </w:p>
    <w:p w14:paraId="57DA7EB7">
      <w:pPr>
        <w:pStyle w:val="14"/>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40951CF3">
      <w:pPr>
        <w:rPr>
          <w:rFonts w:ascii="宋体" w:hAnsi="宋体" w:cs="宋体"/>
          <w:b/>
          <w:bCs/>
          <w:spacing w:val="-20"/>
          <w:kern w:val="44"/>
          <w:sz w:val="40"/>
          <w:szCs w:val="40"/>
        </w:rPr>
      </w:pPr>
    </w:p>
    <w:p w14:paraId="766FB01A">
      <w:pPr>
        <w:rPr>
          <w:rFonts w:ascii="宋体" w:hAnsi="宋体" w:cs="宋体"/>
          <w:b/>
          <w:bCs/>
          <w:spacing w:val="-20"/>
          <w:kern w:val="44"/>
          <w:sz w:val="40"/>
          <w:szCs w:val="40"/>
        </w:rPr>
      </w:pPr>
    </w:p>
    <w:p w14:paraId="2BB11963">
      <w:pPr>
        <w:rPr>
          <w:rFonts w:ascii="宋体" w:hAnsi="宋体" w:cs="宋体"/>
          <w:b/>
          <w:bCs/>
          <w:spacing w:val="-20"/>
          <w:kern w:val="44"/>
          <w:sz w:val="40"/>
          <w:szCs w:val="40"/>
        </w:rPr>
      </w:pPr>
    </w:p>
    <w:p w14:paraId="05F566D2">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3D3FC121">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0BCED15F">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7829C37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6E328630">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2F0B4FB"/>
    <w:p w14:paraId="42668D32">
      <w:pPr>
        <w:rPr>
          <w:rFonts w:eastAsia="黑体"/>
          <w:sz w:val="44"/>
          <w:szCs w:val="44"/>
        </w:rPr>
      </w:pPr>
      <w:r>
        <w:rPr>
          <w:rFonts w:eastAsia="黑体"/>
          <w:sz w:val="44"/>
          <w:szCs w:val="44"/>
        </w:rPr>
        <w:br w:type="page"/>
      </w:r>
    </w:p>
    <w:p w14:paraId="07F97B7E">
      <w:pPr>
        <w:pStyle w:val="3"/>
        <w:adjustRightInd w:val="0"/>
        <w:snapToGrid w:val="0"/>
        <w:spacing w:line="400" w:lineRule="exact"/>
        <w:jc w:val="center"/>
        <w:rPr>
          <w:rFonts w:ascii="黑体" w:hAnsi="华文中宋" w:eastAsia="黑体"/>
          <w:b w:val="0"/>
          <w:bCs w:val="0"/>
          <w:sz w:val="28"/>
          <w:szCs w:val="28"/>
        </w:rPr>
      </w:pPr>
      <w:bookmarkStart w:id="65"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65"/>
    </w:p>
    <w:p w14:paraId="6CF0EF46">
      <w:pPr>
        <w:pStyle w:val="3"/>
        <w:adjustRightInd w:val="0"/>
        <w:snapToGrid w:val="0"/>
        <w:spacing w:line="400" w:lineRule="exact"/>
        <w:jc w:val="center"/>
        <w:rPr>
          <w:rFonts w:ascii="黑体" w:hAnsi="华文中宋" w:eastAsia="黑体"/>
          <w:b w:val="0"/>
          <w:bCs w:val="0"/>
          <w:sz w:val="28"/>
          <w:szCs w:val="28"/>
        </w:rPr>
      </w:pPr>
    </w:p>
    <w:p w14:paraId="574A9A37">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DC39CBC">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EC376CA">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F5BEE60">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EB75C28">
      <w:pPr>
        <w:spacing w:line="400" w:lineRule="exact"/>
      </w:pPr>
    </w:p>
    <w:p w14:paraId="2FCFC62F">
      <w:pPr>
        <w:pStyle w:val="8"/>
        <w:adjustRightInd w:val="0"/>
        <w:snapToGrid w:val="0"/>
        <w:spacing w:line="400" w:lineRule="exact"/>
        <w:ind w:left="0" w:firstLine="426" w:firstLineChars="200"/>
        <w:rPr>
          <w:rFonts w:ascii="宋体" w:hAnsi="宋体"/>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szCs w:val="21"/>
        </w:rPr>
        <w:t xml:space="preserve">    </w:t>
      </w:r>
    </w:p>
    <w:p w14:paraId="7C4E7EBB">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项目信息</w:t>
      </w:r>
    </w:p>
    <w:p w14:paraId="0DE66ACE">
      <w:pPr>
        <w:pStyle w:val="8"/>
        <w:adjustRightInd w:val="0"/>
        <w:snapToGrid w:val="0"/>
        <w:spacing w:line="400" w:lineRule="exact"/>
        <w:ind w:left="0" w:firstLine="213" w:firstLineChars="100"/>
        <w:rPr>
          <w:rFonts w:ascii="宋体" w:hAnsi="宋体"/>
          <w:sz w:val="21"/>
          <w:szCs w:val="21"/>
          <w:u w:val="single"/>
        </w:rPr>
      </w:pPr>
      <w:r>
        <w:rPr>
          <w:rFonts w:hint="eastAsia" w:ascii="宋体" w:hAnsi="宋体"/>
          <w:sz w:val="21"/>
          <w:szCs w:val="21"/>
        </w:rPr>
        <w:t>（1）采购项目名称：</w:t>
      </w:r>
      <w:r>
        <w:rPr>
          <w:rFonts w:hint="eastAsia" w:ascii="宋体" w:hAnsi="宋体"/>
          <w:sz w:val="21"/>
          <w:szCs w:val="21"/>
          <w:u w:val="single"/>
        </w:rPr>
        <w:t xml:space="preserve">                                          </w:t>
      </w:r>
    </w:p>
    <w:p w14:paraId="7A780270">
      <w:pPr>
        <w:pStyle w:val="8"/>
        <w:tabs>
          <w:tab w:val="left" w:pos="999"/>
        </w:tabs>
        <w:adjustRightInd w:val="0"/>
        <w:snapToGrid w:val="0"/>
        <w:spacing w:line="400" w:lineRule="exact"/>
        <w:ind w:left="428" w:hanging="428"/>
        <w:rPr>
          <w:rFonts w:ascii="宋体" w:hAnsi="宋体"/>
          <w:sz w:val="21"/>
          <w:szCs w:val="21"/>
          <w:u w:val="single"/>
        </w:rPr>
      </w:pPr>
      <w:r>
        <w:rPr>
          <w:rFonts w:hint="eastAsia" w:ascii="宋体" w:hAnsi="宋体"/>
          <w:sz w:val="21"/>
          <w:szCs w:val="21"/>
        </w:rPr>
        <w:t xml:space="preserve">         采购项目编号：</w:t>
      </w:r>
      <w:r>
        <w:rPr>
          <w:rFonts w:hint="eastAsia" w:ascii="宋体" w:hAnsi="宋体"/>
          <w:sz w:val="21"/>
          <w:szCs w:val="21"/>
          <w:u w:val="single"/>
        </w:rPr>
        <w:t xml:space="preserve">                                          </w:t>
      </w:r>
    </w:p>
    <w:p w14:paraId="3DF7A124">
      <w:pPr>
        <w:pStyle w:val="8"/>
        <w:adjustRightInd w:val="0"/>
        <w:snapToGrid w:val="0"/>
        <w:spacing w:line="400" w:lineRule="exact"/>
        <w:ind w:left="430" w:leftChars="102" w:hanging="213" w:hangingChars="100"/>
        <w:rPr>
          <w:rFonts w:ascii="宋体" w:hAnsi="宋体"/>
          <w:sz w:val="21"/>
          <w:szCs w:val="21"/>
        </w:rPr>
      </w:pPr>
      <w:r>
        <w:rPr>
          <w:rFonts w:hint="eastAsia" w:ascii="宋体" w:hAnsi="宋体"/>
          <w:sz w:val="21"/>
          <w:szCs w:val="21"/>
        </w:rPr>
        <w:t>（2）采购计划编号：</w:t>
      </w:r>
      <w:r>
        <w:rPr>
          <w:rFonts w:hint="eastAsia" w:ascii="宋体" w:hAnsi="宋体"/>
          <w:sz w:val="21"/>
          <w:szCs w:val="21"/>
          <w:u w:val="single"/>
        </w:rPr>
        <w:t xml:space="preserve">                                          </w:t>
      </w:r>
      <w:r>
        <w:rPr>
          <w:rFonts w:hint="eastAsia" w:ascii="宋体" w:hAnsi="宋体"/>
          <w:sz w:val="21"/>
          <w:szCs w:val="21"/>
        </w:rPr>
        <w:t xml:space="preserve"> </w:t>
      </w:r>
    </w:p>
    <w:p w14:paraId="6DCC95DB">
      <w:pPr>
        <w:adjustRightInd w:val="0"/>
        <w:snapToGrid w:val="0"/>
        <w:spacing w:line="400" w:lineRule="exact"/>
        <w:ind w:firstLine="213" w:firstLineChars="100"/>
        <w:rPr>
          <w:rFonts w:ascii="宋体" w:hAnsi="宋体"/>
          <w:szCs w:val="21"/>
        </w:rPr>
      </w:pPr>
      <w:r>
        <w:rPr>
          <w:rFonts w:hint="eastAsia" w:ascii="宋体" w:hAnsi="宋体"/>
          <w:szCs w:val="21"/>
        </w:rPr>
        <w:t>（3）项目内容：</w:t>
      </w:r>
    </w:p>
    <w:p w14:paraId="6402E4DF">
      <w:pPr>
        <w:adjustRightInd w:val="0"/>
        <w:snapToGrid w:val="0"/>
        <w:spacing w:line="400" w:lineRule="exact"/>
        <w:ind w:firstLine="426"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7BE20022">
      <w:pPr>
        <w:adjustRightInd w:val="0"/>
        <w:snapToGrid w:val="0"/>
        <w:spacing w:line="400" w:lineRule="exact"/>
        <w:ind w:firstLine="426"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46855327">
      <w:pPr>
        <w:adjustRightInd w:val="0"/>
        <w:snapToGrid w:val="0"/>
        <w:spacing w:line="400" w:lineRule="exact"/>
        <w:ind w:firstLine="958" w:firstLineChars="450"/>
        <w:rPr>
          <w:rFonts w:ascii="宋体" w:hAnsi="宋体"/>
          <w:szCs w:val="21"/>
          <w:u w:val="single"/>
        </w:rPr>
      </w:pPr>
      <w:r>
        <w:rPr>
          <w:rFonts w:hint="eastAsia" w:ascii="宋体" w:hAnsi="宋体"/>
          <w:szCs w:val="21"/>
        </w:rPr>
        <w:t>采购标的的技术要求、商务要求具体见附件。</w:t>
      </w:r>
    </w:p>
    <w:p w14:paraId="08B0AB95">
      <w:pPr>
        <w:adjustRightInd w:val="0"/>
        <w:snapToGrid w:val="0"/>
        <w:spacing w:line="400" w:lineRule="exact"/>
        <w:ind w:firstLine="958"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61C8AFF8">
      <w:pPr>
        <w:adjustRightInd w:val="0"/>
        <w:snapToGrid w:val="0"/>
        <w:spacing w:line="400" w:lineRule="exact"/>
        <w:ind w:firstLine="426"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0850091">
      <w:pPr>
        <w:pStyle w:val="95"/>
        <w:ind w:firstLine="428"/>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3C01017">
      <w:pPr>
        <w:pStyle w:val="95"/>
        <w:ind w:firstLine="428"/>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2223BE5">
      <w:pPr>
        <w:pStyle w:val="95"/>
        <w:snapToGrid w:val="0"/>
        <w:ind w:firstLine="428"/>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5"/>
        <w:snapToGrid w:val="0"/>
        <w:ind w:firstLine="428"/>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0A2114D8">
      <w:pPr>
        <w:pStyle w:val="95"/>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A8"/>
      </w:r>
      <w:r>
        <w:rPr>
          <w:rFonts w:hint="eastAsia" w:asci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eastAsia="宋体" w:cs="宋体"/>
          <w:sz w:val="21"/>
        </w:rPr>
        <w:t xml:space="preserve"> 数量：</w:t>
      </w:r>
      <w:r>
        <w:rPr>
          <w:rFonts w:hint="eastAsia" w:ascii="宋体" w:eastAsia="宋体" w:cs="宋体"/>
          <w:sz w:val="21"/>
          <w:u w:val="single"/>
        </w:rPr>
        <w:t xml:space="preserve"> </w:t>
      </w:r>
      <w:r>
        <w:rPr>
          <w:rFonts w:hint="eastAsia" w:ascii="宋体" w:hAnsi="宋体" w:eastAsia="宋体" w:cs="宋体"/>
          <w:sz w:val="21"/>
          <w:u w:val="single"/>
        </w:rPr>
        <w:t xml:space="preserve">   </w:t>
      </w:r>
      <w:r>
        <w:rPr>
          <w:rFonts w:hint="eastAsia" w:ascii="宋体" w:eastAsia="宋体" w:cs="宋体"/>
          <w:sz w:val="21"/>
        </w:rPr>
        <w:t xml:space="preserve"> 金额：</w:t>
      </w:r>
      <w:r>
        <w:rPr>
          <w:rFonts w:hint="eastAsia" w:ascii="宋体" w:hAnsi="宋体" w:eastAsia="宋体" w:cs="宋体"/>
          <w:sz w:val="21"/>
          <w:u w:val="single"/>
        </w:rPr>
        <w:t xml:space="preserve">     </w:t>
      </w:r>
      <w:r>
        <w:rPr>
          <w:rFonts w:hint="eastAsia" w:ascii="宋体" w:eastAsia="宋体" w:cs="宋体"/>
          <w:sz w:val="21"/>
        </w:rPr>
        <w:t xml:space="preserve"> </w:t>
      </w:r>
    </w:p>
    <w:p w14:paraId="2ECCB8CA">
      <w:pPr>
        <w:pStyle w:val="95"/>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FE"/>
      </w:r>
      <w:r>
        <w:rPr>
          <w:rFonts w:hint="eastAsia" w:ascii="宋体" w:eastAsia="宋体" w:cs="宋体"/>
          <w:sz w:val="21"/>
        </w:rPr>
        <w:t>否</w:t>
      </w:r>
    </w:p>
    <w:p w14:paraId="481BF25E">
      <w:pPr>
        <w:pStyle w:val="95"/>
        <w:snapToGrid w:val="0"/>
        <w:ind w:firstLine="428"/>
        <w:rPr>
          <w:rFonts w:ascii="宋体" w:eastAsia="宋体" w:cs="宋体"/>
          <w:sz w:val="21"/>
        </w:rPr>
      </w:pPr>
      <w:r>
        <w:rPr>
          <w:rFonts w:hint="eastAsia" w:ascii="宋体" w:eastAsia="宋体" w:cs="宋体"/>
          <w:sz w:val="21"/>
        </w:rPr>
        <w:t>（</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FE"/>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A8"/>
      </w:r>
      <w:r>
        <w:rPr>
          <w:rFonts w:hint="eastAsia" w:ascii="宋体" w:eastAsia="宋体" w:cs="宋体"/>
          <w:sz w:val="21"/>
        </w:rPr>
        <w:t>分散采购</w:t>
      </w:r>
    </w:p>
    <w:p w14:paraId="4EA7A134">
      <w:pPr>
        <w:pStyle w:val="95"/>
        <w:snapToGrid w:val="0"/>
        <w:ind w:firstLine="428"/>
        <w:rPr>
          <w:rFonts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395E7873">
      <w:pPr>
        <w:pStyle w:val="95"/>
        <w:snapToGrid w:val="0"/>
        <w:ind w:firstLine="448"/>
        <w:rPr>
          <w:rFonts w:ascii="宋体" w:hAnsi="宋体" w:eastAsia="宋体" w:cs="宋体"/>
          <w:sz w:val="21"/>
          <w:u w:val="single"/>
        </w:rPr>
      </w:pPr>
      <w:r>
        <w:rPr>
          <w:rFonts w:hint="eastAsia" w:ascii="宋体" w:hAnsi="宋体" w:cs="宋体"/>
        </w:rPr>
        <w:t xml:space="preserve">                  </w:t>
      </w: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r>
        <w:rPr>
          <w:rFonts w:hint="eastAsia" w:ascii="宋体" w:hAnsi="宋体" w:eastAsia="宋体" w:cs="宋体"/>
          <w:sz w:val="21"/>
          <w:u w:val="single"/>
        </w:rPr>
        <w:t xml:space="preserve">          </w:t>
      </w:r>
    </w:p>
    <w:p w14:paraId="71D3E599">
      <w:pPr>
        <w:pStyle w:val="95"/>
        <w:snapToGrid w:val="0"/>
        <w:ind w:firstLine="223"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95FC9E9">
      <w:p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AE547B3">
      <w:p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7E83E3B">
      <w:p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5F8548">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E34A9A">
      <w:pPr>
        <w:adjustRightInd w:val="0"/>
        <w:snapToGrid w:val="0"/>
        <w:spacing w:line="400" w:lineRule="exact"/>
        <w:ind w:firstLine="213"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1A6C853">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364EA81">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4795B9F">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EC8336F">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1C1128A">
      <w:p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EC4F13B">
      <w:pPr>
        <w:pStyle w:val="95"/>
        <w:tabs>
          <w:tab w:val="left" w:pos="1340"/>
        </w:tabs>
        <w:ind w:firstLine="428"/>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E2EFA97">
      <w:pPr>
        <w:adjustRightInd w:val="0"/>
        <w:snapToGrid w:val="0"/>
        <w:spacing w:line="400" w:lineRule="exact"/>
        <w:ind w:firstLine="426"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FC45F1A">
      <w:pPr>
        <w:adjustRightInd w:val="0"/>
        <w:snapToGrid w:val="0"/>
        <w:spacing w:line="400" w:lineRule="exact"/>
        <w:ind w:firstLine="852"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6431C6D6">
      <w:pPr>
        <w:adjustRightInd w:val="0"/>
        <w:snapToGrid w:val="0"/>
        <w:spacing w:line="400" w:lineRule="exact"/>
        <w:ind w:firstLine="852"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C646CA5">
      <w:pPr>
        <w:adjustRightInd w:val="0"/>
        <w:snapToGrid w:val="0"/>
        <w:spacing w:line="400" w:lineRule="exact"/>
        <w:ind w:firstLine="852"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23B7468F">
      <w:p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257B44D6">
      <w:p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817B643">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0041497">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6FC8CA">
      <w:p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4E6A0E04">
      <w:p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DE706A">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DC5995D">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169676">
      <w:pPr>
        <w:pStyle w:val="95"/>
        <w:snapToGrid w:val="0"/>
        <w:ind w:firstLine="428"/>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5602BE7E">
      <w:pPr>
        <w:pStyle w:val="95"/>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44423842">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1A3601">
      <w:pPr>
        <w:pStyle w:val="95"/>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D3A69CA">
      <w:p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FA52981">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合同金额</w:t>
      </w:r>
    </w:p>
    <w:p w14:paraId="4F983ACC">
      <w:pPr>
        <w:adjustRightInd w:val="0"/>
        <w:snapToGrid w:val="0"/>
        <w:spacing w:line="400" w:lineRule="exact"/>
        <w:ind w:firstLine="42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1CAF53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C672428">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DCE642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0AA368A">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3617E01">
      <w:p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4FA986EF">
      <w:pPr>
        <w:pStyle w:val="62"/>
        <w:spacing w:line="400" w:lineRule="exact"/>
        <w:ind w:firstLine="428"/>
      </w:pPr>
      <w:r>
        <w:rPr>
          <w:rFonts w:hint="eastAsia" w:ascii="宋体" w:hAnsi="宋体"/>
        </w:rPr>
        <w:t>（3）付款方式（按项目实际勾选填写）：</w:t>
      </w:r>
    </w:p>
    <w:p w14:paraId="51439A6A">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C5CDCAB">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49993CF">
      <w:pPr>
        <w:numPr>
          <w:ilvl w:val="0"/>
          <w:numId w:val="13"/>
        </w:numPr>
        <w:adjustRightInd w:val="0"/>
        <w:snapToGrid w:val="0"/>
        <w:spacing w:line="400" w:lineRule="exact"/>
        <w:ind w:firstLine="426" w:firstLineChars="200"/>
        <w:rPr>
          <w:rFonts w:ascii="宋体" w:hAnsi="宋体"/>
          <w:b/>
          <w:szCs w:val="21"/>
          <w:u w:val="single"/>
        </w:rPr>
      </w:pPr>
      <w:r>
        <w:rPr>
          <w:rFonts w:hint="eastAsia" w:ascii="宋体" w:hAnsi="宋体"/>
          <w:b/>
          <w:szCs w:val="21"/>
        </w:rPr>
        <w:t>合同履行</w:t>
      </w:r>
    </w:p>
    <w:p w14:paraId="10770AE7">
      <w:pPr>
        <w:adjustRightInd w:val="0"/>
        <w:snapToGrid w:val="0"/>
        <w:spacing w:line="400" w:lineRule="exact"/>
        <w:ind w:firstLine="426"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3404F1">
      <w:pPr>
        <w:adjustRightInd w:val="0"/>
        <w:snapToGrid w:val="0"/>
        <w:spacing w:line="400" w:lineRule="exact"/>
        <w:ind w:firstLine="426"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03816B2F">
      <w:pPr>
        <w:adjustRightInd w:val="0"/>
        <w:snapToGrid w:val="0"/>
        <w:spacing w:line="400" w:lineRule="exact"/>
        <w:ind w:firstLine="426"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261B189A">
      <w:pPr>
        <w:pStyle w:val="95"/>
        <w:ind w:firstLine="448"/>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451D2CA6">
      <w:pPr>
        <w:pStyle w:val="95"/>
        <w:ind w:firstLine="428"/>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74F35B0">
      <w:pPr>
        <w:snapToGrid w:val="0"/>
        <w:spacing w:line="400" w:lineRule="exact"/>
        <w:ind w:firstLine="426"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A5203E7">
      <w:pPr>
        <w:adjustRightInd w:val="0"/>
        <w:snapToGrid w:val="0"/>
        <w:spacing w:line="400" w:lineRule="exact"/>
        <w:ind w:firstLine="426"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173940F">
      <w:pPr>
        <w:adjustRightInd w:val="0"/>
        <w:snapToGrid w:val="0"/>
        <w:spacing w:line="400" w:lineRule="exact"/>
        <w:ind w:firstLine="426"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299D0E">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合同验收</w:t>
      </w:r>
    </w:p>
    <w:p w14:paraId="1CC2A779">
      <w:pPr>
        <w:numPr>
          <w:ilvl w:val="0"/>
          <w:numId w:val="14"/>
        </w:numPr>
        <w:adjustRightInd w:val="0"/>
        <w:snapToGrid w:val="0"/>
        <w:spacing w:line="400" w:lineRule="exact"/>
        <w:ind w:firstLine="426"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3909A0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3DBB4C6">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CF36025">
      <w:pPr>
        <w:adjustRightInd w:val="0"/>
        <w:snapToGrid w:val="0"/>
        <w:spacing w:line="400" w:lineRule="exact"/>
        <w:ind w:firstLine="852"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1E8E7B0">
      <w:pPr>
        <w:adjustRightInd w:val="0"/>
        <w:snapToGrid w:val="0"/>
        <w:spacing w:line="400" w:lineRule="exact"/>
        <w:ind w:firstLine="852"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C8341DD">
      <w:pPr>
        <w:adjustRightInd w:val="0"/>
        <w:snapToGrid w:val="0"/>
        <w:spacing w:line="400" w:lineRule="exact"/>
        <w:ind w:firstLine="852"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DC7403C">
      <w:pPr>
        <w:adjustRightInd w:val="0"/>
        <w:snapToGrid w:val="0"/>
        <w:spacing w:line="400" w:lineRule="exact"/>
        <w:ind w:firstLine="852"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0937522D">
      <w:pPr>
        <w:adjustRightInd w:val="0"/>
        <w:snapToGrid w:val="0"/>
        <w:spacing w:line="400" w:lineRule="exact"/>
        <w:ind w:firstLine="852"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B4DC936">
      <w:pPr>
        <w:adjustRightInd w:val="0"/>
        <w:snapToGrid w:val="0"/>
        <w:spacing w:line="400" w:lineRule="exact"/>
        <w:ind w:firstLine="852"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1464B9B">
      <w:pPr>
        <w:adjustRightInd w:val="0"/>
        <w:snapToGrid w:val="0"/>
        <w:spacing w:line="400" w:lineRule="exact"/>
        <w:ind w:firstLine="852"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2E34D80">
      <w:pPr>
        <w:adjustRightInd w:val="0"/>
        <w:snapToGrid w:val="0"/>
        <w:spacing w:line="400" w:lineRule="exact"/>
        <w:ind w:firstLine="426"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5516657A">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5F81A7B">
      <w:pPr>
        <w:adjustRightInd w:val="0"/>
        <w:snapToGrid w:val="0"/>
        <w:spacing w:line="400" w:lineRule="exact"/>
        <w:ind w:firstLine="42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93EAE9F">
      <w:pPr>
        <w:adjustRightInd w:val="0"/>
        <w:snapToGrid w:val="0"/>
        <w:spacing w:line="400" w:lineRule="exact"/>
        <w:ind w:firstLine="42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2028B4D">
      <w:pPr>
        <w:pStyle w:val="95"/>
        <w:ind w:firstLine="428"/>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129AD90B">
      <w:pPr>
        <w:adjustRightInd w:val="0"/>
        <w:snapToGrid w:val="0"/>
        <w:spacing w:line="400" w:lineRule="exact"/>
        <w:ind w:firstLine="426"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7E23524">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组成合同的文件</w:t>
      </w:r>
    </w:p>
    <w:p w14:paraId="2DAB79FD">
      <w:pPr>
        <w:adjustRightInd w:val="0"/>
        <w:snapToGrid w:val="0"/>
        <w:spacing w:line="400" w:lineRule="exact"/>
        <w:ind w:firstLine="42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szCs w:val="21"/>
        </w:rPr>
      </w:pPr>
      <w:r>
        <w:rPr>
          <w:rFonts w:hint="eastAsia" w:ascii="宋体" w:hAnsi="宋体"/>
          <w:szCs w:val="21"/>
        </w:rPr>
        <w:t>（1）政府采购合同协议书及其变更、补充协议</w:t>
      </w:r>
    </w:p>
    <w:p w14:paraId="2337F6EE">
      <w:pPr>
        <w:adjustRightInd w:val="0"/>
        <w:snapToGrid w:val="0"/>
        <w:spacing w:line="400" w:lineRule="exact"/>
        <w:ind w:firstLine="426" w:firstLineChars="200"/>
        <w:rPr>
          <w:rFonts w:ascii="宋体" w:hAnsi="宋体"/>
          <w:szCs w:val="21"/>
        </w:rPr>
      </w:pPr>
      <w:r>
        <w:rPr>
          <w:rFonts w:hint="eastAsia" w:ascii="宋体" w:hAnsi="宋体"/>
          <w:szCs w:val="21"/>
        </w:rPr>
        <w:t>（2）政府采购合同专用条款</w:t>
      </w:r>
    </w:p>
    <w:p w14:paraId="0B2B8772">
      <w:pPr>
        <w:adjustRightInd w:val="0"/>
        <w:snapToGrid w:val="0"/>
        <w:spacing w:line="400" w:lineRule="exact"/>
        <w:ind w:firstLine="426" w:firstLineChars="200"/>
        <w:rPr>
          <w:rFonts w:ascii="宋体" w:hAnsi="宋体"/>
          <w:szCs w:val="21"/>
        </w:rPr>
      </w:pPr>
      <w:r>
        <w:rPr>
          <w:rFonts w:hint="eastAsia" w:ascii="宋体" w:hAnsi="宋体"/>
          <w:szCs w:val="21"/>
        </w:rPr>
        <w:t>（3）政府采购合同通用条款</w:t>
      </w:r>
    </w:p>
    <w:p w14:paraId="043179CC">
      <w:pPr>
        <w:adjustRightInd w:val="0"/>
        <w:snapToGrid w:val="0"/>
        <w:spacing w:line="400" w:lineRule="exact"/>
        <w:ind w:firstLine="426" w:firstLineChars="200"/>
        <w:rPr>
          <w:rFonts w:ascii="宋体" w:hAnsi="宋体"/>
          <w:szCs w:val="21"/>
        </w:rPr>
      </w:pPr>
      <w:r>
        <w:rPr>
          <w:rFonts w:hint="eastAsia" w:ascii="宋体" w:hAnsi="宋体"/>
          <w:szCs w:val="21"/>
        </w:rPr>
        <w:t>（4）中标（成交）通知书</w:t>
      </w:r>
    </w:p>
    <w:p w14:paraId="7D5C08B5">
      <w:pPr>
        <w:adjustRightInd w:val="0"/>
        <w:snapToGrid w:val="0"/>
        <w:spacing w:line="400" w:lineRule="exact"/>
        <w:ind w:firstLine="426" w:firstLineChars="200"/>
        <w:rPr>
          <w:rFonts w:ascii="宋体" w:hAnsi="宋体"/>
          <w:szCs w:val="21"/>
        </w:rPr>
      </w:pPr>
      <w:r>
        <w:rPr>
          <w:rFonts w:hint="eastAsia" w:ascii="宋体" w:hAnsi="宋体"/>
          <w:szCs w:val="21"/>
        </w:rPr>
        <w:t>（5）投标（响应）文件</w:t>
      </w:r>
    </w:p>
    <w:p w14:paraId="054BFFF7">
      <w:pPr>
        <w:adjustRightInd w:val="0"/>
        <w:snapToGrid w:val="0"/>
        <w:spacing w:line="400" w:lineRule="exact"/>
        <w:ind w:firstLine="426" w:firstLineChars="200"/>
        <w:rPr>
          <w:rFonts w:ascii="宋体" w:hAnsi="宋体"/>
          <w:szCs w:val="21"/>
        </w:rPr>
      </w:pPr>
      <w:r>
        <w:rPr>
          <w:rFonts w:hint="eastAsia" w:ascii="宋体" w:hAnsi="宋体"/>
          <w:szCs w:val="21"/>
        </w:rPr>
        <w:t>（6）采购文件</w:t>
      </w:r>
    </w:p>
    <w:p w14:paraId="1685C1C8">
      <w:pPr>
        <w:adjustRightInd w:val="0"/>
        <w:snapToGrid w:val="0"/>
        <w:spacing w:line="400" w:lineRule="exact"/>
        <w:ind w:firstLine="426" w:firstLineChars="200"/>
        <w:rPr>
          <w:rFonts w:ascii="宋体" w:hAnsi="宋体"/>
          <w:szCs w:val="21"/>
        </w:rPr>
      </w:pPr>
      <w:r>
        <w:rPr>
          <w:rFonts w:hint="eastAsia" w:ascii="宋体" w:hAnsi="宋体"/>
          <w:szCs w:val="21"/>
        </w:rPr>
        <w:t>（7）有关技术文件，图纸</w:t>
      </w:r>
    </w:p>
    <w:p w14:paraId="40B43030">
      <w:pPr>
        <w:pStyle w:val="95"/>
        <w:ind w:firstLine="428"/>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5E582FC6">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合同生效</w:t>
      </w:r>
    </w:p>
    <w:p w14:paraId="77FA192A">
      <w:pPr>
        <w:adjustRightInd w:val="0"/>
        <w:snapToGrid w:val="0"/>
        <w:spacing w:line="400" w:lineRule="exact"/>
        <w:ind w:firstLine="42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3A221C2">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合同份数</w:t>
      </w:r>
    </w:p>
    <w:p w14:paraId="4F62EBB9">
      <w:pPr>
        <w:adjustRightInd w:val="0"/>
        <w:snapToGrid w:val="0"/>
        <w:spacing w:line="400" w:lineRule="exact"/>
        <w:ind w:firstLine="42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EDCD494">
      <w:pPr>
        <w:adjustRightInd w:val="0"/>
        <w:snapToGrid w:val="0"/>
        <w:spacing w:line="400" w:lineRule="exact"/>
        <w:ind w:firstLine="42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BB4FE0">
      <w:pPr>
        <w:adjustRightInd w:val="0"/>
        <w:snapToGrid w:val="0"/>
        <w:spacing w:line="400" w:lineRule="exact"/>
        <w:ind w:firstLine="42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9EFD56D">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3DBE3B64">
      <w:pPr>
        <w:pStyle w:val="62"/>
        <w:spacing w:line="400" w:lineRule="exact"/>
        <w:ind w:firstLine="428"/>
      </w:pPr>
    </w:p>
    <w:p w14:paraId="023AA797">
      <w:pPr>
        <w:pStyle w:val="3"/>
        <w:spacing w:line="400" w:lineRule="exact"/>
        <w:rPr>
          <w:rFonts w:ascii="宋体" w:hAnsi="宋体"/>
          <w:b w:val="0"/>
          <w:bCs w:val="0"/>
          <w:sz w:val="21"/>
          <w:szCs w:val="21"/>
        </w:rPr>
      </w:pPr>
      <w:r>
        <w:t xml:space="preserve">   </w:t>
      </w:r>
    </w:p>
    <w:p w14:paraId="1582F3DA">
      <w:r>
        <w:rPr>
          <w:rFonts w:hint="eastAsia"/>
        </w:rPr>
        <w:br w:type="page"/>
      </w:r>
    </w:p>
    <w:p w14:paraId="11573CAD">
      <w:pPr>
        <w:pStyle w:val="62"/>
        <w:ind w:firstLine="428"/>
      </w:pPr>
    </w:p>
    <w:tbl>
      <w:tblPr>
        <w:tblStyle w:val="35"/>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pPr>
            <w:r>
              <w:rPr>
                <w:szCs w:val="21"/>
              </w:rPr>
              <w:t>乙方</w:t>
            </w:r>
            <w:r>
              <w:rPr>
                <w:rFonts w:hint="eastAsia"/>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szCs w:val="21"/>
              </w:rPr>
            </w:pPr>
            <w:r>
              <w:rPr>
                <w:szCs w:val="21"/>
              </w:rPr>
              <w:t>单位名称</w:t>
            </w:r>
            <w:r>
              <w:rPr>
                <w:rFonts w:hint="eastAsia"/>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szCs w:val="21"/>
              </w:rPr>
            </w:pPr>
            <w:r>
              <w:rPr>
                <w:szCs w:val="21"/>
              </w:rPr>
              <w:t>单位名称</w:t>
            </w:r>
            <w:r>
              <w:rPr>
                <w:rFonts w:hint="eastAsia"/>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szCs w:val="21"/>
              </w:rPr>
            </w:pPr>
            <w:r>
              <w:rPr>
                <w:szCs w:val="21"/>
              </w:rPr>
              <w:t>法定代表人</w:t>
            </w:r>
          </w:p>
          <w:p w14:paraId="641BCC32">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szCs w:val="21"/>
              </w:rPr>
            </w:pPr>
            <w:r>
              <w:rPr>
                <w:szCs w:val="21"/>
              </w:rPr>
              <w:t>法定代表人</w:t>
            </w:r>
          </w:p>
          <w:p w14:paraId="01736CE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tc>
        <w:tc>
          <w:tcPr>
            <w:tcW w:w="2819" w:type="dxa"/>
            <w:vMerge w:val="continue"/>
            <w:tcBorders>
              <w:left w:val="single" w:color="auto" w:sz="2" w:space="0"/>
              <w:bottom w:val="single" w:color="auto" w:sz="2" w:space="0"/>
              <w:right w:val="single" w:color="auto" w:sz="2" w:space="0"/>
            </w:tcBorders>
            <w:vAlign w:val="center"/>
          </w:tcPr>
          <w:p w14:paraId="33E6CAC3"/>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szCs w:val="21"/>
              </w:rPr>
            </w:pPr>
            <w:r>
              <w:rPr>
                <w:rFonts w:hint="eastAsia"/>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szCs w:val="21"/>
              </w:rPr>
            </w:pPr>
            <w:r>
              <w:rPr>
                <w:rFonts w:hint="eastAsia"/>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szCs w:val="21"/>
              </w:rPr>
            </w:pPr>
            <w:r>
              <w:rPr>
                <w:rFonts w:hint="eastAsia"/>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szCs w:val="21"/>
              </w:rPr>
            </w:pPr>
            <w:r>
              <w:rPr>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szCs w:val="21"/>
              </w:rPr>
            </w:pPr>
            <w:r>
              <w:rPr>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szCs w:val="21"/>
              </w:rPr>
            </w:pPr>
            <w:r>
              <w:rPr>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szCs w:val="21"/>
              </w:rPr>
            </w:pPr>
            <w:r>
              <w:rPr>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szCs w:val="21"/>
              </w:rPr>
            </w:pPr>
            <w:r>
              <w:rPr>
                <w:rFonts w:hint="eastAsia"/>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szCs w:val="21"/>
              </w:rPr>
            </w:pPr>
            <w:r>
              <w:rPr>
                <w:rFonts w:hint="eastAsia"/>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szCs w:val="21"/>
              </w:rPr>
            </w:pPr>
            <w:r>
              <w:rPr>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szCs w:val="21"/>
              </w:rPr>
            </w:pPr>
            <w:r>
              <w:rPr>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szCs w:val="21"/>
              </w:rPr>
            </w:pPr>
            <w:r>
              <w:rPr>
                <w:rFonts w:hint="eastAsia"/>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szCs w:val="21"/>
              </w:rPr>
            </w:pPr>
            <w:r>
              <w:rPr>
                <w:rFonts w:hint="eastAsia"/>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szCs w:val="21"/>
              </w:rPr>
            </w:pPr>
            <w:r>
              <w:rPr>
                <w:rFonts w:hint="eastAsia"/>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szCs w:val="21"/>
              </w:rPr>
            </w:pPr>
            <w:r>
              <w:rPr>
                <w:rFonts w:hint="eastAsia"/>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szCs w:val="21"/>
              </w:rPr>
            </w:pPr>
            <w:r>
              <w:rPr>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szCs w:val="21"/>
              </w:rPr>
            </w:pPr>
            <w:r>
              <w:rPr>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szCs w:val="21"/>
              </w:rPr>
            </w:pPr>
            <w:r>
              <w:rPr>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8"/>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5D754E50">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6" w:name="_Toc27624"/>
      <w:r>
        <w:rPr>
          <w:rFonts w:hint="eastAsia" w:ascii="黑体" w:hAnsi="黑体" w:eastAsia="黑体"/>
          <w:b w:val="0"/>
          <w:bCs w:val="0"/>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7903947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1.1合同当事人</w:t>
      </w:r>
    </w:p>
    <w:p w14:paraId="141F61B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1.2本合同下列术语应解释为：</w:t>
      </w:r>
    </w:p>
    <w:p w14:paraId="099CA569">
      <w:pPr>
        <w:adjustRightInd w:val="0"/>
        <w:snapToGrid w:val="0"/>
        <w:spacing w:line="400" w:lineRule="exact"/>
        <w:ind w:firstLine="426"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2EC08B50">
      <w:pPr>
        <w:adjustRightInd w:val="0"/>
        <w:snapToGrid w:val="0"/>
        <w:spacing w:line="400" w:lineRule="exact"/>
        <w:ind w:firstLine="426"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6120EA45">
      <w:pPr>
        <w:adjustRightInd w:val="0"/>
        <w:snapToGrid w:val="0"/>
        <w:spacing w:line="400" w:lineRule="exact"/>
        <w:ind w:firstLine="426"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067E9C91">
      <w:pPr>
        <w:numPr>
          <w:ilvl w:val="0"/>
          <w:numId w:val="15"/>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A2E337D">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DC4BC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7B21FC6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4DBB4F57">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3743EA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EA8B9E3">
      <w:pPr>
        <w:pStyle w:val="14"/>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4DF26799">
      <w:pPr>
        <w:pStyle w:val="14"/>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3E52C7D9">
      <w:pPr>
        <w:numPr>
          <w:ilvl w:val="0"/>
          <w:numId w:val="16"/>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023862D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446F0DFB">
      <w:pPr>
        <w:adjustRightInd w:val="0"/>
        <w:snapToGrid w:val="0"/>
        <w:spacing w:line="400" w:lineRule="exact"/>
        <w:ind w:firstLine="426"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5D9412E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34400F94">
      <w:pPr>
        <w:pStyle w:val="95"/>
        <w:ind w:firstLine="428"/>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sz w:val="24"/>
        </w:rPr>
      </w:pPr>
      <w:r>
        <w:rPr>
          <w:rFonts w:hint="eastAsia" w:ascii="宋体" w:hAnsi="宋体"/>
          <w:b/>
          <w:sz w:val="24"/>
        </w:rPr>
        <w:t>8. 质量标准和保证</w:t>
      </w:r>
    </w:p>
    <w:p w14:paraId="66A421E0">
      <w:pPr>
        <w:pStyle w:val="18"/>
        <w:adjustRightInd w:val="0"/>
        <w:snapToGrid w:val="0"/>
        <w:spacing w:line="400" w:lineRule="exact"/>
        <w:ind w:firstLine="426" w:firstLineChars="200"/>
        <w:jc w:val="left"/>
        <w:rPr>
          <w:rFonts w:hAnsi="宋体"/>
          <w:b/>
        </w:rPr>
      </w:pPr>
      <w:r>
        <w:rPr>
          <w:rFonts w:hint="eastAsia" w:hAnsi="宋体"/>
        </w:rPr>
        <w:t>8.1 质量标准</w:t>
      </w:r>
    </w:p>
    <w:p w14:paraId="2346F30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8"/>
        <w:adjustRightInd w:val="0"/>
        <w:snapToGrid w:val="0"/>
        <w:spacing w:line="400" w:lineRule="exact"/>
        <w:ind w:firstLine="426" w:firstLineChars="200"/>
        <w:jc w:val="left"/>
        <w:rPr>
          <w:rFonts w:hAnsi="宋体"/>
        </w:rPr>
      </w:pPr>
      <w:r>
        <w:rPr>
          <w:rFonts w:hint="eastAsia" w:hAnsi="宋体"/>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8.2 保证</w:t>
      </w:r>
    </w:p>
    <w:p w14:paraId="49E15D9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080CA65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7DFCCF1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6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szCs w:val="21"/>
        </w:rPr>
        <w:t>。</w:t>
      </w:r>
    </w:p>
    <w:p w14:paraId="35BEE7D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29957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1724B12B">
      <w:pPr>
        <w:adjustRightInd w:val="0"/>
        <w:snapToGrid w:val="0"/>
        <w:spacing w:line="400" w:lineRule="exact"/>
        <w:ind w:firstLine="426" w:firstLineChars="200"/>
        <w:jc w:val="left"/>
        <w:rPr>
          <w:rFonts w:ascii="宋体" w:hAnsi="宋体"/>
          <w:szCs w:val="21"/>
        </w:rPr>
      </w:pPr>
      <w:r>
        <w:rPr>
          <w:rFonts w:hint="eastAsia" w:ascii="宋体" w:hAnsi="宋体"/>
          <w:szCs w:val="21"/>
        </w:rPr>
        <w:t>12.1 合同价款支付按照国库集中支付制度及财政管理相关规定执行。</w:t>
      </w:r>
    </w:p>
    <w:p w14:paraId="32D2A656">
      <w:pPr>
        <w:pStyle w:val="3"/>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3791A283">
      <w:pPr>
        <w:pStyle w:val="14"/>
        <w:spacing w:line="400" w:lineRule="exact"/>
        <w:rPr>
          <w:rFonts w:ascii="宋体" w:hAnsi="宋体"/>
          <w:b/>
          <w:bCs/>
          <w:sz w:val="24"/>
          <w:szCs w:val="24"/>
        </w:rPr>
      </w:pPr>
      <w:r>
        <w:rPr>
          <w:rFonts w:hint="eastAsia" w:ascii="宋体" w:hAnsi="宋体"/>
          <w:b/>
          <w:bCs/>
          <w:sz w:val="24"/>
          <w:szCs w:val="24"/>
        </w:rPr>
        <w:t>13. 履约保证金</w:t>
      </w:r>
    </w:p>
    <w:p w14:paraId="3105AEE0">
      <w:pPr>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53219530">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4BBF373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9AA00B7">
      <w:pPr>
        <w:pStyle w:val="95"/>
        <w:ind w:firstLine="428"/>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sz w:val="24"/>
        </w:rPr>
      </w:pPr>
      <w:r>
        <w:rPr>
          <w:rFonts w:hint="eastAsia" w:ascii="宋体" w:hAnsi="宋体"/>
          <w:b/>
          <w:bCs/>
          <w:sz w:val="24"/>
        </w:rPr>
        <w:t>15. 违约责任</w:t>
      </w:r>
    </w:p>
    <w:p w14:paraId="4C2DE902">
      <w:pPr>
        <w:adjustRightInd w:val="0"/>
        <w:snapToGrid w:val="0"/>
        <w:spacing w:line="400" w:lineRule="exact"/>
        <w:ind w:firstLine="426" w:firstLineChars="200"/>
        <w:jc w:val="left"/>
        <w:rPr>
          <w:rFonts w:ascii="宋体" w:hAnsi="宋体"/>
          <w:bCs/>
          <w:szCs w:val="21"/>
        </w:rPr>
      </w:pPr>
      <w:r>
        <w:rPr>
          <w:rFonts w:hint="eastAsia" w:ascii="宋体" w:hAnsi="宋体"/>
          <w:bCs/>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szCs w:val="21"/>
        </w:rPr>
      </w:pPr>
      <w:r>
        <w:rPr>
          <w:rFonts w:hint="eastAsia" w:ascii="宋体" w:hAnsi="宋体"/>
          <w:bCs/>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EDF2DA5">
      <w:pPr>
        <w:adjustRightInd w:val="0"/>
        <w:snapToGrid w:val="0"/>
        <w:spacing w:line="400" w:lineRule="exact"/>
        <w:ind w:firstLine="426"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719230B">
      <w:pPr>
        <w:numPr>
          <w:ilvl w:val="0"/>
          <w:numId w:val="1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2E13EE0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szCs w:val="21"/>
        </w:rPr>
      </w:pPr>
      <w:r>
        <w:rPr>
          <w:rFonts w:hint="eastAsia" w:ascii="宋体" w:hAnsi="宋体"/>
          <w:szCs w:val="21"/>
        </w:rPr>
        <w:t>16.2合同的中止</w:t>
      </w:r>
    </w:p>
    <w:p w14:paraId="167E275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5"/>
        <w:ind w:firstLine="428"/>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szCs w:val="21"/>
        </w:rPr>
      </w:pPr>
      <w:r>
        <w:rPr>
          <w:rFonts w:hint="eastAsia" w:ascii="宋体" w:hAnsi="宋体"/>
          <w:szCs w:val="21"/>
        </w:rPr>
        <w:t>16.3合同的终止</w:t>
      </w:r>
    </w:p>
    <w:p w14:paraId="61E2893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（1）合同因有效期限届满而终止；</w:t>
      </w:r>
    </w:p>
    <w:p w14:paraId="674F226A">
      <w:pPr>
        <w:snapToGrid w:val="0"/>
        <w:spacing w:line="400" w:lineRule="exact"/>
        <w:ind w:firstLine="426"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0B9E7E28">
      <w:pPr>
        <w:pStyle w:val="95"/>
        <w:ind w:firstLine="448"/>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ACBE16F">
      <w:pPr>
        <w:pStyle w:val="95"/>
        <w:ind w:firstLine="428"/>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6DDA734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603B995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4EB8FBC6">
      <w:pPr>
        <w:pStyle w:val="95"/>
        <w:ind w:firstLine="428"/>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5"/>
        <w:ind w:firstLine="428"/>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1321D8C">
      <w:pPr>
        <w:pStyle w:val="95"/>
        <w:ind w:firstLine="428"/>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2DD2B5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21FA231A">
      <w:pPr>
        <w:pStyle w:val="14"/>
        <w:spacing w:line="400" w:lineRule="exact"/>
        <w:ind w:firstLine="40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16ACF7A">
      <w:pPr>
        <w:pStyle w:val="95"/>
        <w:ind w:firstLine="428"/>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5AD868D5">
      <w:pPr>
        <w:pStyle w:val="95"/>
        <w:ind w:firstLine="428"/>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448324D">
      <w:pPr>
        <w:pStyle w:val="95"/>
        <w:ind w:firstLine="428"/>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F481B3D">
      <w:pPr>
        <w:pStyle w:val="95"/>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531094CC">
      <w:pPr>
        <w:numPr>
          <w:ilvl w:val="0"/>
          <w:numId w:val="1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43A3EFC1">
      <w:pPr>
        <w:adjustRightInd w:val="0"/>
        <w:snapToGrid w:val="0"/>
        <w:spacing w:line="400" w:lineRule="exact"/>
        <w:ind w:firstLine="426"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70418B0D">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68" w:name="_Toc20313"/>
    </w:p>
    <w:p w14:paraId="71863FC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6FBF652">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68"/>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szCs w:val="21"/>
              </w:rPr>
            </w:pPr>
            <w:r>
              <w:rPr>
                <w:rFonts w:hint="eastAsia" w:ascii="宋体" w:hAnsi="宋体"/>
                <w:szCs w:val="21"/>
              </w:rPr>
              <w:t>第二节</w:t>
            </w:r>
          </w:p>
          <w:p w14:paraId="48733E75">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242063ED">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47CECE6">
            <w:pPr>
              <w:adjustRightInd w:val="0"/>
              <w:snapToGrid w:val="0"/>
              <w:jc w:val="left"/>
              <w:rPr>
                <w:rFonts w:ascii="宋体" w:hAnsi="宋体"/>
                <w:szCs w:val="21"/>
              </w:rPr>
            </w:pPr>
            <w:r>
              <w:rPr>
                <w:rFonts w:hint="eastAsia" w:ascii="宋体" w:hAnsi="宋体"/>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szCs w:val="21"/>
              </w:rPr>
            </w:pPr>
            <w:r>
              <w:rPr>
                <w:rFonts w:hint="eastAsia" w:ascii="宋体" w:hAnsi="宋体"/>
                <w:szCs w:val="21"/>
              </w:rPr>
              <w:t>第二节</w:t>
            </w:r>
          </w:p>
          <w:p w14:paraId="0D109A33">
            <w:pPr>
              <w:adjustRightInd w:val="0"/>
              <w:snapToGrid w:val="0"/>
              <w:jc w:val="center"/>
              <w:rPr>
                <w:rFonts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szCs w:val="21"/>
              </w:rPr>
            </w:pPr>
            <w:r>
              <w:rPr>
                <w:rFonts w:hint="eastAsia" w:ascii="宋体" w:hAnsi="宋体"/>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szCs w:val="21"/>
              </w:rPr>
            </w:pPr>
            <w:r>
              <w:rPr>
                <w:rFonts w:hint="eastAsia" w:ascii="宋体" w:hAnsi="宋体"/>
                <w:szCs w:val="21"/>
              </w:rPr>
              <w:t>第二节</w:t>
            </w:r>
          </w:p>
          <w:p w14:paraId="3850A913">
            <w:pPr>
              <w:adjustRightInd w:val="0"/>
              <w:snapToGrid w:val="0"/>
              <w:jc w:val="center"/>
              <w:rPr>
                <w:rFonts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szCs w:val="21"/>
              </w:rPr>
            </w:pPr>
            <w:r>
              <w:rPr>
                <w:rFonts w:hint="eastAsia" w:ascii="宋体" w:hAnsi="宋体"/>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szCs w:val="21"/>
              </w:rPr>
            </w:pPr>
            <w:r>
              <w:rPr>
                <w:rFonts w:hint="eastAsia" w:ascii="宋体" w:hAnsi="宋体"/>
                <w:szCs w:val="21"/>
              </w:rPr>
              <w:t>第二节</w:t>
            </w:r>
          </w:p>
          <w:p w14:paraId="4BB9070C">
            <w:pPr>
              <w:adjustRightInd w:val="0"/>
              <w:snapToGrid w:val="0"/>
              <w:jc w:val="center"/>
              <w:rPr>
                <w:rFonts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szCs w:val="21"/>
              </w:rPr>
            </w:pPr>
            <w:r>
              <w:rPr>
                <w:rFonts w:hint="eastAsia" w:ascii="宋体" w:hAnsi="宋体"/>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szCs w:val="21"/>
              </w:rPr>
            </w:pPr>
            <w:r>
              <w:rPr>
                <w:rFonts w:hint="eastAsia" w:ascii="宋体" w:hAnsi="宋体"/>
                <w:szCs w:val="21"/>
              </w:rPr>
              <w:t>第二节</w:t>
            </w:r>
          </w:p>
          <w:p w14:paraId="65B77CAD">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szCs w:val="21"/>
              </w:rPr>
            </w:pPr>
            <w:r>
              <w:rPr>
                <w:rFonts w:hint="eastAsia" w:ascii="宋体" w:hAnsi="宋体"/>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szCs w:val="21"/>
              </w:rPr>
            </w:pPr>
            <w:r>
              <w:rPr>
                <w:rFonts w:hint="eastAsia" w:ascii="宋体" w:hAnsi="宋体"/>
                <w:szCs w:val="21"/>
              </w:rPr>
              <w:t>第二节</w:t>
            </w:r>
          </w:p>
          <w:p w14:paraId="3F5FF2F5">
            <w:pPr>
              <w:snapToGrid w:val="0"/>
              <w:jc w:val="center"/>
              <w:rPr>
                <w:rFonts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szCs w:val="21"/>
              </w:rPr>
            </w:pPr>
            <w:r>
              <w:rPr>
                <w:rFonts w:hint="eastAsia" w:ascii="宋体" w:hAnsi="宋体"/>
                <w:szCs w:val="21"/>
              </w:rPr>
              <w:t>（1）政府采购合同协议书及其变更、补充协议</w:t>
            </w:r>
          </w:p>
          <w:p w14:paraId="5D40D169">
            <w:pPr>
              <w:adjustRightInd w:val="0"/>
              <w:snapToGrid w:val="0"/>
              <w:jc w:val="left"/>
              <w:rPr>
                <w:rFonts w:ascii="宋体" w:hAnsi="宋体"/>
                <w:szCs w:val="21"/>
              </w:rPr>
            </w:pPr>
            <w:r>
              <w:rPr>
                <w:rFonts w:hint="eastAsia" w:ascii="宋体" w:hAnsi="宋体"/>
                <w:szCs w:val="21"/>
              </w:rPr>
              <w:t>（2）政府采购合同专用条款</w:t>
            </w:r>
          </w:p>
          <w:p w14:paraId="4ADDD1BD">
            <w:pPr>
              <w:adjustRightInd w:val="0"/>
              <w:snapToGrid w:val="0"/>
              <w:jc w:val="left"/>
              <w:rPr>
                <w:rFonts w:ascii="宋体" w:hAnsi="宋体"/>
                <w:szCs w:val="21"/>
              </w:rPr>
            </w:pPr>
            <w:r>
              <w:rPr>
                <w:rFonts w:hint="eastAsia" w:ascii="宋体" w:hAnsi="宋体"/>
                <w:szCs w:val="21"/>
              </w:rPr>
              <w:t>（3）政府采购合同通用条款</w:t>
            </w:r>
          </w:p>
          <w:p w14:paraId="12028653">
            <w:pPr>
              <w:adjustRightInd w:val="0"/>
              <w:snapToGrid w:val="0"/>
              <w:jc w:val="left"/>
              <w:rPr>
                <w:rFonts w:ascii="宋体" w:hAnsi="宋体"/>
                <w:szCs w:val="21"/>
              </w:rPr>
            </w:pPr>
            <w:r>
              <w:rPr>
                <w:rFonts w:hint="eastAsia" w:ascii="宋体" w:hAnsi="宋体"/>
                <w:szCs w:val="21"/>
              </w:rPr>
              <w:t>（4）中标（成交）通知书</w:t>
            </w:r>
          </w:p>
          <w:p w14:paraId="5F2A998D">
            <w:pPr>
              <w:adjustRightInd w:val="0"/>
              <w:snapToGrid w:val="0"/>
              <w:jc w:val="left"/>
              <w:rPr>
                <w:rFonts w:ascii="宋体" w:hAnsi="宋体"/>
                <w:szCs w:val="21"/>
              </w:rPr>
            </w:pPr>
            <w:r>
              <w:rPr>
                <w:rFonts w:hint="eastAsia" w:ascii="宋体" w:hAnsi="宋体"/>
                <w:szCs w:val="21"/>
              </w:rPr>
              <w:t>（5）投标（响应）文件</w:t>
            </w:r>
          </w:p>
          <w:p w14:paraId="1C52FF97">
            <w:pPr>
              <w:adjustRightInd w:val="0"/>
              <w:snapToGrid w:val="0"/>
              <w:jc w:val="left"/>
              <w:rPr>
                <w:rFonts w:ascii="宋体" w:hAnsi="宋体"/>
                <w:szCs w:val="21"/>
              </w:rPr>
            </w:pPr>
            <w:r>
              <w:rPr>
                <w:rFonts w:hint="eastAsia" w:ascii="宋体" w:hAnsi="宋体"/>
                <w:szCs w:val="21"/>
              </w:rPr>
              <w:t>（6）采购文件</w:t>
            </w:r>
          </w:p>
          <w:p w14:paraId="18421C8E">
            <w:pPr>
              <w:adjustRightInd w:val="0"/>
              <w:snapToGrid w:val="0"/>
              <w:jc w:val="left"/>
              <w:rPr>
                <w:rFonts w:ascii="宋体" w:hAnsi="宋体"/>
                <w:szCs w:val="21"/>
              </w:rPr>
            </w:pPr>
            <w:r>
              <w:rPr>
                <w:rFonts w:hint="eastAsia" w:ascii="宋体" w:hAnsi="宋体"/>
                <w:szCs w:val="21"/>
              </w:rPr>
              <w:t>（7）有关技术文件、图纸（如有）</w:t>
            </w:r>
          </w:p>
          <w:p w14:paraId="26B1E0BD">
            <w:pPr>
              <w:adjustRightInd w:val="0"/>
              <w:snapToGrid w:val="0"/>
              <w:jc w:val="left"/>
              <w:rPr>
                <w:rFonts w:ascii="宋体" w:hAnsi="宋体"/>
                <w:szCs w:val="21"/>
              </w:rPr>
            </w:pPr>
            <w:r>
              <w:rPr>
                <w:rFonts w:hint="eastAsia" w:ascii="宋体" w:hAnsi="宋体"/>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szCs w:val="21"/>
              </w:rPr>
            </w:pPr>
            <w:r>
              <w:rPr>
                <w:rFonts w:hint="eastAsia" w:ascii="宋体" w:hAnsi="宋体"/>
                <w:szCs w:val="21"/>
              </w:rPr>
              <w:t>第二节</w:t>
            </w:r>
          </w:p>
          <w:p w14:paraId="643CF2F5">
            <w:pPr>
              <w:adjustRightInd w:val="0"/>
              <w:snapToGrid w:val="0"/>
              <w:jc w:val="center"/>
              <w:rPr>
                <w:rFonts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szCs w:val="21"/>
              </w:rPr>
            </w:pPr>
            <w:r>
              <w:rPr>
                <w:rFonts w:hint="eastAsia" w:ascii="宋体" w:hAnsi="宋体"/>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2A5E5A48">
            <w:r>
              <w:rPr>
                <w:rFonts w:hint="eastAsia"/>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szCs w:val="21"/>
              </w:rPr>
            </w:pPr>
            <w:r>
              <w:rPr>
                <w:rFonts w:hint="eastAsia" w:ascii="宋体" w:hAnsi="宋体"/>
                <w:szCs w:val="21"/>
              </w:rPr>
              <w:t>第二节</w:t>
            </w:r>
          </w:p>
          <w:p w14:paraId="0FAB0FAD">
            <w:pPr>
              <w:adjustRightInd w:val="0"/>
              <w:snapToGrid w:val="0"/>
              <w:jc w:val="center"/>
              <w:rPr>
                <w:rFonts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7CBA4FEC">
            <w:r>
              <w:rPr>
                <w:rFonts w:hint="eastAsia"/>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szCs w:val="21"/>
              </w:rPr>
            </w:pPr>
            <w:r>
              <w:rPr>
                <w:rFonts w:hint="eastAsia" w:ascii="宋体" w:hAnsi="宋体"/>
                <w:szCs w:val="21"/>
              </w:rPr>
              <w:t>第二节</w:t>
            </w:r>
          </w:p>
          <w:p w14:paraId="342BAA0D">
            <w:pPr>
              <w:adjustRightInd w:val="0"/>
              <w:snapToGrid w:val="0"/>
              <w:jc w:val="center"/>
              <w:rPr>
                <w:rFonts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115F2726">
            <w:r>
              <w:rPr>
                <w:rFonts w:hint="eastAsia"/>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szCs w:val="21"/>
              </w:rPr>
            </w:pPr>
            <w:r>
              <w:rPr>
                <w:rFonts w:hint="eastAsia" w:ascii="宋体" w:hAnsi="宋体"/>
                <w:szCs w:val="21"/>
              </w:rPr>
              <w:t>第二节</w:t>
            </w:r>
          </w:p>
          <w:p w14:paraId="66384479">
            <w:pPr>
              <w:adjustRightInd w:val="0"/>
              <w:snapToGrid w:val="0"/>
              <w:jc w:val="center"/>
              <w:rPr>
                <w:rFonts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szCs w:val="21"/>
              </w:rPr>
            </w:pPr>
            <w:r>
              <w:rPr>
                <w:rFonts w:hint="eastAsia"/>
                <w:sz w:val="22"/>
              </w:rPr>
              <w:t>提供不少于三年产品质保服务，须包含硬件保修、故障排查等服务内容（自验收合格之日起）（乙方另有承诺增加质保期的，按高的为准）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szCs w:val="21"/>
              </w:rPr>
            </w:pPr>
            <w:r>
              <w:rPr>
                <w:rFonts w:hint="eastAsia" w:ascii="宋体" w:hAnsi="宋体"/>
                <w:szCs w:val="21"/>
              </w:rPr>
              <w:t>第二节</w:t>
            </w:r>
          </w:p>
          <w:p w14:paraId="5F5EA918">
            <w:pPr>
              <w:adjustRightInd w:val="0"/>
              <w:snapToGrid w:val="0"/>
              <w:jc w:val="center"/>
              <w:rPr>
                <w:rFonts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szCs w:val="21"/>
              </w:rPr>
            </w:pPr>
            <w:r>
              <w:rPr>
                <w:rFonts w:hint="eastAsia" w:ascii="宋体" w:hAnsi="宋体"/>
                <w:szCs w:val="21"/>
              </w:rPr>
              <w:t>货物质量缺陷</w:t>
            </w:r>
          </w:p>
          <w:p w14:paraId="7EAC76FB">
            <w:pPr>
              <w:adjustRightInd w:val="0"/>
              <w:snapToGrid w:val="0"/>
              <w:jc w:val="left"/>
              <w:rPr>
                <w:rFonts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szCs w:val="21"/>
              </w:rPr>
            </w:pPr>
            <w:r>
              <w:rPr>
                <w:rFonts w:hint="eastAsia" w:ascii="宋体" w:hAnsi="宋体"/>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szCs w:val="21"/>
              </w:rPr>
            </w:pPr>
            <w:r>
              <w:rPr>
                <w:rFonts w:hint="eastAsia" w:ascii="宋体" w:hAnsi="宋体" w:cs="宋体"/>
                <w:szCs w:val="21"/>
              </w:rPr>
              <w:t>第二节</w:t>
            </w:r>
          </w:p>
          <w:p w14:paraId="55782528">
            <w:pPr>
              <w:pStyle w:val="95"/>
              <w:ind w:firstLine="0" w:firstLineChars="0"/>
              <w:jc w:val="cente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szCs w:val="21"/>
              </w:rPr>
            </w:pPr>
            <w:r>
              <w:rPr>
                <w:rFonts w:hint="eastAsia" w:ascii="宋体" w:hAnsi="宋体"/>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szCs w:val="21"/>
              </w:rPr>
            </w:pPr>
            <w:r>
              <w:rPr>
                <w:rFonts w:hint="eastAsia" w:ascii="宋体" w:hAnsi="宋体"/>
                <w:szCs w:val="21"/>
              </w:rPr>
              <w:t>第二节</w:t>
            </w:r>
          </w:p>
          <w:p w14:paraId="5EDE2E52">
            <w:pPr>
              <w:adjustRightInd w:val="0"/>
              <w:snapToGrid w:val="0"/>
              <w:jc w:val="center"/>
              <w:rPr>
                <w:rFonts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szCs w:val="21"/>
              </w:rPr>
            </w:pPr>
            <w:r>
              <w:rPr>
                <w:rFonts w:hint="eastAsia" w:ascii="宋体" w:hAnsi="宋体"/>
                <w:szCs w:val="21"/>
              </w:rPr>
              <w:t>第二节</w:t>
            </w:r>
          </w:p>
          <w:p w14:paraId="3DB96542">
            <w:pPr>
              <w:adjustRightInd w:val="0"/>
              <w:snapToGrid w:val="0"/>
              <w:jc w:val="center"/>
              <w:rPr>
                <w:rFonts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szCs w:val="21"/>
              </w:rPr>
            </w:pPr>
            <w:r>
              <w:rPr>
                <w:rFonts w:hint="eastAsia" w:ascii="宋体" w:hAnsi="宋体"/>
                <w:szCs w:val="21"/>
              </w:rPr>
              <w:t>第二节</w:t>
            </w:r>
          </w:p>
          <w:p w14:paraId="6F26165B">
            <w:pPr>
              <w:adjustRightInd w:val="0"/>
              <w:snapToGrid w:val="0"/>
              <w:jc w:val="center"/>
              <w:rPr>
                <w:rFonts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szCs w:val="21"/>
              </w:rPr>
            </w:pPr>
            <w:r>
              <w:rPr>
                <w:rFonts w:hint="eastAsia" w:ascii="宋体" w:hAnsi="宋体"/>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szCs w:val="21"/>
              </w:rPr>
            </w:pPr>
            <w:r>
              <w:rPr>
                <w:rFonts w:hint="eastAsia" w:ascii="宋体" w:hAnsi="宋体"/>
                <w:szCs w:val="21"/>
              </w:rPr>
              <w:t>第二节</w:t>
            </w:r>
          </w:p>
          <w:p w14:paraId="32838406">
            <w:pPr>
              <w:adjustRightInd w:val="0"/>
              <w:snapToGrid w:val="0"/>
              <w:jc w:val="center"/>
              <w:rPr>
                <w:rFonts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szCs w:val="21"/>
              </w:rPr>
            </w:pPr>
            <w:r>
              <w:rPr>
                <w:rFonts w:hint="eastAsia"/>
                <w:sz w:val="22"/>
              </w:rPr>
              <w:t>提供不少于三年产品质保服务，须包含硬件保修、故障排查等服务内容（自验收合格之日起）（乙方另有承诺增加质保期的，按高的为准）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szCs w:val="21"/>
              </w:rPr>
            </w:pPr>
            <w:r>
              <w:rPr>
                <w:rFonts w:hint="eastAsia" w:ascii="宋体" w:hAnsi="宋体"/>
                <w:szCs w:val="21"/>
              </w:rPr>
              <w:t>第二节</w:t>
            </w:r>
          </w:p>
          <w:p w14:paraId="525E2196">
            <w:pPr>
              <w:adjustRightInd w:val="0"/>
              <w:snapToGrid w:val="0"/>
              <w:jc w:val="center"/>
              <w:rPr>
                <w:rFonts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szCs w:val="21"/>
              </w:rPr>
            </w:pPr>
            <w:r>
              <w:rPr>
                <w:rFonts w:hint="eastAsia" w:ascii="宋体" w:hAnsi="宋体"/>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szCs w:val="21"/>
              </w:rPr>
            </w:pPr>
            <w:r>
              <w:rPr>
                <w:rFonts w:hint="eastAsia" w:ascii="宋体" w:hAnsi="宋体"/>
                <w:szCs w:val="21"/>
              </w:rPr>
              <w:t>第二节</w:t>
            </w:r>
          </w:p>
          <w:p w14:paraId="1F613B97">
            <w:pPr>
              <w:adjustRightInd w:val="0"/>
              <w:snapToGrid w:val="0"/>
              <w:jc w:val="center"/>
              <w:rPr>
                <w:rFonts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szCs w:val="21"/>
              </w:rPr>
            </w:pPr>
            <w:r>
              <w:rPr>
                <w:rFonts w:hint="eastAsia" w:ascii="宋体" w:hAnsi="宋体"/>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szCs w:val="21"/>
              </w:rPr>
            </w:pPr>
            <w:r>
              <w:rPr>
                <w:rFonts w:hint="eastAsia" w:ascii="宋体" w:hAnsi="宋体"/>
                <w:szCs w:val="21"/>
              </w:rPr>
              <w:t>第二节</w:t>
            </w:r>
          </w:p>
          <w:p w14:paraId="265F9019">
            <w:pPr>
              <w:adjustRightInd w:val="0"/>
              <w:snapToGrid w:val="0"/>
              <w:jc w:val="center"/>
              <w:rPr>
                <w:rFonts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szCs w:val="21"/>
              </w:rPr>
            </w:pPr>
            <w:r>
              <w:rPr>
                <w:rFonts w:hint="eastAsia" w:ascii="宋体" w:hAnsi="宋体"/>
                <w:szCs w:val="21"/>
              </w:rPr>
              <w:t>1.甲方有权根据权威质量检测部门出具的检验报告向乙方提出索赔。</w:t>
            </w:r>
          </w:p>
          <w:p w14:paraId="35FC24ED">
            <w:pPr>
              <w:adjustRightInd w:val="0"/>
              <w:snapToGrid w:val="0"/>
              <w:jc w:val="left"/>
              <w:rPr>
                <w:rFonts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szCs w:val="21"/>
              </w:rPr>
            </w:pPr>
            <w:r>
              <w:rPr>
                <w:rFonts w:hint="eastAsia" w:ascii="宋体" w:hAnsi="宋体"/>
                <w:szCs w:val="21"/>
              </w:rPr>
              <w:t>（1） 乙方退货并将货款退还给甲方，由此发生的一切费用和损失由乙方承担。</w:t>
            </w:r>
          </w:p>
          <w:p w14:paraId="3B8C6738">
            <w:pPr>
              <w:adjustRightInd w:val="0"/>
              <w:snapToGrid w:val="0"/>
              <w:jc w:val="left"/>
              <w:rPr>
                <w:rFonts w:ascii="宋体" w:hAnsi="宋体"/>
                <w:szCs w:val="21"/>
              </w:rPr>
            </w:pPr>
            <w:r>
              <w:rPr>
                <w:rFonts w:hint="eastAsia" w:ascii="宋体" w:hAnsi="宋体"/>
                <w:szCs w:val="21"/>
              </w:rPr>
              <w:t>（2） 根据货物的质量状况以及甲方所遭受的损失，经过双方商定降低货物的价格。</w:t>
            </w:r>
          </w:p>
          <w:p w14:paraId="0A45D87D">
            <w:pPr>
              <w:adjustRightInd w:val="0"/>
              <w:snapToGrid w:val="0"/>
              <w:jc w:val="left"/>
              <w:rPr>
                <w:rFonts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szCs w:val="21"/>
              </w:rPr>
            </w:pPr>
            <w:r>
              <w:rPr>
                <w:rFonts w:hint="eastAsia" w:ascii="宋体" w:hAnsi="宋体"/>
                <w:szCs w:val="21"/>
              </w:rPr>
              <w:t>第二节</w:t>
            </w:r>
          </w:p>
          <w:p w14:paraId="7FCDD7CE">
            <w:pPr>
              <w:adjustRightInd w:val="0"/>
              <w:snapToGrid w:val="0"/>
              <w:jc w:val="center"/>
              <w:rPr>
                <w:rFonts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szCs w:val="21"/>
              </w:rPr>
            </w:pPr>
            <w:r>
              <w:rPr>
                <w:rFonts w:hint="eastAsia" w:ascii="宋体" w:hAnsi="宋体"/>
                <w:szCs w:val="21"/>
              </w:rPr>
              <w:t>1. 乙方应按照《合同》规定的时间、地点交货和提供服务。</w:t>
            </w:r>
          </w:p>
          <w:p w14:paraId="381613FF">
            <w:pPr>
              <w:adjustRightInd w:val="0"/>
              <w:snapToGrid w:val="0"/>
              <w:jc w:val="left"/>
              <w:rPr>
                <w:rFonts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szCs w:val="21"/>
              </w:rPr>
            </w:pPr>
            <w:r>
              <w:rPr>
                <w:rFonts w:hint="eastAsia" w:ascii="宋体" w:hAnsi="宋体"/>
                <w:szCs w:val="21"/>
              </w:rPr>
              <w:t>第二节</w:t>
            </w:r>
          </w:p>
          <w:p w14:paraId="73682DD4">
            <w:pPr>
              <w:adjustRightInd w:val="0"/>
              <w:snapToGrid w:val="0"/>
              <w:jc w:val="center"/>
              <w:rPr>
                <w:rFonts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szCs w:val="21"/>
                <w:u w:val="single"/>
              </w:rPr>
            </w:pPr>
            <w:r>
              <w:rPr>
                <w:rFonts w:hint="eastAsia" w:ascii="宋体" w:hAnsi="宋体"/>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szCs w:val="21"/>
              </w:rPr>
            </w:pPr>
            <w:r>
              <w:rPr>
                <w:rFonts w:hint="eastAsia" w:ascii="宋体" w:hAnsi="宋体"/>
                <w:szCs w:val="21"/>
              </w:rPr>
              <w:t>第二节</w:t>
            </w:r>
          </w:p>
          <w:p w14:paraId="2A98DE0F">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szCs w:val="21"/>
                <w:u w:val="single"/>
              </w:rPr>
            </w:pPr>
            <w:r>
              <w:rPr>
                <w:rFonts w:hint="eastAsia" w:ascii="宋体" w:hAnsi="宋体"/>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szCs w:val="21"/>
              </w:rPr>
            </w:pPr>
            <w:r>
              <w:rPr>
                <w:rFonts w:hint="eastAsia" w:ascii="宋体" w:hAnsi="宋体"/>
                <w:szCs w:val="21"/>
              </w:rPr>
              <w:t>第二节</w:t>
            </w:r>
          </w:p>
          <w:p w14:paraId="33022CA2">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31742CC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24535959">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szCs w:val="21"/>
              </w:rPr>
            </w:pPr>
            <w:r>
              <w:rPr>
                <w:rFonts w:hint="eastAsia" w:ascii="宋体" w:hAnsi="宋体"/>
                <w:szCs w:val="21"/>
              </w:rPr>
              <w:t>第二节</w:t>
            </w:r>
          </w:p>
          <w:p w14:paraId="156AC3FF">
            <w:pPr>
              <w:adjustRightInd w:val="0"/>
              <w:snapToGrid w:val="0"/>
              <w:jc w:val="center"/>
              <w:rPr>
                <w:rFonts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szCs w:val="21"/>
              </w:rPr>
            </w:pPr>
            <w:r>
              <w:rPr>
                <w:rFonts w:hint="eastAsia" w:ascii="宋体" w:hAnsi="宋体"/>
                <w:szCs w:val="21"/>
              </w:rPr>
              <w:t>/</w:t>
            </w:r>
          </w:p>
        </w:tc>
      </w:tr>
    </w:tbl>
    <w:p w14:paraId="23E47EC3"/>
    <w:p w14:paraId="2728140E"/>
    <w:p w14:paraId="374BF28F">
      <w:pPr>
        <w:autoSpaceDE w:val="0"/>
        <w:autoSpaceDN w:val="0"/>
        <w:adjustRightInd w:val="0"/>
        <w:spacing w:line="380" w:lineRule="exact"/>
        <w:jc w:val="center"/>
        <w:textAlignment w:val="bottom"/>
        <w:rPr>
          <w:rFonts w:ascii="宋体" w:cs="宋体"/>
          <w:b/>
          <w:bCs/>
          <w:sz w:val="22"/>
        </w:rPr>
      </w:pPr>
    </w:p>
    <w:p w14:paraId="49663599">
      <w:pPr>
        <w:pStyle w:val="7"/>
        <w:jc w:val="center"/>
        <w:rPr>
          <w:rFonts w:ascii="宋体" w:cs="宋体"/>
          <w:b/>
          <w:bCs/>
          <w:sz w:val="32"/>
          <w:szCs w:val="32"/>
        </w:rPr>
      </w:pPr>
    </w:p>
    <w:p w14:paraId="60DEAF45">
      <w:pPr>
        <w:pStyle w:val="8"/>
        <w:ind w:left="488" w:hanging="488"/>
      </w:pPr>
    </w:p>
    <w:p w14:paraId="6712F178">
      <w:pPr>
        <w:pStyle w:val="7"/>
      </w:pPr>
    </w:p>
    <w:p w14:paraId="44588449">
      <w:pPr>
        <w:pStyle w:val="7"/>
        <w:jc w:val="center"/>
        <w:rPr>
          <w:rFonts w:ascii="宋体" w:cs="宋体"/>
          <w:b/>
          <w:bCs/>
          <w:sz w:val="32"/>
          <w:szCs w:val="32"/>
        </w:rPr>
      </w:pPr>
    </w:p>
    <w:p w14:paraId="57227FA5">
      <w:pPr>
        <w:pStyle w:val="7"/>
        <w:jc w:val="center"/>
        <w:rPr>
          <w:rFonts w:ascii="宋体" w:cs="宋体"/>
          <w:b/>
          <w:bCs/>
          <w:sz w:val="32"/>
          <w:szCs w:val="32"/>
        </w:rPr>
      </w:pPr>
    </w:p>
    <w:p w14:paraId="4F19488A">
      <w:pPr>
        <w:pStyle w:val="7"/>
        <w:jc w:val="center"/>
        <w:rPr>
          <w:rFonts w:ascii="宋体" w:cs="宋体"/>
          <w:b/>
          <w:bCs/>
          <w:sz w:val="32"/>
          <w:szCs w:val="32"/>
        </w:rPr>
      </w:pPr>
    </w:p>
    <w:p w14:paraId="1FCC9D4E">
      <w:pPr>
        <w:pStyle w:val="7"/>
        <w:jc w:val="center"/>
        <w:rPr>
          <w:rFonts w:ascii="宋体" w:cs="宋体"/>
          <w:b/>
          <w:bCs/>
          <w:sz w:val="32"/>
          <w:szCs w:val="32"/>
        </w:rPr>
      </w:pPr>
    </w:p>
    <w:p w14:paraId="1CB3D164">
      <w:pPr>
        <w:pStyle w:val="7"/>
        <w:jc w:val="center"/>
        <w:rPr>
          <w:rFonts w:ascii="宋体" w:cs="宋体"/>
          <w:b/>
          <w:bCs/>
          <w:sz w:val="32"/>
          <w:szCs w:val="32"/>
        </w:rPr>
      </w:pPr>
    </w:p>
    <w:p w14:paraId="7725478C">
      <w:pPr>
        <w:pStyle w:val="7"/>
        <w:jc w:val="center"/>
        <w:rPr>
          <w:rFonts w:ascii="宋体" w:cs="宋体"/>
          <w:b/>
          <w:bCs/>
          <w:sz w:val="32"/>
          <w:szCs w:val="32"/>
        </w:rPr>
      </w:pPr>
    </w:p>
    <w:p w14:paraId="0F0B7A4E">
      <w:pPr>
        <w:pStyle w:val="7"/>
        <w:jc w:val="center"/>
        <w:rPr>
          <w:rFonts w:ascii="宋体" w:cs="宋体"/>
          <w:b/>
          <w:bCs/>
          <w:sz w:val="32"/>
          <w:szCs w:val="32"/>
        </w:rPr>
      </w:pPr>
    </w:p>
    <w:p w14:paraId="789FC2C0">
      <w:pPr>
        <w:pStyle w:val="7"/>
        <w:jc w:val="center"/>
        <w:rPr>
          <w:rFonts w:ascii="宋体" w:cs="宋体"/>
          <w:b/>
          <w:bCs/>
          <w:sz w:val="32"/>
          <w:szCs w:val="32"/>
        </w:rPr>
      </w:pPr>
    </w:p>
    <w:p w14:paraId="3DA812D3">
      <w:pPr>
        <w:pStyle w:val="7"/>
        <w:jc w:val="center"/>
        <w:rPr>
          <w:rFonts w:ascii="宋体" w:cs="宋体"/>
          <w:b/>
          <w:bCs/>
          <w:sz w:val="32"/>
          <w:szCs w:val="32"/>
        </w:rPr>
      </w:pPr>
    </w:p>
    <w:p w14:paraId="33F52A6E">
      <w:pPr>
        <w:pStyle w:val="7"/>
        <w:jc w:val="center"/>
        <w:rPr>
          <w:rFonts w:ascii="宋体" w:cs="宋体"/>
          <w:b/>
          <w:bCs/>
          <w:sz w:val="32"/>
          <w:szCs w:val="32"/>
        </w:rPr>
      </w:pPr>
    </w:p>
    <w:p w14:paraId="5D9F0B79">
      <w:pPr>
        <w:pStyle w:val="7"/>
        <w:jc w:val="center"/>
        <w:rPr>
          <w:rFonts w:ascii="宋体" w:cs="宋体"/>
          <w:b/>
          <w:bCs/>
          <w:sz w:val="32"/>
          <w:szCs w:val="32"/>
        </w:rPr>
      </w:pPr>
      <w:r>
        <w:rPr>
          <w:rFonts w:hint="eastAsia" w:ascii="宋体" w:cs="宋体"/>
          <w:b/>
          <w:bCs/>
          <w:sz w:val="32"/>
          <w:szCs w:val="32"/>
        </w:rPr>
        <w:t>第六部分、附件-投标文件格式</w:t>
      </w:r>
      <w:bookmarkEnd w:id="64"/>
    </w:p>
    <w:p w14:paraId="0092379D">
      <w:pPr>
        <w:autoSpaceDE w:val="0"/>
        <w:autoSpaceDN w:val="0"/>
        <w:adjustRightInd w:val="0"/>
        <w:spacing w:line="360" w:lineRule="exact"/>
        <w:rPr>
          <w:rFonts w:ascii="宋体" w:cs="宋体"/>
          <w:sz w:val="30"/>
          <w:lang w:val="zh-CN"/>
        </w:rPr>
      </w:pPr>
    </w:p>
    <w:p w14:paraId="4F30E543">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38B5C90D">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097E48CF">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泰顺中学网络升级改造项目</w:t>
      </w:r>
    </w:p>
    <w:p w14:paraId="5C5E0354">
      <w:pPr>
        <w:autoSpaceDE w:val="0"/>
        <w:autoSpaceDN w:val="0"/>
        <w:adjustRightInd w:val="0"/>
        <w:spacing w:line="400" w:lineRule="exact"/>
        <w:rPr>
          <w:rFonts w:ascii="宋体" w:cs="宋体"/>
          <w:sz w:val="22"/>
          <w:lang w:val="zh-CN"/>
        </w:rPr>
      </w:pPr>
      <w:r>
        <w:rPr>
          <w:rFonts w:hint="eastAsia" w:ascii="宋体" w:cs="宋体"/>
          <w:sz w:val="22"/>
          <w:lang w:val="zh-CN"/>
        </w:rPr>
        <w:t>采购编号：</w:t>
      </w:r>
      <w:r>
        <w:rPr>
          <w:rFonts w:hint="eastAsia" w:ascii="宋体" w:cs="宋体"/>
          <w:sz w:val="22"/>
          <w:u w:val="single"/>
          <w:lang w:eastAsia="zh-CN"/>
        </w:rPr>
        <w:t xml:space="preserve">TSCG202507016   </w:t>
      </w:r>
      <w:r>
        <w:rPr>
          <w:rFonts w:hint="eastAsia" w:ascii="宋体" w:cs="宋体"/>
          <w:sz w:val="22"/>
          <w:u w:val="single"/>
        </w:rPr>
        <w:t xml:space="preserve"> </w:t>
      </w:r>
    </w:p>
    <w:p w14:paraId="3D6DD7B2">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8"/>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43FF8DB7">
            <w:pPr>
              <w:pStyle w:val="18"/>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1402BE3D">
            <w:pPr>
              <w:pStyle w:val="18"/>
              <w:jc w:val="center"/>
              <w:rPr>
                <w:rFonts w:cs="宋体"/>
                <w:b/>
                <w:bCs/>
                <w:kern w:val="2"/>
                <w:sz w:val="22"/>
                <w:szCs w:val="22"/>
              </w:rPr>
            </w:pPr>
            <w:r>
              <w:rPr>
                <w:rFonts w:hint="eastAsia" w:cs="宋体"/>
                <w:b/>
                <w:bCs/>
                <w:kern w:val="2"/>
                <w:sz w:val="22"/>
                <w:szCs w:val="22"/>
              </w:rPr>
              <w:t>投标报价</w:t>
            </w:r>
          </w:p>
        </w:tc>
        <w:tc>
          <w:tcPr>
            <w:tcW w:w="1866" w:type="dxa"/>
            <w:vAlign w:val="center"/>
          </w:tcPr>
          <w:p w14:paraId="311D0910">
            <w:pPr>
              <w:pStyle w:val="18"/>
              <w:jc w:val="center"/>
              <w:rPr>
                <w:rFonts w:cs="宋体"/>
                <w:b/>
                <w:bCs/>
                <w:kern w:val="2"/>
                <w:sz w:val="22"/>
                <w:szCs w:val="22"/>
              </w:rPr>
            </w:pPr>
            <w:r>
              <w:rPr>
                <w:rFonts w:hint="eastAsia" w:cs="宋体"/>
                <w:b/>
                <w:bCs/>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8"/>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33E539B9">
            <w:pPr>
              <w:pStyle w:val="18"/>
              <w:spacing w:line="440" w:lineRule="atLeast"/>
              <w:jc w:val="center"/>
              <w:rPr>
                <w:rFonts w:cs="宋体"/>
                <w:kern w:val="2"/>
                <w:sz w:val="22"/>
                <w:szCs w:val="22"/>
              </w:rPr>
            </w:pPr>
            <w:r>
              <w:rPr>
                <w:rFonts w:hint="eastAsia" w:cs="宋体"/>
                <w:bCs/>
                <w:sz w:val="22"/>
                <w:lang w:eastAsia="zh-CN"/>
              </w:rPr>
              <w:t>泰顺中学网络升级改造项目</w:t>
            </w:r>
            <w:r>
              <w:rPr>
                <w:rFonts w:hint="eastAsia" w:cs="宋体"/>
                <w:bCs/>
                <w:sz w:val="22"/>
              </w:rPr>
              <w:t xml:space="preserve"> </w:t>
            </w:r>
          </w:p>
        </w:tc>
        <w:tc>
          <w:tcPr>
            <w:tcW w:w="5022" w:type="dxa"/>
            <w:tcBorders>
              <w:left w:val="single" w:color="000000" w:sz="4" w:space="0"/>
            </w:tcBorders>
            <w:vAlign w:val="center"/>
          </w:tcPr>
          <w:p w14:paraId="4C60851F">
            <w:pPr>
              <w:pStyle w:val="18"/>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6F7770C0">
            <w:pPr>
              <w:pStyle w:val="18"/>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18"/>
              <w:ind w:firstLine="223" w:firstLineChars="100"/>
              <w:jc w:val="center"/>
              <w:rPr>
                <w:rFonts w:cs="宋体"/>
                <w:kern w:val="2"/>
                <w:sz w:val="22"/>
                <w:szCs w:val="22"/>
              </w:rPr>
            </w:pPr>
            <w:r>
              <w:rPr>
                <w:rFonts w:hint="eastAsia" w:cs="宋体"/>
                <w:kern w:val="2"/>
                <w:sz w:val="22"/>
                <w:szCs w:val="22"/>
                <w:lang w:eastAsia="zh-CN"/>
              </w:rPr>
              <w:t>1054279</w:t>
            </w:r>
            <w:r>
              <w:rPr>
                <w:rFonts w:hint="eastAsia" w:cs="宋体"/>
                <w:kern w:val="2"/>
                <w:sz w:val="22"/>
                <w:szCs w:val="22"/>
              </w:rPr>
              <w:t>元</w:t>
            </w:r>
          </w:p>
        </w:tc>
      </w:tr>
    </w:tbl>
    <w:p w14:paraId="06C7BB1E">
      <w:pPr>
        <w:pStyle w:val="18"/>
        <w:spacing w:line="440" w:lineRule="atLeast"/>
        <w:rPr>
          <w:rFonts w:cs="宋体"/>
          <w:sz w:val="22"/>
        </w:rPr>
      </w:pPr>
    </w:p>
    <w:p w14:paraId="60CD0350">
      <w:pPr>
        <w:autoSpaceDE w:val="0"/>
        <w:autoSpaceDN w:val="0"/>
        <w:spacing w:line="360" w:lineRule="auto"/>
        <w:rPr>
          <w:rFonts w:ascii="宋体" w:cs="宋体"/>
          <w:sz w:val="22"/>
        </w:rPr>
      </w:pPr>
      <w:r>
        <w:rPr>
          <w:rFonts w:hint="eastAsia" w:ascii="宋体" w:cs="宋体"/>
          <w:sz w:val="22"/>
        </w:rPr>
        <w:t>1、▲本项目采用总价方式报价。</w:t>
      </w:r>
    </w:p>
    <w:p w14:paraId="469F9521">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146025DA">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09C3D450">
      <w:pPr>
        <w:pStyle w:val="18"/>
        <w:spacing w:line="440" w:lineRule="atLeast"/>
        <w:rPr>
          <w:rFonts w:cs="宋体"/>
          <w:b/>
          <w:bCs/>
          <w:sz w:val="22"/>
        </w:rPr>
      </w:pPr>
      <w:r>
        <w:rPr>
          <w:rFonts w:hint="eastAsia" w:cs="宋体"/>
          <w:sz w:val="22"/>
        </w:rPr>
        <w:t>供应商全称：（盖章）</w:t>
      </w:r>
    </w:p>
    <w:p w14:paraId="61E23C51">
      <w:pPr>
        <w:pStyle w:val="18"/>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54C48DEC">
      <w:pPr>
        <w:pStyle w:val="18"/>
        <w:spacing w:line="440" w:lineRule="atLeast"/>
        <w:rPr>
          <w:rFonts w:cs="宋体"/>
          <w:b/>
          <w:bCs/>
          <w:sz w:val="22"/>
        </w:rPr>
      </w:pPr>
      <w:r>
        <w:rPr>
          <w:rFonts w:hint="eastAsia" w:cs="宋体"/>
          <w:sz w:val="22"/>
        </w:rPr>
        <w:t>日期：</w:t>
      </w:r>
    </w:p>
    <w:p w14:paraId="4BD7149F">
      <w:pPr>
        <w:spacing w:line="360" w:lineRule="exact"/>
        <w:jc w:val="left"/>
        <w:rPr>
          <w:rFonts w:ascii="宋体" w:cs="宋体"/>
          <w:sz w:val="22"/>
          <w:lang w:val="zh-CN"/>
        </w:rPr>
      </w:pPr>
      <w:bookmarkStart w:id="69" w:name="_Toc31481_WPSOffice_Level2"/>
    </w:p>
    <w:p w14:paraId="6F14C822">
      <w:pPr>
        <w:pStyle w:val="15"/>
        <w:rPr>
          <w:rFonts w:ascii="宋体" w:cs="宋体"/>
          <w:sz w:val="22"/>
          <w:lang w:val="zh-CN"/>
        </w:rPr>
      </w:pPr>
    </w:p>
    <w:p w14:paraId="7CCD879B">
      <w:pPr>
        <w:pStyle w:val="15"/>
        <w:rPr>
          <w:rFonts w:ascii="宋体" w:cs="宋体"/>
          <w:sz w:val="22"/>
          <w:lang w:val="zh-CN"/>
        </w:rPr>
      </w:pPr>
    </w:p>
    <w:p w14:paraId="03194A8D">
      <w:pPr>
        <w:pStyle w:val="14"/>
        <w:rPr>
          <w:rFonts w:ascii="宋体" w:cs="宋体"/>
          <w:b/>
          <w:bCs/>
          <w:sz w:val="32"/>
          <w:szCs w:val="32"/>
        </w:rPr>
      </w:pPr>
    </w:p>
    <w:p w14:paraId="6B6B384B">
      <w:pPr>
        <w:pStyle w:val="14"/>
        <w:rPr>
          <w:rFonts w:ascii="宋体" w:cs="宋体"/>
          <w:b/>
          <w:bCs/>
          <w:sz w:val="32"/>
          <w:szCs w:val="32"/>
        </w:rPr>
      </w:pPr>
    </w:p>
    <w:p w14:paraId="418A390E">
      <w:pPr>
        <w:pStyle w:val="14"/>
        <w:rPr>
          <w:rFonts w:ascii="宋体" w:cs="宋体"/>
          <w:b/>
          <w:bCs/>
          <w:sz w:val="32"/>
          <w:szCs w:val="32"/>
        </w:rPr>
      </w:pPr>
    </w:p>
    <w:p w14:paraId="5BD2E1AC">
      <w:pPr>
        <w:pStyle w:val="14"/>
        <w:rPr>
          <w:rFonts w:ascii="宋体" w:cs="宋体"/>
          <w:b/>
          <w:bCs/>
          <w:sz w:val="32"/>
          <w:szCs w:val="32"/>
        </w:rPr>
      </w:pPr>
    </w:p>
    <w:p w14:paraId="5077B551">
      <w:pPr>
        <w:pStyle w:val="14"/>
        <w:rPr>
          <w:rFonts w:ascii="宋体" w:cs="宋体"/>
          <w:b/>
          <w:bCs/>
          <w:sz w:val="32"/>
          <w:szCs w:val="32"/>
        </w:rPr>
      </w:pPr>
    </w:p>
    <w:p w14:paraId="3813E7C0">
      <w:pPr>
        <w:rPr>
          <w:rFonts w:hint="eastAsia" w:ascii="宋体" w:cs="宋体"/>
          <w:b/>
          <w:bCs/>
          <w:sz w:val="32"/>
          <w:szCs w:val="32"/>
        </w:rPr>
      </w:pPr>
      <w:r>
        <w:rPr>
          <w:rFonts w:hint="eastAsia" w:ascii="宋体" w:cs="宋体"/>
          <w:b/>
          <w:bCs/>
          <w:sz w:val="32"/>
          <w:szCs w:val="32"/>
        </w:rPr>
        <w:br w:type="page"/>
      </w:r>
    </w:p>
    <w:p w14:paraId="415D7E72">
      <w:pPr>
        <w:pStyle w:val="14"/>
        <w:rPr>
          <w:rFonts w:ascii="宋体" w:cs="宋体"/>
          <w:b/>
          <w:bCs/>
          <w:sz w:val="32"/>
          <w:szCs w:val="32"/>
        </w:rPr>
      </w:pPr>
      <w:r>
        <w:rPr>
          <w:rFonts w:hint="eastAsia" w:ascii="宋体" w:cs="宋体"/>
          <w:b/>
          <w:bCs/>
          <w:sz w:val="32"/>
          <w:szCs w:val="32"/>
        </w:rPr>
        <w:t>附件二</w:t>
      </w:r>
    </w:p>
    <w:p w14:paraId="7AF6FF4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560E75D5">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泰顺中学网络升级改造项目</w:t>
      </w:r>
      <w:r>
        <w:rPr>
          <w:rFonts w:hint="eastAsia" w:ascii="宋体" w:cs="宋体"/>
          <w:sz w:val="22"/>
          <w:lang w:val="zh-CN"/>
        </w:rPr>
        <w:t xml:space="preserve">          </w:t>
      </w:r>
    </w:p>
    <w:p w14:paraId="19A5CB85">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067CAD90">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sz w:val="22"/>
              </w:rPr>
            </w:pPr>
            <w:r>
              <w:rPr>
                <w:rFonts w:hint="eastAsia" w:ascii="宋体" w:cs="宋体"/>
                <w:bCs/>
                <w:sz w:val="22"/>
              </w:rPr>
              <w:t>序号</w:t>
            </w:r>
          </w:p>
        </w:tc>
        <w:tc>
          <w:tcPr>
            <w:tcW w:w="1310" w:type="dxa"/>
            <w:vAlign w:val="center"/>
          </w:tcPr>
          <w:p w14:paraId="5B8692DE">
            <w:pPr>
              <w:ind w:right="-11"/>
              <w:jc w:val="center"/>
              <w:rPr>
                <w:rFonts w:ascii="宋体" w:cs="宋体"/>
                <w:bCs/>
                <w:sz w:val="22"/>
              </w:rPr>
            </w:pPr>
            <w:r>
              <w:rPr>
                <w:rFonts w:hint="eastAsia" w:ascii="宋体" w:cs="宋体"/>
                <w:bCs/>
                <w:sz w:val="22"/>
              </w:rPr>
              <w:t>名称</w:t>
            </w:r>
          </w:p>
        </w:tc>
        <w:tc>
          <w:tcPr>
            <w:tcW w:w="960" w:type="dxa"/>
            <w:vAlign w:val="center"/>
          </w:tcPr>
          <w:p w14:paraId="4253FF40">
            <w:pPr>
              <w:ind w:right="-11"/>
              <w:jc w:val="center"/>
              <w:rPr>
                <w:rFonts w:ascii="宋体" w:cs="宋体"/>
                <w:bCs/>
                <w:sz w:val="22"/>
              </w:rPr>
            </w:pPr>
            <w:r>
              <w:rPr>
                <w:rFonts w:hint="eastAsia" w:ascii="宋体" w:cs="宋体"/>
                <w:bCs/>
                <w:sz w:val="22"/>
              </w:rPr>
              <w:t>型号</w:t>
            </w:r>
          </w:p>
        </w:tc>
        <w:tc>
          <w:tcPr>
            <w:tcW w:w="1120" w:type="dxa"/>
            <w:vAlign w:val="center"/>
          </w:tcPr>
          <w:p w14:paraId="27BB0322">
            <w:pPr>
              <w:ind w:right="-11"/>
              <w:jc w:val="center"/>
              <w:rPr>
                <w:rFonts w:ascii="宋体" w:cs="宋体"/>
                <w:bCs/>
                <w:sz w:val="22"/>
              </w:rPr>
            </w:pPr>
            <w:r>
              <w:rPr>
                <w:rFonts w:hint="eastAsia" w:ascii="宋体" w:cs="宋体"/>
                <w:bCs/>
                <w:sz w:val="22"/>
              </w:rPr>
              <w:t>品牌、产地</w:t>
            </w:r>
          </w:p>
        </w:tc>
        <w:tc>
          <w:tcPr>
            <w:tcW w:w="1300" w:type="dxa"/>
            <w:vAlign w:val="center"/>
          </w:tcPr>
          <w:p w14:paraId="51214FBA">
            <w:pPr>
              <w:ind w:right="-11"/>
              <w:jc w:val="center"/>
              <w:rPr>
                <w:rFonts w:ascii="宋体" w:cs="宋体"/>
                <w:bCs/>
                <w:sz w:val="22"/>
              </w:rPr>
            </w:pPr>
            <w:r>
              <w:rPr>
                <w:rFonts w:hint="eastAsia" w:ascii="宋体" w:cs="宋体"/>
                <w:bCs/>
                <w:sz w:val="22"/>
              </w:rPr>
              <w:t>主要规格</w:t>
            </w:r>
          </w:p>
        </w:tc>
        <w:tc>
          <w:tcPr>
            <w:tcW w:w="837" w:type="dxa"/>
            <w:vAlign w:val="center"/>
          </w:tcPr>
          <w:p w14:paraId="69A90EAF">
            <w:pPr>
              <w:ind w:right="-11"/>
              <w:jc w:val="center"/>
              <w:rPr>
                <w:rFonts w:ascii="宋体" w:cs="宋体"/>
                <w:bCs/>
                <w:sz w:val="22"/>
              </w:rPr>
            </w:pPr>
            <w:r>
              <w:rPr>
                <w:rFonts w:hint="eastAsia" w:ascii="宋体" w:cs="宋体"/>
                <w:bCs/>
                <w:sz w:val="22"/>
              </w:rPr>
              <w:t>数量</w:t>
            </w:r>
          </w:p>
        </w:tc>
        <w:tc>
          <w:tcPr>
            <w:tcW w:w="837" w:type="dxa"/>
            <w:vAlign w:val="center"/>
          </w:tcPr>
          <w:p w14:paraId="33A0CEAB">
            <w:pPr>
              <w:ind w:right="-11"/>
              <w:jc w:val="center"/>
              <w:rPr>
                <w:rFonts w:ascii="宋体" w:cs="宋体"/>
                <w:bCs/>
                <w:sz w:val="22"/>
              </w:rPr>
            </w:pPr>
            <w:r>
              <w:rPr>
                <w:rFonts w:hint="eastAsia" w:ascii="宋体" w:cs="宋体"/>
                <w:bCs/>
                <w:sz w:val="22"/>
              </w:rPr>
              <w:t>单位</w:t>
            </w:r>
          </w:p>
        </w:tc>
        <w:tc>
          <w:tcPr>
            <w:tcW w:w="837" w:type="dxa"/>
            <w:vAlign w:val="center"/>
          </w:tcPr>
          <w:p w14:paraId="7E2F8FE4">
            <w:pPr>
              <w:ind w:right="-11"/>
              <w:jc w:val="center"/>
              <w:rPr>
                <w:rFonts w:ascii="宋体" w:cs="宋体"/>
                <w:sz w:val="22"/>
              </w:rPr>
            </w:pPr>
            <w:r>
              <w:rPr>
                <w:rFonts w:hint="eastAsia" w:ascii="宋体" w:cs="宋体"/>
                <w:bCs/>
                <w:sz w:val="22"/>
              </w:rPr>
              <w:t>单价</w:t>
            </w:r>
          </w:p>
        </w:tc>
        <w:tc>
          <w:tcPr>
            <w:tcW w:w="839" w:type="dxa"/>
            <w:vAlign w:val="center"/>
          </w:tcPr>
          <w:p w14:paraId="25B275F7">
            <w:pPr>
              <w:ind w:right="-11"/>
              <w:jc w:val="center"/>
              <w:rPr>
                <w:rFonts w:ascii="宋体" w:cs="宋体"/>
                <w:sz w:val="22"/>
              </w:rPr>
            </w:pPr>
            <w:r>
              <w:rPr>
                <w:rFonts w:hint="eastAsia" w:ascii="宋体" w:cs="宋体"/>
                <w:bCs/>
                <w:sz w:val="22"/>
              </w:rPr>
              <w:t>总价</w:t>
            </w:r>
          </w:p>
        </w:tc>
        <w:tc>
          <w:tcPr>
            <w:tcW w:w="830" w:type="dxa"/>
            <w:vAlign w:val="center"/>
          </w:tcPr>
          <w:p w14:paraId="40B52EA0">
            <w:pPr>
              <w:ind w:right="-11"/>
              <w:jc w:val="center"/>
              <w:rPr>
                <w:rFonts w:ascii="宋体" w:cs="宋体"/>
                <w:bCs/>
                <w:sz w:val="22"/>
              </w:rPr>
            </w:pPr>
            <w:r>
              <w:rPr>
                <w:rFonts w:hint="eastAsia" w:ascii="宋体" w:cs="宋体"/>
                <w:bCs/>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sz w:val="22"/>
              </w:rPr>
            </w:pPr>
          </w:p>
        </w:tc>
      </w:tr>
    </w:tbl>
    <w:p w14:paraId="12A3DD6C">
      <w:pPr>
        <w:rPr>
          <w:rFonts w:ascii="宋体" w:cs="宋体"/>
          <w:bCs/>
          <w:sz w:val="22"/>
        </w:rPr>
      </w:pPr>
    </w:p>
    <w:p w14:paraId="56C32DFF">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480194B9">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1CC7F49A">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5F67F60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sz w:val="22"/>
          <w:u w:val="single"/>
        </w:rPr>
      </w:pPr>
      <w:r>
        <w:rPr>
          <w:rFonts w:hint="eastAsia" w:ascii="宋体" w:cs="宋体"/>
          <w:sz w:val="22"/>
        </w:rPr>
        <w:t xml:space="preserve">6.表格可以延续。            </w:t>
      </w:r>
    </w:p>
    <w:p w14:paraId="59E44C91">
      <w:pPr>
        <w:spacing w:line="440" w:lineRule="atLeast"/>
        <w:rPr>
          <w:rFonts w:ascii="宋体" w:cs="宋体"/>
          <w:sz w:val="22"/>
        </w:rPr>
      </w:pPr>
    </w:p>
    <w:p w14:paraId="69C8D00F">
      <w:pPr>
        <w:spacing w:line="440" w:lineRule="atLeast"/>
        <w:rPr>
          <w:rFonts w:ascii="宋体" w:cs="宋体"/>
          <w:b/>
          <w:bCs/>
          <w:sz w:val="22"/>
        </w:rPr>
      </w:pPr>
      <w:r>
        <w:rPr>
          <w:rFonts w:hint="eastAsia" w:ascii="宋体" w:cs="宋体"/>
          <w:sz w:val="22"/>
        </w:rPr>
        <w:t>供应商全称：（盖章）</w:t>
      </w:r>
    </w:p>
    <w:p w14:paraId="269ED10A">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67587A89">
      <w:pPr>
        <w:spacing w:line="440" w:lineRule="atLeast"/>
        <w:rPr>
          <w:rFonts w:ascii="宋体" w:cs="宋体"/>
          <w:sz w:val="22"/>
        </w:rPr>
      </w:pPr>
      <w:r>
        <w:rPr>
          <w:rFonts w:hint="eastAsia" w:ascii="宋体" w:cs="宋体"/>
          <w:sz w:val="22"/>
        </w:rPr>
        <w:t>日期：</w:t>
      </w:r>
    </w:p>
    <w:p w14:paraId="2DF8B37A">
      <w:pPr>
        <w:pStyle w:val="18"/>
        <w:spacing w:line="360" w:lineRule="exact"/>
        <w:rPr>
          <w:rFonts w:cs="宋体"/>
          <w:b/>
          <w:bCs/>
          <w:sz w:val="32"/>
          <w:szCs w:val="32"/>
        </w:rPr>
      </w:pPr>
    </w:p>
    <w:p w14:paraId="5CD57360">
      <w:pPr>
        <w:rPr>
          <w:rFonts w:hint="eastAsia" w:cs="宋体"/>
          <w:b/>
          <w:bCs/>
          <w:sz w:val="32"/>
          <w:szCs w:val="32"/>
        </w:rPr>
      </w:pPr>
      <w:r>
        <w:rPr>
          <w:rFonts w:hint="eastAsia" w:cs="宋体"/>
          <w:b/>
          <w:bCs/>
          <w:sz w:val="32"/>
          <w:szCs w:val="32"/>
        </w:rPr>
        <w:br w:type="page"/>
      </w:r>
    </w:p>
    <w:p w14:paraId="40F693D4">
      <w:pPr>
        <w:pStyle w:val="18"/>
        <w:spacing w:line="360" w:lineRule="exact"/>
        <w:rPr>
          <w:rFonts w:cs="宋体"/>
          <w:b/>
          <w:bCs/>
          <w:sz w:val="32"/>
          <w:szCs w:val="32"/>
        </w:rPr>
      </w:pPr>
      <w:r>
        <w:rPr>
          <w:rFonts w:hint="eastAsia" w:cs="宋体"/>
          <w:b/>
          <w:bCs/>
          <w:sz w:val="32"/>
          <w:szCs w:val="32"/>
        </w:rPr>
        <w:t>附件三</w:t>
      </w:r>
    </w:p>
    <w:p w14:paraId="3FDCA55D">
      <w:pPr>
        <w:spacing w:line="360" w:lineRule="exact"/>
        <w:jc w:val="left"/>
        <w:rPr>
          <w:rFonts w:ascii="宋体" w:cs="宋体"/>
          <w:b/>
          <w:bCs/>
          <w:sz w:val="32"/>
          <w:szCs w:val="32"/>
        </w:rPr>
      </w:pPr>
    </w:p>
    <w:p w14:paraId="74BDE479">
      <w:pPr>
        <w:pStyle w:val="18"/>
        <w:spacing w:line="360" w:lineRule="exact"/>
        <w:jc w:val="center"/>
        <w:rPr>
          <w:rFonts w:cs="宋体"/>
          <w:b/>
          <w:bCs/>
          <w:sz w:val="32"/>
          <w:szCs w:val="32"/>
        </w:rPr>
      </w:pPr>
      <w:r>
        <w:rPr>
          <w:rFonts w:hint="eastAsia" w:cs="宋体"/>
          <w:b/>
          <w:bCs/>
          <w:sz w:val="32"/>
          <w:szCs w:val="32"/>
        </w:rPr>
        <w:t>质保期外维修费用</w:t>
      </w:r>
    </w:p>
    <w:p w14:paraId="75870B1E">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eastAsia="zh-CN"/>
        </w:rPr>
        <w:t>泰顺中学网络升级改造项目</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2EE0529D">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79374249">
      <w:pPr>
        <w:pStyle w:val="18"/>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5"/>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8"/>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5BB82D0C">
            <w:pPr>
              <w:pStyle w:val="18"/>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5CA56952">
            <w:pPr>
              <w:pStyle w:val="18"/>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4A314AEF">
            <w:pPr>
              <w:pStyle w:val="18"/>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3CC014A0">
            <w:pPr>
              <w:pStyle w:val="18"/>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F1BFEAC">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9999F2D">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6C0CFC8">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D410BA">
            <w:pPr>
              <w:pStyle w:val="18"/>
              <w:adjustRightInd w:val="0"/>
              <w:snapToGrid w:val="0"/>
              <w:spacing w:line="400" w:lineRule="exact"/>
              <w:jc w:val="center"/>
              <w:rPr>
                <w:rFonts w:cs="宋体"/>
                <w:b/>
                <w:bCs/>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94D823A">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D148DB6">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0478509">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39AB519">
            <w:pPr>
              <w:pStyle w:val="18"/>
              <w:adjustRightInd w:val="0"/>
              <w:snapToGrid w:val="0"/>
              <w:spacing w:line="400" w:lineRule="exact"/>
              <w:jc w:val="center"/>
              <w:rPr>
                <w:rFonts w:cs="宋体"/>
                <w:b/>
                <w:bCs/>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2D9F5F0">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BFD9FD0">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C2427A8">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0650AA7">
            <w:pPr>
              <w:pStyle w:val="18"/>
              <w:adjustRightInd w:val="0"/>
              <w:snapToGrid w:val="0"/>
              <w:spacing w:line="400" w:lineRule="exact"/>
              <w:jc w:val="center"/>
              <w:rPr>
                <w:rFonts w:cs="宋体"/>
                <w:b/>
                <w:bCs/>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0FD1FB2">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01C99CB">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B18DE66">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77CBA82">
            <w:pPr>
              <w:pStyle w:val="18"/>
              <w:adjustRightInd w:val="0"/>
              <w:snapToGrid w:val="0"/>
              <w:spacing w:line="400" w:lineRule="exact"/>
              <w:jc w:val="center"/>
              <w:rPr>
                <w:rFonts w:cs="宋体"/>
                <w:b/>
                <w:bCs/>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1B174F2">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9EF9849">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3B2596E">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0C09033">
            <w:pPr>
              <w:pStyle w:val="18"/>
              <w:adjustRightInd w:val="0"/>
              <w:snapToGrid w:val="0"/>
              <w:spacing w:line="400" w:lineRule="exact"/>
              <w:jc w:val="center"/>
              <w:rPr>
                <w:rFonts w:cs="宋体"/>
                <w:b/>
                <w:bCs/>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954591F">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21F91F4">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B87ECDF">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EAB38F">
            <w:pPr>
              <w:pStyle w:val="18"/>
              <w:adjustRightInd w:val="0"/>
              <w:snapToGrid w:val="0"/>
              <w:spacing w:line="400" w:lineRule="exact"/>
              <w:jc w:val="center"/>
              <w:rPr>
                <w:rFonts w:cs="宋体"/>
                <w:b/>
                <w:bCs/>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5CDB0F8">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B961A61">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6CE65B5">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9C0743C">
            <w:pPr>
              <w:pStyle w:val="18"/>
              <w:adjustRightInd w:val="0"/>
              <w:snapToGrid w:val="0"/>
              <w:spacing w:line="400" w:lineRule="exact"/>
              <w:jc w:val="center"/>
              <w:rPr>
                <w:rFonts w:cs="宋体"/>
                <w:b/>
                <w:bCs/>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69D6330">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62EC61E">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D0A1FAB">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FB5FF42">
            <w:pPr>
              <w:pStyle w:val="18"/>
              <w:adjustRightInd w:val="0"/>
              <w:snapToGrid w:val="0"/>
              <w:spacing w:line="400" w:lineRule="exact"/>
              <w:jc w:val="center"/>
              <w:rPr>
                <w:rFonts w:cs="宋体"/>
                <w:b/>
                <w:bCs/>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F0E6174">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C76A45F">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B354AA1">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615AF4">
            <w:pPr>
              <w:pStyle w:val="18"/>
              <w:adjustRightInd w:val="0"/>
              <w:snapToGrid w:val="0"/>
              <w:spacing w:line="400" w:lineRule="exact"/>
              <w:jc w:val="center"/>
              <w:rPr>
                <w:rFonts w:cs="宋体"/>
                <w:b/>
                <w:bCs/>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D0D0691">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89ABE18">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7D8755A">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12419E3">
            <w:pPr>
              <w:pStyle w:val="18"/>
              <w:adjustRightInd w:val="0"/>
              <w:snapToGrid w:val="0"/>
              <w:spacing w:line="400" w:lineRule="exact"/>
              <w:jc w:val="center"/>
              <w:rPr>
                <w:rFonts w:cs="宋体"/>
                <w:b/>
                <w:bCs/>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2658128">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DC8A96F">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C8D50DD">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E5A781B">
            <w:pPr>
              <w:pStyle w:val="18"/>
              <w:adjustRightInd w:val="0"/>
              <w:snapToGrid w:val="0"/>
              <w:spacing w:line="400" w:lineRule="exact"/>
              <w:jc w:val="center"/>
              <w:rPr>
                <w:rFonts w:cs="宋体"/>
                <w:b/>
                <w:bCs/>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94B07BB">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234E8E0">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BD5B8E3">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155EDBD">
            <w:pPr>
              <w:pStyle w:val="18"/>
              <w:adjustRightInd w:val="0"/>
              <w:snapToGrid w:val="0"/>
              <w:spacing w:line="400" w:lineRule="exact"/>
              <w:jc w:val="center"/>
              <w:rPr>
                <w:rFonts w:cs="宋体"/>
                <w:b/>
                <w:bCs/>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B9F48BA">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E48D8CD">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26925ED">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813CBD6">
            <w:pPr>
              <w:pStyle w:val="18"/>
              <w:adjustRightInd w:val="0"/>
              <w:snapToGrid w:val="0"/>
              <w:spacing w:line="400" w:lineRule="exact"/>
              <w:jc w:val="center"/>
              <w:rPr>
                <w:rFonts w:cs="宋体"/>
                <w:b/>
                <w:bCs/>
                <w:kern w:val="2"/>
                <w:sz w:val="22"/>
                <w:szCs w:val="22"/>
              </w:rPr>
            </w:pPr>
          </w:p>
        </w:tc>
      </w:tr>
    </w:tbl>
    <w:p w14:paraId="4D7D1716">
      <w:pPr>
        <w:pStyle w:val="18"/>
        <w:adjustRightInd w:val="0"/>
        <w:snapToGrid w:val="0"/>
        <w:spacing w:line="400" w:lineRule="exact"/>
        <w:rPr>
          <w:rFonts w:cs="宋体"/>
          <w:sz w:val="22"/>
        </w:rPr>
      </w:pPr>
    </w:p>
    <w:p w14:paraId="03360285">
      <w:pPr>
        <w:pStyle w:val="18"/>
        <w:adjustRightInd w:val="0"/>
        <w:snapToGrid w:val="0"/>
        <w:spacing w:line="400" w:lineRule="exact"/>
        <w:rPr>
          <w:rFonts w:cs="宋体"/>
          <w:sz w:val="22"/>
          <w:u w:val="single"/>
        </w:rPr>
      </w:pPr>
      <w:r>
        <w:rPr>
          <w:rFonts w:hint="eastAsia" w:cs="宋体"/>
          <w:sz w:val="22"/>
        </w:rPr>
        <w:t>供应商盖章：</w:t>
      </w:r>
    </w:p>
    <w:p w14:paraId="7B7FC952">
      <w:pPr>
        <w:pStyle w:val="18"/>
        <w:adjustRightInd w:val="0"/>
        <w:snapToGrid w:val="0"/>
        <w:spacing w:line="400" w:lineRule="exact"/>
        <w:rPr>
          <w:rFonts w:cs="宋体"/>
          <w:sz w:val="22"/>
          <w:u w:val="single"/>
        </w:rPr>
      </w:pPr>
    </w:p>
    <w:p w14:paraId="0A46A89E">
      <w:pPr>
        <w:spacing w:line="360" w:lineRule="exact"/>
        <w:jc w:val="left"/>
        <w:rPr>
          <w:rFonts w:ascii="宋体" w:cs="宋体"/>
          <w:b/>
          <w:bCs/>
          <w:sz w:val="32"/>
          <w:szCs w:val="32"/>
        </w:rPr>
      </w:pPr>
    </w:p>
    <w:p w14:paraId="2C20256C">
      <w:pPr>
        <w:spacing w:line="360" w:lineRule="exact"/>
        <w:jc w:val="left"/>
        <w:rPr>
          <w:rFonts w:ascii="宋体" w:cs="宋体"/>
          <w:b/>
          <w:bCs/>
          <w:sz w:val="32"/>
          <w:szCs w:val="32"/>
        </w:rPr>
      </w:pPr>
    </w:p>
    <w:p w14:paraId="36D605F6">
      <w:pPr>
        <w:spacing w:line="360" w:lineRule="exact"/>
        <w:jc w:val="left"/>
        <w:rPr>
          <w:rFonts w:ascii="宋体" w:cs="宋体"/>
          <w:b/>
          <w:bCs/>
          <w:sz w:val="32"/>
          <w:szCs w:val="32"/>
        </w:rPr>
      </w:pPr>
    </w:p>
    <w:p w14:paraId="355AE17E">
      <w:pPr>
        <w:spacing w:line="360" w:lineRule="exact"/>
        <w:jc w:val="left"/>
        <w:rPr>
          <w:rFonts w:ascii="宋体" w:cs="宋体"/>
          <w:b/>
          <w:bCs/>
          <w:sz w:val="32"/>
          <w:szCs w:val="32"/>
        </w:rPr>
      </w:pPr>
    </w:p>
    <w:p w14:paraId="603CE32F">
      <w:pPr>
        <w:spacing w:line="360" w:lineRule="exact"/>
        <w:jc w:val="left"/>
        <w:rPr>
          <w:rFonts w:ascii="宋体" w:cs="宋体"/>
          <w:b/>
          <w:bCs/>
          <w:sz w:val="32"/>
          <w:szCs w:val="32"/>
        </w:rPr>
      </w:pPr>
    </w:p>
    <w:p w14:paraId="67783A4D">
      <w:pPr>
        <w:spacing w:line="360" w:lineRule="exact"/>
        <w:jc w:val="left"/>
        <w:rPr>
          <w:rFonts w:ascii="宋体" w:cs="宋体"/>
          <w:b/>
          <w:bCs/>
          <w:sz w:val="32"/>
          <w:szCs w:val="32"/>
        </w:rPr>
      </w:pPr>
    </w:p>
    <w:p w14:paraId="06398DBB">
      <w:pPr>
        <w:spacing w:line="360" w:lineRule="exact"/>
        <w:jc w:val="left"/>
        <w:rPr>
          <w:rFonts w:ascii="宋体" w:cs="宋体"/>
          <w:b/>
          <w:bCs/>
          <w:sz w:val="32"/>
          <w:szCs w:val="32"/>
        </w:rPr>
      </w:pPr>
    </w:p>
    <w:p w14:paraId="1466D56D">
      <w:pPr>
        <w:spacing w:line="360" w:lineRule="exact"/>
        <w:jc w:val="left"/>
        <w:rPr>
          <w:rFonts w:ascii="宋体" w:cs="宋体"/>
          <w:b/>
          <w:bCs/>
          <w:sz w:val="32"/>
          <w:szCs w:val="32"/>
        </w:rPr>
      </w:pPr>
    </w:p>
    <w:p w14:paraId="3E1012BF">
      <w:pPr>
        <w:spacing w:line="360" w:lineRule="exact"/>
        <w:jc w:val="left"/>
        <w:rPr>
          <w:rFonts w:ascii="宋体" w:cs="宋体"/>
          <w:b/>
          <w:bCs/>
          <w:sz w:val="32"/>
          <w:szCs w:val="32"/>
        </w:rPr>
      </w:pPr>
    </w:p>
    <w:p w14:paraId="28CB9C0E">
      <w:pPr>
        <w:spacing w:line="360" w:lineRule="exact"/>
        <w:jc w:val="left"/>
        <w:rPr>
          <w:rFonts w:ascii="宋体" w:cs="宋体"/>
          <w:b/>
          <w:bCs/>
          <w:sz w:val="32"/>
          <w:szCs w:val="32"/>
        </w:rPr>
      </w:pPr>
    </w:p>
    <w:p w14:paraId="538F1571">
      <w:pPr>
        <w:spacing w:line="360" w:lineRule="exact"/>
        <w:jc w:val="left"/>
        <w:rPr>
          <w:rFonts w:ascii="宋体" w:cs="宋体"/>
          <w:b/>
          <w:bCs/>
          <w:sz w:val="32"/>
          <w:szCs w:val="32"/>
        </w:rPr>
      </w:pPr>
    </w:p>
    <w:p w14:paraId="0659EC31">
      <w:pPr>
        <w:spacing w:line="360" w:lineRule="exact"/>
        <w:jc w:val="left"/>
        <w:rPr>
          <w:rFonts w:ascii="宋体" w:cs="宋体"/>
          <w:b/>
          <w:bCs/>
          <w:sz w:val="32"/>
          <w:szCs w:val="32"/>
        </w:rPr>
      </w:pPr>
    </w:p>
    <w:p w14:paraId="5411915C">
      <w:pPr>
        <w:rPr>
          <w:rFonts w:hint="eastAsia" w:ascii="宋体" w:cs="宋体"/>
          <w:b/>
          <w:bCs/>
          <w:sz w:val="32"/>
          <w:szCs w:val="32"/>
        </w:rPr>
      </w:pPr>
      <w:r>
        <w:rPr>
          <w:rFonts w:hint="eastAsia" w:ascii="宋体" w:cs="宋体"/>
          <w:b/>
          <w:bCs/>
          <w:sz w:val="32"/>
          <w:szCs w:val="32"/>
        </w:rPr>
        <w:br w:type="page"/>
      </w:r>
    </w:p>
    <w:p w14:paraId="417F2937">
      <w:pPr>
        <w:spacing w:line="360" w:lineRule="exact"/>
        <w:jc w:val="left"/>
        <w:rPr>
          <w:rFonts w:ascii="宋体" w:cs="宋体"/>
          <w:b/>
          <w:bCs/>
          <w:sz w:val="32"/>
          <w:szCs w:val="32"/>
        </w:rPr>
      </w:pPr>
      <w:r>
        <w:rPr>
          <w:rFonts w:hint="eastAsia" w:ascii="宋体" w:cs="宋体"/>
          <w:b/>
          <w:bCs/>
          <w:sz w:val="32"/>
          <w:szCs w:val="32"/>
        </w:rPr>
        <w:t>附件四</w:t>
      </w:r>
    </w:p>
    <w:p w14:paraId="50B706E8">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5"/>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8"/>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1A8696A1">
            <w:pPr>
              <w:pStyle w:val="18"/>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16BC9BF">
            <w:pPr>
              <w:pStyle w:val="18"/>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2A684B84">
            <w:pPr>
              <w:pStyle w:val="18"/>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43B5E8DA">
            <w:pPr>
              <w:pStyle w:val="18"/>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2B955FF8">
            <w:pPr>
              <w:pStyle w:val="18"/>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BE0DECA">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E4D9FD6">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B19F345">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648A3BF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75CE42E">
            <w:pPr>
              <w:pStyle w:val="18"/>
              <w:adjustRightInd w:val="0"/>
              <w:snapToGrid w:val="0"/>
              <w:spacing w:line="400" w:lineRule="exact"/>
              <w:jc w:val="center"/>
              <w:rPr>
                <w:rFonts w:cs="宋体"/>
                <w:b/>
                <w:bCs/>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30036A4E">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CC17D9">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7A7C235">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3F6A6D3">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DAD548">
            <w:pPr>
              <w:pStyle w:val="18"/>
              <w:adjustRightInd w:val="0"/>
              <w:snapToGrid w:val="0"/>
              <w:spacing w:line="400" w:lineRule="exact"/>
              <w:jc w:val="center"/>
              <w:rPr>
                <w:rFonts w:cs="宋体"/>
                <w:b/>
                <w:bCs/>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F9379E0">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376729F">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25151AC">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EE0D873">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23EA995">
            <w:pPr>
              <w:pStyle w:val="18"/>
              <w:adjustRightInd w:val="0"/>
              <w:snapToGrid w:val="0"/>
              <w:spacing w:line="400" w:lineRule="exact"/>
              <w:jc w:val="center"/>
              <w:rPr>
                <w:rFonts w:cs="宋体"/>
                <w:b/>
                <w:bCs/>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09E5C6E">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2F673663">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BB5A231">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BEE3D2">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1667ED">
            <w:pPr>
              <w:pStyle w:val="18"/>
              <w:adjustRightInd w:val="0"/>
              <w:snapToGrid w:val="0"/>
              <w:spacing w:line="400" w:lineRule="exact"/>
              <w:jc w:val="center"/>
              <w:rPr>
                <w:rFonts w:cs="宋体"/>
                <w:b/>
                <w:bCs/>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56FAF0B">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2D087F2">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435317A">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05FA5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F24203">
            <w:pPr>
              <w:pStyle w:val="18"/>
              <w:adjustRightInd w:val="0"/>
              <w:snapToGrid w:val="0"/>
              <w:spacing w:line="400" w:lineRule="exact"/>
              <w:jc w:val="center"/>
              <w:rPr>
                <w:rFonts w:cs="宋体"/>
                <w:b/>
                <w:bCs/>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A3E1543">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F2BABAA">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C5A93A6">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3C77EE2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8119C29">
            <w:pPr>
              <w:pStyle w:val="18"/>
              <w:adjustRightInd w:val="0"/>
              <w:snapToGrid w:val="0"/>
              <w:spacing w:line="400" w:lineRule="exact"/>
              <w:jc w:val="center"/>
              <w:rPr>
                <w:rFonts w:cs="宋体"/>
                <w:b/>
                <w:bCs/>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1428026">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BF4D68A">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214FD00">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255D26E">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32740E9">
            <w:pPr>
              <w:pStyle w:val="18"/>
              <w:adjustRightInd w:val="0"/>
              <w:snapToGrid w:val="0"/>
              <w:spacing w:line="400" w:lineRule="exact"/>
              <w:jc w:val="center"/>
              <w:rPr>
                <w:rFonts w:cs="宋体"/>
                <w:b/>
                <w:bCs/>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8B74767">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9282AD5">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6A11264">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FE8E669">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DBB4A64">
            <w:pPr>
              <w:pStyle w:val="18"/>
              <w:adjustRightInd w:val="0"/>
              <w:snapToGrid w:val="0"/>
              <w:spacing w:line="400" w:lineRule="exact"/>
              <w:jc w:val="center"/>
              <w:rPr>
                <w:rFonts w:cs="宋体"/>
                <w:b/>
                <w:bCs/>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7F73DFC">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6A7241">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83756AA">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A6BB7E5">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CDAD343">
            <w:pPr>
              <w:pStyle w:val="18"/>
              <w:adjustRightInd w:val="0"/>
              <w:snapToGrid w:val="0"/>
              <w:spacing w:line="400" w:lineRule="exact"/>
              <w:jc w:val="center"/>
              <w:rPr>
                <w:rFonts w:cs="宋体"/>
                <w:b/>
                <w:bCs/>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C0C7937">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F4D4347">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81B2B27">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9D81ECA">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606433C">
            <w:pPr>
              <w:pStyle w:val="18"/>
              <w:adjustRightInd w:val="0"/>
              <w:snapToGrid w:val="0"/>
              <w:spacing w:line="400" w:lineRule="exact"/>
              <w:jc w:val="center"/>
              <w:rPr>
                <w:rFonts w:cs="宋体"/>
                <w:b/>
                <w:bCs/>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EF0CCE0">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BF7EF74">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275FF37">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BCC1C87">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5CE279B">
            <w:pPr>
              <w:pStyle w:val="18"/>
              <w:adjustRightInd w:val="0"/>
              <w:snapToGrid w:val="0"/>
              <w:spacing w:line="400" w:lineRule="exact"/>
              <w:jc w:val="center"/>
              <w:rPr>
                <w:rFonts w:cs="宋体"/>
                <w:b/>
                <w:bCs/>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FB340D4">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F218B44">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E42DE9D">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20CEC41">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1F157D9">
            <w:pPr>
              <w:pStyle w:val="18"/>
              <w:adjustRightInd w:val="0"/>
              <w:snapToGrid w:val="0"/>
              <w:spacing w:line="400" w:lineRule="exact"/>
              <w:jc w:val="center"/>
              <w:rPr>
                <w:rFonts w:cs="宋体"/>
                <w:b/>
                <w:bCs/>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BE5F24C">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4CE394F">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F144FCA">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23C594A">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2D1FDEB">
            <w:pPr>
              <w:pStyle w:val="18"/>
              <w:adjustRightInd w:val="0"/>
              <w:snapToGrid w:val="0"/>
              <w:spacing w:line="400" w:lineRule="exact"/>
              <w:jc w:val="center"/>
              <w:rPr>
                <w:rFonts w:cs="宋体"/>
                <w:b/>
                <w:bCs/>
                <w:kern w:val="2"/>
                <w:sz w:val="22"/>
                <w:szCs w:val="22"/>
              </w:rPr>
            </w:pPr>
          </w:p>
        </w:tc>
      </w:tr>
    </w:tbl>
    <w:p w14:paraId="56C09647">
      <w:pPr>
        <w:pStyle w:val="18"/>
        <w:adjustRightInd w:val="0"/>
        <w:snapToGrid w:val="0"/>
        <w:spacing w:line="400" w:lineRule="exact"/>
        <w:rPr>
          <w:rFonts w:cs="宋体"/>
          <w:sz w:val="22"/>
        </w:rPr>
      </w:pPr>
    </w:p>
    <w:p w14:paraId="67A1F00B">
      <w:pPr>
        <w:pStyle w:val="18"/>
        <w:adjustRightInd w:val="0"/>
        <w:snapToGrid w:val="0"/>
        <w:spacing w:line="400" w:lineRule="exact"/>
        <w:rPr>
          <w:rFonts w:cs="宋体"/>
          <w:sz w:val="22"/>
        </w:rPr>
      </w:pPr>
      <w:r>
        <w:rPr>
          <w:rFonts w:hint="eastAsia" w:cs="宋体"/>
          <w:sz w:val="22"/>
        </w:rPr>
        <w:t>供应商盖章：</w:t>
      </w:r>
    </w:p>
    <w:p w14:paraId="7A3120CB">
      <w:pPr>
        <w:pStyle w:val="18"/>
        <w:adjustRightInd w:val="0"/>
        <w:snapToGrid w:val="0"/>
        <w:spacing w:line="400" w:lineRule="exact"/>
        <w:rPr>
          <w:rFonts w:cs="宋体"/>
          <w:sz w:val="24"/>
        </w:rPr>
      </w:pPr>
    </w:p>
    <w:p w14:paraId="7324F4CD">
      <w:pPr>
        <w:pStyle w:val="18"/>
        <w:adjustRightInd w:val="0"/>
        <w:snapToGrid w:val="0"/>
        <w:spacing w:line="400" w:lineRule="exact"/>
        <w:rPr>
          <w:rFonts w:cs="宋体"/>
          <w:sz w:val="22"/>
          <w:u w:val="single"/>
        </w:rPr>
      </w:pPr>
    </w:p>
    <w:p w14:paraId="5ED373D1">
      <w:pPr>
        <w:pStyle w:val="18"/>
        <w:adjustRightInd w:val="0"/>
        <w:snapToGrid w:val="0"/>
        <w:spacing w:line="400" w:lineRule="exact"/>
        <w:rPr>
          <w:rFonts w:cs="宋体"/>
          <w:sz w:val="22"/>
          <w:u w:val="single"/>
        </w:rPr>
      </w:pPr>
    </w:p>
    <w:p w14:paraId="44281A5B">
      <w:pPr>
        <w:pStyle w:val="18"/>
        <w:adjustRightInd w:val="0"/>
        <w:snapToGrid w:val="0"/>
        <w:spacing w:line="400" w:lineRule="exact"/>
        <w:rPr>
          <w:rFonts w:cs="宋体"/>
          <w:sz w:val="22"/>
          <w:u w:val="single"/>
        </w:rPr>
      </w:pPr>
    </w:p>
    <w:p w14:paraId="53B5F8D4">
      <w:pPr>
        <w:pStyle w:val="18"/>
        <w:adjustRightInd w:val="0"/>
        <w:snapToGrid w:val="0"/>
        <w:spacing w:line="400" w:lineRule="exact"/>
        <w:rPr>
          <w:rFonts w:cs="宋体"/>
          <w:sz w:val="22"/>
          <w:u w:val="single"/>
        </w:rPr>
      </w:pPr>
    </w:p>
    <w:p w14:paraId="70BA432E">
      <w:pPr>
        <w:pStyle w:val="18"/>
        <w:adjustRightInd w:val="0"/>
        <w:snapToGrid w:val="0"/>
        <w:spacing w:line="400" w:lineRule="exact"/>
        <w:rPr>
          <w:rFonts w:cs="宋体"/>
          <w:sz w:val="24"/>
        </w:rPr>
      </w:pPr>
    </w:p>
    <w:p w14:paraId="653D1023">
      <w:pPr>
        <w:pStyle w:val="18"/>
        <w:adjustRightInd w:val="0"/>
        <w:snapToGrid w:val="0"/>
        <w:spacing w:line="400" w:lineRule="exact"/>
        <w:rPr>
          <w:rFonts w:cs="宋体"/>
          <w:sz w:val="24"/>
        </w:rPr>
      </w:pPr>
    </w:p>
    <w:p w14:paraId="779F4FBB">
      <w:pPr>
        <w:pStyle w:val="18"/>
        <w:adjustRightInd w:val="0"/>
        <w:snapToGrid w:val="0"/>
        <w:spacing w:line="400" w:lineRule="exact"/>
        <w:rPr>
          <w:rFonts w:cs="宋体"/>
          <w:sz w:val="24"/>
        </w:rPr>
      </w:pPr>
    </w:p>
    <w:p w14:paraId="0FFE448B">
      <w:pPr>
        <w:spacing w:line="360" w:lineRule="exact"/>
        <w:jc w:val="left"/>
        <w:rPr>
          <w:rFonts w:ascii="宋体" w:cs="宋体"/>
          <w:sz w:val="22"/>
          <w:lang w:val="zh-CN"/>
        </w:rPr>
      </w:pPr>
    </w:p>
    <w:p w14:paraId="0D9113F6">
      <w:pPr>
        <w:spacing w:line="360" w:lineRule="exact"/>
        <w:jc w:val="left"/>
        <w:rPr>
          <w:rFonts w:ascii="宋体" w:cs="宋体"/>
          <w:sz w:val="22"/>
          <w:lang w:val="zh-CN"/>
        </w:rPr>
      </w:pPr>
    </w:p>
    <w:bookmarkEnd w:id="69"/>
    <w:p w14:paraId="62E0B1DE">
      <w:pPr>
        <w:spacing w:line="360" w:lineRule="exact"/>
        <w:jc w:val="left"/>
        <w:rPr>
          <w:rFonts w:ascii="宋体" w:cs="宋体"/>
          <w:sz w:val="30"/>
        </w:rPr>
      </w:pPr>
    </w:p>
    <w:p w14:paraId="7356C1A6">
      <w:pPr>
        <w:spacing w:line="360" w:lineRule="exact"/>
        <w:jc w:val="left"/>
        <w:rPr>
          <w:rFonts w:ascii="宋体" w:cs="宋体"/>
          <w:b/>
          <w:bCs/>
          <w:sz w:val="30"/>
        </w:rPr>
      </w:pPr>
    </w:p>
    <w:p w14:paraId="5E10587B">
      <w:pPr>
        <w:tabs>
          <w:tab w:val="left" w:pos="1069"/>
          <w:tab w:val="left" w:pos="2352"/>
        </w:tabs>
        <w:autoSpaceDE w:val="0"/>
        <w:autoSpaceDN w:val="0"/>
        <w:adjustRightInd w:val="0"/>
        <w:spacing w:line="460" w:lineRule="atLeast"/>
        <w:rPr>
          <w:rFonts w:ascii="宋体" w:cs="宋体"/>
          <w:b/>
          <w:bCs/>
          <w:sz w:val="30"/>
          <w:lang w:val="zh-CN"/>
        </w:rPr>
      </w:pPr>
    </w:p>
    <w:p w14:paraId="7443AF45">
      <w:pPr>
        <w:tabs>
          <w:tab w:val="left" w:pos="1069"/>
          <w:tab w:val="left" w:pos="2352"/>
        </w:tabs>
        <w:autoSpaceDE w:val="0"/>
        <w:autoSpaceDN w:val="0"/>
        <w:adjustRightInd w:val="0"/>
        <w:spacing w:line="460" w:lineRule="atLeast"/>
        <w:rPr>
          <w:rFonts w:ascii="宋体" w:cs="宋体"/>
          <w:b/>
          <w:bCs/>
          <w:sz w:val="30"/>
          <w:lang w:val="zh-CN"/>
        </w:rPr>
      </w:pPr>
    </w:p>
    <w:p w14:paraId="258C50E3">
      <w:pPr>
        <w:rPr>
          <w:rFonts w:hint="eastAsia" w:ascii="宋体" w:cs="宋体"/>
          <w:b/>
          <w:bCs/>
          <w:sz w:val="30"/>
          <w:lang w:val="zh-CN"/>
        </w:rPr>
      </w:pPr>
      <w:r>
        <w:rPr>
          <w:rFonts w:hint="eastAsia" w:ascii="宋体" w:cs="宋体"/>
          <w:b/>
          <w:bCs/>
          <w:sz w:val="30"/>
          <w:lang w:val="zh-CN"/>
        </w:rPr>
        <w:br w:type="page"/>
      </w:r>
    </w:p>
    <w:p w14:paraId="3AFE8940">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62B78336">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09849B64">
      <w:pPr>
        <w:tabs>
          <w:tab w:val="left" w:pos="1069"/>
          <w:tab w:val="left" w:pos="2352"/>
        </w:tabs>
        <w:spacing w:line="460" w:lineRule="exact"/>
        <w:rPr>
          <w:rFonts w:ascii="宋体" w:cs="宋体"/>
          <w:sz w:val="22"/>
          <w:u w:val="single"/>
        </w:rPr>
      </w:pPr>
    </w:p>
    <w:p w14:paraId="65C6B3F1">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515A36DF">
      <w:pPr>
        <w:widowControl/>
        <w:tabs>
          <w:tab w:val="left" w:pos="1069"/>
          <w:tab w:val="left" w:pos="2352"/>
        </w:tabs>
        <w:snapToGrid w:val="0"/>
        <w:spacing w:line="460" w:lineRule="exact"/>
        <w:ind w:firstLine="446" w:firstLineChars="200"/>
        <w:jc w:val="left"/>
        <w:rPr>
          <w:rFonts w:ascii="宋体" w:cs="宋体"/>
          <w:sz w:val="22"/>
        </w:rPr>
      </w:pPr>
    </w:p>
    <w:p w14:paraId="05D7440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sz w:val="22"/>
        </w:rPr>
      </w:pPr>
    </w:p>
    <w:p w14:paraId="7D83D1A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274E5ED3">
      <w:pPr>
        <w:widowControl/>
        <w:tabs>
          <w:tab w:val="left" w:pos="1069"/>
          <w:tab w:val="left" w:pos="2352"/>
        </w:tabs>
        <w:snapToGrid w:val="0"/>
        <w:spacing w:line="460" w:lineRule="exact"/>
        <w:ind w:firstLine="446" w:firstLineChars="200"/>
        <w:jc w:val="left"/>
        <w:rPr>
          <w:rFonts w:ascii="宋体" w:cs="宋体"/>
          <w:sz w:val="22"/>
        </w:rPr>
      </w:pPr>
    </w:p>
    <w:p w14:paraId="74CD2F67">
      <w:pPr>
        <w:pStyle w:val="18"/>
        <w:tabs>
          <w:tab w:val="left" w:pos="1069"/>
          <w:tab w:val="left" w:pos="2352"/>
        </w:tabs>
        <w:spacing w:line="440" w:lineRule="atLeast"/>
        <w:rPr>
          <w:rFonts w:cs="宋体"/>
          <w:b/>
          <w:sz w:val="22"/>
        </w:rPr>
      </w:pPr>
      <w:r>
        <w:rPr>
          <w:rFonts w:hint="eastAsia" w:cs="宋体"/>
          <w:sz w:val="22"/>
        </w:rPr>
        <w:t>供应商全称：（盖章）</w:t>
      </w:r>
    </w:p>
    <w:p w14:paraId="566E785A">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ECEF1A5">
      <w:pPr>
        <w:pStyle w:val="18"/>
        <w:tabs>
          <w:tab w:val="left" w:pos="1069"/>
          <w:tab w:val="left" w:pos="2352"/>
        </w:tabs>
        <w:spacing w:line="440" w:lineRule="atLeast"/>
        <w:rPr>
          <w:rFonts w:cs="宋体"/>
          <w:sz w:val="22"/>
        </w:rPr>
      </w:pPr>
      <w:r>
        <w:rPr>
          <w:rFonts w:hint="eastAsia" w:cs="宋体"/>
          <w:sz w:val="22"/>
        </w:rPr>
        <w:t>日期：</w:t>
      </w:r>
    </w:p>
    <w:p w14:paraId="2ED132C3">
      <w:pPr>
        <w:pStyle w:val="18"/>
        <w:tabs>
          <w:tab w:val="left" w:pos="1069"/>
          <w:tab w:val="left" w:pos="2352"/>
        </w:tabs>
        <w:spacing w:line="440" w:lineRule="atLeast"/>
        <w:rPr>
          <w:rFonts w:cs="宋体"/>
          <w:sz w:val="22"/>
        </w:rPr>
      </w:pPr>
    </w:p>
    <w:p w14:paraId="5DF1D718">
      <w:pPr>
        <w:pStyle w:val="18"/>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694B6896">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004FEB1E">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3B92AC54">
      <w:pPr>
        <w:widowControl/>
        <w:tabs>
          <w:tab w:val="left" w:pos="1069"/>
          <w:tab w:val="left" w:pos="2352"/>
        </w:tabs>
        <w:snapToGrid w:val="0"/>
        <w:spacing w:line="460" w:lineRule="exact"/>
        <w:ind w:firstLine="446" w:firstLineChars="200"/>
        <w:jc w:val="left"/>
        <w:rPr>
          <w:rFonts w:ascii="宋体" w:cs="宋体"/>
          <w:sz w:val="22"/>
        </w:rPr>
      </w:pPr>
    </w:p>
    <w:p w14:paraId="3FCA812B">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sz w:val="22"/>
        </w:rPr>
      </w:pPr>
    </w:p>
    <w:p w14:paraId="3E474DB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7DE9977">
      <w:pPr>
        <w:widowControl/>
        <w:tabs>
          <w:tab w:val="left" w:pos="1069"/>
          <w:tab w:val="left" w:pos="2352"/>
        </w:tabs>
        <w:snapToGrid w:val="0"/>
        <w:spacing w:line="460" w:lineRule="exact"/>
        <w:ind w:firstLine="446" w:firstLineChars="200"/>
        <w:jc w:val="left"/>
        <w:rPr>
          <w:rFonts w:ascii="宋体" w:cs="宋体"/>
          <w:sz w:val="22"/>
        </w:rPr>
      </w:pPr>
    </w:p>
    <w:p w14:paraId="09D80BE8">
      <w:pPr>
        <w:pStyle w:val="18"/>
        <w:tabs>
          <w:tab w:val="left" w:pos="1069"/>
          <w:tab w:val="left" w:pos="2352"/>
        </w:tabs>
        <w:spacing w:line="440" w:lineRule="atLeast"/>
        <w:rPr>
          <w:rFonts w:cs="宋体"/>
          <w:b/>
          <w:sz w:val="22"/>
        </w:rPr>
      </w:pPr>
      <w:r>
        <w:rPr>
          <w:rFonts w:hint="eastAsia" w:cs="宋体"/>
          <w:sz w:val="22"/>
        </w:rPr>
        <w:t>供应商全称：（盖章）</w:t>
      </w:r>
    </w:p>
    <w:p w14:paraId="4DE8CDAC">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73A3D34">
      <w:pPr>
        <w:pStyle w:val="18"/>
        <w:tabs>
          <w:tab w:val="left" w:pos="1069"/>
          <w:tab w:val="left" w:pos="2352"/>
        </w:tabs>
        <w:spacing w:line="440" w:lineRule="atLeast"/>
        <w:rPr>
          <w:rFonts w:cs="宋体"/>
          <w:b/>
          <w:sz w:val="22"/>
          <w:lang w:val="zh-CN"/>
        </w:rPr>
      </w:pPr>
      <w:r>
        <w:rPr>
          <w:rFonts w:hint="eastAsia" w:cs="宋体"/>
          <w:sz w:val="22"/>
        </w:rPr>
        <w:t>日期：</w:t>
      </w:r>
    </w:p>
    <w:p w14:paraId="1F37B730">
      <w:pPr>
        <w:widowControl/>
        <w:tabs>
          <w:tab w:val="left" w:pos="1069"/>
          <w:tab w:val="left" w:pos="2352"/>
        </w:tabs>
        <w:snapToGrid w:val="0"/>
        <w:spacing w:line="460" w:lineRule="exact"/>
        <w:ind w:firstLine="446" w:firstLineChars="200"/>
        <w:jc w:val="left"/>
        <w:rPr>
          <w:rFonts w:ascii="宋体" w:cs="宋体"/>
          <w:sz w:val="22"/>
        </w:rPr>
      </w:pPr>
    </w:p>
    <w:p w14:paraId="7AC3B176">
      <w:pPr>
        <w:tabs>
          <w:tab w:val="left" w:pos="1069"/>
          <w:tab w:val="left" w:pos="2352"/>
        </w:tabs>
        <w:autoSpaceDE w:val="0"/>
        <w:autoSpaceDN w:val="0"/>
        <w:adjustRightInd w:val="0"/>
        <w:spacing w:line="460" w:lineRule="atLeast"/>
        <w:rPr>
          <w:rFonts w:ascii="宋体" w:cs="宋体"/>
          <w:b/>
          <w:bCs/>
          <w:sz w:val="30"/>
          <w:lang w:val="zh-CN"/>
        </w:rPr>
      </w:pPr>
    </w:p>
    <w:p w14:paraId="0BD91D01">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6E5439B6">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26E17EFD">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1DAEE35D">
      <w:pPr>
        <w:tabs>
          <w:tab w:val="left" w:pos="1069"/>
          <w:tab w:val="left" w:pos="2352"/>
        </w:tabs>
        <w:spacing w:line="460" w:lineRule="exact"/>
        <w:rPr>
          <w:rFonts w:ascii="宋体" w:cs="宋体"/>
          <w:sz w:val="22"/>
          <w:u w:val="single"/>
        </w:rPr>
      </w:pPr>
    </w:p>
    <w:p w14:paraId="4BD285A7">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48897B76">
      <w:pPr>
        <w:widowControl/>
        <w:tabs>
          <w:tab w:val="left" w:pos="1069"/>
          <w:tab w:val="left" w:pos="2352"/>
        </w:tabs>
        <w:snapToGrid w:val="0"/>
        <w:spacing w:line="460" w:lineRule="exact"/>
        <w:ind w:firstLine="446" w:firstLineChars="200"/>
        <w:jc w:val="left"/>
        <w:rPr>
          <w:rFonts w:ascii="宋体" w:cs="宋体"/>
          <w:sz w:val="22"/>
        </w:rPr>
      </w:pPr>
    </w:p>
    <w:p w14:paraId="2038676C">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sz w:val="22"/>
        </w:rPr>
      </w:pPr>
    </w:p>
    <w:p w14:paraId="26AD8C5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4BCC497">
      <w:pPr>
        <w:widowControl/>
        <w:tabs>
          <w:tab w:val="left" w:pos="1069"/>
          <w:tab w:val="left" w:pos="2352"/>
        </w:tabs>
        <w:snapToGrid w:val="0"/>
        <w:spacing w:line="460" w:lineRule="exact"/>
        <w:ind w:firstLine="446" w:firstLineChars="200"/>
        <w:jc w:val="left"/>
        <w:rPr>
          <w:rFonts w:ascii="宋体" w:cs="宋体"/>
          <w:sz w:val="22"/>
        </w:rPr>
      </w:pPr>
    </w:p>
    <w:p w14:paraId="50D42F7C">
      <w:pPr>
        <w:pStyle w:val="18"/>
        <w:tabs>
          <w:tab w:val="left" w:pos="1069"/>
          <w:tab w:val="left" w:pos="2352"/>
        </w:tabs>
        <w:spacing w:line="440" w:lineRule="atLeast"/>
        <w:rPr>
          <w:rFonts w:cs="宋体"/>
          <w:b/>
          <w:sz w:val="22"/>
        </w:rPr>
      </w:pPr>
      <w:r>
        <w:rPr>
          <w:rFonts w:hint="eastAsia" w:cs="宋体"/>
          <w:sz w:val="22"/>
        </w:rPr>
        <w:t>供应商全称：（盖章）</w:t>
      </w:r>
    </w:p>
    <w:p w14:paraId="03F6F5B5">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7E25EE49">
      <w:pPr>
        <w:pStyle w:val="18"/>
        <w:tabs>
          <w:tab w:val="left" w:pos="1069"/>
          <w:tab w:val="left" w:pos="2352"/>
        </w:tabs>
        <w:spacing w:line="440" w:lineRule="atLeast"/>
        <w:rPr>
          <w:rFonts w:cs="宋体"/>
          <w:b/>
          <w:sz w:val="22"/>
          <w:lang w:val="zh-CN"/>
        </w:rPr>
      </w:pPr>
      <w:r>
        <w:rPr>
          <w:rFonts w:hint="eastAsia" w:cs="宋体"/>
          <w:sz w:val="22"/>
        </w:rPr>
        <w:t>日期：</w:t>
      </w:r>
    </w:p>
    <w:p w14:paraId="51DD9079">
      <w:pPr>
        <w:widowControl/>
        <w:tabs>
          <w:tab w:val="left" w:pos="1069"/>
          <w:tab w:val="left" w:pos="2352"/>
        </w:tabs>
        <w:snapToGrid w:val="0"/>
        <w:spacing w:line="460" w:lineRule="exact"/>
        <w:ind w:firstLine="446" w:firstLineChars="200"/>
        <w:jc w:val="left"/>
        <w:rPr>
          <w:rFonts w:ascii="宋体" w:cs="宋体"/>
          <w:sz w:val="22"/>
        </w:rPr>
      </w:pPr>
    </w:p>
    <w:p w14:paraId="72DB1F3E">
      <w:pPr>
        <w:pStyle w:val="18"/>
        <w:spacing w:line="440" w:lineRule="atLeast"/>
        <w:rPr>
          <w:rFonts w:cs="宋体"/>
          <w:b/>
          <w:sz w:val="22"/>
          <w:lang w:val="zh-CN"/>
        </w:rPr>
      </w:pPr>
    </w:p>
    <w:p w14:paraId="3513B4D2">
      <w:pPr>
        <w:widowControl/>
        <w:snapToGrid w:val="0"/>
        <w:spacing w:line="460" w:lineRule="exact"/>
        <w:ind w:firstLine="446" w:firstLineChars="200"/>
        <w:jc w:val="left"/>
        <w:rPr>
          <w:rFonts w:ascii="宋体" w:cs="宋体"/>
          <w:sz w:val="22"/>
        </w:rPr>
      </w:pPr>
    </w:p>
    <w:p w14:paraId="4D3ED210">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6D078D8B">
      <w:pPr>
        <w:autoSpaceDE w:val="0"/>
        <w:autoSpaceDN w:val="0"/>
        <w:adjustRightInd w:val="0"/>
        <w:spacing w:line="460" w:lineRule="atLeast"/>
        <w:jc w:val="center"/>
        <w:rPr>
          <w:rFonts w:ascii="宋体" w:cs="宋体"/>
          <w:sz w:val="36"/>
          <w:lang w:val="zh-CN"/>
        </w:rPr>
      </w:pPr>
    </w:p>
    <w:p w14:paraId="138E0C8B">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1D3F2022">
      <w:pPr>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55C60BCB">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sz w:val="22"/>
        </w:rPr>
      </w:pPr>
    </w:p>
    <w:p w14:paraId="2E6B471C">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5330B756">
      <w:pPr>
        <w:widowControl/>
        <w:snapToGrid w:val="0"/>
        <w:spacing w:line="460" w:lineRule="exact"/>
        <w:ind w:firstLine="446" w:firstLineChars="200"/>
        <w:jc w:val="left"/>
        <w:rPr>
          <w:rFonts w:ascii="宋体" w:cs="宋体"/>
          <w:sz w:val="22"/>
        </w:rPr>
      </w:pPr>
    </w:p>
    <w:p w14:paraId="66F9329E">
      <w:pPr>
        <w:pStyle w:val="18"/>
        <w:spacing w:line="440" w:lineRule="atLeast"/>
        <w:rPr>
          <w:rFonts w:cs="宋体"/>
          <w:b/>
          <w:sz w:val="22"/>
        </w:rPr>
      </w:pPr>
      <w:r>
        <w:rPr>
          <w:rFonts w:hint="eastAsia" w:cs="宋体"/>
          <w:sz w:val="22"/>
        </w:rPr>
        <w:t>供应商全称：（盖章）</w:t>
      </w:r>
    </w:p>
    <w:p w14:paraId="58A25431">
      <w:pPr>
        <w:pStyle w:val="18"/>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D8B9996">
      <w:pPr>
        <w:pStyle w:val="18"/>
        <w:spacing w:line="440" w:lineRule="atLeast"/>
        <w:rPr>
          <w:rFonts w:cs="宋体"/>
          <w:b/>
          <w:sz w:val="22"/>
          <w:lang w:val="zh-CN"/>
        </w:rPr>
      </w:pPr>
      <w:r>
        <w:rPr>
          <w:rFonts w:hint="eastAsia" w:cs="宋体"/>
          <w:sz w:val="22"/>
        </w:rPr>
        <w:t>日期：</w:t>
      </w:r>
    </w:p>
    <w:p w14:paraId="11D60954">
      <w:pPr>
        <w:widowControl/>
        <w:snapToGrid w:val="0"/>
        <w:spacing w:line="460" w:lineRule="exact"/>
        <w:ind w:firstLine="446" w:firstLineChars="200"/>
        <w:jc w:val="left"/>
        <w:rPr>
          <w:rFonts w:ascii="宋体" w:cs="宋体"/>
          <w:sz w:val="22"/>
        </w:rPr>
      </w:pPr>
      <w:r>
        <w:rPr>
          <w:rFonts w:hint="eastAsia" w:ascii="宋体" w:cs="宋体"/>
          <w:sz w:val="22"/>
        </w:rPr>
        <w:t xml:space="preserve"> </w:t>
      </w:r>
    </w:p>
    <w:p w14:paraId="6EB1FABB">
      <w:pPr>
        <w:autoSpaceDE w:val="0"/>
        <w:autoSpaceDN w:val="0"/>
        <w:adjustRightInd w:val="0"/>
        <w:spacing w:line="460" w:lineRule="atLeast"/>
        <w:rPr>
          <w:rFonts w:ascii="宋体" w:cs="宋体"/>
          <w:sz w:val="36"/>
        </w:rPr>
      </w:pPr>
    </w:p>
    <w:p w14:paraId="59543AD1">
      <w:pPr>
        <w:snapToGrid w:val="0"/>
        <w:spacing w:line="500" w:lineRule="atLeast"/>
        <w:rPr>
          <w:rFonts w:ascii="宋体" w:cs="宋体"/>
          <w:sz w:val="30"/>
          <w:szCs w:val="30"/>
        </w:rPr>
      </w:pPr>
    </w:p>
    <w:p w14:paraId="5551F120">
      <w:pPr>
        <w:spacing w:line="360" w:lineRule="exact"/>
        <w:jc w:val="left"/>
        <w:rPr>
          <w:rFonts w:ascii="宋体" w:cs="宋体"/>
          <w:b/>
          <w:bCs/>
          <w:sz w:val="30"/>
        </w:rPr>
      </w:pPr>
    </w:p>
    <w:p w14:paraId="032722A1">
      <w:pPr>
        <w:spacing w:line="360" w:lineRule="exact"/>
        <w:jc w:val="left"/>
        <w:rPr>
          <w:rFonts w:ascii="宋体" w:cs="宋体"/>
          <w:b/>
          <w:bCs/>
          <w:sz w:val="30"/>
        </w:rPr>
      </w:pPr>
    </w:p>
    <w:p w14:paraId="22B537F8">
      <w:pPr>
        <w:spacing w:line="360" w:lineRule="exact"/>
        <w:jc w:val="left"/>
        <w:rPr>
          <w:rFonts w:ascii="宋体" w:cs="宋体"/>
          <w:b/>
          <w:bCs/>
          <w:sz w:val="30"/>
        </w:rPr>
      </w:pPr>
    </w:p>
    <w:p w14:paraId="63C15974">
      <w:pPr>
        <w:spacing w:line="360" w:lineRule="exact"/>
        <w:jc w:val="left"/>
        <w:rPr>
          <w:rFonts w:ascii="宋体" w:cs="宋体"/>
          <w:b/>
          <w:bCs/>
          <w:sz w:val="30"/>
        </w:rPr>
      </w:pPr>
    </w:p>
    <w:p w14:paraId="5E83F574">
      <w:pPr>
        <w:spacing w:line="360" w:lineRule="exact"/>
        <w:jc w:val="left"/>
        <w:rPr>
          <w:rFonts w:ascii="宋体" w:cs="宋体"/>
          <w:b/>
          <w:bCs/>
          <w:sz w:val="30"/>
        </w:rPr>
      </w:pPr>
    </w:p>
    <w:p w14:paraId="26D4CE8A">
      <w:pPr>
        <w:spacing w:line="360" w:lineRule="exact"/>
        <w:jc w:val="left"/>
        <w:rPr>
          <w:rFonts w:ascii="宋体" w:cs="宋体"/>
          <w:b/>
          <w:bCs/>
          <w:sz w:val="30"/>
        </w:rPr>
      </w:pPr>
    </w:p>
    <w:p w14:paraId="05F94D0E">
      <w:pPr>
        <w:spacing w:line="360" w:lineRule="exact"/>
        <w:jc w:val="left"/>
        <w:rPr>
          <w:rFonts w:ascii="宋体" w:cs="宋体"/>
          <w:b/>
          <w:bCs/>
          <w:sz w:val="30"/>
        </w:rPr>
      </w:pPr>
    </w:p>
    <w:p w14:paraId="1FB988F1">
      <w:pPr>
        <w:spacing w:line="360" w:lineRule="exact"/>
        <w:jc w:val="left"/>
        <w:rPr>
          <w:rFonts w:ascii="宋体" w:cs="宋体"/>
          <w:b/>
          <w:bCs/>
          <w:sz w:val="30"/>
        </w:rPr>
      </w:pPr>
    </w:p>
    <w:p w14:paraId="340AEB2F">
      <w:pPr>
        <w:spacing w:line="360" w:lineRule="exact"/>
        <w:jc w:val="left"/>
        <w:rPr>
          <w:rFonts w:ascii="宋体" w:cs="宋体"/>
          <w:b/>
          <w:bCs/>
          <w:sz w:val="30"/>
        </w:rPr>
      </w:pPr>
    </w:p>
    <w:p w14:paraId="44B4CF1B">
      <w:pPr>
        <w:spacing w:line="360" w:lineRule="exact"/>
        <w:jc w:val="left"/>
        <w:rPr>
          <w:rFonts w:ascii="宋体" w:cs="宋体"/>
          <w:b/>
          <w:bCs/>
          <w:sz w:val="30"/>
        </w:rPr>
      </w:pPr>
    </w:p>
    <w:p w14:paraId="057CB6C3">
      <w:pPr>
        <w:spacing w:line="360" w:lineRule="exact"/>
        <w:jc w:val="left"/>
        <w:rPr>
          <w:rFonts w:ascii="宋体" w:cs="宋体"/>
          <w:b/>
          <w:bCs/>
          <w:sz w:val="30"/>
        </w:rPr>
      </w:pPr>
    </w:p>
    <w:p w14:paraId="3EF57562">
      <w:pPr>
        <w:spacing w:line="360" w:lineRule="exact"/>
        <w:jc w:val="left"/>
        <w:rPr>
          <w:rFonts w:ascii="宋体" w:cs="宋体"/>
          <w:b/>
          <w:bCs/>
          <w:sz w:val="30"/>
        </w:rPr>
      </w:pPr>
    </w:p>
    <w:p w14:paraId="62A55794">
      <w:pPr>
        <w:spacing w:line="360" w:lineRule="exact"/>
        <w:jc w:val="left"/>
        <w:rPr>
          <w:rFonts w:ascii="宋体" w:cs="宋体"/>
          <w:b/>
          <w:bCs/>
          <w:sz w:val="30"/>
        </w:rPr>
      </w:pPr>
    </w:p>
    <w:p w14:paraId="2263A3BE">
      <w:pPr>
        <w:spacing w:line="360" w:lineRule="exact"/>
        <w:jc w:val="left"/>
        <w:rPr>
          <w:rFonts w:ascii="宋体" w:cs="宋体"/>
          <w:b/>
          <w:bCs/>
          <w:sz w:val="30"/>
        </w:rPr>
      </w:pPr>
      <w:r>
        <w:rPr>
          <w:rFonts w:hint="eastAsia" w:ascii="宋体" w:cs="宋体"/>
          <w:b/>
          <w:bCs/>
          <w:sz w:val="30"/>
        </w:rPr>
        <w:t>附件九</w:t>
      </w:r>
    </w:p>
    <w:p w14:paraId="124996D6">
      <w:pPr>
        <w:tabs>
          <w:tab w:val="left" w:pos="1080"/>
        </w:tabs>
        <w:autoSpaceDE w:val="0"/>
        <w:autoSpaceDN w:val="0"/>
        <w:adjustRightInd w:val="0"/>
        <w:spacing w:line="360" w:lineRule="exact"/>
        <w:jc w:val="center"/>
        <w:rPr>
          <w:rFonts w:ascii="宋体" w:cs="宋体"/>
          <w:b/>
          <w:bCs/>
          <w:sz w:val="36"/>
          <w:lang w:val="zh-CN"/>
        </w:rPr>
      </w:pPr>
      <w:bookmarkStart w:id="70" w:name="_Toc32552_WPSOffice_Level3"/>
      <w:r>
        <w:rPr>
          <w:rFonts w:hint="eastAsia" w:ascii="宋体" w:cs="宋体"/>
          <w:b/>
          <w:bCs/>
          <w:sz w:val="32"/>
          <w:lang w:val="zh-CN"/>
        </w:rPr>
        <w:t>法定代表人授权书</w:t>
      </w:r>
      <w:bookmarkEnd w:id="70"/>
    </w:p>
    <w:p w14:paraId="4852A696">
      <w:pPr>
        <w:autoSpaceDE w:val="0"/>
        <w:autoSpaceDN w:val="0"/>
        <w:adjustRightInd w:val="0"/>
        <w:spacing w:line="360" w:lineRule="exact"/>
        <w:jc w:val="center"/>
        <w:rPr>
          <w:rFonts w:ascii="宋体" w:cs="宋体"/>
          <w:sz w:val="36"/>
          <w:lang w:val="zh-CN"/>
        </w:rPr>
      </w:pPr>
    </w:p>
    <w:p w14:paraId="436E8E78">
      <w:pPr>
        <w:spacing w:line="400" w:lineRule="atLeast"/>
        <w:rPr>
          <w:rFonts w:ascii="宋体" w:cs="宋体"/>
          <w:sz w:val="22"/>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lang w:val="zh-CN"/>
        </w:rPr>
        <w:t>：</w:t>
      </w:r>
    </w:p>
    <w:p w14:paraId="7463C3A0">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lang w:eastAsia="zh-CN"/>
        </w:rPr>
        <w:t>泰顺中学网络升级改造项目</w:t>
      </w:r>
      <w:r>
        <w:rPr>
          <w:rFonts w:hint="eastAsia" w:ascii="宋体" w:cs="宋体"/>
          <w:sz w:val="22"/>
          <w:u w:val="single"/>
        </w:rPr>
        <w:t xml:space="preserve"> </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sz w:val="22"/>
        </w:rPr>
      </w:pPr>
    </w:p>
    <w:p w14:paraId="37262333">
      <w:pPr>
        <w:spacing w:line="400" w:lineRule="atLeast"/>
        <w:ind w:firstLine="446" w:firstLineChars="200"/>
        <w:rPr>
          <w:rFonts w:ascii="宋体" w:cs="宋体"/>
          <w:sz w:val="22"/>
        </w:rPr>
      </w:pPr>
      <w:r>
        <w:rPr>
          <w:rFonts w:hint="eastAsia" w:ascii="宋体" w:cs="宋体"/>
          <w:sz w:val="22"/>
        </w:rPr>
        <w:t>授权代表无转授权，特此授权。</w:t>
      </w:r>
    </w:p>
    <w:p w14:paraId="58E0B22B">
      <w:pPr>
        <w:spacing w:line="400" w:lineRule="atLeast"/>
        <w:rPr>
          <w:rFonts w:ascii="宋体" w:cs="宋体"/>
          <w:sz w:val="22"/>
        </w:rPr>
      </w:pPr>
    </w:p>
    <w:p w14:paraId="0C642492">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w:t>
      </w:r>
      <w:r>
        <w:rPr>
          <w:rFonts w:hint="eastAsia" w:ascii="宋体" w:cs="宋体"/>
          <w:sz w:val="22"/>
          <w:u w:val="single"/>
        </w:rPr>
        <w:t xml:space="preserve">        </w:t>
      </w:r>
      <w:r>
        <w:rPr>
          <w:rFonts w:hint="eastAsia" w:ascii="宋体" w:cs="宋体"/>
          <w:sz w:val="22"/>
        </w:rPr>
        <w:t>年龄：</w:t>
      </w:r>
      <w:r>
        <w:rPr>
          <w:rFonts w:hint="eastAsia" w:ascii="宋体" w:cs="宋体"/>
          <w:sz w:val="22"/>
          <w:u w:val="single"/>
        </w:rPr>
        <w:t xml:space="preserve">        </w:t>
      </w:r>
    </w:p>
    <w:p w14:paraId="5963B507">
      <w:pPr>
        <w:spacing w:line="400" w:lineRule="atLeast"/>
        <w:ind w:firstLine="2992" w:firstLineChars="1342"/>
        <w:rPr>
          <w:rFonts w:ascii="宋体" w:cs="宋体"/>
          <w:sz w:val="22"/>
          <w:u w:val="single"/>
        </w:rPr>
      </w:pPr>
    </w:p>
    <w:p w14:paraId="4CADFE6E">
      <w:pPr>
        <w:spacing w:line="400" w:lineRule="atLeast"/>
        <w:ind w:firstLine="2992" w:firstLineChars="1342"/>
        <w:rPr>
          <w:rFonts w:ascii="宋体" w:cs="宋体"/>
          <w:sz w:val="22"/>
          <w:u w:val="single"/>
        </w:rPr>
      </w:pPr>
      <w:r>
        <w:rPr>
          <w:rFonts w:hint="eastAsia" w:ascii="宋体" w:cs="宋体"/>
          <w:sz w:val="22"/>
        </w:rPr>
        <w:t>详细通讯地址：</w:t>
      </w:r>
      <w:r>
        <w:rPr>
          <w:rFonts w:hint="eastAsia" w:ascii="宋体" w:cs="宋体"/>
          <w:sz w:val="22"/>
          <w:u w:val="single"/>
        </w:rPr>
        <w:t xml:space="preserve">        </w:t>
      </w:r>
      <w:r>
        <w:rPr>
          <w:rFonts w:hint="eastAsia" w:ascii="宋体" w:cs="宋体"/>
          <w:sz w:val="22"/>
        </w:rPr>
        <w:t>邮政编码：</w:t>
      </w:r>
      <w:r>
        <w:rPr>
          <w:rFonts w:hint="eastAsia" w:ascii="宋体" w:cs="宋体"/>
          <w:sz w:val="22"/>
          <w:u w:val="single"/>
        </w:rPr>
        <w:t xml:space="preserve">        </w:t>
      </w:r>
    </w:p>
    <w:p w14:paraId="733CB141">
      <w:pPr>
        <w:spacing w:line="400" w:lineRule="atLeast"/>
        <w:ind w:firstLine="2992" w:firstLineChars="1342"/>
        <w:rPr>
          <w:rFonts w:ascii="宋体" w:cs="宋体"/>
          <w:sz w:val="22"/>
          <w:u w:val="single"/>
        </w:rPr>
      </w:pPr>
    </w:p>
    <w:p w14:paraId="2DDF5CCC">
      <w:pPr>
        <w:spacing w:line="400" w:lineRule="atLeast"/>
        <w:ind w:firstLine="2992" w:firstLineChars="1342"/>
        <w:rPr>
          <w:rFonts w:ascii="宋体" w:cs="宋体"/>
          <w:sz w:val="22"/>
          <w:u w:val="single"/>
        </w:rPr>
      </w:pPr>
      <w:r>
        <w:rPr>
          <w:rFonts w:hint="eastAsia" w:ascii="宋体" w:cs="宋体"/>
          <w:sz w:val="22"/>
        </w:rPr>
        <w:t>电话：</w:t>
      </w:r>
      <w:r>
        <w:rPr>
          <w:rFonts w:hint="eastAsia" w:ascii="宋体" w:cs="宋体"/>
          <w:sz w:val="22"/>
          <w:u w:val="single"/>
        </w:rPr>
        <w:t xml:space="preserve">        </w:t>
      </w:r>
      <w:r>
        <w:rPr>
          <w:rFonts w:hint="eastAsia" w:ascii="宋体" w:cs="宋体"/>
          <w:sz w:val="22"/>
        </w:rPr>
        <w:t>传真：</w:t>
      </w:r>
      <w:r>
        <w:rPr>
          <w:rFonts w:hint="eastAsia" w:ascii="宋体" w:cs="宋体"/>
          <w:sz w:val="22"/>
          <w:u w:val="single"/>
        </w:rPr>
        <w:t xml:space="preserve">        </w:t>
      </w:r>
    </w:p>
    <w:p w14:paraId="3FED0DA5">
      <w:pPr>
        <w:spacing w:line="400" w:lineRule="atLeast"/>
        <w:ind w:left="1" w:firstLine="427" w:firstLineChars="192"/>
        <w:rPr>
          <w:rFonts w:ascii="宋体" w:cs="宋体"/>
          <w:sz w:val="22"/>
        </w:rPr>
      </w:pPr>
    </w:p>
    <w:p w14:paraId="32BE143B">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7BE6D84B">
      <w:pPr>
        <w:spacing w:line="400" w:lineRule="atLeast"/>
        <w:ind w:left="1" w:firstLine="427" w:firstLineChars="192"/>
        <w:rPr>
          <w:rFonts w:ascii="宋体" w:cs="宋体"/>
          <w:sz w:val="22"/>
        </w:rPr>
      </w:pPr>
    </w:p>
    <w:p w14:paraId="0517079E">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6CF2820E">
      <w:pPr>
        <w:spacing w:line="400" w:lineRule="atLeast"/>
        <w:ind w:left="2699"/>
        <w:rPr>
          <w:rFonts w:ascii="宋体" w:cs="宋体"/>
          <w:sz w:val="22"/>
        </w:rPr>
      </w:pPr>
    </w:p>
    <w:p w14:paraId="445C1651">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6409A439">
      <w:pPr>
        <w:spacing w:line="360" w:lineRule="exact"/>
        <w:ind w:left="2699"/>
        <w:rPr>
          <w:rFonts w:ascii="宋体" w:cs="宋体"/>
          <w:sz w:val="22"/>
        </w:rPr>
      </w:pPr>
    </w:p>
    <w:tbl>
      <w:tblPr>
        <w:tblStyle w:val="35"/>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8"/>
              <w:adjustRightInd w:val="0"/>
              <w:snapToGrid w:val="0"/>
              <w:spacing w:line="360" w:lineRule="exact"/>
              <w:jc w:val="center"/>
              <w:rPr>
                <w:rFonts w:cs="宋体"/>
                <w:b/>
                <w:bCs/>
                <w:kern w:val="2"/>
                <w:sz w:val="22"/>
                <w:szCs w:val="22"/>
              </w:rPr>
            </w:pPr>
          </w:p>
          <w:p w14:paraId="5446EC99">
            <w:pPr>
              <w:pStyle w:val="18"/>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38595C38">
            <w:pPr>
              <w:pStyle w:val="18"/>
              <w:adjustRightInd w:val="0"/>
              <w:snapToGrid w:val="0"/>
              <w:spacing w:line="360" w:lineRule="exact"/>
              <w:jc w:val="center"/>
              <w:rPr>
                <w:rFonts w:cs="宋体"/>
                <w:b/>
                <w:bCs/>
                <w:kern w:val="2"/>
                <w:sz w:val="22"/>
                <w:szCs w:val="22"/>
              </w:rPr>
            </w:pPr>
          </w:p>
        </w:tc>
      </w:tr>
    </w:tbl>
    <w:p w14:paraId="1D64F83E">
      <w:pPr>
        <w:pStyle w:val="18"/>
        <w:adjustRightInd w:val="0"/>
        <w:snapToGrid w:val="0"/>
        <w:spacing w:line="360" w:lineRule="exact"/>
        <w:jc w:val="center"/>
        <w:rPr>
          <w:rFonts w:cs="宋体"/>
          <w:sz w:val="22"/>
          <w:lang w:val="zh-CN"/>
        </w:rPr>
      </w:pPr>
    </w:p>
    <w:p w14:paraId="7AE56DD3">
      <w:pPr>
        <w:pStyle w:val="18"/>
        <w:adjustRightInd w:val="0"/>
        <w:snapToGrid w:val="0"/>
        <w:spacing w:line="360" w:lineRule="exact"/>
        <w:jc w:val="center"/>
        <w:rPr>
          <w:rFonts w:cs="宋体"/>
          <w:sz w:val="22"/>
          <w:lang w:val="zh-CN"/>
        </w:rPr>
      </w:pPr>
    </w:p>
    <w:p w14:paraId="62861B43">
      <w:pPr>
        <w:pStyle w:val="18"/>
        <w:adjustRightInd w:val="0"/>
        <w:snapToGrid w:val="0"/>
        <w:spacing w:line="360" w:lineRule="exact"/>
        <w:jc w:val="center"/>
        <w:rPr>
          <w:rFonts w:cs="宋体"/>
          <w:sz w:val="22"/>
          <w:lang w:val="zh-CN"/>
        </w:rPr>
      </w:pPr>
    </w:p>
    <w:tbl>
      <w:tblPr>
        <w:tblStyle w:val="35"/>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8"/>
              <w:adjustRightInd w:val="0"/>
              <w:snapToGrid w:val="0"/>
              <w:spacing w:line="360" w:lineRule="exact"/>
              <w:jc w:val="center"/>
              <w:rPr>
                <w:rFonts w:cs="宋体"/>
                <w:b/>
                <w:bCs/>
                <w:kern w:val="2"/>
                <w:sz w:val="22"/>
                <w:szCs w:val="22"/>
              </w:rPr>
            </w:pPr>
          </w:p>
          <w:p w14:paraId="32BD8240">
            <w:pPr>
              <w:pStyle w:val="18"/>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0594539B">
            <w:pPr>
              <w:pStyle w:val="18"/>
              <w:adjustRightInd w:val="0"/>
              <w:snapToGrid w:val="0"/>
              <w:spacing w:line="360" w:lineRule="exact"/>
              <w:jc w:val="center"/>
              <w:rPr>
                <w:rFonts w:cs="宋体"/>
                <w:b/>
                <w:bCs/>
                <w:kern w:val="2"/>
                <w:sz w:val="22"/>
                <w:szCs w:val="22"/>
              </w:rPr>
            </w:pPr>
          </w:p>
        </w:tc>
      </w:tr>
    </w:tbl>
    <w:p w14:paraId="1A29BC89">
      <w:pPr>
        <w:spacing w:line="360" w:lineRule="exact"/>
        <w:jc w:val="left"/>
        <w:rPr>
          <w:rFonts w:ascii="宋体" w:cs="宋体"/>
          <w:b/>
          <w:bCs/>
          <w:sz w:val="30"/>
        </w:rPr>
      </w:pPr>
    </w:p>
    <w:p w14:paraId="71CD8DB5">
      <w:pPr>
        <w:spacing w:line="360" w:lineRule="exact"/>
        <w:jc w:val="left"/>
        <w:rPr>
          <w:rFonts w:ascii="宋体" w:cs="宋体"/>
          <w:b/>
          <w:bCs/>
          <w:sz w:val="30"/>
        </w:rPr>
      </w:pPr>
    </w:p>
    <w:p w14:paraId="31170E81">
      <w:pPr>
        <w:spacing w:line="360" w:lineRule="exact"/>
        <w:jc w:val="left"/>
        <w:rPr>
          <w:rFonts w:ascii="宋体" w:cs="宋体"/>
          <w:b/>
          <w:bCs/>
          <w:sz w:val="30"/>
        </w:rPr>
      </w:pPr>
    </w:p>
    <w:p w14:paraId="631C5179">
      <w:pPr>
        <w:spacing w:line="360" w:lineRule="exact"/>
        <w:jc w:val="left"/>
        <w:rPr>
          <w:rFonts w:ascii="宋体" w:cs="宋体"/>
          <w:b/>
          <w:bCs/>
          <w:sz w:val="30"/>
        </w:rPr>
      </w:pPr>
      <w:r>
        <w:rPr>
          <w:rFonts w:hint="eastAsia" w:ascii="宋体" w:cs="宋体"/>
          <w:b/>
          <w:bCs/>
          <w:sz w:val="30"/>
        </w:rPr>
        <w:t>附件十</w:t>
      </w:r>
    </w:p>
    <w:p w14:paraId="70EBBB37">
      <w:pPr>
        <w:autoSpaceDE w:val="0"/>
        <w:autoSpaceDN w:val="0"/>
        <w:adjustRightInd w:val="0"/>
        <w:spacing w:line="360" w:lineRule="exact"/>
        <w:jc w:val="center"/>
        <w:rPr>
          <w:rFonts w:ascii="宋体" w:cs="宋体"/>
          <w:b/>
          <w:bCs/>
          <w:sz w:val="36"/>
          <w:lang w:val="zh-CN"/>
        </w:rPr>
      </w:pPr>
      <w:bookmarkStart w:id="71" w:name="_Toc30988_WPSOffice_Level3"/>
      <w:r>
        <w:rPr>
          <w:rFonts w:hint="eastAsia" w:ascii="宋体" w:cs="宋体"/>
          <w:b/>
          <w:bCs/>
          <w:sz w:val="36"/>
        </w:rPr>
        <w:t>报价</w:t>
      </w:r>
      <w:r>
        <w:rPr>
          <w:rFonts w:hint="eastAsia" w:ascii="宋体" w:cs="宋体"/>
          <w:b/>
          <w:bCs/>
          <w:sz w:val="36"/>
          <w:lang w:val="zh-CN"/>
        </w:rPr>
        <w:t>函</w:t>
      </w:r>
      <w:bookmarkEnd w:id="71"/>
    </w:p>
    <w:p w14:paraId="51B732F3">
      <w:pPr>
        <w:autoSpaceDE w:val="0"/>
        <w:autoSpaceDN w:val="0"/>
        <w:adjustRightInd w:val="0"/>
        <w:spacing w:line="360" w:lineRule="exact"/>
        <w:rPr>
          <w:rFonts w:ascii="宋体" w:cs="宋体"/>
          <w:sz w:val="36"/>
          <w:lang w:val="zh-CN"/>
        </w:rPr>
      </w:pPr>
    </w:p>
    <w:p w14:paraId="745CF4BA">
      <w:pPr>
        <w:pStyle w:val="18"/>
        <w:rPr>
          <w:rFonts w:cs="宋体"/>
          <w:sz w:val="22"/>
          <w:u w:val="single"/>
        </w:rPr>
      </w:pPr>
      <w:r>
        <w:rPr>
          <w:rFonts w:hint="eastAsia" w:cs="宋体"/>
          <w:sz w:val="22"/>
          <w:u w:val="single"/>
        </w:rPr>
        <w:t xml:space="preserve"> </w:t>
      </w:r>
      <w:r>
        <w:rPr>
          <w:rFonts w:hint="eastAsia" w:cs="宋体"/>
          <w:sz w:val="22"/>
          <w:u w:val="single"/>
          <w:lang w:eastAsia="zh-CN"/>
        </w:rPr>
        <w:t>浙江省泰顺中学</w:t>
      </w:r>
      <w:r>
        <w:rPr>
          <w:rFonts w:hint="eastAsia" w:cs="宋体"/>
          <w:sz w:val="22"/>
          <w:u w:val="single"/>
        </w:rPr>
        <w:t>：</w:t>
      </w:r>
    </w:p>
    <w:p w14:paraId="22A209DE">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lang w:eastAsia="zh-CN"/>
        </w:rPr>
        <w:t>泰顺中学网络升级改造项目</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lang w:val="zh-CN"/>
        </w:rPr>
        <w:t>招标的有关活动，并对</w:t>
      </w:r>
      <w:r>
        <w:rPr>
          <w:rFonts w:hint="eastAsia" w:ascii="宋体" w:cs="宋体"/>
          <w:sz w:val="22"/>
          <w:u w:val="single"/>
          <w:lang w:eastAsia="zh-CN"/>
        </w:rPr>
        <w:t>泰顺中学网络升级改造项目</w:t>
      </w:r>
      <w:r>
        <w:rPr>
          <w:rFonts w:hint="eastAsia" w:ascii="宋体" w:cs="宋体"/>
          <w:sz w:val="22"/>
          <w:lang w:val="zh-CN"/>
        </w:rPr>
        <w:t>进行投标。为此：</w:t>
      </w:r>
    </w:p>
    <w:p w14:paraId="0716C15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5DA4F64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3B9D859A">
      <w:pPr>
        <w:pStyle w:val="18"/>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w:t>
      </w:r>
      <w:r>
        <w:rPr>
          <w:rFonts w:hint="eastAsia" w:ascii="宋体" w:cs="宋体"/>
          <w:sz w:val="22"/>
          <w:u w:val="single"/>
        </w:rPr>
        <w:t xml:space="preserve">                     </w:t>
      </w:r>
      <w:r>
        <w:rPr>
          <w:rFonts w:hint="eastAsia" w:ascii="宋体" w:cs="宋体"/>
          <w:sz w:val="22"/>
          <w:lang w:val="zh-CN"/>
        </w:rPr>
        <w:t>邮编：</w:t>
      </w:r>
      <w:r>
        <w:rPr>
          <w:rFonts w:hint="eastAsia" w:ascii="宋体" w:cs="宋体"/>
          <w:sz w:val="22"/>
          <w:u w:val="single"/>
        </w:rPr>
        <w:t xml:space="preserve">                     </w:t>
      </w:r>
    </w:p>
    <w:p w14:paraId="47A52AD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w:t>
      </w:r>
      <w:r>
        <w:rPr>
          <w:rFonts w:hint="eastAsia" w:ascii="宋体" w:cs="宋体"/>
          <w:sz w:val="22"/>
          <w:u w:val="single"/>
        </w:rPr>
        <w:t xml:space="preserve">                     </w:t>
      </w:r>
      <w:r>
        <w:rPr>
          <w:rFonts w:hint="eastAsia" w:ascii="宋体" w:cs="宋体"/>
          <w:sz w:val="22"/>
          <w:lang w:val="zh-CN"/>
        </w:rPr>
        <w:t>传真：</w:t>
      </w:r>
      <w:r>
        <w:rPr>
          <w:rFonts w:hint="eastAsia" w:ascii="宋体" w:cs="宋体"/>
          <w:sz w:val="22"/>
          <w:u w:val="single"/>
        </w:rPr>
        <w:t xml:space="preserve">                     </w:t>
      </w:r>
    </w:p>
    <w:p w14:paraId="79A45750">
      <w:pPr>
        <w:pStyle w:val="18"/>
        <w:spacing w:line="440" w:lineRule="atLeast"/>
        <w:rPr>
          <w:rFonts w:cs="宋体"/>
          <w:b/>
          <w:sz w:val="22"/>
        </w:rPr>
      </w:pPr>
      <w:r>
        <w:rPr>
          <w:rFonts w:hint="eastAsia" w:cs="宋体"/>
          <w:sz w:val="22"/>
        </w:rPr>
        <w:t>供应商全称：（盖章）</w:t>
      </w:r>
    </w:p>
    <w:p w14:paraId="72AFA1A3">
      <w:pPr>
        <w:pStyle w:val="18"/>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44A24E04">
      <w:pPr>
        <w:pStyle w:val="18"/>
        <w:spacing w:line="440" w:lineRule="atLeast"/>
        <w:rPr>
          <w:rFonts w:cs="宋体"/>
          <w:b/>
          <w:sz w:val="22"/>
          <w:lang w:val="zh-CN"/>
        </w:rPr>
      </w:pPr>
      <w:r>
        <w:rPr>
          <w:rFonts w:hint="eastAsia" w:cs="宋体"/>
          <w:sz w:val="22"/>
        </w:rPr>
        <w:t>日期：</w:t>
      </w:r>
    </w:p>
    <w:p w14:paraId="587E0751">
      <w:pPr>
        <w:spacing w:line="360" w:lineRule="exact"/>
        <w:jc w:val="left"/>
        <w:rPr>
          <w:rFonts w:ascii="宋体" w:cs="宋体"/>
          <w:sz w:val="22"/>
        </w:rPr>
      </w:pPr>
    </w:p>
    <w:p w14:paraId="76BB10F2">
      <w:pPr>
        <w:spacing w:line="360" w:lineRule="exact"/>
        <w:jc w:val="left"/>
        <w:rPr>
          <w:rFonts w:ascii="宋体" w:cs="宋体"/>
          <w:sz w:val="22"/>
        </w:rPr>
      </w:pPr>
    </w:p>
    <w:p w14:paraId="6B09B590">
      <w:pPr>
        <w:spacing w:line="360" w:lineRule="exact"/>
        <w:jc w:val="left"/>
        <w:rPr>
          <w:rFonts w:ascii="宋体" w:cs="宋体"/>
          <w:b/>
          <w:bCs/>
          <w:sz w:val="30"/>
        </w:rPr>
      </w:pPr>
    </w:p>
    <w:p w14:paraId="5C6F695A">
      <w:pPr>
        <w:spacing w:line="360" w:lineRule="exact"/>
        <w:jc w:val="left"/>
        <w:rPr>
          <w:rFonts w:ascii="宋体" w:cs="宋体"/>
          <w:b/>
          <w:bCs/>
          <w:sz w:val="30"/>
        </w:rPr>
      </w:pPr>
    </w:p>
    <w:p w14:paraId="26B4720B">
      <w:pPr>
        <w:spacing w:line="360" w:lineRule="exact"/>
        <w:jc w:val="left"/>
        <w:rPr>
          <w:rFonts w:ascii="宋体" w:cs="宋体"/>
          <w:b/>
          <w:bCs/>
          <w:sz w:val="30"/>
        </w:rPr>
      </w:pPr>
    </w:p>
    <w:p w14:paraId="7505F54A">
      <w:pPr>
        <w:spacing w:line="360" w:lineRule="exact"/>
        <w:jc w:val="left"/>
        <w:rPr>
          <w:rFonts w:ascii="宋体" w:cs="宋体"/>
          <w:sz w:val="22"/>
        </w:rPr>
      </w:pPr>
      <w:r>
        <w:rPr>
          <w:rFonts w:hint="eastAsia" w:ascii="宋体" w:cs="宋体"/>
          <w:b/>
          <w:bCs/>
          <w:sz w:val="30"/>
        </w:rPr>
        <w:t>附件十一</w:t>
      </w:r>
    </w:p>
    <w:p w14:paraId="565FBBE2">
      <w:pPr>
        <w:spacing w:line="360" w:lineRule="exact"/>
        <w:jc w:val="center"/>
        <w:rPr>
          <w:rFonts w:ascii="宋体" w:cs="宋体"/>
          <w:b/>
          <w:bCs/>
          <w:sz w:val="30"/>
          <w:lang w:val="zh-CN"/>
        </w:rPr>
      </w:pPr>
      <w:bookmarkStart w:id="72" w:name="_Toc15399_WPSOffice_Level3"/>
      <w:r>
        <w:rPr>
          <w:rFonts w:hint="eastAsia" w:ascii="宋体" w:cs="宋体"/>
          <w:b/>
          <w:bCs/>
          <w:sz w:val="30"/>
          <w:lang w:val="zh-CN"/>
        </w:rPr>
        <w:t>供应商参与政府采购活动投标资格声明函</w:t>
      </w:r>
      <w:bookmarkEnd w:id="72"/>
    </w:p>
    <w:tbl>
      <w:tblPr>
        <w:tblStyle w:val="35"/>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8"/>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19CE8138">
            <w:pPr>
              <w:pStyle w:val="18"/>
              <w:adjustRightInd w:val="0"/>
              <w:snapToGrid w:val="0"/>
              <w:spacing w:line="400" w:lineRule="exact"/>
              <w:jc w:val="center"/>
              <w:rPr>
                <w:rFonts w:cs="宋体"/>
                <w:kern w:val="2"/>
                <w:sz w:val="22"/>
                <w:szCs w:val="22"/>
              </w:rPr>
            </w:pPr>
            <w:r>
              <w:rPr>
                <w:rFonts w:hint="eastAsia" w:cs="宋体"/>
                <w:kern w:val="2"/>
                <w:sz w:val="22"/>
                <w:szCs w:val="22"/>
                <w:lang w:eastAsia="zh-CN"/>
              </w:rPr>
              <w:t>泰顺中学网络升级改造项目</w:t>
            </w:r>
            <w:r>
              <w:rPr>
                <w:rFonts w:hint="eastAsia" w:cs="宋体"/>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8"/>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8"/>
              <w:adjustRightInd w:val="0"/>
              <w:snapToGrid w:val="0"/>
              <w:spacing w:line="400" w:lineRule="exact"/>
              <w:jc w:val="center"/>
              <w:rPr>
                <w:rFonts w:cs="宋体"/>
                <w:kern w:val="2"/>
                <w:sz w:val="22"/>
                <w:szCs w:val="22"/>
              </w:rPr>
            </w:pPr>
            <w:r>
              <w:rPr>
                <w:rFonts w:hint="eastAsia" w:cs="宋体"/>
                <w:kern w:val="2"/>
                <w:sz w:val="22"/>
                <w:szCs w:val="22"/>
                <w:lang w:eastAsia="zh-CN"/>
              </w:rPr>
              <w:t xml:space="preserve">TSCG202507016   </w:t>
            </w:r>
            <w:r>
              <w:rPr>
                <w:rFonts w:hint="eastAsia" w:cs="宋体"/>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8"/>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8"/>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8"/>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1177882F">
            <w:pPr>
              <w:pStyle w:val="18"/>
              <w:adjustRightInd w:val="0"/>
              <w:snapToGrid w:val="0"/>
              <w:spacing w:line="400" w:lineRule="exact"/>
              <w:ind w:firstLine="450"/>
              <w:rPr>
                <w:rFonts w:cs="宋体"/>
                <w:kern w:val="2"/>
              </w:rPr>
            </w:pPr>
            <w:r>
              <w:rPr>
                <w:rFonts w:hint="eastAsia" w:cs="宋体"/>
                <w:kern w:val="2"/>
              </w:rPr>
              <w:t>（一）具有独立承担民事责任的能力；</w:t>
            </w:r>
          </w:p>
          <w:p w14:paraId="3567FAEE">
            <w:pPr>
              <w:pStyle w:val="18"/>
              <w:adjustRightInd w:val="0"/>
              <w:snapToGrid w:val="0"/>
              <w:spacing w:line="400" w:lineRule="exact"/>
              <w:ind w:firstLine="450"/>
              <w:rPr>
                <w:rFonts w:cs="宋体"/>
                <w:kern w:val="2"/>
              </w:rPr>
            </w:pPr>
            <w:r>
              <w:rPr>
                <w:rFonts w:hint="eastAsia" w:cs="宋体"/>
                <w:kern w:val="2"/>
              </w:rPr>
              <w:t>　　（二）具有良好的商业信誉和健全的财务会计制度；</w:t>
            </w:r>
          </w:p>
          <w:p w14:paraId="0691A914">
            <w:pPr>
              <w:pStyle w:val="18"/>
              <w:adjustRightInd w:val="0"/>
              <w:snapToGrid w:val="0"/>
              <w:spacing w:line="400" w:lineRule="exact"/>
              <w:ind w:firstLine="450"/>
              <w:rPr>
                <w:rFonts w:cs="宋体"/>
                <w:kern w:val="2"/>
              </w:rPr>
            </w:pPr>
            <w:r>
              <w:rPr>
                <w:rFonts w:hint="eastAsia" w:cs="宋体"/>
                <w:kern w:val="2"/>
              </w:rPr>
              <w:t>　　（三）具有履行合同所必需的设备和专业技术能力；</w:t>
            </w:r>
          </w:p>
          <w:p w14:paraId="3AE008AC">
            <w:pPr>
              <w:pStyle w:val="18"/>
              <w:adjustRightInd w:val="0"/>
              <w:snapToGrid w:val="0"/>
              <w:spacing w:line="400" w:lineRule="exact"/>
              <w:ind w:firstLine="450"/>
              <w:rPr>
                <w:rFonts w:cs="宋体"/>
                <w:kern w:val="2"/>
              </w:rPr>
            </w:pPr>
            <w:r>
              <w:rPr>
                <w:rFonts w:hint="eastAsia" w:cs="宋体"/>
                <w:kern w:val="2"/>
              </w:rPr>
              <w:t>　　（四）有依法缴纳税收和社会保障资金的良好记录；</w:t>
            </w:r>
          </w:p>
          <w:p w14:paraId="4609DE3F">
            <w:pPr>
              <w:pStyle w:val="18"/>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058F8C4A">
            <w:pPr>
              <w:pStyle w:val="18"/>
              <w:adjustRightInd w:val="0"/>
              <w:snapToGrid w:val="0"/>
              <w:spacing w:line="400" w:lineRule="exact"/>
              <w:ind w:firstLine="450"/>
              <w:rPr>
                <w:rFonts w:cs="宋体"/>
                <w:kern w:val="2"/>
              </w:rPr>
            </w:pPr>
            <w:r>
              <w:rPr>
                <w:rFonts w:hint="eastAsia" w:cs="宋体"/>
                <w:kern w:val="2"/>
              </w:rPr>
              <w:t>　　（六）法律、行政法规规定的其他条件。</w:t>
            </w:r>
          </w:p>
          <w:p w14:paraId="3CB03F4D">
            <w:pPr>
              <w:pStyle w:val="18"/>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8"/>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szCs w:val="21"/>
                <w:u w:val="single"/>
              </w:rPr>
            </w:pPr>
          </w:p>
          <w:p w14:paraId="4F7C051C">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8"/>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8"/>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8"/>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3F3A2EF5">
      <w:pPr>
        <w:spacing w:line="360" w:lineRule="exact"/>
        <w:jc w:val="left"/>
        <w:rPr>
          <w:rFonts w:ascii="宋体" w:cs="宋体"/>
          <w:bCs/>
          <w:sz w:val="22"/>
          <w:u w:val="single"/>
        </w:rPr>
      </w:pPr>
    </w:p>
    <w:p w14:paraId="49085BC4">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3BFF7539">
      <w:pPr>
        <w:spacing w:line="360" w:lineRule="exact"/>
        <w:jc w:val="left"/>
        <w:rPr>
          <w:rFonts w:ascii="宋体" w:cs="宋体"/>
          <w:b/>
          <w:bCs/>
          <w:sz w:val="32"/>
          <w:szCs w:val="32"/>
        </w:rPr>
      </w:pPr>
    </w:p>
    <w:p w14:paraId="13148696">
      <w:pPr>
        <w:spacing w:line="360" w:lineRule="exact"/>
        <w:jc w:val="left"/>
        <w:rPr>
          <w:rFonts w:ascii="宋体" w:cs="宋体"/>
          <w:b/>
          <w:bCs/>
          <w:sz w:val="32"/>
          <w:szCs w:val="32"/>
        </w:rPr>
      </w:pPr>
      <w:r>
        <w:rPr>
          <w:rFonts w:hint="eastAsia" w:ascii="宋体" w:cs="宋体"/>
          <w:b/>
          <w:bCs/>
          <w:sz w:val="32"/>
          <w:szCs w:val="32"/>
        </w:rPr>
        <w:t>附件十二</w:t>
      </w:r>
    </w:p>
    <w:p w14:paraId="6C9E5AE1">
      <w:pPr>
        <w:jc w:val="center"/>
        <w:rPr>
          <w:rFonts w:ascii="宋体" w:cs="宋体"/>
          <w:b/>
          <w:bCs/>
          <w:sz w:val="32"/>
          <w:szCs w:val="32"/>
        </w:rPr>
      </w:pPr>
      <w:bookmarkStart w:id="73" w:name="_Toc7010_WPSOffice_Level3"/>
      <w:r>
        <w:rPr>
          <w:rFonts w:hint="eastAsia" w:ascii="宋体" w:cs="宋体"/>
          <w:b/>
          <w:bCs/>
          <w:sz w:val="32"/>
          <w:szCs w:val="32"/>
        </w:rPr>
        <w:t>法定代表人诚信投标承诺书</w:t>
      </w:r>
      <w:bookmarkEnd w:id="73"/>
    </w:p>
    <w:p w14:paraId="19FBDDCD">
      <w:pPr>
        <w:spacing w:line="360" w:lineRule="auto"/>
        <w:jc w:val="left"/>
        <w:rPr>
          <w:rFonts w:ascii="宋体" w:cs="宋体"/>
          <w:sz w:val="24"/>
        </w:rPr>
      </w:pPr>
    </w:p>
    <w:p w14:paraId="765F3F0C">
      <w:pPr>
        <w:spacing w:line="460" w:lineRule="atLeast"/>
        <w:jc w:val="left"/>
        <w:rPr>
          <w:rFonts w:ascii="宋体" w:cs="宋体"/>
          <w:sz w:val="22"/>
        </w:rPr>
      </w:pPr>
      <w:r>
        <w:rPr>
          <w:rFonts w:hint="eastAsia" w:ascii="宋体" w:cs="宋体"/>
          <w:sz w:val="22"/>
        </w:rPr>
        <w:t>本人以企业法定代表人的身份郑重承诺：</w:t>
      </w:r>
    </w:p>
    <w:p w14:paraId="77C35ACB">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lang w:eastAsia="zh-CN"/>
        </w:rPr>
        <w:t>泰顺中学网络升级改造项目</w:t>
      </w:r>
      <w:r>
        <w:rPr>
          <w:rFonts w:hint="eastAsia" w:ascii="宋体" w:cs="宋体"/>
          <w:sz w:val="22"/>
          <w:u w:val="single"/>
        </w:rPr>
        <w:t xml:space="preserve"> （采购编号：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rPr>
        <w:t>的投标；</w:t>
      </w:r>
    </w:p>
    <w:p w14:paraId="3988115C">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C6307AA">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5867D928">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475B3E7B">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10CEC01B">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0067E01E">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2BAE71F8">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713C6780">
      <w:pPr>
        <w:spacing w:line="460" w:lineRule="atLeast"/>
        <w:ind w:right="1120" w:firstLine="3010" w:firstLineChars="1350"/>
        <w:rPr>
          <w:rFonts w:ascii="宋体" w:cs="宋体"/>
          <w:sz w:val="22"/>
        </w:rPr>
      </w:pPr>
      <w:r>
        <w:rPr>
          <w:rFonts w:hint="eastAsia" w:ascii="宋体" w:cs="宋体"/>
          <w:sz w:val="22"/>
        </w:rPr>
        <w:t>投标供应商（盖章）</w:t>
      </w:r>
    </w:p>
    <w:p w14:paraId="14560B9E">
      <w:pPr>
        <w:spacing w:line="460" w:lineRule="atLeast"/>
        <w:ind w:right="1120" w:firstLine="3122" w:firstLineChars="1400"/>
        <w:rPr>
          <w:rFonts w:ascii="宋体" w:cs="宋体"/>
          <w:szCs w:val="21"/>
        </w:rPr>
      </w:pPr>
      <w:r>
        <w:rPr>
          <w:rFonts w:hint="eastAsia" w:ascii="宋体" w:cs="宋体"/>
          <w:sz w:val="22"/>
        </w:rPr>
        <w:t>承诺书签署日期：年月日</w:t>
      </w:r>
    </w:p>
    <w:p w14:paraId="5AEB7C0E">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727CAF38">
      <w:pPr>
        <w:pStyle w:val="18"/>
        <w:spacing w:line="360" w:lineRule="exact"/>
        <w:jc w:val="center"/>
        <w:rPr>
          <w:rFonts w:cs="宋体"/>
          <w:sz w:val="32"/>
        </w:rPr>
      </w:pPr>
    </w:p>
    <w:p w14:paraId="4BF20720">
      <w:pPr>
        <w:spacing w:line="360" w:lineRule="exact"/>
        <w:jc w:val="left"/>
        <w:rPr>
          <w:rFonts w:ascii="宋体" w:cs="宋体"/>
          <w:sz w:val="30"/>
        </w:rPr>
      </w:pPr>
    </w:p>
    <w:p w14:paraId="6BF60F47">
      <w:pPr>
        <w:pStyle w:val="18"/>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379B9F4A">
      <w:pPr>
        <w:pStyle w:val="18"/>
        <w:spacing w:line="360" w:lineRule="exact"/>
        <w:jc w:val="center"/>
        <w:rPr>
          <w:rFonts w:cs="宋体"/>
          <w:b/>
          <w:bCs/>
          <w:sz w:val="32"/>
          <w:lang w:val="zh-CN"/>
        </w:rPr>
      </w:pPr>
      <w:bookmarkStart w:id="74" w:name="_Toc18541_WPSOffice_Level3"/>
      <w:r>
        <w:rPr>
          <w:rFonts w:hint="eastAsia" w:cs="宋体"/>
          <w:b/>
          <w:bCs/>
          <w:sz w:val="32"/>
          <w:lang w:val="zh-CN"/>
        </w:rPr>
        <w:t>（一）商务偏离表</w:t>
      </w:r>
      <w:bookmarkEnd w:id="74"/>
    </w:p>
    <w:p w14:paraId="6A402ABE">
      <w:pPr>
        <w:autoSpaceDE w:val="0"/>
        <w:autoSpaceDN w:val="0"/>
        <w:adjustRightInd w:val="0"/>
        <w:spacing w:line="360" w:lineRule="exact"/>
        <w:jc w:val="center"/>
        <w:rPr>
          <w:rFonts w:ascii="宋体" w:cs="宋体"/>
          <w:sz w:val="32"/>
          <w:lang w:val="zh-CN"/>
        </w:rPr>
      </w:pPr>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sz w:val="24"/>
                <w:lang w:val="zh-CN"/>
              </w:rPr>
            </w:pPr>
          </w:p>
        </w:tc>
      </w:tr>
    </w:tbl>
    <w:p w14:paraId="2F9DC8C0">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49C26DA9">
      <w:pPr>
        <w:autoSpaceDE w:val="0"/>
        <w:autoSpaceDN w:val="0"/>
        <w:adjustRightInd w:val="0"/>
        <w:spacing w:line="360" w:lineRule="exact"/>
        <w:rPr>
          <w:rFonts w:ascii="宋体" w:cs="宋体"/>
          <w:sz w:val="32"/>
          <w:lang w:val="zh-CN"/>
        </w:rPr>
      </w:pPr>
    </w:p>
    <w:p w14:paraId="7A7004A3">
      <w:pPr>
        <w:pStyle w:val="18"/>
        <w:spacing w:line="360" w:lineRule="exact"/>
        <w:jc w:val="center"/>
        <w:rPr>
          <w:rFonts w:cs="宋体"/>
          <w:b/>
          <w:bCs/>
          <w:sz w:val="32"/>
          <w:lang w:val="zh-CN"/>
        </w:rPr>
      </w:pPr>
      <w:bookmarkStart w:id="75" w:name="_Toc4031_WPSOffice_Level3"/>
      <w:r>
        <w:rPr>
          <w:rFonts w:hint="eastAsia" w:cs="宋体"/>
          <w:b/>
          <w:bCs/>
          <w:sz w:val="32"/>
          <w:lang w:val="zh-CN"/>
        </w:rPr>
        <w:t>（二）技术偏离表</w:t>
      </w:r>
      <w:bookmarkEnd w:id="75"/>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sz w:val="22"/>
                <w:lang w:val="zh-CN"/>
              </w:rPr>
            </w:pPr>
          </w:p>
        </w:tc>
      </w:tr>
    </w:tbl>
    <w:p w14:paraId="218E27B0">
      <w:pPr>
        <w:spacing w:line="360" w:lineRule="exact"/>
        <w:rPr>
          <w:rFonts w:ascii="宋体" w:cs="宋体"/>
          <w:spacing w:val="20"/>
          <w:sz w:val="22"/>
        </w:rPr>
      </w:pPr>
      <w:r>
        <w:rPr>
          <w:rFonts w:hint="eastAsia" w:ascii="宋体" w:cs="宋体"/>
          <w:sz w:val="22"/>
          <w:lang w:val="zh-CN"/>
        </w:rPr>
        <w:t>供应商盖章：</w:t>
      </w:r>
    </w:p>
    <w:p w14:paraId="368097BE">
      <w:pPr>
        <w:rPr>
          <w:rFonts w:ascii="宋体" w:cs="宋体"/>
        </w:rPr>
      </w:pPr>
      <w:bookmarkStart w:id="76" w:name="_Toc30988_WPSOffice_Level2"/>
      <w:r>
        <w:rPr>
          <w:rFonts w:hint="eastAsia" w:ascii="宋体" w:cs="宋体"/>
        </w:rPr>
        <w:t>备注：表格可以延续</w:t>
      </w:r>
      <w:bookmarkEnd w:id="76"/>
    </w:p>
    <w:p w14:paraId="5DC667BF">
      <w:pPr>
        <w:spacing w:line="360" w:lineRule="exact"/>
        <w:jc w:val="left"/>
        <w:rPr>
          <w:rFonts w:ascii="宋体" w:cs="宋体"/>
          <w:b/>
          <w:bCs/>
          <w:sz w:val="30"/>
        </w:rPr>
      </w:pPr>
    </w:p>
    <w:p w14:paraId="2CF3F90C">
      <w:pPr>
        <w:spacing w:line="360" w:lineRule="exact"/>
        <w:jc w:val="left"/>
        <w:rPr>
          <w:rFonts w:ascii="宋体" w:cs="宋体"/>
          <w:b/>
          <w:bCs/>
          <w:sz w:val="30"/>
        </w:rPr>
      </w:pPr>
    </w:p>
    <w:p w14:paraId="13BF33F0">
      <w:pPr>
        <w:pStyle w:val="18"/>
        <w:spacing w:line="360" w:lineRule="exact"/>
        <w:rPr>
          <w:rFonts w:cs="宋体"/>
          <w:sz w:val="22"/>
        </w:rPr>
      </w:pPr>
    </w:p>
    <w:p w14:paraId="4C1457C5">
      <w:pPr>
        <w:rPr>
          <w:rFonts w:ascii="宋体" w:cs="宋体"/>
          <w:b/>
          <w:bCs/>
          <w:sz w:val="32"/>
          <w:szCs w:val="32"/>
        </w:rPr>
        <w:sectPr>
          <w:pgSz w:w="11906" w:h="16838"/>
          <w:pgMar w:top="1440" w:right="1080" w:bottom="1440" w:left="1080" w:header="851" w:footer="992" w:gutter="0"/>
          <w:pgNumType w:start="1"/>
          <w:cols w:space="0" w:num="1"/>
          <w:formProt w:val="0"/>
          <w:titlePg/>
          <w:rtlGutter w:val="0"/>
          <w:docGrid w:type="linesAndChars" w:linePitch="313" w:charSpace="798"/>
        </w:sectPr>
      </w:pPr>
    </w:p>
    <w:p w14:paraId="32112A83">
      <w:pPr>
        <w:pStyle w:val="14"/>
        <w:rPr>
          <w:rFonts w:ascii="宋体" w:cs="宋体"/>
        </w:rPr>
      </w:pPr>
    </w:p>
    <w:p w14:paraId="7489A96C">
      <w:pPr>
        <w:pStyle w:val="18"/>
        <w:spacing w:line="360" w:lineRule="exact"/>
        <w:rPr>
          <w:rFonts w:cs="宋体"/>
          <w:b/>
          <w:bCs/>
          <w:sz w:val="32"/>
          <w:szCs w:val="32"/>
        </w:rPr>
      </w:pPr>
      <w:r>
        <w:rPr>
          <w:rFonts w:hint="eastAsia" w:cs="宋体"/>
          <w:b/>
          <w:bCs/>
          <w:sz w:val="32"/>
          <w:szCs w:val="32"/>
        </w:rPr>
        <w:t>附件十四</w:t>
      </w:r>
    </w:p>
    <w:p w14:paraId="486D5358">
      <w:pPr>
        <w:spacing w:line="360" w:lineRule="exact"/>
        <w:jc w:val="center"/>
        <w:rPr>
          <w:rFonts w:ascii="宋体" w:cs="宋体"/>
          <w:b/>
          <w:bCs/>
          <w:sz w:val="32"/>
          <w:szCs w:val="32"/>
          <w:lang w:val="zh-CN"/>
        </w:rPr>
      </w:pPr>
      <w:bookmarkStart w:id="77" w:name="_Toc3495_WPSOffice_Level3"/>
      <w:r>
        <w:rPr>
          <w:rFonts w:hint="eastAsia" w:ascii="宋体" w:cs="宋体"/>
          <w:b/>
          <w:bCs/>
          <w:sz w:val="32"/>
          <w:szCs w:val="32"/>
          <w:lang w:val="zh-CN"/>
        </w:rPr>
        <w:t>投标产品配置清单</w:t>
      </w:r>
      <w:bookmarkEnd w:id="77"/>
    </w:p>
    <w:p w14:paraId="15571BD1">
      <w:pPr>
        <w:spacing w:line="360" w:lineRule="exact"/>
        <w:rPr>
          <w:rFonts w:ascii="宋体" w:cs="宋体"/>
          <w:spacing w:val="20"/>
          <w:sz w:val="22"/>
          <w:u w:val="single"/>
        </w:rPr>
      </w:pPr>
      <w:r>
        <w:rPr>
          <w:rFonts w:hint="eastAsia" w:ascii="宋体" w:cs="宋体"/>
          <w:spacing w:val="20"/>
          <w:sz w:val="22"/>
        </w:rPr>
        <w:t>项目名称：</w:t>
      </w:r>
      <w:r>
        <w:rPr>
          <w:rFonts w:hint="eastAsia" w:ascii="宋体" w:cs="宋体"/>
          <w:sz w:val="22"/>
          <w:u w:val="single"/>
          <w:lang w:eastAsia="zh-CN"/>
        </w:rPr>
        <w:t>泰顺中学网络升级改造项目</w:t>
      </w:r>
      <w:r>
        <w:rPr>
          <w:rFonts w:hint="eastAsia" w:ascii="宋体" w:cs="宋体"/>
          <w:sz w:val="22"/>
          <w:u w:val="single"/>
        </w:rPr>
        <w:t xml:space="preserve"> </w:t>
      </w:r>
      <w:r>
        <w:rPr>
          <w:rFonts w:hint="eastAsia" w:ascii="宋体" w:cs="宋体"/>
          <w:sz w:val="22"/>
        </w:rPr>
        <w:t xml:space="preserve">               </w:t>
      </w:r>
      <w:r>
        <w:rPr>
          <w:rFonts w:hint="eastAsia" w:ascii="宋体" w:cs="宋体"/>
          <w:spacing w:val="20"/>
          <w:sz w:val="22"/>
        </w:rPr>
        <w:t>采购编号：</w:t>
      </w:r>
      <w:r>
        <w:rPr>
          <w:rFonts w:hint="eastAsia" w:ascii="宋体" w:cs="宋体"/>
          <w:sz w:val="22"/>
          <w:u w:val="single"/>
          <w:lang w:eastAsia="zh-CN"/>
        </w:rPr>
        <w:t xml:space="preserve">TSCG202507016   </w:t>
      </w:r>
      <w:r>
        <w:rPr>
          <w:rFonts w:hint="eastAsia" w:ascii="宋体" w:cs="宋体"/>
          <w:sz w:val="22"/>
          <w:u w:val="single"/>
        </w:rPr>
        <w:t xml:space="preserve"> </w:t>
      </w:r>
    </w:p>
    <w:tbl>
      <w:tblPr>
        <w:tblStyle w:val="35"/>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spacing w:val="20"/>
                <w:sz w:val="22"/>
              </w:rPr>
            </w:pPr>
          </w:p>
        </w:tc>
      </w:tr>
    </w:tbl>
    <w:p w14:paraId="5490B40E">
      <w:pPr>
        <w:spacing w:line="360" w:lineRule="exact"/>
        <w:rPr>
          <w:rFonts w:ascii="宋体" w:cs="宋体"/>
          <w:spacing w:val="20"/>
          <w:sz w:val="22"/>
        </w:rPr>
      </w:pPr>
      <w:r>
        <w:rPr>
          <w:rFonts w:hint="eastAsia" w:ascii="宋体" w:cs="宋体"/>
          <w:spacing w:val="20"/>
          <w:sz w:val="22"/>
        </w:rPr>
        <w:t>供应商盖章：</w:t>
      </w:r>
    </w:p>
    <w:p w14:paraId="5DFB7E4E">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78" w:name="_Toc24259_WPSOffice_Level3"/>
    </w:p>
    <w:p w14:paraId="13BF7CF9">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78"/>
    </w:p>
    <w:p w14:paraId="5D3E2EBE">
      <w:pPr>
        <w:rPr>
          <w:rFonts w:ascii="宋体" w:cs="宋体"/>
          <w:b/>
          <w:bCs/>
          <w:sz w:val="32"/>
          <w:szCs w:val="32"/>
        </w:rPr>
      </w:pPr>
      <w:bookmarkStart w:id="79" w:name="_Toc23389_WPSOffice_Level1"/>
      <w:r>
        <w:rPr>
          <w:rFonts w:hint="eastAsia" w:ascii="宋体" w:cs="宋体"/>
          <w:b/>
          <w:bCs/>
          <w:sz w:val="32"/>
          <w:szCs w:val="32"/>
        </w:rPr>
        <w:t>附件十五</w:t>
      </w:r>
    </w:p>
    <w:p w14:paraId="4FD96313">
      <w:pPr>
        <w:jc w:val="center"/>
        <w:rPr>
          <w:rFonts w:ascii="宋体" w:cs="宋体"/>
          <w:b/>
          <w:bCs/>
          <w:sz w:val="32"/>
          <w:szCs w:val="32"/>
        </w:rPr>
      </w:pPr>
      <w:r>
        <w:rPr>
          <w:rFonts w:hint="eastAsia" w:ascii="宋体" w:cs="宋体"/>
          <w:b/>
          <w:bCs/>
          <w:sz w:val="32"/>
          <w:szCs w:val="32"/>
        </w:rPr>
        <w:t>供应商项目服务人员汇总表</w:t>
      </w:r>
    </w:p>
    <w:p w14:paraId="4AB29712">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泰顺中学网络升级改造项目 </w:t>
      </w:r>
    </w:p>
    <w:p w14:paraId="38A9E64E">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 xml:space="preserve">TSCG202507016    </w:t>
      </w:r>
    </w:p>
    <w:tbl>
      <w:tblPr>
        <w:tblStyle w:val="35"/>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sz w:val="22"/>
              </w:rPr>
            </w:pPr>
            <w:r>
              <w:rPr>
                <w:rFonts w:hint="eastAsia" w:ascii="宋体" w:cs="宋体"/>
                <w:bCs/>
                <w:sz w:val="22"/>
              </w:rPr>
              <w:t>姓名</w:t>
            </w:r>
          </w:p>
        </w:tc>
        <w:tc>
          <w:tcPr>
            <w:tcW w:w="2520" w:type="dxa"/>
            <w:vAlign w:val="center"/>
          </w:tcPr>
          <w:p w14:paraId="51367044">
            <w:pPr>
              <w:jc w:val="center"/>
              <w:rPr>
                <w:rFonts w:ascii="宋体" w:cs="宋体"/>
                <w:bCs/>
                <w:sz w:val="22"/>
              </w:rPr>
            </w:pPr>
            <w:r>
              <w:rPr>
                <w:rFonts w:hint="eastAsia" w:ascii="宋体" w:cs="宋体"/>
                <w:bCs/>
                <w:sz w:val="22"/>
              </w:rPr>
              <w:t>本项目主要工作</w:t>
            </w:r>
          </w:p>
        </w:tc>
        <w:tc>
          <w:tcPr>
            <w:tcW w:w="720" w:type="dxa"/>
            <w:vAlign w:val="center"/>
          </w:tcPr>
          <w:p w14:paraId="5A7ECCC4">
            <w:pPr>
              <w:jc w:val="center"/>
              <w:rPr>
                <w:rFonts w:ascii="宋体" w:cs="宋体"/>
                <w:bCs/>
                <w:sz w:val="22"/>
              </w:rPr>
            </w:pPr>
            <w:r>
              <w:rPr>
                <w:rFonts w:hint="eastAsia" w:ascii="宋体" w:cs="宋体"/>
                <w:bCs/>
                <w:sz w:val="22"/>
              </w:rPr>
              <w:t>年龄</w:t>
            </w:r>
          </w:p>
        </w:tc>
        <w:tc>
          <w:tcPr>
            <w:tcW w:w="720" w:type="dxa"/>
            <w:vAlign w:val="center"/>
          </w:tcPr>
          <w:p w14:paraId="6D1C8C9E">
            <w:pPr>
              <w:jc w:val="center"/>
              <w:rPr>
                <w:rFonts w:ascii="宋体" w:cs="宋体"/>
                <w:bCs/>
                <w:sz w:val="22"/>
              </w:rPr>
            </w:pPr>
            <w:r>
              <w:rPr>
                <w:rFonts w:hint="eastAsia" w:ascii="宋体" w:cs="宋体"/>
                <w:bCs/>
                <w:sz w:val="22"/>
              </w:rPr>
              <w:t>性别</w:t>
            </w:r>
          </w:p>
        </w:tc>
        <w:tc>
          <w:tcPr>
            <w:tcW w:w="720" w:type="dxa"/>
            <w:vAlign w:val="center"/>
          </w:tcPr>
          <w:p w14:paraId="494AFBDF">
            <w:pPr>
              <w:jc w:val="center"/>
              <w:rPr>
                <w:rFonts w:ascii="宋体" w:cs="宋体"/>
                <w:bCs/>
                <w:sz w:val="22"/>
              </w:rPr>
            </w:pPr>
            <w:r>
              <w:rPr>
                <w:rFonts w:hint="eastAsia" w:ascii="宋体" w:cs="宋体"/>
                <w:bCs/>
                <w:sz w:val="22"/>
              </w:rPr>
              <w:t>专业</w:t>
            </w:r>
          </w:p>
        </w:tc>
        <w:tc>
          <w:tcPr>
            <w:tcW w:w="1080" w:type="dxa"/>
            <w:vAlign w:val="center"/>
          </w:tcPr>
          <w:p w14:paraId="1C6B65F2">
            <w:pPr>
              <w:jc w:val="center"/>
              <w:rPr>
                <w:rFonts w:ascii="宋体" w:cs="宋体"/>
                <w:bCs/>
                <w:sz w:val="22"/>
              </w:rPr>
            </w:pPr>
            <w:r>
              <w:rPr>
                <w:rFonts w:hint="eastAsia" w:ascii="宋体" w:cs="宋体"/>
                <w:bCs/>
                <w:sz w:val="22"/>
              </w:rPr>
              <w:t>专业</w:t>
            </w:r>
          </w:p>
          <w:p w14:paraId="0528DB6A">
            <w:pPr>
              <w:jc w:val="center"/>
              <w:rPr>
                <w:rFonts w:ascii="宋体" w:cs="宋体"/>
                <w:bCs/>
                <w:sz w:val="22"/>
              </w:rPr>
            </w:pPr>
            <w:r>
              <w:rPr>
                <w:rFonts w:hint="eastAsia" w:ascii="宋体" w:cs="宋体"/>
                <w:bCs/>
                <w:sz w:val="22"/>
              </w:rPr>
              <w:t>年限</w:t>
            </w:r>
          </w:p>
        </w:tc>
        <w:tc>
          <w:tcPr>
            <w:tcW w:w="1458" w:type="dxa"/>
            <w:vAlign w:val="center"/>
          </w:tcPr>
          <w:p w14:paraId="3519B5F1">
            <w:pPr>
              <w:jc w:val="center"/>
              <w:rPr>
                <w:rFonts w:ascii="宋体" w:cs="宋体"/>
                <w:bCs/>
                <w:sz w:val="22"/>
              </w:rPr>
            </w:pPr>
            <w:r>
              <w:rPr>
                <w:rFonts w:hint="eastAsia" w:ascii="宋体" w:cs="宋体"/>
                <w:bCs/>
                <w:sz w:val="22"/>
              </w:rPr>
              <w:t>职务</w:t>
            </w:r>
          </w:p>
          <w:p w14:paraId="7C982773">
            <w:pPr>
              <w:jc w:val="center"/>
              <w:rPr>
                <w:rFonts w:ascii="宋体" w:cs="宋体"/>
                <w:bCs/>
                <w:sz w:val="22"/>
              </w:rPr>
            </w:pPr>
            <w:r>
              <w:rPr>
                <w:rFonts w:hint="eastAsia" w:ascii="宋体" w:cs="宋体"/>
                <w:bCs/>
                <w:sz w:val="22"/>
              </w:rPr>
              <w:t>和职称/认证</w:t>
            </w:r>
          </w:p>
        </w:tc>
        <w:tc>
          <w:tcPr>
            <w:tcW w:w="1560" w:type="dxa"/>
            <w:vAlign w:val="center"/>
          </w:tcPr>
          <w:p w14:paraId="2AA6D5CF">
            <w:pPr>
              <w:jc w:val="center"/>
              <w:rPr>
                <w:rFonts w:ascii="宋体" w:cs="宋体"/>
                <w:bCs/>
                <w:sz w:val="22"/>
              </w:rPr>
            </w:pPr>
            <w:r>
              <w:rPr>
                <w:rFonts w:hint="eastAsia" w:ascii="宋体" w:cs="宋体"/>
                <w:bCs/>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sz w:val="22"/>
              </w:rPr>
            </w:pPr>
          </w:p>
        </w:tc>
      </w:tr>
    </w:tbl>
    <w:p w14:paraId="43970744">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46274136">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03A1C10C">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04640CE8">
      <w:pPr>
        <w:spacing w:line="360" w:lineRule="exact"/>
        <w:ind w:left="727" w:leftChars="321" w:hanging="44" w:hangingChars="20"/>
        <w:rPr>
          <w:rFonts w:ascii="宋体" w:cs="宋体"/>
          <w:sz w:val="22"/>
        </w:rPr>
      </w:pPr>
      <w:r>
        <w:rPr>
          <w:rFonts w:hint="eastAsia" w:ascii="宋体" w:cs="宋体"/>
          <w:sz w:val="22"/>
        </w:rPr>
        <w:t>4. 表格可以延续。</w:t>
      </w:r>
    </w:p>
    <w:p w14:paraId="69D8B106">
      <w:pPr>
        <w:pStyle w:val="18"/>
        <w:spacing w:line="440" w:lineRule="atLeast"/>
        <w:rPr>
          <w:rFonts w:cs="宋体"/>
          <w:sz w:val="22"/>
          <w:szCs w:val="22"/>
        </w:rPr>
      </w:pPr>
      <w:r>
        <w:rPr>
          <w:rFonts w:hint="eastAsia" w:cs="宋体"/>
          <w:sz w:val="22"/>
          <w:szCs w:val="22"/>
        </w:rPr>
        <w:t>供应商全称：（盖章）</w:t>
      </w:r>
    </w:p>
    <w:p w14:paraId="2E680F37">
      <w:pPr>
        <w:pStyle w:val="18"/>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5C7950FB">
      <w:pPr>
        <w:autoSpaceDE w:val="0"/>
        <w:autoSpaceDN w:val="0"/>
        <w:adjustRightInd w:val="0"/>
        <w:spacing w:line="360" w:lineRule="exact"/>
        <w:rPr>
          <w:rFonts w:ascii="宋体" w:cs="宋体"/>
          <w:sz w:val="22"/>
        </w:rPr>
      </w:pPr>
      <w:r>
        <w:rPr>
          <w:rFonts w:hint="eastAsia" w:ascii="宋体" w:cs="宋体"/>
          <w:sz w:val="22"/>
        </w:rPr>
        <w:t>日期：</w:t>
      </w:r>
    </w:p>
    <w:p w14:paraId="3CC6BC6E">
      <w:pPr>
        <w:pStyle w:val="14"/>
      </w:pPr>
    </w:p>
    <w:p w14:paraId="31CCCBDC">
      <w:pPr>
        <w:spacing w:line="360" w:lineRule="exact"/>
        <w:jc w:val="left"/>
        <w:rPr>
          <w:rFonts w:ascii="宋体" w:cs="宋体"/>
          <w:b/>
          <w:bCs/>
          <w:sz w:val="30"/>
        </w:rPr>
      </w:pPr>
    </w:p>
    <w:p w14:paraId="7D671EE3">
      <w:pPr>
        <w:spacing w:line="360" w:lineRule="exact"/>
        <w:jc w:val="left"/>
        <w:rPr>
          <w:rFonts w:ascii="宋体" w:cs="宋体"/>
          <w:b/>
          <w:bCs/>
          <w:szCs w:val="21"/>
        </w:rPr>
      </w:pPr>
      <w:r>
        <w:rPr>
          <w:rFonts w:hint="eastAsia" w:ascii="宋体" w:cs="宋体"/>
          <w:b/>
          <w:bCs/>
          <w:sz w:val="30"/>
        </w:rPr>
        <w:t>附件十六</w:t>
      </w:r>
    </w:p>
    <w:p w14:paraId="07F1E470">
      <w:pPr>
        <w:autoSpaceDE w:val="0"/>
        <w:autoSpaceDN w:val="0"/>
        <w:adjustRightInd w:val="0"/>
        <w:spacing w:line="500" w:lineRule="atLeast"/>
        <w:jc w:val="center"/>
        <w:rPr>
          <w:rFonts w:ascii="宋体" w:cs="宋体"/>
          <w:b/>
          <w:bCs/>
          <w:sz w:val="32"/>
        </w:rPr>
      </w:pPr>
      <w:bookmarkStart w:id="80" w:name="_Toc28287_WPSOffice_Level3"/>
      <w:r>
        <w:rPr>
          <w:rFonts w:hint="eastAsia" w:ascii="宋体" w:cs="宋体"/>
          <w:b/>
          <w:bCs/>
          <w:sz w:val="32"/>
        </w:rPr>
        <w:t>供应商项目业绩清单</w:t>
      </w:r>
      <w:bookmarkEnd w:id="80"/>
    </w:p>
    <w:p w14:paraId="780BC818">
      <w:pPr>
        <w:pStyle w:val="18"/>
        <w:spacing w:line="360" w:lineRule="exact"/>
        <w:jc w:val="center"/>
        <w:rPr>
          <w:rFonts w:cs="宋体"/>
          <w:sz w:val="22"/>
        </w:rPr>
      </w:pPr>
    </w:p>
    <w:tbl>
      <w:tblPr>
        <w:tblStyle w:val="35"/>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005BD940">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17291732">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6358E468">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53B1C9B7">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500C8919">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spacing w:val="20"/>
                <w:sz w:val="22"/>
              </w:rPr>
            </w:pPr>
          </w:p>
        </w:tc>
      </w:tr>
    </w:tbl>
    <w:p w14:paraId="4DE210B6">
      <w:pPr>
        <w:pStyle w:val="18"/>
        <w:spacing w:line="360" w:lineRule="exact"/>
        <w:rPr>
          <w:rFonts w:cs="宋体"/>
          <w:b/>
          <w:bCs/>
          <w:sz w:val="32"/>
        </w:rPr>
      </w:pPr>
      <w:r>
        <w:rPr>
          <w:rFonts w:hint="eastAsia" w:cs="宋体"/>
          <w:sz w:val="22"/>
        </w:rPr>
        <w:t>本表后附相关证明材料，证明材料以第七部分评审细则中的要求为准。</w:t>
      </w:r>
    </w:p>
    <w:p w14:paraId="205B249A">
      <w:pPr>
        <w:rPr>
          <w:rFonts w:ascii="宋体" w:cs="宋体"/>
          <w:spacing w:val="20"/>
          <w:sz w:val="22"/>
        </w:rPr>
      </w:pPr>
    </w:p>
    <w:p w14:paraId="14DC1709">
      <w:pPr>
        <w:rPr>
          <w:rFonts w:ascii="宋体" w:cs="宋体"/>
          <w:sz w:val="36"/>
          <w:szCs w:val="36"/>
        </w:rPr>
      </w:pPr>
      <w:r>
        <w:rPr>
          <w:rFonts w:hint="eastAsia" w:ascii="宋体" w:cs="宋体"/>
          <w:spacing w:val="20"/>
          <w:sz w:val="22"/>
        </w:rPr>
        <w:t>供应商盖章：</w:t>
      </w:r>
    </w:p>
    <w:p w14:paraId="53960A92">
      <w:pPr>
        <w:autoSpaceDE w:val="0"/>
        <w:autoSpaceDN w:val="0"/>
        <w:adjustRightInd w:val="0"/>
        <w:spacing w:line="360" w:lineRule="exact"/>
        <w:rPr>
          <w:rFonts w:ascii="宋体" w:cs="宋体"/>
          <w:b/>
          <w:bCs/>
          <w:sz w:val="32"/>
          <w:lang w:val="zh-CN"/>
        </w:rPr>
      </w:pPr>
    </w:p>
    <w:p w14:paraId="10274CC7">
      <w:pPr>
        <w:pStyle w:val="82"/>
        <w:rPr>
          <w:rFonts w:ascii="宋体" w:cs="宋体"/>
          <w:b/>
          <w:bCs/>
          <w:sz w:val="32"/>
          <w:lang w:val="zh-CN"/>
        </w:rPr>
      </w:pPr>
    </w:p>
    <w:p w14:paraId="661FDFE6">
      <w:pPr>
        <w:pStyle w:val="15"/>
        <w:rPr>
          <w:rFonts w:ascii="宋体" w:cs="宋体"/>
          <w:lang w:val="zh-CN"/>
        </w:rPr>
      </w:pPr>
    </w:p>
    <w:p w14:paraId="748DB7DA">
      <w:pPr>
        <w:autoSpaceDE w:val="0"/>
        <w:autoSpaceDN w:val="0"/>
        <w:adjustRightInd w:val="0"/>
        <w:spacing w:line="360" w:lineRule="exact"/>
        <w:rPr>
          <w:rFonts w:ascii="宋体" w:cs="宋体"/>
          <w:b/>
          <w:bCs/>
          <w:sz w:val="32"/>
          <w:lang w:val="zh-CN"/>
        </w:rPr>
      </w:pPr>
    </w:p>
    <w:p w14:paraId="4AC5756E">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36A280C5">
      <w:pPr>
        <w:spacing w:line="360" w:lineRule="auto"/>
        <w:jc w:val="center"/>
        <w:rPr>
          <w:rFonts w:ascii="宋体" w:cs="宋体"/>
          <w:bCs/>
          <w:sz w:val="32"/>
          <w:szCs w:val="32"/>
          <w:u w:val="single"/>
        </w:rPr>
      </w:pPr>
      <w:bookmarkStart w:id="81" w:name="_Toc30629_WPSOffice_Level3"/>
      <w:r>
        <w:rPr>
          <w:rFonts w:hint="eastAsia" w:ascii="宋体" w:cs="宋体"/>
          <w:b/>
          <w:bCs/>
          <w:sz w:val="32"/>
          <w:szCs w:val="32"/>
        </w:rPr>
        <w:t>节能环保产品声明函</w:t>
      </w:r>
      <w:bookmarkEnd w:id="81"/>
    </w:p>
    <w:p w14:paraId="73EED898">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产品已列入《节能产品政府采购品目清单》。</w:t>
      </w:r>
    </w:p>
    <w:p w14:paraId="0345B21D">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产品已列入《环境标志产品政府采购品目清单》。</w:t>
      </w:r>
    </w:p>
    <w:p w14:paraId="1FDE94AE">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70FE3589">
      <w:pPr>
        <w:spacing w:line="460" w:lineRule="atLeast"/>
        <w:rPr>
          <w:rFonts w:ascii="宋体" w:cs="宋体"/>
          <w:sz w:val="22"/>
        </w:rPr>
      </w:pPr>
    </w:p>
    <w:p w14:paraId="2A8C285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402DBBA0">
      <w:pPr>
        <w:spacing w:line="460" w:lineRule="atLeast"/>
        <w:rPr>
          <w:rFonts w:ascii="宋体" w:cs="宋体"/>
          <w:sz w:val="28"/>
          <w:szCs w:val="28"/>
        </w:rPr>
      </w:pPr>
      <w:r>
        <w:rPr>
          <w:rFonts w:hint="eastAsia" w:ascii="宋体" w:cs="宋体"/>
          <w:sz w:val="22"/>
        </w:rPr>
        <w:t xml:space="preserve">日 期：                  </w:t>
      </w:r>
    </w:p>
    <w:p w14:paraId="67377074">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57FD9222">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1CC42308">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0C5E9A4B">
      <w:pPr>
        <w:rPr>
          <w:rFonts w:ascii="宋体" w:cs="宋体"/>
          <w:sz w:val="22"/>
        </w:rPr>
      </w:pPr>
      <w:r>
        <w:rPr>
          <w:rFonts w:hint="eastAsia" w:ascii="宋体" w:cs="宋体"/>
          <w:sz w:val="22"/>
        </w:rPr>
        <w:t>（1）投标产品中已列入《节能产品政府采购品目清单》明细</w:t>
      </w:r>
    </w:p>
    <w:tbl>
      <w:tblPr>
        <w:tblStyle w:val="35"/>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sz w:val="22"/>
              </w:rPr>
            </w:pPr>
            <w:r>
              <w:rPr>
                <w:rFonts w:hint="eastAsia" w:ascii="宋体" w:cs="宋体"/>
                <w:sz w:val="22"/>
              </w:rPr>
              <w:t>产品名称、</w:t>
            </w:r>
          </w:p>
          <w:p w14:paraId="241FF84B">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sz w:val="22"/>
              </w:rPr>
            </w:pPr>
            <w:r>
              <w:rPr>
                <w:rFonts w:hint="eastAsia" w:ascii="宋体" w:cs="宋体"/>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sz w:val="22"/>
              </w:rPr>
            </w:pPr>
          </w:p>
          <w:p w14:paraId="1C452D33">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sz w:val="22"/>
              </w:rPr>
            </w:pPr>
          </w:p>
        </w:tc>
      </w:tr>
    </w:tbl>
    <w:p w14:paraId="2C4E8A85">
      <w:pPr>
        <w:spacing w:line="460" w:lineRule="exact"/>
        <w:rPr>
          <w:rFonts w:ascii="宋体" w:cs="宋体"/>
          <w:sz w:val="22"/>
        </w:rPr>
      </w:pPr>
      <w:r>
        <w:rPr>
          <w:rFonts w:hint="eastAsia" w:ascii="宋体" w:cs="宋体"/>
          <w:sz w:val="22"/>
        </w:rPr>
        <w:t>（2）投标产品中已列入《环境标志产品政府采购品目清单》明细</w:t>
      </w:r>
    </w:p>
    <w:tbl>
      <w:tblPr>
        <w:tblStyle w:val="35"/>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sz w:val="22"/>
              </w:rPr>
            </w:pPr>
            <w:r>
              <w:rPr>
                <w:rFonts w:hint="eastAsia" w:ascii="宋体" w:cs="宋体"/>
                <w:sz w:val="22"/>
              </w:rPr>
              <w:t>产品名称、</w:t>
            </w:r>
          </w:p>
          <w:p w14:paraId="566CF027">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sz w:val="22"/>
              </w:rPr>
            </w:pPr>
            <w:r>
              <w:rPr>
                <w:rFonts w:hint="eastAsia" w:ascii="宋体" w:cs="宋体"/>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sz w:val="22"/>
              </w:rPr>
            </w:pPr>
          </w:p>
        </w:tc>
      </w:tr>
    </w:tbl>
    <w:p w14:paraId="7BC1268F">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sz w:val="22"/>
        </w:rPr>
      </w:pPr>
      <w:r>
        <w:rPr>
          <w:rFonts w:hint="eastAsia" w:ascii="宋体" w:cs="宋体"/>
          <w:sz w:val="22"/>
        </w:rPr>
        <w:t>2、表格可以延续。</w:t>
      </w:r>
    </w:p>
    <w:p w14:paraId="128A6F3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23185C37">
      <w:pPr>
        <w:rPr>
          <w:rFonts w:ascii="宋体" w:cs="宋体"/>
          <w:sz w:val="22"/>
        </w:rPr>
      </w:pPr>
      <w:r>
        <w:rPr>
          <w:rFonts w:hint="eastAsia" w:ascii="宋体" w:cs="宋体"/>
          <w:sz w:val="22"/>
        </w:rPr>
        <w:t xml:space="preserve">日 期：          </w:t>
      </w:r>
    </w:p>
    <w:p w14:paraId="25AA78E8">
      <w:pPr>
        <w:rPr>
          <w:rFonts w:ascii="宋体" w:cs="宋体"/>
          <w:sz w:val="22"/>
        </w:rPr>
      </w:pPr>
    </w:p>
    <w:p w14:paraId="46C36978">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7FB6774B">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6FDB014D">
      <w:pPr>
        <w:pStyle w:val="74"/>
        <w:widowControl w:val="0"/>
        <w:snapToGrid w:val="0"/>
        <w:spacing w:line="440" w:lineRule="exact"/>
        <w:jc w:val="both"/>
        <w:rPr>
          <w:rFonts w:cs="Times New Roman"/>
          <w:bCs/>
          <w:sz w:val="22"/>
          <w:szCs w:val="22"/>
        </w:rPr>
      </w:pPr>
      <w:r>
        <w:rPr>
          <w:rFonts w:hint="eastAsia"/>
          <w:kern w:val="0"/>
          <w:sz w:val="22"/>
          <w:szCs w:val="22"/>
          <w:u w:val="single"/>
        </w:rPr>
        <w:t>泰顺县公共资源交易中心</w:t>
      </w:r>
      <w:r>
        <w:rPr>
          <w:rFonts w:hint="eastAsia"/>
          <w:kern w:val="0"/>
          <w:sz w:val="22"/>
          <w:szCs w:val="22"/>
        </w:rPr>
        <w:t>：</w:t>
      </w:r>
    </w:p>
    <w:p w14:paraId="3E82A308">
      <w:pPr>
        <w:pStyle w:val="74"/>
        <w:widowControl w:val="0"/>
        <w:snapToGrid w:val="0"/>
        <w:spacing w:line="440" w:lineRule="exact"/>
        <w:ind w:firstLine="470" w:firstLineChars="200"/>
        <w:jc w:val="both"/>
        <w:rPr>
          <w:spacing w:val="6"/>
          <w:sz w:val="22"/>
          <w:szCs w:val="22"/>
        </w:rPr>
      </w:pPr>
      <w:r>
        <w:rPr>
          <w:rFonts w:hint="eastAsia"/>
          <w:spacing w:val="6"/>
          <w:sz w:val="22"/>
          <w:szCs w:val="22"/>
        </w:rPr>
        <w:t>本人</w:t>
      </w:r>
      <w:r>
        <w:rPr>
          <w:spacing w:val="6"/>
          <w:sz w:val="22"/>
          <w:szCs w:val="22"/>
          <w:u w:val="single"/>
        </w:rPr>
        <w:t xml:space="preserve">  </w:t>
      </w:r>
      <w:r>
        <w:rPr>
          <w:rFonts w:hint="eastAsia"/>
          <w:spacing w:val="6"/>
          <w:sz w:val="22"/>
          <w:szCs w:val="22"/>
          <w:u w:val="single"/>
        </w:rPr>
        <w:t xml:space="preserve">   </w:t>
      </w:r>
      <w:r>
        <w:rPr>
          <w:rFonts w:hint="eastAsia"/>
          <w:spacing w:val="6"/>
          <w:sz w:val="22"/>
          <w:szCs w:val="22"/>
        </w:rPr>
        <w:t>（授权代表姓名），经由</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（单位）</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（法定代表人姓名）合法授权参加</w:t>
      </w:r>
      <w:r>
        <w:rPr>
          <w:rFonts w:hint="eastAsia"/>
          <w:sz w:val="22"/>
          <w:szCs w:val="22"/>
        </w:rPr>
        <w:t xml:space="preserve"> </w:t>
      </w:r>
      <w:r>
        <w:rPr>
          <w:rFonts w:hint="eastAsia"/>
          <w:sz w:val="22"/>
          <w:szCs w:val="22"/>
          <w:u w:val="single"/>
        </w:rPr>
        <w:t xml:space="preserve"> </w:t>
      </w:r>
      <w:r>
        <w:rPr>
          <w:rFonts w:hint="eastAsia"/>
          <w:sz w:val="22"/>
          <w:szCs w:val="22"/>
          <w:u w:val="single"/>
          <w:lang w:eastAsia="zh-CN"/>
        </w:rPr>
        <w:t>泰顺中学网络升级改造项目</w:t>
      </w:r>
      <w:r>
        <w:rPr>
          <w:rFonts w:hint="eastAsia"/>
          <w:sz w:val="22"/>
          <w:szCs w:val="22"/>
          <w:u w:val="single"/>
        </w:rPr>
        <w:t xml:space="preserve">  </w:t>
      </w:r>
      <w:r>
        <w:rPr>
          <w:rFonts w:hint="eastAsia"/>
          <w:spacing w:val="6"/>
          <w:sz w:val="22"/>
          <w:szCs w:val="22"/>
        </w:rPr>
        <w:t>（编号：</w:t>
      </w:r>
      <w:r>
        <w:rPr>
          <w:rFonts w:hint="eastAsia"/>
          <w:sz w:val="22"/>
          <w:szCs w:val="22"/>
          <w:u w:val="single"/>
        </w:rPr>
        <w:t xml:space="preserve"> </w:t>
      </w:r>
      <w:r>
        <w:rPr>
          <w:rFonts w:hint="eastAsia"/>
          <w:sz w:val="22"/>
          <w:szCs w:val="22"/>
          <w:u w:val="single"/>
          <w:lang w:eastAsia="zh-CN"/>
        </w:rPr>
        <w:t xml:space="preserve">TSCG202507016   </w:t>
      </w:r>
      <w:r>
        <w:rPr>
          <w:rFonts w:hint="eastAsia"/>
          <w:sz w:val="22"/>
          <w:szCs w:val="22"/>
          <w:u w:val="single"/>
        </w:rPr>
        <w:t xml:space="preserve"> </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r>
        <w:rPr>
          <w:spacing w:val="6"/>
          <w:sz w:val="22"/>
          <w:szCs w:val="22"/>
        </w:rPr>
        <w:t xml:space="preserve"> </w:t>
      </w:r>
    </w:p>
    <w:p w14:paraId="632259DD">
      <w:pPr>
        <w:pStyle w:val="69"/>
        <w:widowControl/>
        <w:numPr>
          <w:ilvl w:val="0"/>
          <w:numId w:val="19"/>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302566F2">
      <w:pPr>
        <w:pStyle w:val="69"/>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DF985C9">
      <w:pPr>
        <w:pStyle w:val="69"/>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 xml:space="preserve">利害关系（如有，请如实说明） </w:t>
      </w:r>
      <w:r>
        <w:rPr>
          <w:rFonts w:hint="eastAsia" w:ascii="宋体" w:cs="宋体"/>
          <w:kern w:val="0"/>
          <w:sz w:val="22"/>
          <w:szCs w:val="22"/>
          <w:u w:val="single"/>
        </w:rPr>
        <w:t xml:space="preserve">                </w:t>
      </w:r>
      <w:r>
        <w:rPr>
          <w:rFonts w:hint="eastAsia" w:ascii="宋体" w:cs="宋体"/>
          <w:kern w:val="0"/>
          <w:sz w:val="22"/>
          <w:szCs w:val="22"/>
        </w:rPr>
        <w:t>。</w:t>
      </w:r>
    </w:p>
    <w:p w14:paraId="1BA05D16">
      <w:pPr>
        <w:pStyle w:val="69"/>
        <w:widowControl/>
        <w:numPr>
          <w:ilvl w:val="0"/>
          <w:numId w:val="19"/>
        </w:numPr>
        <w:snapToGrid w:val="0"/>
        <w:spacing w:line="440" w:lineRule="exact"/>
        <w:ind w:firstLine="420" w:firstLineChars="189"/>
        <w:rPr>
          <w:rFonts w:ascii="宋体" w:cs="宋体"/>
          <w:kern w:val="0"/>
          <w:sz w:val="22"/>
          <w:szCs w:val="22"/>
        </w:rPr>
      </w:pPr>
      <w:r>
        <w:rPr>
          <w:rFonts w:hint="eastAsia" w:ascii="宋体" w:cs="宋体"/>
          <w:kern w:val="0"/>
          <w:sz w:val="22"/>
          <w:szCs w:val="22"/>
        </w:rPr>
        <w:t xml:space="preserve">现已清楚知道参加本项目采购活动的其他所有供应商名称，本单位 □与其他所有供应商之间均不存在利害关系 □与 </w:t>
      </w:r>
      <w:r>
        <w:rPr>
          <w:rFonts w:hint="eastAsia" w:ascii="宋体" w:cs="宋体"/>
          <w:kern w:val="0"/>
          <w:sz w:val="22"/>
          <w:szCs w:val="22"/>
          <w:u w:val="single"/>
        </w:rPr>
        <w:t xml:space="preserve">               </w:t>
      </w:r>
      <w:r>
        <w:rPr>
          <w:rFonts w:hint="eastAsia" w:ascii="宋体" w:cs="宋体"/>
          <w:kern w:val="0"/>
          <w:sz w:val="22"/>
          <w:szCs w:val="22"/>
        </w:rPr>
        <w:t>（供应商名称）之间存在下列利害关系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5D2A435D">
      <w:pPr>
        <w:pStyle w:val="74"/>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700F4DA3">
      <w:pPr>
        <w:pStyle w:val="74"/>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080C12F6">
      <w:pPr>
        <w:pStyle w:val="74"/>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0000C21B">
      <w:pPr>
        <w:pStyle w:val="74"/>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77A818A5">
      <w:pPr>
        <w:pStyle w:val="74"/>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04A860B9">
      <w:pPr>
        <w:pStyle w:val="74"/>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11F2B781">
      <w:pPr>
        <w:pStyle w:val="74"/>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0D47F4D9">
      <w:pPr>
        <w:pStyle w:val="74"/>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7ADA4165">
      <w:pPr>
        <w:pStyle w:val="74"/>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sz w:val="22"/>
          <w:szCs w:val="22"/>
          <w:u w:val="single"/>
        </w:rPr>
        <w:t xml:space="preserve">                              </w:t>
      </w:r>
      <w:r>
        <w:rPr>
          <w:rFonts w:hint="eastAsia"/>
          <w:kern w:val="0"/>
          <w:sz w:val="22"/>
          <w:szCs w:val="22"/>
        </w:rPr>
        <w:t>。</w:t>
      </w:r>
    </w:p>
    <w:p w14:paraId="25093ECC">
      <w:pPr>
        <w:pStyle w:val="69"/>
        <w:widowControl/>
        <w:numPr>
          <w:ilvl w:val="0"/>
          <w:numId w:val="20"/>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0FDFB268">
      <w:pPr>
        <w:pStyle w:val="69"/>
        <w:widowControl/>
        <w:numPr>
          <w:ilvl w:val="0"/>
          <w:numId w:val="20"/>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w:t>
      </w:r>
      <w:r>
        <w:rPr>
          <w:rFonts w:hint="eastAsia" w:ascii="宋体" w:cs="宋体"/>
          <w:kern w:val="0"/>
          <w:sz w:val="22"/>
          <w:szCs w:val="22"/>
          <w:u w:val="single"/>
        </w:rPr>
        <w:t xml:space="preserve">                    </w:t>
      </w:r>
      <w:r>
        <w:rPr>
          <w:rFonts w:hint="eastAsia" w:ascii="宋体" w:cs="宋体"/>
          <w:kern w:val="0"/>
          <w:sz w:val="22"/>
          <w:szCs w:val="22"/>
        </w:rPr>
        <w:t>供应商之间存在或可能存在上述第二条第</w:t>
      </w:r>
      <w:r>
        <w:rPr>
          <w:rFonts w:hint="eastAsia" w:ascii="宋体" w:cs="宋体"/>
          <w:kern w:val="0"/>
          <w:sz w:val="22"/>
          <w:szCs w:val="22"/>
          <w:u w:val="single"/>
        </w:rPr>
        <w:t xml:space="preserve">        </w:t>
      </w:r>
      <w:r>
        <w:rPr>
          <w:rFonts w:hint="eastAsia" w:ascii="宋体" w:cs="宋体"/>
          <w:kern w:val="0"/>
          <w:sz w:val="22"/>
          <w:szCs w:val="22"/>
        </w:rPr>
        <w:t>项利害关系。</w:t>
      </w:r>
    </w:p>
    <w:p w14:paraId="3BF28FDC">
      <w:pPr>
        <w:pStyle w:val="69"/>
        <w:widowControl/>
        <w:numPr>
          <w:ilvl w:val="0"/>
          <w:numId w:val="20"/>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r>
        <w:rPr>
          <w:rFonts w:hint="eastAsia" w:ascii="宋体" w:cs="宋体"/>
          <w:kern w:val="0"/>
          <w:sz w:val="22"/>
          <w:szCs w:val="22"/>
          <w:u w:val="single"/>
        </w:rPr>
        <w:t xml:space="preserve">                                     </w:t>
      </w:r>
      <w:r>
        <w:rPr>
          <w:rFonts w:hint="eastAsia" w:ascii="宋体" w:cs="宋体"/>
          <w:kern w:val="0"/>
          <w:sz w:val="22"/>
          <w:szCs w:val="22"/>
        </w:rPr>
        <w:t>。</w:t>
      </w:r>
    </w:p>
    <w:p w14:paraId="488958E6">
      <w:pPr>
        <w:pStyle w:val="74"/>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308DA940">
      <w:pPr>
        <w:pStyle w:val="74"/>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1035125A">
      <w:pPr>
        <w:pStyle w:val="18"/>
        <w:spacing w:line="360" w:lineRule="exact"/>
        <w:jc w:val="left"/>
        <w:rPr>
          <w:rFonts w:cs="宋体"/>
          <w:b/>
          <w:sz w:val="32"/>
          <w:szCs w:val="32"/>
          <w:lang w:val="zh-CN"/>
        </w:rPr>
      </w:pPr>
      <w:r>
        <w:rPr>
          <w:rFonts w:hint="eastAsia" w:cs="宋体"/>
          <w:sz w:val="22"/>
          <w:szCs w:val="22"/>
        </w:rPr>
        <w:br w:type="page"/>
      </w:r>
      <w:bookmarkStart w:id="82" w:name="_Toc24860_WPSOffice_Level1"/>
      <w:r>
        <w:rPr>
          <w:rFonts w:hint="eastAsia" w:cs="宋体"/>
          <w:sz w:val="22"/>
          <w:szCs w:val="22"/>
        </w:rPr>
        <w:t xml:space="preserve">                           </w:t>
      </w:r>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82"/>
      <w:r>
        <w:rPr>
          <w:rFonts w:hint="eastAsia" w:cs="宋体"/>
          <w:b/>
          <w:sz w:val="32"/>
          <w:szCs w:val="32"/>
        </w:rPr>
        <w:t>、</w:t>
      </w:r>
      <w:r>
        <w:rPr>
          <w:rFonts w:hint="eastAsia" w:cs="宋体"/>
          <w:b/>
          <w:sz w:val="32"/>
          <w:szCs w:val="32"/>
          <w:lang w:val="zh-CN"/>
        </w:rPr>
        <w:t>评标办法</w:t>
      </w:r>
    </w:p>
    <w:p w14:paraId="4B184196">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sz w:val="22"/>
        </w:rPr>
      </w:pPr>
      <w:bookmarkStart w:id="83" w:name="_Toc32552_WPSOffice_Level2"/>
      <w:r>
        <w:rPr>
          <w:rFonts w:hint="eastAsia" w:ascii="宋体" w:cs="宋体"/>
          <w:b/>
          <w:sz w:val="22"/>
        </w:rPr>
        <w:t>一、总则</w:t>
      </w:r>
      <w:bookmarkEnd w:id="83"/>
    </w:p>
    <w:p w14:paraId="27CFB044">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sz w:val="22"/>
        </w:rPr>
      </w:pPr>
      <w:bookmarkStart w:id="84" w:name="_Toc15399_WPSOffice_Level2"/>
      <w:r>
        <w:rPr>
          <w:rFonts w:hint="eastAsia" w:ascii="宋体" w:cs="宋体"/>
          <w:b/>
          <w:sz w:val="22"/>
        </w:rPr>
        <w:t>二、评审组织</w:t>
      </w:r>
      <w:bookmarkEnd w:id="84"/>
    </w:p>
    <w:p w14:paraId="36424418">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sz w:val="22"/>
        </w:rPr>
      </w:pPr>
      <w:bookmarkStart w:id="85" w:name="_Toc7010_WPSOffice_Level2"/>
      <w:r>
        <w:rPr>
          <w:rFonts w:hint="eastAsia" w:ascii="宋体" w:cs="宋体"/>
          <w:b/>
          <w:sz w:val="22"/>
        </w:rPr>
        <w:t>三、投标文件递交截止、磋商程序、磋商原则和方式</w:t>
      </w:r>
      <w:bookmarkEnd w:id="85"/>
    </w:p>
    <w:p w14:paraId="04A6E608">
      <w:pPr>
        <w:pStyle w:val="18"/>
        <w:adjustRightInd w:val="0"/>
        <w:snapToGrid w:val="0"/>
        <w:spacing w:line="380" w:lineRule="exact"/>
        <w:ind w:firstLine="446" w:firstLineChars="200"/>
        <w:rPr>
          <w:rFonts w:cs="宋体"/>
          <w:b/>
          <w:sz w:val="22"/>
        </w:rPr>
      </w:pPr>
      <w:r>
        <w:rPr>
          <w:rFonts w:hint="eastAsia" w:cs="宋体"/>
          <w:sz w:val="22"/>
        </w:rPr>
        <w:t>1、投标文件递交截止</w:t>
      </w:r>
    </w:p>
    <w:p w14:paraId="021D8543">
      <w:pPr>
        <w:pStyle w:val="18"/>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54AA8F7E">
      <w:pPr>
        <w:pStyle w:val="18"/>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680975A0">
      <w:pPr>
        <w:pStyle w:val="18"/>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69A92B74">
      <w:pPr>
        <w:pStyle w:val="18"/>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58AEB691">
      <w:pPr>
        <w:pStyle w:val="18"/>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8"/>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141E2555">
      <w:pPr>
        <w:pStyle w:val="18"/>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40C6387F">
      <w:pPr>
        <w:pStyle w:val="18"/>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8"/>
        <w:adjustRightInd w:val="0"/>
        <w:snapToGrid w:val="0"/>
        <w:spacing w:line="380" w:lineRule="exact"/>
        <w:ind w:firstLine="450"/>
        <w:rPr>
          <w:rFonts w:cs="宋体"/>
          <w:b/>
          <w:sz w:val="22"/>
        </w:rPr>
      </w:pPr>
      <w:r>
        <w:rPr>
          <w:rFonts w:hint="eastAsia" w:cs="宋体"/>
          <w:sz w:val="22"/>
        </w:rPr>
        <w:t>3、评审原则和方法</w:t>
      </w:r>
    </w:p>
    <w:p w14:paraId="3C2834F2">
      <w:pPr>
        <w:pStyle w:val="18"/>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8"/>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057AAF0A">
      <w:pPr>
        <w:pStyle w:val="18"/>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8"/>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8"/>
        <w:adjustRightInd w:val="0"/>
        <w:snapToGrid w:val="0"/>
        <w:spacing w:line="380" w:lineRule="exact"/>
        <w:ind w:firstLine="450"/>
        <w:rPr>
          <w:rFonts w:cs="宋体"/>
          <w:b/>
          <w:sz w:val="22"/>
        </w:rPr>
      </w:pPr>
      <w:r>
        <w:rPr>
          <w:rFonts w:hint="eastAsia" w:cs="宋体"/>
          <w:sz w:val="22"/>
        </w:rPr>
        <w:t>4、投标文件的澄清</w:t>
      </w:r>
    </w:p>
    <w:p w14:paraId="3830956F">
      <w:pPr>
        <w:pStyle w:val="18"/>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2E2ED94B">
      <w:pPr>
        <w:pStyle w:val="18"/>
        <w:adjustRightInd w:val="0"/>
        <w:snapToGrid w:val="0"/>
        <w:spacing w:line="380" w:lineRule="exact"/>
        <w:ind w:firstLine="446" w:firstLineChars="200"/>
        <w:jc w:val="center"/>
        <w:rPr>
          <w:rFonts w:cs="宋体"/>
          <w:sz w:val="22"/>
        </w:rPr>
      </w:pPr>
      <w:bookmarkStart w:id="86" w:name="_Toc28287_WPSOffice_Level2"/>
    </w:p>
    <w:p w14:paraId="10FD0717">
      <w:pPr>
        <w:pStyle w:val="18"/>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86"/>
    </w:p>
    <w:p w14:paraId="5630A63F">
      <w:pPr>
        <w:pStyle w:val="18"/>
        <w:adjustRightInd w:val="0"/>
        <w:snapToGrid w:val="0"/>
        <w:spacing w:line="380" w:lineRule="exact"/>
        <w:ind w:firstLine="446" w:firstLineChars="200"/>
        <w:rPr>
          <w:rFonts w:cs="宋体"/>
          <w:b/>
          <w:bCs/>
          <w:sz w:val="22"/>
        </w:rPr>
      </w:pPr>
      <w:bookmarkStart w:id="87" w:name="_Toc20707_WPSOffice_Level3"/>
      <w:r>
        <w:rPr>
          <w:rFonts w:hint="eastAsia" w:cs="宋体"/>
          <w:b/>
          <w:bCs/>
          <w:sz w:val="22"/>
        </w:rPr>
        <w:t>（一）报价部分评分：</w:t>
      </w:r>
      <w:bookmarkEnd w:id="87"/>
      <w:r>
        <w:rPr>
          <w:rFonts w:cs="宋体"/>
          <w:b/>
          <w:bCs/>
          <w:sz w:val="22"/>
        </w:rPr>
        <w:t>40</w:t>
      </w:r>
      <w:r>
        <w:rPr>
          <w:rFonts w:hint="eastAsia" w:cs="宋体"/>
          <w:b/>
          <w:bCs/>
          <w:sz w:val="22"/>
        </w:rPr>
        <w:t>分</w:t>
      </w:r>
    </w:p>
    <w:p w14:paraId="19C92E50">
      <w:pPr>
        <w:pStyle w:val="18"/>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62FD7CC2">
      <w:pPr>
        <w:pStyle w:val="18"/>
        <w:adjustRightInd w:val="0"/>
        <w:snapToGrid w:val="0"/>
        <w:spacing w:line="380" w:lineRule="exact"/>
        <w:ind w:firstLine="450"/>
        <w:rPr>
          <w:rFonts w:cs="宋体"/>
          <w:b/>
          <w:bCs/>
          <w:sz w:val="22"/>
        </w:rPr>
      </w:pPr>
      <w:r>
        <w:rPr>
          <w:rFonts w:hint="eastAsia" w:cs="宋体"/>
          <w:b/>
          <w:bCs/>
          <w:sz w:val="22"/>
        </w:rPr>
        <w:t>报价得分=（磋商基准价/最终报价）×</w:t>
      </w:r>
      <w:r>
        <w:rPr>
          <w:rFonts w:cs="宋体"/>
          <w:b/>
          <w:bCs/>
          <w:sz w:val="22"/>
        </w:rPr>
        <w:t>40</w:t>
      </w:r>
      <w:r>
        <w:rPr>
          <w:rFonts w:hint="eastAsia" w:cs="宋体"/>
          <w:b/>
          <w:bCs/>
          <w:sz w:val="22"/>
        </w:rPr>
        <w:t>%×100</w:t>
      </w:r>
    </w:p>
    <w:p w14:paraId="33A56727">
      <w:pPr>
        <w:ind w:firstLine="44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88B6E7">
      <w:pPr>
        <w:pStyle w:val="18"/>
        <w:adjustRightInd w:val="0"/>
        <w:snapToGrid w:val="0"/>
        <w:spacing w:line="380" w:lineRule="exact"/>
        <w:ind w:left="561"/>
        <w:rPr>
          <w:rFonts w:cs="宋体"/>
          <w:b/>
          <w:bCs/>
          <w:sz w:val="22"/>
        </w:rPr>
      </w:pPr>
      <w:r>
        <w:rPr>
          <w:rFonts w:hint="eastAsia" w:cs="宋体"/>
          <w:b/>
          <w:bCs/>
          <w:sz w:val="22"/>
        </w:rPr>
        <w:t>（二）商务技术部分评分：6</w:t>
      </w:r>
      <w:r>
        <w:rPr>
          <w:rFonts w:cs="宋体"/>
          <w:b/>
          <w:bCs/>
          <w:sz w:val="22"/>
        </w:rPr>
        <w:t>0</w:t>
      </w:r>
      <w:r>
        <w:rPr>
          <w:rFonts w:hint="eastAsia" w:cs="宋体"/>
          <w:b/>
          <w:bCs/>
          <w:sz w:val="22"/>
        </w:rPr>
        <w:t>分</w:t>
      </w:r>
    </w:p>
    <w:tbl>
      <w:tblPr>
        <w:tblStyle w:val="35"/>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74"/>
        <w:gridCol w:w="5872"/>
        <w:gridCol w:w="781"/>
      </w:tblGrid>
      <w:tr w14:paraId="23A5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2848200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序号</w:t>
            </w:r>
          </w:p>
        </w:tc>
        <w:tc>
          <w:tcPr>
            <w:tcW w:w="2074" w:type="dxa"/>
            <w:noWrap w:val="0"/>
            <w:vAlign w:val="center"/>
          </w:tcPr>
          <w:p w14:paraId="0C19B84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评分内容</w:t>
            </w:r>
          </w:p>
        </w:tc>
        <w:tc>
          <w:tcPr>
            <w:tcW w:w="5872" w:type="dxa"/>
            <w:noWrap w:val="0"/>
            <w:vAlign w:val="center"/>
          </w:tcPr>
          <w:p w14:paraId="2E153D8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评分标准</w:t>
            </w:r>
          </w:p>
        </w:tc>
        <w:tc>
          <w:tcPr>
            <w:tcW w:w="781" w:type="dxa"/>
            <w:noWrap w:val="0"/>
            <w:vAlign w:val="center"/>
          </w:tcPr>
          <w:p w14:paraId="724F251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分值</w:t>
            </w:r>
          </w:p>
        </w:tc>
      </w:tr>
      <w:tr w14:paraId="676A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4768B13B">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1</w:t>
            </w:r>
          </w:p>
        </w:tc>
        <w:tc>
          <w:tcPr>
            <w:tcW w:w="2074" w:type="dxa"/>
            <w:noWrap w:val="0"/>
            <w:vAlign w:val="center"/>
          </w:tcPr>
          <w:p w14:paraId="21B27E8D">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投标人企业认证</w:t>
            </w:r>
          </w:p>
        </w:tc>
        <w:tc>
          <w:tcPr>
            <w:tcW w:w="5872" w:type="dxa"/>
            <w:noWrap w:val="0"/>
            <w:vAlign w:val="center"/>
          </w:tcPr>
          <w:p w14:paraId="7B7AD247">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投标人具有有效的质量管理体系</w:t>
            </w:r>
            <w:r>
              <w:rPr>
                <w:rFonts w:hint="eastAsia" w:ascii="Times New Roman" w:hAnsi="宋体" w:eastAsia="宋体" w:cs="宋体"/>
                <w:bCs/>
                <w:spacing w:val="-6"/>
                <w:kern w:val="28"/>
                <w:sz w:val="21"/>
                <w:szCs w:val="21"/>
                <w:lang w:val="zh-CN" w:eastAsia="zh-CN"/>
              </w:rPr>
              <w:t>ISO9001</w:t>
            </w:r>
            <w:r>
              <w:rPr>
                <w:rFonts w:hint="eastAsia" w:ascii="Times New Roman" w:hAnsi="宋体" w:eastAsia="宋体" w:cs="宋体"/>
                <w:bCs/>
                <w:spacing w:val="-6"/>
                <w:kern w:val="28"/>
                <w:sz w:val="21"/>
                <w:szCs w:val="21"/>
                <w:lang w:val="en-US" w:eastAsia="zh-CN"/>
              </w:rPr>
              <w:t>认证、</w:t>
            </w:r>
            <w:r>
              <w:rPr>
                <w:rFonts w:hint="eastAsia" w:ascii="Times New Roman" w:hAnsi="宋体" w:eastAsia="宋体" w:cs="宋体"/>
                <w:bCs/>
                <w:spacing w:val="-6"/>
                <w:kern w:val="28"/>
                <w:sz w:val="21"/>
                <w:szCs w:val="21"/>
                <w:lang w:val="zh-CN" w:eastAsia="zh-CN"/>
              </w:rPr>
              <w:t>信息安全管理体系ISO27001认证、</w:t>
            </w:r>
            <w:r>
              <w:rPr>
                <w:rFonts w:hint="eastAsia" w:ascii="Times New Roman" w:hAnsi="宋体" w:eastAsia="宋体" w:cs="宋体"/>
                <w:bCs/>
                <w:spacing w:val="-6"/>
                <w:kern w:val="28"/>
                <w:sz w:val="21"/>
                <w:szCs w:val="21"/>
                <w:lang w:val="en-US" w:eastAsia="zh-CN"/>
              </w:rPr>
              <w:t>信息技术服务管理体系标准</w:t>
            </w:r>
            <w:r>
              <w:rPr>
                <w:rFonts w:hint="eastAsia" w:ascii="Times New Roman" w:hAnsi="宋体" w:eastAsia="宋体" w:cs="宋体"/>
                <w:bCs/>
                <w:spacing w:val="-6"/>
                <w:kern w:val="28"/>
                <w:sz w:val="21"/>
                <w:szCs w:val="21"/>
                <w:lang w:val="zh-CN" w:eastAsia="zh-CN"/>
              </w:rPr>
              <w:t>ISO20000</w:t>
            </w:r>
            <w:r>
              <w:rPr>
                <w:rFonts w:hint="eastAsia" w:ascii="Times New Roman" w:hAnsi="宋体" w:eastAsia="宋体" w:cs="宋体"/>
                <w:bCs/>
                <w:spacing w:val="-6"/>
                <w:kern w:val="28"/>
                <w:sz w:val="21"/>
                <w:szCs w:val="21"/>
                <w:lang w:val="en-US" w:eastAsia="zh-CN"/>
              </w:rPr>
              <w:t>认证</w:t>
            </w:r>
            <w:r>
              <w:rPr>
                <w:rFonts w:hint="eastAsia" w:ascii="Times New Roman" w:hAnsi="宋体" w:eastAsia="宋体" w:cs="宋体"/>
                <w:bCs/>
                <w:spacing w:val="-6"/>
                <w:kern w:val="28"/>
                <w:sz w:val="21"/>
                <w:szCs w:val="21"/>
                <w:lang w:val="zh-CN" w:eastAsia="zh-CN"/>
              </w:rPr>
              <w:t>，</w:t>
            </w:r>
            <w:r>
              <w:rPr>
                <w:rFonts w:hint="eastAsia" w:ascii="Times New Roman" w:hAnsi="宋体" w:eastAsia="宋体" w:cs="宋体"/>
                <w:bCs/>
                <w:spacing w:val="-6"/>
                <w:kern w:val="28"/>
                <w:sz w:val="21"/>
                <w:szCs w:val="21"/>
                <w:lang w:val="en-US" w:eastAsia="zh-CN"/>
              </w:rPr>
              <w:t>CCRC信息安全服务资质（信息系统安全集成）</w:t>
            </w:r>
            <w:r>
              <w:rPr>
                <w:rFonts w:hint="eastAsia" w:ascii="Times New Roman" w:hAnsi="宋体" w:eastAsia="宋体" w:cs="宋体"/>
                <w:bCs/>
                <w:spacing w:val="-6"/>
                <w:kern w:val="28"/>
                <w:sz w:val="21"/>
                <w:szCs w:val="21"/>
                <w:lang w:val="zh-CN" w:eastAsia="zh-CN"/>
              </w:rPr>
              <w:t>，</w:t>
            </w:r>
            <w:r>
              <w:rPr>
                <w:rFonts w:hint="eastAsia" w:ascii="Times New Roman" w:hAnsi="宋体" w:eastAsia="宋体" w:cs="宋体"/>
                <w:bCs/>
                <w:spacing w:val="-6"/>
                <w:kern w:val="28"/>
                <w:sz w:val="21"/>
                <w:szCs w:val="21"/>
                <w:lang w:val="en-US" w:eastAsia="zh-CN"/>
              </w:rPr>
              <w:t>每提供一个认证得1分，最多得4分。</w:t>
            </w:r>
          </w:p>
          <w:p w14:paraId="2703E4E0">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须提供有效期内的证书复印件（加盖公章），全国认证认可信息公共服务平台</w:t>
            </w:r>
            <w:r>
              <w:rPr>
                <w:rFonts w:hint="eastAsia" w:ascii="Times New Roman" w:hAnsi="宋体" w:eastAsia="宋体" w:cs="宋体"/>
                <w:bCs/>
                <w:spacing w:val="-6"/>
                <w:kern w:val="28"/>
                <w:sz w:val="21"/>
                <w:szCs w:val="21"/>
                <w:lang w:val="en-US" w:eastAsia="zh-CN"/>
              </w:rPr>
              <w:fldChar w:fldCharType="begin"/>
            </w:r>
            <w:r>
              <w:rPr>
                <w:rFonts w:hint="eastAsia" w:ascii="Times New Roman" w:hAnsi="宋体" w:eastAsia="宋体" w:cs="宋体"/>
                <w:bCs/>
                <w:spacing w:val="-6"/>
                <w:kern w:val="28"/>
                <w:sz w:val="21"/>
                <w:szCs w:val="21"/>
                <w:lang w:val="en-US" w:eastAsia="zh-CN"/>
              </w:rPr>
              <w:instrText xml:space="preserve"> HYPERLINK "http://cx.cnca.cn/CertECloud/result/skipResultList" \t "_blank" </w:instrText>
            </w:r>
            <w:r>
              <w:rPr>
                <w:rFonts w:hint="eastAsia" w:ascii="Times New Roman" w:hAnsi="宋体" w:eastAsia="宋体" w:cs="宋体"/>
                <w:bCs/>
                <w:spacing w:val="-6"/>
                <w:kern w:val="28"/>
                <w:sz w:val="21"/>
                <w:szCs w:val="21"/>
                <w:lang w:val="en-US" w:eastAsia="zh-CN"/>
              </w:rPr>
              <w:fldChar w:fldCharType="separate"/>
            </w:r>
            <w:r>
              <w:rPr>
                <w:rFonts w:hint="eastAsia" w:ascii="Times New Roman" w:hAnsi="宋体" w:eastAsia="宋体" w:cs="宋体"/>
                <w:bCs/>
                <w:spacing w:val="-6"/>
                <w:kern w:val="28"/>
                <w:sz w:val="21"/>
                <w:szCs w:val="21"/>
                <w:lang w:val="en-US" w:eastAsia="zh-CN"/>
              </w:rPr>
              <w:t>http://cx.cnca.cn/CertECloud/result/skipResultList</w:t>
            </w:r>
            <w:r>
              <w:rPr>
                <w:rFonts w:hint="eastAsia" w:ascii="Times New Roman" w:hAnsi="宋体" w:eastAsia="宋体" w:cs="宋体"/>
                <w:bCs/>
                <w:spacing w:val="-6"/>
                <w:kern w:val="28"/>
                <w:sz w:val="21"/>
                <w:szCs w:val="21"/>
                <w:lang w:val="en-US" w:eastAsia="zh-CN"/>
              </w:rPr>
              <w:fldChar w:fldCharType="end"/>
            </w:r>
            <w:r>
              <w:rPr>
                <w:rFonts w:hint="eastAsia" w:ascii="Times New Roman" w:hAnsi="宋体" w:eastAsia="宋体" w:cs="宋体"/>
                <w:bCs/>
                <w:spacing w:val="-6"/>
                <w:kern w:val="28"/>
                <w:sz w:val="21"/>
                <w:szCs w:val="21"/>
                <w:lang w:val="en-US" w:eastAsia="zh-CN"/>
              </w:rPr>
              <w:t>可查，否则不得分。</w:t>
            </w:r>
          </w:p>
        </w:tc>
        <w:tc>
          <w:tcPr>
            <w:tcW w:w="781" w:type="dxa"/>
            <w:noWrap w:val="0"/>
            <w:vAlign w:val="center"/>
          </w:tcPr>
          <w:p w14:paraId="46A154B6">
            <w:pPr>
              <w:keepNext w:val="0"/>
              <w:keepLines w:val="0"/>
              <w:pageBreakBefore w:val="0"/>
              <w:widowControl/>
              <w:kinsoku/>
              <w:wordWrap/>
              <w:overflowPunct/>
              <w:topLinePunct w:val="0"/>
              <w:autoSpaceDE/>
              <w:autoSpaceDN/>
              <w:bidi w:val="0"/>
              <w:adjustRightInd w:val="0"/>
              <w:snapToGrid w:val="0"/>
              <w:spacing w:line="460" w:lineRule="exact"/>
              <w:jc w:val="center"/>
              <w:textAlignment w:val="baseline"/>
              <w:rPr>
                <w:rFonts w:hint="default" w:ascii="新宋体" w:hAnsi="新宋体" w:eastAsia="新宋体" w:cs="新宋体"/>
                <w:b/>
                <w:color w:val="auto"/>
                <w:sz w:val="21"/>
                <w:szCs w:val="21"/>
                <w:highlight w:val="none"/>
                <w:lang w:val="en-US"/>
              </w:rPr>
            </w:pPr>
            <w:r>
              <w:rPr>
                <w:rFonts w:hint="eastAsia" w:ascii="新宋体" w:hAnsi="新宋体" w:eastAsia="新宋体" w:cs="新宋体"/>
                <w:color w:val="auto"/>
                <w:sz w:val="21"/>
                <w:szCs w:val="21"/>
                <w:highlight w:val="none"/>
                <w:lang w:val="en-US" w:eastAsia="zh-CN"/>
              </w:rPr>
              <w:t>4分</w:t>
            </w:r>
          </w:p>
        </w:tc>
      </w:tr>
      <w:tr w14:paraId="77A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73B0BC69">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2</w:t>
            </w:r>
          </w:p>
        </w:tc>
        <w:tc>
          <w:tcPr>
            <w:tcW w:w="2074" w:type="dxa"/>
            <w:noWrap w:val="0"/>
            <w:vAlign w:val="center"/>
          </w:tcPr>
          <w:p w14:paraId="661FAD2B">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业绩</w:t>
            </w:r>
          </w:p>
        </w:tc>
        <w:tc>
          <w:tcPr>
            <w:tcW w:w="5872" w:type="dxa"/>
            <w:noWrap w:val="0"/>
            <w:vAlign w:val="center"/>
          </w:tcPr>
          <w:p w14:paraId="4A1FAA71">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根据投标供应商类似业绩的证明材料，每个业绩得1分，最高得2分。</w:t>
            </w:r>
          </w:p>
          <w:p w14:paraId="55C2A64F">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注：提供中标通知书、合同、履约验收材料扫描件，须加盖公章，否则不得分。</w:t>
            </w:r>
          </w:p>
        </w:tc>
        <w:tc>
          <w:tcPr>
            <w:tcW w:w="781" w:type="dxa"/>
            <w:noWrap w:val="0"/>
            <w:vAlign w:val="center"/>
          </w:tcPr>
          <w:p w14:paraId="6BEC0AA6">
            <w:pPr>
              <w:keepNext w:val="0"/>
              <w:keepLines w:val="0"/>
              <w:pageBreakBefore w:val="0"/>
              <w:kinsoku/>
              <w:wordWrap/>
              <w:overflowPunct/>
              <w:topLinePunct w:val="0"/>
              <w:autoSpaceDE/>
              <w:autoSpaceDN/>
              <w:bidi w:val="0"/>
              <w:spacing w:line="460" w:lineRule="exact"/>
              <w:jc w:val="center"/>
              <w:rPr>
                <w:rFonts w:hint="default" w:ascii="新宋体" w:hAnsi="新宋体" w:eastAsia="新宋体" w:cs="新宋体"/>
                <w:bCs/>
                <w:color w:val="auto"/>
                <w:sz w:val="21"/>
                <w:szCs w:val="21"/>
                <w:highlight w:val="none"/>
                <w:lang w:val="en-US"/>
              </w:rPr>
            </w:pPr>
            <w:r>
              <w:rPr>
                <w:rFonts w:hint="eastAsia" w:ascii="新宋体" w:hAnsi="新宋体" w:eastAsia="新宋体" w:cs="新宋体"/>
                <w:color w:val="auto"/>
                <w:sz w:val="21"/>
                <w:szCs w:val="21"/>
                <w:highlight w:val="none"/>
                <w:lang w:val="en-US" w:eastAsia="zh-CN"/>
              </w:rPr>
              <w:t>2分</w:t>
            </w:r>
          </w:p>
        </w:tc>
      </w:tr>
      <w:tr w14:paraId="1F1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noWrap w:val="0"/>
            <w:vAlign w:val="center"/>
          </w:tcPr>
          <w:p w14:paraId="7603E705">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3</w:t>
            </w:r>
          </w:p>
        </w:tc>
        <w:tc>
          <w:tcPr>
            <w:tcW w:w="2074" w:type="dxa"/>
            <w:noWrap w:val="0"/>
            <w:vAlign w:val="center"/>
          </w:tcPr>
          <w:p w14:paraId="4D2008E4">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zh-CN" w:eastAsia="zh-CN"/>
              </w:rPr>
              <w:t>项目实施团队情况</w:t>
            </w:r>
          </w:p>
        </w:tc>
        <w:tc>
          <w:tcPr>
            <w:tcW w:w="5872" w:type="dxa"/>
            <w:noWrap w:val="0"/>
            <w:vAlign w:val="center"/>
          </w:tcPr>
          <w:p w14:paraId="32C0C561">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根据项目团队成员资质进行打分：</w:t>
            </w:r>
          </w:p>
          <w:p w14:paraId="14A343AF">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1、项目组负责人具有信息安全工程师、网络工程师、CISP、信息系统项目管理师、系统集成项目管理证书，具有一个证书得2分，最多4分；</w:t>
            </w:r>
          </w:p>
          <w:p w14:paraId="5BBAB18E">
            <w:pPr>
              <w:pStyle w:val="82"/>
              <w:rPr>
                <w:rFonts w:hint="eastAsia" w:ascii="Times New Roman" w:hAnsi="宋体" w:eastAsia="宋体" w:cs="宋体"/>
                <w:bCs/>
                <w:spacing w:val="-6"/>
                <w:kern w:val="28"/>
                <w:sz w:val="21"/>
                <w:szCs w:val="21"/>
                <w:lang w:val="en-US" w:eastAsia="zh-CN"/>
              </w:rPr>
            </w:pPr>
            <w:r>
              <w:rPr>
                <w:rFonts w:hint="eastAsia" w:hAnsi="宋体" w:cs="宋体"/>
                <w:bCs/>
                <w:spacing w:val="-6"/>
                <w:kern w:val="28"/>
                <w:sz w:val="21"/>
                <w:szCs w:val="21"/>
                <w:lang w:val="en-US" w:eastAsia="zh-CN"/>
              </w:rPr>
              <w:t>2</w:t>
            </w:r>
            <w:r>
              <w:rPr>
                <w:rFonts w:hint="eastAsia" w:ascii="Times New Roman" w:hAnsi="宋体" w:eastAsia="宋体" w:cs="宋体"/>
                <w:bCs/>
                <w:spacing w:val="-6"/>
                <w:kern w:val="28"/>
                <w:sz w:val="21"/>
                <w:szCs w:val="21"/>
                <w:lang w:val="en-US" w:eastAsia="zh-CN"/>
              </w:rPr>
              <w:t>、项目组成员具有CISP云安全工程师、 OCM证书、CISP-BDSA大数据安全分析师认证证书、 CISP 信息安全工程师认证、ITSS认证证书、 PMP 项目管理资格证书的一个证书得1分；最多得3分；</w:t>
            </w:r>
          </w:p>
          <w:p w14:paraId="5205D83A">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注：（1）所有持证人员须提供相关证书和社保证明，复印件并加盖公章， 未提供上述资料的不得分。(社保证明以社保部门出具的近三个月内任意一个月在投标供应商单位的参保证明为准，社保缴纳单位应与投标人名称一致，否则不得分)</w:t>
            </w:r>
          </w:p>
          <w:p w14:paraId="7209BBC5">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（2）以上人员证书须提供相关证明材料（签发机构为人力资源和社会保障部（厅、局）或工业和信息化部（厅、局、教育与考试中心、产业部）或中国信息安全测评中心复印件加盖公章。</w:t>
            </w:r>
          </w:p>
          <w:p w14:paraId="63B9F64A">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rPr>
              <w:t>（3）以上人员不能兼任。</w:t>
            </w:r>
          </w:p>
        </w:tc>
        <w:tc>
          <w:tcPr>
            <w:tcW w:w="781" w:type="dxa"/>
            <w:noWrap w:val="0"/>
            <w:vAlign w:val="center"/>
          </w:tcPr>
          <w:p w14:paraId="606E2B2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sz w:val="21"/>
                <w:szCs w:val="21"/>
                <w:highlight w:val="none"/>
                <w:lang w:val="en-US"/>
              </w:rPr>
            </w:pPr>
            <w:r>
              <w:rPr>
                <w:rFonts w:hint="eastAsia" w:ascii="新宋体" w:hAnsi="新宋体" w:eastAsia="新宋体" w:cs="新宋体"/>
                <w:color w:val="auto"/>
                <w:sz w:val="21"/>
                <w:szCs w:val="21"/>
                <w:highlight w:val="none"/>
                <w:lang w:val="en-US" w:eastAsia="zh-CN"/>
              </w:rPr>
              <w:t>7分</w:t>
            </w:r>
          </w:p>
        </w:tc>
      </w:tr>
      <w:tr w14:paraId="5956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51" w:type="dxa"/>
            <w:noWrap w:val="0"/>
            <w:vAlign w:val="center"/>
          </w:tcPr>
          <w:p w14:paraId="2603E7DF">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4</w:t>
            </w:r>
          </w:p>
        </w:tc>
        <w:tc>
          <w:tcPr>
            <w:tcW w:w="2074" w:type="dxa"/>
            <w:noWrap w:val="0"/>
            <w:vAlign w:val="center"/>
          </w:tcPr>
          <w:p w14:paraId="373CD500">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zh-CN"/>
              </w:rPr>
              <w:t>技术要求响应情况</w:t>
            </w:r>
          </w:p>
        </w:tc>
        <w:tc>
          <w:tcPr>
            <w:tcW w:w="5872" w:type="dxa"/>
            <w:noWrap w:val="0"/>
            <w:vAlign w:val="center"/>
          </w:tcPr>
          <w:p w14:paraId="3988DA76">
            <w:pPr>
              <w:pStyle w:val="82"/>
              <w:rPr>
                <w:rFonts w:hint="default"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zh-CN"/>
              </w:rPr>
              <w:t>根据所投产品技术参数与招标文件带“★”为重要参数要求不满足或负偏离的每项扣</w:t>
            </w:r>
            <w:r>
              <w:rPr>
                <w:rFonts w:hint="eastAsia" w:ascii="Times New Roman" w:hAnsi="宋体" w:eastAsia="宋体" w:cs="宋体"/>
                <w:bCs/>
                <w:spacing w:val="-6"/>
                <w:kern w:val="28"/>
                <w:sz w:val="21"/>
                <w:szCs w:val="21"/>
                <w:lang w:val="en-US" w:eastAsia="zh-CN"/>
              </w:rPr>
              <w:t>2</w:t>
            </w:r>
            <w:r>
              <w:rPr>
                <w:rFonts w:hint="eastAsia" w:ascii="Times New Roman" w:hAnsi="宋体" w:eastAsia="宋体" w:cs="宋体"/>
                <w:bCs/>
                <w:spacing w:val="-6"/>
                <w:kern w:val="28"/>
                <w:sz w:val="21"/>
                <w:szCs w:val="21"/>
                <w:lang w:val="zh-CN"/>
              </w:rPr>
              <w:t>分，一般参数要求</w:t>
            </w:r>
            <w:r>
              <w:rPr>
                <w:rFonts w:hint="eastAsia" w:ascii="Times New Roman" w:hAnsi="宋体" w:eastAsia="宋体" w:cs="宋体"/>
                <w:bCs/>
                <w:spacing w:val="-6"/>
                <w:kern w:val="28"/>
                <w:sz w:val="21"/>
                <w:szCs w:val="21"/>
                <w:lang w:val="en-US" w:eastAsia="zh-CN"/>
              </w:rPr>
              <w:t>负偏离每项扣1分，扣完为止。</w:t>
            </w:r>
          </w:p>
          <w:p w14:paraId="00DE198A">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lang w:val="zh-CN"/>
              </w:rPr>
              <w:t>注：以上采购要求的内容必须在《采购需求偏离表》中完整体现。不能按照招标要求提供截图、证书等证明文件，视为负偏离。</w:t>
            </w:r>
          </w:p>
        </w:tc>
        <w:tc>
          <w:tcPr>
            <w:tcW w:w="781" w:type="dxa"/>
            <w:noWrap w:val="0"/>
            <w:vAlign w:val="center"/>
          </w:tcPr>
          <w:p w14:paraId="2536BD8D">
            <w:pPr>
              <w:keepNext w:val="0"/>
              <w:keepLines w:val="0"/>
              <w:pageBreakBefore w:val="0"/>
              <w:kinsoku/>
              <w:wordWrap/>
              <w:overflowPunct/>
              <w:topLinePunct w:val="0"/>
              <w:autoSpaceDE/>
              <w:autoSpaceDN/>
              <w:bidi w:val="0"/>
              <w:spacing w:line="460" w:lineRule="exact"/>
              <w:ind w:firstLine="0" w:firstLineChars="0"/>
              <w:jc w:val="center"/>
              <w:rPr>
                <w:rFonts w:hint="default" w:ascii="新宋体" w:hAnsi="新宋体" w:eastAsia="新宋体" w:cs="新宋体"/>
                <w:color w:val="auto"/>
                <w:sz w:val="21"/>
                <w:szCs w:val="21"/>
                <w:highlight w:val="none"/>
                <w:lang w:val="en-US"/>
              </w:rPr>
            </w:pPr>
            <w:r>
              <w:rPr>
                <w:rFonts w:hint="eastAsia" w:ascii="新宋体" w:hAnsi="新宋体" w:eastAsia="新宋体" w:cs="新宋体"/>
                <w:color w:val="auto"/>
                <w:sz w:val="21"/>
                <w:szCs w:val="21"/>
                <w:highlight w:val="none"/>
                <w:lang w:val="en-US" w:eastAsia="zh-CN"/>
              </w:rPr>
              <w:t>31分</w:t>
            </w:r>
          </w:p>
        </w:tc>
      </w:tr>
      <w:tr w14:paraId="2200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51" w:type="dxa"/>
            <w:noWrap w:val="0"/>
            <w:vAlign w:val="center"/>
          </w:tcPr>
          <w:p w14:paraId="168D4A1C">
            <w:pPr>
              <w:pStyle w:val="82"/>
              <w:rPr>
                <w:rFonts w:hint="default"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5</w:t>
            </w:r>
          </w:p>
        </w:tc>
        <w:tc>
          <w:tcPr>
            <w:tcW w:w="2074" w:type="dxa"/>
            <w:noWrap w:val="0"/>
            <w:vAlign w:val="center"/>
          </w:tcPr>
          <w:p w14:paraId="11EED50D">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rPr>
              <w:t>项目实施方案</w:t>
            </w:r>
          </w:p>
        </w:tc>
        <w:tc>
          <w:tcPr>
            <w:tcW w:w="5872" w:type="dxa"/>
            <w:noWrap w:val="0"/>
            <w:vAlign w:val="center"/>
          </w:tcPr>
          <w:p w14:paraId="074F279C">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lang w:val="zh-CN"/>
              </w:rPr>
              <w:t>1、项目需求分析：根据投标人对本项目的理解，对重点、难点技术环节进行描述和分析</w:t>
            </w:r>
            <w:r>
              <w:rPr>
                <w:rFonts w:hint="eastAsia" w:ascii="Times New Roman" w:hAnsi="宋体" w:eastAsia="宋体" w:cs="宋体"/>
                <w:bCs/>
                <w:spacing w:val="-6"/>
                <w:kern w:val="28"/>
                <w:sz w:val="21"/>
                <w:szCs w:val="21"/>
                <w:lang w:val="en-US" w:eastAsia="zh-CN"/>
              </w:rPr>
              <w:t>是否到位</w:t>
            </w:r>
            <w:r>
              <w:rPr>
                <w:rFonts w:hint="eastAsia" w:ascii="Times New Roman" w:hAnsi="宋体" w:eastAsia="宋体" w:cs="宋体"/>
                <w:bCs/>
                <w:spacing w:val="-6"/>
                <w:kern w:val="28"/>
                <w:sz w:val="21"/>
                <w:szCs w:val="21"/>
                <w:lang w:val="zh-CN"/>
              </w:rPr>
              <w:t>（0-</w:t>
            </w:r>
            <w:r>
              <w:rPr>
                <w:rFonts w:hint="eastAsia" w:hAnsi="宋体" w:cs="宋体"/>
                <w:bCs/>
                <w:spacing w:val="-6"/>
                <w:kern w:val="28"/>
                <w:sz w:val="21"/>
                <w:szCs w:val="21"/>
                <w:lang w:val="en-US" w:eastAsia="zh-CN"/>
              </w:rPr>
              <w:t>2</w:t>
            </w:r>
            <w:r>
              <w:rPr>
                <w:rFonts w:hint="eastAsia" w:ascii="Times New Roman" w:hAnsi="宋体" w:eastAsia="宋体" w:cs="宋体"/>
                <w:bCs/>
                <w:spacing w:val="-6"/>
                <w:kern w:val="28"/>
                <w:sz w:val="21"/>
                <w:szCs w:val="21"/>
                <w:lang w:val="zh-CN"/>
              </w:rPr>
              <w:t>分）；</w:t>
            </w:r>
          </w:p>
          <w:p w14:paraId="046BC177">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lang w:val="zh-CN"/>
              </w:rPr>
              <w:t>2、针对本项目提供的网络产品解决方案的科学、合理、规范性和可操作性，采用技术的先进性，设计的完整性以及系统的扩展性、可靠性等进行综合评价，重点看对原有设备和系统理解程度，设计方案和原有系统的兼容性，能否很好的无缝衔接（0-</w:t>
            </w:r>
            <w:r>
              <w:rPr>
                <w:rFonts w:hint="eastAsia" w:hAnsi="宋体" w:cs="宋体"/>
                <w:bCs/>
                <w:spacing w:val="-6"/>
                <w:kern w:val="28"/>
                <w:sz w:val="21"/>
                <w:szCs w:val="21"/>
                <w:lang w:val="en-US" w:eastAsia="zh-CN"/>
              </w:rPr>
              <w:t>4</w:t>
            </w:r>
            <w:r>
              <w:rPr>
                <w:rFonts w:hint="eastAsia" w:ascii="Times New Roman" w:hAnsi="宋体" w:eastAsia="宋体" w:cs="宋体"/>
                <w:bCs/>
                <w:spacing w:val="-6"/>
                <w:kern w:val="28"/>
                <w:sz w:val="21"/>
                <w:szCs w:val="21"/>
                <w:lang w:val="zh-CN"/>
              </w:rPr>
              <w:t>分）；</w:t>
            </w:r>
          </w:p>
        </w:tc>
        <w:tc>
          <w:tcPr>
            <w:tcW w:w="781" w:type="dxa"/>
            <w:noWrap w:val="0"/>
            <w:vAlign w:val="center"/>
          </w:tcPr>
          <w:p w14:paraId="4192AB96">
            <w:pPr>
              <w:keepNext w:val="0"/>
              <w:keepLines w:val="0"/>
              <w:pageBreakBefore w:val="0"/>
              <w:kinsoku/>
              <w:wordWrap/>
              <w:overflowPunct/>
              <w:topLinePunct w:val="0"/>
              <w:autoSpaceDE/>
              <w:autoSpaceDN/>
              <w:bidi w:val="0"/>
              <w:spacing w:line="460" w:lineRule="exact"/>
              <w:jc w:val="center"/>
              <w:rPr>
                <w:rFonts w:hint="default" w:ascii="新宋体" w:hAnsi="新宋体" w:eastAsia="新宋体" w:cs="新宋体"/>
                <w:color w:val="auto"/>
                <w:sz w:val="21"/>
                <w:szCs w:val="21"/>
                <w:highlight w:val="none"/>
                <w:lang w:val="en-US" w:eastAsia="zh-CN" w:bidi="ar-SA"/>
              </w:rPr>
            </w:pPr>
            <w:r>
              <w:rPr>
                <w:rFonts w:hint="eastAsia" w:ascii="新宋体" w:hAnsi="新宋体" w:eastAsia="新宋体" w:cs="新宋体"/>
                <w:color w:val="auto"/>
                <w:sz w:val="21"/>
                <w:szCs w:val="21"/>
                <w:highlight w:val="none"/>
                <w:lang w:val="en-US" w:eastAsia="zh-CN" w:bidi="ar-SA"/>
              </w:rPr>
              <w:t>6分</w:t>
            </w:r>
          </w:p>
        </w:tc>
      </w:tr>
      <w:tr w14:paraId="6E1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1" w:type="dxa"/>
            <w:vMerge w:val="restart"/>
            <w:noWrap w:val="0"/>
            <w:vAlign w:val="center"/>
          </w:tcPr>
          <w:p w14:paraId="28C593E2">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6</w:t>
            </w:r>
          </w:p>
        </w:tc>
        <w:tc>
          <w:tcPr>
            <w:tcW w:w="2074" w:type="dxa"/>
            <w:vMerge w:val="restart"/>
            <w:noWrap w:val="0"/>
            <w:vAlign w:val="center"/>
          </w:tcPr>
          <w:p w14:paraId="17891826">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售后服务措施</w:t>
            </w:r>
          </w:p>
        </w:tc>
        <w:tc>
          <w:tcPr>
            <w:tcW w:w="5872" w:type="dxa"/>
            <w:noWrap w:val="0"/>
            <w:vAlign w:val="center"/>
          </w:tcPr>
          <w:p w14:paraId="5EE6616F">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rPr>
              <w:t>投标人提供的供应商及原厂商售后服务承诺、备品备件供应库及配送方案等情况；质保期内外的后续技术支持和维护能力等情况；承诺接采购人保修电话后</w:t>
            </w:r>
            <w:r>
              <w:rPr>
                <w:rFonts w:hint="eastAsia" w:ascii="Times New Roman" w:hAnsi="宋体" w:eastAsia="宋体" w:cs="宋体"/>
                <w:bCs/>
                <w:spacing w:val="-6"/>
                <w:kern w:val="28"/>
                <w:sz w:val="21"/>
                <w:szCs w:val="21"/>
                <w:lang w:eastAsia="zh-CN"/>
              </w:rPr>
              <w:t>，</w:t>
            </w:r>
            <w:r>
              <w:rPr>
                <w:rFonts w:hint="eastAsia" w:ascii="Times New Roman" w:hAnsi="宋体" w:eastAsia="宋体" w:cs="宋体"/>
                <w:bCs/>
                <w:spacing w:val="-6"/>
                <w:kern w:val="28"/>
                <w:sz w:val="21"/>
                <w:szCs w:val="21"/>
                <w:lang w:val="zh-CN"/>
              </w:rPr>
              <w:t>服务响应速度</w:t>
            </w:r>
            <w:r>
              <w:rPr>
                <w:rFonts w:hint="eastAsia" w:hAnsi="宋体" w:cs="宋体"/>
                <w:bCs/>
                <w:spacing w:val="-6"/>
                <w:kern w:val="28"/>
                <w:sz w:val="21"/>
                <w:szCs w:val="21"/>
                <w:lang w:val="zh-CN"/>
              </w:rPr>
              <w:t>；</w:t>
            </w:r>
            <w:r>
              <w:rPr>
                <w:rFonts w:hint="eastAsia" w:ascii="Times New Roman" w:hAnsi="宋体" w:eastAsia="宋体" w:cs="宋体"/>
                <w:bCs/>
                <w:spacing w:val="-6"/>
                <w:kern w:val="28"/>
                <w:sz w:val="21"/>
                <w:szCs w:val="21"/>
              </w:rPr>
              <w:t>对服务承诺的保障措施等综合打分。</w:t>
            </w:r>
            <w:r>
              <w:rPr>
                <w:rFonts w:hint="eastAsia" w:ascii="Times New Roman" w:hAnsi="宋体" w:eastAsia="宋体" w:cs="宋体"/>
                <w:bCs/>
                <w:spacing w:val="-6"/>
                <w:kern w:val="28"/>
                <w:sz w:val="21"/>
                <w:szCs w:val="21"/>
                <w:lang w:val="zh-CN"/>
              </w:rPr>
              <w:t>（0-</w:t>
            </w:r>
            <w:r>
              <w:rPr>
                <w:rFonts w:hint="eastAsia" w:ascii="Times New Roman" w:hAnsi="宋体" w:eastAsia="宋体" w:cs="宋体"/>
                <w:bCs/>
                <w:spacing w:val="-6"/>
                <w:kern w:val="28"/>
                <w:sz w:val="21"/>
                <w:szCs w:val="21"/>
                <w:lang w:val="en-US" w:eastAsia="zh-CN"/>
              </w:rPr>
              <w:t>3</w:t>
            </w:r>
            <w:r>
              <w:rPr>
                <w:rFonts w:hint="eastAsia" w:ascii="Times New Roman" w:hAnsi="宋体" w:eastAsia="宋体" w:cs="宋体"/>
                <w:bCs/>
                <w:spacing w:val="-6"/>
                <w:kern w:val="28"/>
                <w:sz w:val="21"/>
                <w:szCs w:val="21"/>
                <w:lang w:val="zh-CN"/>
              </w:rPr>
              <w:t>分）</w:t>
            </w:r>
          </w:p>
        </w:tc>
        <w:tc>
          <w:tcPr>
            <w:tcW w:w="781" w:type="dxa"/>
            <w:vMerge w:val="restart"/>
            <w:noWrap w:val="0"/>
            <w:vAlign w:val="center"/>
          </w:tcPr>
          <w:p w14:paraId="35BC108E">
            <w:pPr>
              <w:keepNext w:val="0"/>
              <w:keepLines w:val="0"/>
              <w:pageBreakBefore w:val="0"/>
              <w:kinsoku/>
              <w:wordWrap/>
              <w:overflowPunct/>
              <w:topLinePunct w:val="0"/>
              <w:autoSpaceDE/>
              <w:autoSpaceDN/>
              <w:bidi w:val="0"/>
              <w:spacing w:line="460" w:lineRule="exact"/>
              <w:ind w:firstLine="0" w:firstLineChars="0"/>
              <w:jc w:val="center"/>
              <w:rPr>
                <w:rFonts w:hint="default" w:ascii="新宋体" w:hAnsi="新宋体" w:eastAsia="新宋体" w:cs="新宋体"/>
                <w:bCs/>
                <w:color w:val="auto"/>
                <w:sz w:val="21"/>
                <w:szCs w:val="21"/>
                <w:highlight w:val="none"/>
                <w:lang w:val="en-US"/>
              </w:rPr>
            </w:pPr>
            <w:r>
              <w:rPr>
                <w:rFonts w:hint="eastAsia" w:ascii="新宋体" w:hAnsi="新宋体" w:eastAsia="新宋体" w:cs="新宋体"/>
                <w:color w:val="auto"/>
                <w:sz w:val="21"/>
                <w:szCs w:val="21"/>
                <w:highlight w:val="none"/>
                <w:lang w:val="en-US" w:eastAsia="zh-CN"/>
              </w:rPr>
              <w:t>6分</w:t>
            </w:r>
          </w:p>
        </w:tc>
      </w:tr>
      <w:tr w14:paraId="00B9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1" w:type="dxa"/>
            <w:vMerge w:val="continue"/>
            <w:noWrap w:val="0"/>
            <w:vAlign w:val="center"/>
          </w:tcPr>
          <w:p w14:paraId="1C51850C">
            <w:pPr>
              <w:pStyle w:val="82"/>
              <w:rPr>
                <w:sz w:val="21"/>
                <w:szCs w:val="21"/>
              </w:rPr>
            </w:pPr>
          </w:p>
        </w:tc>
        <w:tc>
          <w:tcPr>
            <w:tcW w:w="2074" w:type="dxa"/>
            <w:vMerge w:val="continue"/>
            <w:noWrap w:val="0"/>
            <w:vAlign w:val="center"/>
          </w:tcPr>
          <w:p w14:paraId="31A683C4">
            <w:pPr>
              <w:pStyle w:val="82"/>
              <w:rPr>
                <w:sz w:val="21"/>
                <w:szCs w:val="21"/>
              </w:rPr>
            </w:pPr>
          </w:p>
        </w:tc>
        <w:tc>
          <w:tcPr>
            <w:tcW w:w="5872" w:type="dxa"/>
            <w:noWrap w:val="0"/>
            <w:vAlign w:val="center"/>
          </w:tcPr>
          <w:p w14:paraId="52C08302">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本项目维保期为5年，供应商承诺维保期每增加1年得1分，本项最高得3分。供应商需提供承诺函（格式自拟），否则不得分。</w:t>
            </w:r>
          </w:p>
        </w:tc>
        <w:tc>
          <w:tcPr>
            <w:tcW w:w="781" w:type="dxa"/>
            <w:vMerge w:val="continue"/>
            <w:noWrap w:val="0"/>
            <w:vAlign w:val="center"/>
          </w:tcPr>
          <w:p w14:paraId="59950D64">
            <w:pPr>
              <w:pStyle w:val="82"/>
              <w:rPr>
                <w:rFonts w:hint="eastAsia" w:ascii="Times New Roman" w:hAnsi="宋体" w:eastAsia="宋体" w:cs="宋体"/>
                <w:bCs/>
                <w:spacing w:val="-6"/>
                <w:kern w:val="28"/>
                <w:sz w:val="21"/>
                <w:szCs w:val="21"/>
              </w:rPr>
            </w:pPr>
          </w:p>
        </w:tc>
      </w:tr>
      <w:tr w14:paraId="23B5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5BC84C32">
            <w:pPr>
              <w:pStyle w:val="82"/>
              <w:rPr>
                <w:rFonts w:hint="default" w:ascii="Times New Roman" w:hAnsi="宋体" w:eastAsia="宋体" w:cs="宋体"/>
                <w:bCs/>
                <w:spacing w:val="-6"/>
                <w:kern w:val="28"/>
                <w:sz w:val="21"/>
                <w:szCs w:val="21"/>
                <w:lang w:val="en-US" w:eastAsia="zh-CN"/>
              </w:rPr>
            </w:pPr>
            <w:r>
              <w:rPr>
                <w:rFonts w:hint="eastAsia" w:hAnsi="宋体" w:cs="宋体"/>
                <w:bCs/>
                <w:spacing w:val="-6"/>
                <w:kern w:val="28"/>
                <w:sz w:val="21"/>
                <w:szCs w:val="21"/>
                <w:lang w:val="en-US" w:eastAsia="zh-CN"/>
              </w:rPr>
              <w:t>7</w:t>
            </w:r>
          </w:p>
        </w:tc>
        <w:tc>
          <w:tcPr>
            <w:tcW w:w="2074" w:type="dxa"/>
            <w:noWrap w:val="0"/>
            <w:vAlign w:val="center"/>
          </w:tcPr>
          <w:p w14:paraId="4622DCC2">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培训计划</w:t>
            </w:r>
          </w:p>
        </w:tc>
        <w:tc>
          <w:tcPr>
            <w:tcW w:w="5872" w:type="dxa"/>
            <w:noWrap w:val="0"/>
            <w:vAlign w:val="center"/>
          </w:tcPr>
          <w:p w14:paraId="4897C5F7">
            <w:pPr>
              <w:pStyle w:val="82"/>
              <w:rPr>
                <w:rFonts w:hint="eastAsia" w:ascii="Times New Roman" w:hAnsi="宋体" w:eastAsia="宋体" w:cs="宋体"/>
                <w:bCs/>
                <w:spacing w:val="-6"/>
                <w:kern w:val="28"/>
                <w:sz w:val="21"/>
                <w:szCs w:val="21"/>
                <w:lang w:val="zh-CN" w:eastAsia="zh-CN"/>
              </w:rPr>
            </w:pPr>
            <w:r>
              <w:rPr>
                <w:rFonts w:hint="eastAsia" w:ascii="Times New Roman" w:hAnsi="宋体" w:eastAsia="宋体" w:cs="宋体"/>
                <w:bCs/>
                <w:spacing w:val="-6"/>
                <w:kern w:val="28"/>
                <w:sz w:val="21"/>
                <w:szCs w:val="21"/>
              </w:rPr>
              <w:t>针对本项目提供培训方案，包括操作应用培训、维修保养培训、培训记录及考核方案等。</w:t>
            </w:r>
            <w:r>
              <w:rPr>
                <w:rFonts w:hint="eastAsia" w:ascii="Times New Roman" w:hAnsi="宋体" w:eastAsia="宋体" w:cs="宋体"/>
                <w:bCs/>
                <w:spacing w:val="-6"/>
                <w:kern w:val="28"/>
                <w:sz w:val="21"/>
                <w:szCs w:val="21"/>
                <w:lang w:val="zh-CN"/>
              </w:rPr>
              <w:t>（0-</w:t>
            </w:r>
            <w:r>
              <w:rPr>
                <w:rFonts w:hint="eastAsia" w:ascii="Times New Roman" w:hAnsi="宋体" w:eastAsia="宋体" w:cs="宋体"/>
                <w:bCs/>
                <w:spacing w:val="-6"/>
                <w:kern w:val="28"/>
                <w:sz w:val="21"/>
                <w:szCs w:val="21"/>
                <w:lang w:val="en-US" w:eastAsia="zh-CN"/>
              </w:rPr>
              <w:t>3</w:t>
            </w:r>
            <w:r>
              <w:rPr>
                <w:rFonts w:hint="eastAsia" w:ascii="Times New Roman" w:hAnsi="宋体" w:eastAsia="宋体" w:cs="宋体"/>
                <w:bCs/>
                <w:spacing w:val="-6"/>
                <w:kern w:val="28"/>
                <w:sz w:val="21"/>
                <w:szCs w:val="21"/>
                <w:lang w:val="zh-CN"/>
              </w:rPr>
              <w:t>分）</w:t>
            </w:r>
          </w:p>
        </w:tc>
        <w:tc>
          <w:tcPr>
            <w:tcW w:w="781" w:type="dxa"/>
            <w:noWrap w:val="0"/>
            <w:vAlign w:val="center"/>
          </w:tcPr>
          <w:p w14:paraId="325BF9C0">
            <w:pPr>
              <w:keepNext w:val="0"/>
              <w:keepLines w:val="0"/>
              <w:pageBreakBefore w:val="0"/>
              <w:numPr>
                <w:ilvl w:val="0"/>
                <w:numId w:val="0"/>
              </w:numPr>
              <w:kinsoku/>
              <w:wordWrap/>
              <w:overflowPunct/>
              <w:topLinePunct w:val="0"/>
              <w:autoSpaceDE/>
              <w:autoSpaceDN/>
              <w:bidi w:val="0"/>
              <w:spacing w:line="460" w:lineRule="exact"/>
              <w:ind w:left="0" w:leftChars="0" w:firstLine="0" w:firstLineChars="0"/>
              <w:jc w:val="center"/>
              <w:rPr>
                <w:rFonts w:hint="default" w:ascii="新宋体" w:hAnsi="新宋体" w:eastAsia="新宋体" w:cs="新宋体"/>
                <w:bCs/>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r>
      <w:tr w14:paraId="098C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0E863755">
            <w:pPr>
              <w:pStyle w:val="82"/>
              <w:rPr>
                <w:rFonts w:hint="default" w:ascii="Times New Roman" w:hAnsi="宋体" w:eastAsia="宋体" w:cs="宋体"/>
                <w:bCs/>
                <w:spacing w:val="-6"/>
                <w:kern w:val="28"/>
                <w:sz w:val="21"/>
                <w:szCs w:val="21"/>
                <w:lang w:val="en-US" w:eastAsia="zh-CN"/>
              </w:rPr>
            </w:pPr>
            <w:r>
              <w:rPr>
                <w:rFonts w:hint="eastAsia" w:hAnsi="宋体" w:cs="宋体"/>
                <w:bCs/>
                <w:spacing w:val="-6"/>
                <w:kern w:val="28"/>
                <w:sz w:val="21"/>
                <w:szCs w:val="21"/>
                <w:lang w:val="en-US" w:eastAsia="zh-CN"/>
              </w:rPr>
              <w:t>8</w:t>
            </w:r>
          </w:p>
        </w:tc>
        <w:tc>
          <w:tcPr>
            <w:tcW w:w="2074" w:type="dxa"/>
            <w:noWrap w:val="0"/>
            <w:vAlign w:val="center"/>
          </w:tcPr>
          <w:p w14:paraId="1755CE25">
            <w:pPr>
              <w:pStyle w:val="82"/>
              <w:rPr>
                <w:rFonts w:hint="default"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节能环保</w:t>
            </w:r>
          </w:p>
        </w:tc>
        <w:tc>
          <w:tcPr>
            <w:tcW w:w="5872" w:type="dxa"/>
            <w:noWrap w:val="0"/>
            <w:vAlign w:val="center"/>
          </w:tcPr>
          <w:p w14:paraId="6F440A6A">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1、投标产品中有列入《节能产品政府采购品目清单》的，可得</w:t>
            </w:r>
            <w:r>
              <w:rPr>
                <w:rFonts w:ascii="Times New Roman" w:hAnsi="宋体" w:eastAsia="宋体" w:cs="宋体"/>
                <w:bCs/>
                <w:spacing w:val="-6"/>
                <w:kern w:val="28"/>
                <w:sz w:val="21"/>
                <w:szCs w:val="21"/>
                <w:lang w:val="en-US" w:eastAsia="zh-CN"/>
              </w:rPr>
              <w:t>0.5</w:t>
            </w:r>
            <w:r>
              <w:rPr>
                <w:rFonts w:hint="eastAsia" w:ascii="Times New Roman" w:hAnsi="宋体" w:eastAsia="宋体" w:cs="宋体"/>
                <w:bCs/>
                <w:spacing w:val="-6"/>
                <w:kern w:val="28"/>
                <w:sz w:val="21"/>
                <w:szCs w:val="21"/>
                <w:lang w:val="en-US" w:eastAsia="zh-CN"/>
              </w:rPr>
              <w:t>分，但属于政府强制采购节能产品的不得分；</w:t>
            </w:r>
          </w:p>
          <w:p w14:paraId="6968CFB2">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2、投标产品中有列入《环境标志产品政府采购品目清单》的，可得</w:t>
            </w:r>
            <w:r>
              <w:rPr>
                <w:rFonts w:ascii="Times New Roman" w:hAnsi="宋体" w:eastAsia="宋体" w:cs="宋体"/>
                <w:bCs/>
                <w:spacing w:val="-6"/>
                <w:kern w:val="28"/>
                <w:sz w:val="21"/>
                <w:szCs w:val="21"/>
                <w:lang w:val="en-US" w:eastAsia="zh-CN"/>
              </w:rPr>
              <w:t>0.5</w:t>
            </w:r>
            <w:r>
              <w:rPr>
                <w:rFonts w:hint="eastAsia" w:ascii="Times New Roman" w:hAnsi="宋体" w:eastAsia="宋体" w:cs="宋体"/>
                <w:bCs/>
                <w:spacing w:val="-6"/>
                <w:kern w:val="28"/>
                <w:sz w:val="21"/>
                <w:szCs w:val="21"/>
                <w:lang w:val="en-US" w:eastAsia="zh-CN"/>
              </w:rPr>
              <w:t>分。</w:t>
            </w:r>
          </w:p>
          <w:p w14:paraId="715E895D">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说明：投标文件中必须提供所投相关产品对应的认证证书扫描件，否则不予给分。</w:t>
            </w:r>
          </w:p>
        </w:tc>
        <w:tc>
          <w:tcPr>
            <w:tcW w:w="781" w:type="dxa"/>
            <w:noWrap w:val="0"/>
            <w:vAlign w:val="center"/>
          </w:tcPr>
          <w:p w14:paraId="7401C517">
            <w:pPr>
              <w:keepNext w:val="0"/>
              <w:keepLines w:val="0"/>
              <w:pageBreakBefore w:val="0"/>
              <w:numPr>
                <w:ilvl w:val="0"/>
                <w:numId w:val="0"/>
              </w:numPr>
              <w:kinsoku/>
              <w:wordWrap/>
              <w:overflowPunct/>
              <w:topLinePunct w:val="0"/>
              <w:autoSpaceDE/>
              <w:autoSpaceDN/>
              <w:bidi w:val="0"/>
              <w:spacing w:line="460" w:lineRule="exact"/>
              <w:ind w:left="0" w:leftChars="0" w:firstLine="0" w:firstLineChars="0"/>
              <w:jc w:val="center"/>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1分</w:t>
            </w:r>
          </w:p>
        </w:tc>
      </w:tr>
    </w:tbl>
    <w:p w14:paraId="6FFCFB8E">
      <w:pPr>
        <w:pStyle w:val="18"/>
        <w:adjustRightInd w:val="0"/>
        <w:snapToGrid w:val="0"/>
        <w:spacing w:line="380" w:lineRule="exact"/>
        <w:rPr>
          <w:rFonts w:cs="宋体"/>
          <w:b/>
          <w:bCs/>
          <w:sz w:val="22"/>
        </w:rPr>
      </w:pPr>
    </w:p>
    <w:p w14:paraId="55B2C210"/>
    <w:p w14:paraId="665DA7A4">
      <w:pPr>
        <w:pStyle w:val="18"/>
        <w:adjustRightInd w:val="0"/>
        <w:snapToGrid w:val="0"/>
        <w:spacing w:line="420" w:lineRule="exact"/>
        <w:jc w:val="center"/>
        <w:rPr>
          <w:rFonts w:cs="宋体"/>
          <w:b/>
          <w:bCs/>
          <w:sz w:val="22"/>
          <w:szCs w:val="22"/>
        </w:rPr>
      </w:pPr>
    </w:p>
    <w:p w14:paraId="3F689EA7">
      <w:pPr>
        <w:pStyle w:val="18"/>
        <w:adjustRightInd w:val="0"/>
        <w:snapToGrid w:val="0"/>
        <w:spacing w:line="420" w:lineRule="exact"/>
        <w:jc w:val="center"/>
        <w:rPr>
          <w:rFonts w:cs="宋体"/>
          <w:b/>
          <w:bCs/>
          <w:sz w:val="22"/>
          <w:szCs w:val="22"/>
        </w:rPr>
      </w:pPr>
      <w:r>
        <w:rPr>
          <w:rFonts w:hint="eastAsia" w:cs="宋体"/>
          <w:b/>
          <w:bCs/>
          <w:sz w:val="22"/>
          <w:szCs w:val="22"/>
        </w:rPr>
        <w:t>五、说明</w:t>
      </w:r>
    </w:p>
    <w:p w14:paraId="7F41C14A">
      <w:pPr>
        <w:pStyle w:val="18"/>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54CA0281">
      <w:pPr>
        <w:pStyle w:val="18"/>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8"/>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5BA4D913">
      <w:pPr>
        <w:pStyle w:val="18"/>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bookmarkEnd w:id="79"/>
    <w:p w14:paraId="2FE11D7F">
      <w:pPr>
        <w:pStyle w:val="18"/>
        <w:adjustRightInd w:val="0"/>
        <w:snapToGrid w:val="0"/>
        <w:spacing w:line="420" w:lineRule="exact"/>
        <w:rPr>
          <w:rFonts w:cs="宋体"/>
          <w:b/>
          <w:bCs/>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3"/>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3"/>
      <w:rPr>
        <w:rFonts w:ascii="宋体"/>
      </w:rPr>
    </w:pPr>
  </w:p>
  <w:p w14:paraId="54BAFB1B">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3"/>
                          </w:pPr>
                        </w:p>
                        <w:p w14:paraId="1B0A4E8A">
                          <w:pPr>
                            <w:pStyle w:val="23"/>
                          </w:pPr>
                          <w:r>
                            <w:fldChar w:fldCharType="begin"/>
                          </w:r>
                          <w:r>
                            <w:instrText xml:space="preserve"> PAGE  \* MERGEFORMAT </w:instrText>
                          </w:r>
                          <w:r>
                            <w:fldChar w:fldCharType="separate"/>
                          </w:r>
                          <w:r>
                            <w:t>85</w:t>
                          </w:r>
                          <w:r>
                            <w:fldChar w:fldCharType="end"/>
                          </w:r>
                        </w:p>
                        <w:p w14:paraId="5A681C6A">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3"/>
                    </w:pPr>
                  </w:p>
                  <w:p w14:paraId="1B0A4E8A">
                    <w:pPr>
                      <w:pStyle w:val="23"/>
                    </w:pPr>
                    <w:r>
                      <w:fldChar w:fldCharType="begin"/>
                    </w:r>
                    <w:r>
                      <w:instrText xml:space="preserve"> PAGE  \* MERGEFORMAT </w:instrText>
                    </w:r>
                    <w:r>
                      <w:fldChar w:fldCharType="separate"/>
                    </w:r>
                    <w:r>
                      <w:t>85</w:t>
                    </w:r>
                    <w:r>
                      <w:fldChar w:fldCharType="end"/>
                    </w:r>
                  </w:p>
                  <w:p w14:paraId="5A681C6A">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3"/>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3"/>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3"/>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3"/>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5"/>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AE34A069"/>
    <w:multiLevelType w:val="singleLevel"/>
    <w:tmpl w:val="AE34A069"/>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5FDE4E8"/>
    <w:multiLevelType w:val="singleLevel"/>
    <w:tmpl w:val="F5FDE4E8"/>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pPr>
        <w:ind w:left="0" w:firstLine="0"/>
      </w:pPr>
    </w:lvl>
  </w:abstractNum>
  <w:abstractNum w:abstractNumId="9">
    <w:nsid w:val="00000003"/>
    <w:multiLevelType w:val="singleLevel"/>
    <w:tmpl w:val="00000003"/>
    <w:lvl w:ilvl="0" w:tentative="0">
      <w:start w:val="1"/>
      <w:numFmt w:val="decimal"/>
      <w:lvlText w:val="%1."/>
      <w:lvlJc w:val="left"/>
      <w:pPr>
        <w:ind w:left="425" w:hanging="425"/>
      </w:pPr>
      <w:rPr>
        <w:rFonts w:hint="default"/>
      </w:rPr>
    </w:lvl>
  </w:abstractNum>
  <w:abstractNum w:abstractNumId="10">
    <w:nsid w:val="00000004"/>
    <w:multiLevelType w:val="singleLevel"/>
    <w:tmpl w:val="00000004"/>
    <w:lvl w:ilvl="0" w:tentative="0">
      <w:start w:val="1"/>
      <w:numFmt w:val="decimal"/>
      <w:pStyle w:val="71"/>
      <w:lvlText w:val="%1."/>
      <w:lvlJc w:val="left"/>
      <w:pPr>
        <w:tabs>
          <w:tab w:val="left" w:pos="1200"/>
        </w:tabs>
        <w:ind w:left="1200" w:hanging="360"/>
      </w:pPr>
    </w:lvl>
  </w:abstractNum>
  <w:abstractNum w:abstractNumId="11">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00000006"/>
    <w:multiLevelType w:val="singleLevel"/>
    <w:tmpl w:val="00000006"/>
    <w:lvl w:ilvl="0" w:tentative="0">
      <w:start w:val="1"/>
      <w:numFmt w:val="chineseCounting"/>
      <w:suff w:val="nothing"/>
      <w:lvlText w:val="%1、"/>
      <w:lvlJc w:val="left"/>
      <w:pPr>
        <w:ind w:left="0" w:firstLine="0"/>
      </w:pPr>
    </w:lvl>
  </w:abstractNum>
  <w:abstractNum w:abstractNumId="13">
    <w:nsid w:val="00000007"/>
    <w:multiLevelType w:val="singleLevel"/>
    <w:tmpl w:val="00000007"/>
    <w:lvl w:ilvl="0" w:tentative="0">
      <w:start w:val="3"/>
      <w:numFmt w:val="chineseCounting"/>
      <w:suff w:val="nothing"/>
      <w:lvlText w:val="%1、"/>
      <w:lvlJc w:val="left"/>
      <w:pPr>
        <w:ind w:left="0" w:firstLine="0"/>
      </w:pPr>
    </w:lvl>
  </w:abstractNum>
  <w:abstractNum w:abstractNumId="14">
    <w:nsid w:val="00000008"/>
    <w:multiLevelType w:val="singleLevel"/>
    <w:tmpl w:val="00000008"/>
    <w:lvl w:ilvl="0" w:tentative="0">
      <w:start w:val="1"/>
      <w:numFmt w:val="decimal"/>
      <w:lvlText w:val="%1."/>
      <w:lvlJc w:val="left"/>
      <w:pPr>
        <w:ind w:left="425" w:hanging="425"/>
      </w:pPr>
      <w:rPr>
        <w:rFonts w:hint="default"/>
      </w:rPr>
    </w:lvl>
  </w:abstractNum>
  <w:abstractNum w:abstractNumId="15">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6">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8">
    <w:nsid w:val="7A0F6431"/>
    <w:multiLevelType w:val="singleLevel"/>
    <w:tmpl w:val="7A0F6431"/>
    <w:lvl w:ilvl="0" w:tentative="0">
      <w:start w:val="1"/>
      <w:numFmt w:val="decimal"/>
      <w:suff w:val="space"/>
      <w:lvlText w:val="%1."/>
      <w:lvlJc w:val="left"/>
      <w:pPr>
        <w:ind w:left="0" w:firstLine="0"/>
      </w:pPr>
    </w:lvl>
  </w:abstractNum>
  <w:abstractNum w:abstractNumId="19">
    <w:nsid w:val="7AF08ECC"/>
    <w:multiLevelType w:val="singleLevel"/>
    <w:tmpl w:val="7AF08ECC"/>
    <w:lvl w:ilvl="0" w:tentative="0">
      <w:start w:val="1"/>
      <w:numFmt w:val="decimal"/>
      <w:suff w:val="nothing"/>
      <w:lvlText w:val="%1、"/>
      <w:lvlJc w:val="left"/>
    </w:lvl>
  </w:abstractNum>
  <w:num w:numId="1">
    <w:abstractNumId w:val="17"/>
  </w:num>
  <w:num w:numId="2">
    <w:abstractNumId w:val="0"/>
  </w:num>
  <w:num w:numId="3">
    <w:abstractNumId w:val="16"/>
  </w:num>
  <w:num w:numId="4">
    <w:abstractNumId w:val="10"/>
  </w:num>
  <w:num w:numId="5">
    <w:abstractNumId w:val="11"/>
  </w:num>
  <w:num w:numId="6">
    <w:abstractNumId w:val="1"/>
  </w:num>
  <w:num w:numId="7">
    <w:abstractNumId w:val="7"/>
  </w:num>
  <w:num w:numId="8">
    <w:abstractNumId w:val="19"/>
  </w:num>
  <w:num w:numId="9">
    <w:abstractNumId w:val="14"/>
  </w:num>
  <w:num w:numId="10">
    <w:abstractNumId w:val="15"/>
  </w:num>
  <w:num w:numId="11">
    <w:abstractNumId w:val="9"/>
  </w:num>
  <w:num w:numId="12">
    <w:abstractNumId w:val="3"/>
  </w:num>
  <w:num w:numId="13">
    <w:abstractNumId w:val="18"/>
  </w:num>
  <w:num w:numId="14">
    <w:abstractNumId w:val="8"/>
  </w:num>
  <w:num w:numId="15">
    <w:abstractNumId w:val="5"/>
  </w:num>
  <w:num w:numId="16">
    <w:abstractNumId w:val="4"/>
  </w:num>
  <w:num w:numId="17">
    <w:abstractNumId w:val="2"/>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dit="trackedChanges" w:enforcement="0"/>
  <w:defaultTabStop w:val="420"/>
  <w:drawingGridHorizontalSpacing w:val="107"/>
  <w:drawingGridVerticalSpacing w:val="156"/>
  <w:displayHorizontalDrawingGridEvery w:val="0"/>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2755C49"/>
    <w:rsid w:val="04D52CDF"/>
    <w:rsid w:val="05C55124"/>
    <w:rsid w:val="05C74A0B"/>
    <w:rsid w:val="07F645C9"/>
    <w:rsid w:val="0ABB7609"/>
    <w:rsid w:val="0B731D6D"/>
    <w:rsid w:val="0C0909BE"/>
    <w:rsid w:val="0CCE17EE"/>
    <w:rsid w:val="0DDE102D"/>
    <w:rsid w:val="0F140D5C"/>
    <w:rsid w:val="0F2C6214"/>
    <w:rsid w:val="10E7486E"/>
    <w:rsid w:val="12386C7D"/>
    <w:rsid w:val="12C54BB7"/>
    <w:rsid w:val="12FA3B44"/>
    <w:rsid w:val="140F352C"/>
    <w:rsid w:val="1510586A"/>
    <w:rsid w:val="16337F2E"/>
    <w:rsid w:val="16636E66"/>
    <w:rsid w:val="1700420E"/>
    <w:rsid w:val="19475412"/>
    <w:rsid w:val="19EA17E9"/>
    <w:rsid w:val="1B7D74AB"/>
    <w:rsid w:val="1CE004E4"/>
    <w:rsid w:val="1D204775"/>
    <w:rsid w:val="1E6434B0"/>
    <w:rsid w:val="1E6F00A5"/>
    <w:rsid w:val="204607B7"/>
    <w:rsid w:val="20BD316F"/>
    <w:rsid w:val="20E424AA"/>
    <w:rsid w:val="217518A5"/>
    <w:rsid w:val="239A7798"/>
    <w:rsid w:val="2456224A"/>
    <w:rsid w:val="24BB5C18"/>
    <w:rsid w:val="2742500C"/>
    <w:rsid w:val="29F45A13"/>
    <w:rsid w:val="2B395AE8"/>
    <w:rsid w:val="2B651C57"/>
    <w:rsid w:val="2D55028C"/>
    <w:rsid w:val="2E991DFC"/>
    <w:rsid w:val="31724332"/>
    <w:rsid w:val="318817C5"/>
    <w:rsid w:val="31E21B73"/>
    <w:rsid w:val="324F1F6D"/>
    <w:rsid w:val="35A973C7"/>
    <w:rsid w:val="35E87EEF"/>
    <w:rsid w:val="373A5BB8"/>
    <w:rsid w:val="37EC7BD2"/>
    <w:rsid w:val="384F4CF2"/>
    <w:rsid w:val="38822CDF"/>
    <w:rsid w:val="39F571A2"/>
    <w:rsid w:val="3A5E796E"/>
    <w:rsid w:val="3C3A346E"/>
    <w:rsid w:val="3FAD6099"/>
    <w:rsid w:val="3FF947AE"/>
    <w:rsid w:val="3FFB4CC3"/>
    <w:rsid w:val="45C02143"/>
    <w:rsid w:val="4943606A"/>
    <w:rsid w:val="4A2B6D5E"/>
    <w:rsid w:val="4A372D9B"/>
    <w:rsid w:val="4D1A0339"/>
    <w:rsid w:val="4D55429F"/>
    <w:rsid w:val="4DA42E3E"/>
    <w:rsid w:val="50B04452"/>
    <w:rsid w:val="550679C8"/>
    <w:rsid w:val="553F42C6"/>
    <w:rsid w:val="57427D1C"/>
    <w:rsid w:val="5A6E3E94"/>
    <w:rsid w:val="5B417642"/>
    <w:rsid w:val="5DA56542"/>
    <w:rsid w:val="61B00ACB"/>
    <w:rsid w:val="61D14789"/>
    <w:rsid w:val="63403103"/>
    <w:rsid w:val="649472D4"/>
    <w:rsid w:val="65D4210E"/>
    <w:rsid w:val="67582877"/>
    <w:rsid w:val="6EC7506A"/>
    <w:rsid w:val="70215592"/>
    <w:rsid w:val="73785B5C"/>
    <w:rsid w:val="77772ACB"/>
    <w:rsid w:val="78006D3F"/>
    <w:rsid w:val="786314FD"/>
    <w:rsid w:val="79534630"/>
    <w:rsid w:val="7B5338A9"/>
    <w:rsid w:val="7C8C0B9E"/>
    <w:rsid w:val="7D041969"/>
    <w:rsid w:val="7DF4774C"/>
    <w:rsid w:val="7EC479F7"/>
    <w:rsid w:val="7FE3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basedOn w:val="36"/>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6">
    <w:name w:val="font41"/>
    <w:qFormat/>
    <w:uiPriority w:val="0"/>
    <w:rPr>
      <w:rFonts w:ascii="宋体" w:eastAsia="宋体" w:cs="宋体"/>
      <w:color w:val="000000"/>
      <w:sz w:val="18"/>
      <w:szCs w:val="18"/>
      <w:u w:val="none"/>
      <w:lang w:bidi="ar-SA"/>
    </w:rPr>
  </w:style>
  <w:style w:type="character" w:customStyle="1" w:styleId="47">
    <w:name w:val="font101"/>
    <w:qFormat/>
    <w:uiPriority w:val="0"/>
    <w:rPr>
      <w:rFonts w:ascii="Calibri" w:hAnsi="Calibri" w:cs="Calibri"/>
      <w:color w:val="000000"/>
      <w:sz w:val="21"/>
      <w:szCs w:val="21"/>
      <w:u w:val="none"/>
      <w:lang w:bidi="ar-SA"/>
    </w:rPr>
  </w:style>
  <w:style w:type="character" w:customStyle="1" w:styleId="48">
    <w:name w:val="font01"/>
    <w:qFormat/>
    <w:uiPriority w:val="0"/>
    <w:rPr>
      <w:rFonts w:ascii="宋体" w:eastAsia="宋体" w:cs="宋体"/>
      <w:color w:val="000000"/>
      <w:sz w:val="20"/>
      <w:szCs w:val="20"/>
      <w:u w:val="none"/>
      <w:lang w:bidi="ar-SA"/>
    </w:rPr>
  </w:style>
  <w:style w:type="character" w:customStyle="1" w:styleId="49">
    <w:name w:val="font11"/>
    <w:basedOn w:val="36"/>
    <w:qFormat/>
    <w:uiPriority w:val="0"/>
    <w:rPr>
      <w:rFonts w:ascii="宋体" w:eastAsia="宋体" w:cs="宋体"/>
      <w:color w:val="000000"/>
      <w:sz w:val="18"/>
      <w:szCs w:val="18"/>
      <w:u w:val="none"/>
      <w:lang w:bidi="ar-SA"/>
    </w:rPr>
  </w:style>
  <w:style w:type="character" w:customStyle="1" w:styleId="50">
    <w:name w:val="font91"/>
    <w:qFormat/>
    <w:uiPriority w:val="0"/>
    <w:rPr>
      <w:rFonts w:ascii="宋体" w:eastAsia="宋体" w:cs="宋体"/>
      <w:color w:val="000000"/>
      <w:sz w:val="20"/>
      <w:szCs w:val="20"/>
      <w:u w:val="none"/>
      <w:lang w:bidi="ar-SA"/>
    </w:rPr>
  </w:style>
  <w:style w:type="character" w:customStyle="1" w:styleId="51">
    <w:name w:val="font21"/>
    <w:basedOn w:val="36"/>
    <w:qFormat/>
    <w:uiPriority w:val="0"/>
    <w:rPr>
      <w:rFonts w:ascii="Arial" w:hAnsi="Arial" w:eastAsia="宋体" w:cs="Arial"/>
      <w:color w:val="000000"/>
      <w:sz w:val="20"/>
      <w:szCs w:val="20"/>
      <w:u w:val="none"/>
      <w:lang w:bidi="ar-SA"/>
    </w:rPr>
  </w:style>
  <w:style w:type="character" w:customStyle="1" w:styleId="52">
    <w:name w:val="font161"/>
    <w:qFormat/>
    <w:uiPriority w:val="0"/>
    <w:rPr>
      <w:rFonts w:ascii="宋体" w:eastAsia="宋体" w:cs="宋体"/>
      <w:color w:val="000000"/>
      <w:sz w:val="20"/>
      <w:szCs w:val="20"/>
      <w:u w:val="none"/>
      <w:lang w:bidi="ar-SA"/>
    </w:rPr>
  </w:style>
  <w:style w:type="character" w:customStyle="1" w:styleId="53">
    <w:name w:val="font51"/>
    <w:qFormat/>
    <w:uiPriority w:val="0"/>
    <w:rPr>
      <w:rFonts w:ascii="宋体" w:eastAsia="宋体" w:cs="宋体"/>
      <w:color w:val="000000"/>
      <w:sz w:val="22"/>
      <w:szCs w:val="22"/>
      <w:u w:val="none"/>
      <w:lang w:bidi="ar-SA"/>
    </w:rPr>
  </w:style>
  <w:style w:type="character" w:customStyle="1" w:styleId="54">
    <w:name w:val="font191"/>
    <w:qFormat/>
    <w:uiPriority w:val="0"/>
    <w:rPr>
      <w:rFonts w:ascii="宋体" w:eastAsia="宋体" w:cs="宋体"/>
      <w:color w:val="000000"/>
      <w:sz w:val="22"/>
      <w:szCs w:val="22"/>
      <w:u w:val="none"/>
      <w:lang w:bidi="ar-SA"/>
    </w:rPr>
  </w:style>
  <w:style w:type="character" w:customStyle="1" w:styleId="55">
    <w:name w:val="font151"/>
    <w:qFormat/>
    <w:uiPriority w:val="0"/>
    <w:rPr>
      <w:rFonts w:ascii="宋体" w:eastAsia="宋体" w:cs="宋体"/>
      <w:b/>
      <w:color w:val="000000"/>
      <w:sz w:val="20"/>
      <w:szCs w:val="20"/>
      <w:u w:val="none"/>
      <w:lang w:bidi="ar-SA"/>
    </w:rPr>
  </w:style>
  <w:style w:type="character" w:customStyle="1" w:styleId="56">
    <w:name w:val="font112"/>
    <w:qFormat/>
    <w:uiPriority w:val="0"/>
    <w:rPr>
      <w:rFonts w:ascii="宋体" w:eastAsia="宋体" w:cs="宋体"/>
      <w:color w:val="000000"/>
      <w:sz w:val="20"/>
      <w:szCs w:val="20"/>
      <w:u w:val="none"/>
      <w:lang w:bidi="ar-SA"/>
    </w:rPr>
  </w:style>
  <w:style w:type="character" w:customStyle="1" w:styleId="57">
    <w:name w:val="font31"/>
    <w:basedOn w:val="36"/>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18"/>
      <w:szCs w:val="18"/>
      <w:u w:val="none"/>
      <w:lang w:bidi="ar-SA"/>
    </w:rPr>
  </w:style>
  <w:style w:type="character" w:customStyle="1" w:styleId="59">
    <w:name w:val="font131"/>
    <w:qFormat/>
    <w:uiPriority w:val="0"/>
    <w:rPr>
      <w:rFonts w:ascii="宋体" w:eastAsia="宋体" w:cs="宋体"/>
      <w:color w:val="000000"/>
      <w:sz w:val="18"/>
      <w:szCs w:val="18"/>
      <w:u w:val="none"/>
      <w:lang w:bidi="ar-SA"/>
    </w:rPr>
  </w:style>
  <w:style w:type="character" w:customStyle="1" w:styleId="60">
    <w:name w:val="font221"/>
    <w:qFormat/>
    <w:uiPriority w:val="0"/>
    <w:rPr>
      <w:rFonts w:ascii="微软雅黑" w:eastAsia="微软雅黑" w:cs="微软雅黑"/>
      <w:color w:val="000000"/>
      <w:sz w:val="20"/>
      <w:szCs w:val="20"/>
      <w:u w:val="none"/>
      <w:lang w:bidi="ar-SA"/>
    </w:rPr>
  </w:style>
  <w:style w:type="character" w:customStyle="1" w:styleId="61">
    <w:name w:val="NormalCharacter"/>
    <w:qFormat/>
    <w:uiPriority w:val="0"/>
    <w:rPr>
      <w:rFonts w:ascii="等线" w:eastAsia="等线" w:cs="Times New Roman"/>
      <w:lang w:bidi="ar-SA"/>
    </w:rPr>
  </w:style>
  <w:style w:type="paragraph" w:customStyle="1" w:styleId="62">
    <w:name w:val="列出段落1"/>
    <w:basedOn w:val="1"/>
    <w:qFormat/>
    <w:uiPriority w:val="0"/>
    <w:pPr>
      <w:ind w:firstLine="200" w:firstLineChars="200"/>
    </w:pPr>
  </w:style>
  <w:style w:type="paragraph" w:customStyle="1" w:styleId="63">
    <w:name w:val="0-正文"/>
    <w:basedOn w:val="1"/>
    <w:qFormat/>
    <w:uiPriority w:val="0"/>
    <w:pPr>
      <w:spacing w:line="360" w:lineRule="auto"/>
      <w:ind w:firstLine="200" w:firstLineChars="200"/>
    </w:pPr>
    <w:rPr>
      <w:sz w:val="24"/>
    </w:rPr>
  </w:style>
  <w:style w:type="paragraph" w:customStyle="1" w:styleId="64">
    <w:name w:val="Fließtext"/>
    <w:basedOn w:val="1"/>
    <w:qFormat/>
    <w:uiPriority w:val="0"/>
    <w:pPr>
      <w:overflowPunct w:val="0"/>
      <w:autoSpaceDE w:val="0"/>
      <w:autoSpaceDN w:val="0"/>
      <w:adjustRightInd w:val="0"/>
      <w:textAlignment w:val="baseline"/>
    </w:pPr>
    <w:rPr>
      <w:kern w:val="28"/>
      <w:szCs w:val="20"/>
    </w:rPr>
  </w:style>
  <w:style w:type="paragraph" w:customStyle="1" w:styleId="65">
    <w:name w:val="pa-0"/>
    <w:basedOn w:val="1"/>
    <w:qFormat/>
    <w:uiPriority w:val="0"/>
    <w:pPr>
      <w:widowControl/>
      <w:spacing w:before="100" w:beforeAutospacing="1" w:after="100" w:afterAutospacing="1"/>
      <w:jc w:val="left"/>
    </w:pPr>
    <w:rPr>
      <w:rFonts w:ascii="宋体" w:cs="宋体"/>
      <w:kern w:val="0"/>
      <w:sz w:val="24"/>
    </w:rPr>
  </w:style>
  <w:style w:type="paragraph" w:customStyle="1" w:styleId="6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7">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8">
    <w:name w:val="_Style 3"/>
    <w:next w:val="1"/>
    <w:qFormat/>
    <w:uiPriority w:val="0"/>
    <w:rPr>
      <w:rFonts w:ascii="Times New Roman" w:hAnsi="Times New Roman" w:eastAsia="宋体" w:cs="Times New Roman"/>
      <w:sz w:val="22"/>
      <w:szCs w:val="22"/>
      <w:lang w:val="en-US" w:eastAsia="zh-CN" w:bidi="ar-SA"/>
    </w:rPr>
  </w:style>
  <w:style w:type="paragraph" w:customStyle="1" w:styleId="69">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0">
    <w:name w:val="List Paragraph"/>
    <w:basedOn w:val="1"/>
    <w:qFormat/>
    <w:uiPriority w:val="0"/>
    <w:pPr>
      <w:ind w:firstLine="200" w:firstLineChars="200"/>
    </w:pPr>
    <w:rPr>
      <w:szCs w:val="24"/>
    </w:rPr>
  </w:style>
  <w:style w:type="paragraph" w:customStyle="1" w:styleId="71">
    <w:name w:val="Char"/>
    <w:basedOn w:val="1"/>
    <w:qFormat/>
    <w:uiPriority w:val="0"/>
    <w:pPr>
      <w:numPr>
        <w:ilvl w:val="0"/>
        <w:numId w:val="4"/>
      </w:numPr>
    </w:pPr>
    <w:rPr>
      <w:sz w:val="24"/>
    </w:rPr>
  </w:style>
  <w:style w:type="paragraph" w:customStyle="1" w:styleId="72">
    <w:name w:val="Normal Indent1"/>
    <w:basedOn w:val="1"/>
    <w:qFormat/>
    <w:uiPriority w:val="0"/>
    <w:pPr>
      <w:ind w:firstLine="200" w:firstLineChars="200"/>
    </w:pPr>
  </w:style>
  <w:style w:type="paragraph" w:customStyle="1" w:styleId="73">
    <w:name w:val="[Normal]"/>
    <w:qFormat/>
    <w:uiPriority w:val="0"/>
    <w:rPr>
      <w:rFonts w:ascii="宋体" w:hAnsi="宋体" w:eastAsia="Calibri" w:cs="Times New Roman"/>
      <w:sz w:val="24"/>
      <w:lang w:val="en-US" w:eastAsia="zh-CN" w:bidi="ar-SA"/>
    </w:rPr>
  </w:style>
  <w:style w:type="paragraph" w:customStyle="1" w:styleId="74">
    <w:name w:val="纯文本1"/>
    <w:basedOn w:val="69"/>
    <w:qFormat/>
    <w:uiPriority w:val="0"/>
    <w:pPr>
      <w:widowControl/>
      <w:jc w:val="left"/>
    </w:pPr>
    <w:rPr>
      <w:rFonts w:ascii="宋体" w:cs="宋体"/>
    </w:rPr>
  </w:style>
  <w:style w:type="paragraph" w:customStyle="1" w:styleId="75">
    <w:name w:val="样式 首行缩进:  0 字符"/>
    <w:basedOn w:val="1"/>
    <w:qFormat/>
    <w:uiPriority w:val="0"/>
  </w:style>
  <w:style w:type="paragraph" w:customStyle="1" w:styleId="76">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7">
    <w:name w:val="正文2"/>
    <w:basedOn w:val="1"/>
    <w:qFormat/>
    <w:uiPriority w:val="0"/>
    <w:pPr>
      <w:spacing w:before="156" w:line="360" w:lineRule="auto"/>
      <w:ind w:firstLine="200" w:firstLineChars="200"/>
    </w:pPr>
    <w:rPr>
      <w:sz w:val="24"/>
      <w:szCs w:val="20"/>
    </w:rPr>
  </w:style>
  <w:style w:type="paragraph" w:customStyle="1" w:styleId="78">
    <w:name w:val="Plain Text1"/>
    <w:basedOn w:val="1"/>
    <w:qFormat/>
    <w:uiPriority w:val="0"/>
    <w:rPr>
      <w:rFonts w:ascii="宋体"/>
      <w:szCs w:val="20"/>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a"/>
    <w:basedOn w:val="1"/>
    <w:qFormat/>
    <w:uiPriority w:val="0"/>
    <w:pPr>
      <w:widowControl/>
      <w:jc w:val="left"/>
    </w:pPr>
    <w:rPr>
      <w:rFonts w:ascii="宋体" w:cs="宋体"/>
      <w:kern w:val="0"/>
      <w:sz w:val="24"/>
    </w:rPr>
  </w:style>
  <w:style w:type="paragraph" w:customStyle="1" w:styleId="81">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2">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6">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7">
    <w:name w:val="表格正文"/>
    <w:basedOn w:val="1"/>
    <w:qFormat/>
    <w:uiPriority w:val="0"/>
    <w:pPr>
      <w:widowControl/>
      <w:ind w:firstLine="640"/>
      <w:jc w:val="center"/>
    </w:pPr>
    <w:rPr>
      <w:rFonts w:ascii="宋体" w:hAnsi="宋体" w:cs="宋体"/>
      <w:kern w:val="0"/>
      <w:sz w:val="20"/>
      <w:szCs w:val="20"/>
    </w:rPr>
  </w:style>
  <w:style w:type="character" w:customStyle="1" w:styleId="98">
    <w:name w:val="15"/>
    <w:basedOn w:val="36"/>
    <w:qFormat/>
    <w:uiPriority w:val="0"/>
    <w:rPr>
      <w:rFonts w:ascii="宋体" w:hAnsi="宋体" w:eastAsia="宋体"/>
      <w:color w:val="000000"/>
      <w:sz w:val="24"/>
      <w:szCs w:val="24"/>
    </w:rPr>
  </w:style>
  <w:style w:type="paragraph" w:customStyle="1" w:styleId="99">
    <w:name w:val="段落正文"/>
    <w:basedOn w:val="1"/>
    <w:qFormat/>
    <w:uiPriority w:val="0"/>
    <w:pPr>
      <w:ind w:firstLine="200" w:firstLineChars="200"/>
    </w:pPr>
    <w:rPr>
      <w:rFonts w:ascii="Times New Roman" w:hAnsi="Times New Roman" w:eastAsia="仿宋"/>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80</Pages>
  <Words>1899</Words>
  <Characters>2318</Characters>
  <Lines>518</Lines>
  <Paragraphs>146</Paragraphs>
  <TotalTime>29</TotalTime>
  <ScaleCrop>false</ScaleCrop>
  <LinksUpToDate>false</LinksUpToDate>
  <CharactersWithSpaces>2698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2025-07-24T09:49:36Z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58B341929DC34D1482C1D5768567BA38_13</vt:lpwstr>
  </property>
  <property fmtid="{D5CDD505-2E9C-101B-9397-08002B2CF9AE}" pid="4" name="KSOTemplateDocerSaveRecord">
    <vt:lpwstr>eyJoZGlkIjoiOTBiOTExMTQwYzEwMTFjNDFiNTlmYmM2ODg1YjU0NDYiLCJ1c2VySWQiOiIyNzQ0NzUwMTMifQ==</vt:lpwstr>
  </property>
</Properties>
</file>