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7AF4">
      <w:pPr>
        <w:jc w:val="center"/>
        <w:rPr>
          <w:rFonts w:ascii="宋体" w:cs="宋体"/>
          <w:b/>
          <w:bCs/>
          <w:color w:val="auto"/>
          <w:spacing w:val="100"/>
          <w:sz w:val="72"/>
          <w:szCs w:val="72"/>
          <w:highlight w:val="none"/>
        </w:rPr>
      </w:pPr>
    </w:p>
    <w:p w14:paraId="7EEF50B0">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2870E157">
      <w:pPr>
        <w:jc w:val="center"/>
        <w:rPr>
          <w:rFonts w:ascii="宋体" w:cs="宋体"/>
          <w:b/>
          <w:bCs/>
          <w:color w:val="auto"/>
          <w:kern w:val="0"/>
          <w:szCs w:val="24"/>
          <w:highlight w:val="none"/>
        </w:rPr>
      </w:pPr>
    </w:p>
    <w:p w14:paraId="72DF43DE">
      <w:pPr>
        <w:pStyle w:val="44"/>
        <w:rPr>
          <w:rFonts w:ascii="宋体" w:cs="宋体"/>
          <w:color w:val="auto"/>
          <w:highlight w:val="none"/>
        </w:rPr>
      </w:pPr>
    </w:p>
    <w:p w14:paraId="608A263C">
      <w:pPr>
        <w:jc w:val="center"/>
        <w:rPr>
          <w:rFonts w:ascii="宋体" w:cs="宋体"/>
          <w:b/>
          <w:bCs/>
          <w:color w:val="auto"/>
          <w:kern w:val="0"/>
          <w:szCs w:val="24"/>
          <w:highlight w:val="none"/>
        </w:rPr>
      </w:pPr>
    </w:p>
    <w:p w14:paraId="292CCA00">
      <w:pPr>
        <w:jc w:val="center"/>
        <w:rPr>
          <w:rFonts w:ascii="宋体" w:cs="宋体"/>
          <w:b/>
          <w:bCs/>
          <w:color w:val="auto"/>
          <w:kern w:val="0"/>
          <w:szCs w:val="24"/>
          <w:highlight w:val="none"/>
        </w:rPr>
      </w:pPr>
    </w:p>
    <w:p w14:paraId="05796B3A">
      <w:pPr>
        <w:pStyle w:val="44"/>
        <w:rPr>
          <w:rFonts w:ascii="宋体" w:cs="宋体"/>
          <w:color w:val="auto"/>
          <w:highlight w:val="none"/>
        </w:rPr>
      </w:pPr>
    </w:p>
    <w:p w14:paraId="155CA484">
      <w:pPr>
        <w:pStyle w:val="14"/>
        <w:rPr>
          <w:color w:val="auto"/>
          <w:highlight w:val="none"/>
        </w:rPr>
      </w:pPr>
    </w:p>
    <w:p w14:paraId="4A722EB3">
      <w:pPr>
        <w:pStyle w:val="45"/>
        <w:rPr>
          <w:rFonts w:ascii="宋体" w:cs="宋体"/>
          <w:b/>
          <w:color w:val="auto"/>
          <w:highlight w:val="none"/>
        </w:rPr>
      </w:pPr>
    </w:p>
    <w:p w14:paraId="4E054CA4">
      <w:pPr>
        <w:pStyle w:val="45"/>
        <w:rPr>
          <w:rFonts w:ascii="宋体" w:cs="宋体"/>
          <w:b/>
          <w:color w:val="auto"/>
          <w:highlight w:val="none"/>
        </w:rPr>
      </w:pPr>
    </w:p>
    <w:p w14:paraId="2ED69296">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4BA9F743">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7875180E">
      <w:pPr>
        <w:pStyle w:val="34"/>
        <w:rPr>
          <w:rFonts w:ascii="宋体"/>
          <w:color w:val="auto"/>
          <w:highlight w:val="none"/>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26044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5BC7290">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228C65B">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 xml:space="preserve">TSCG202508004 </w:t>
            </w:r>
          </w:p>
        </w:tc>
      </w:tr>
      <w:tr w14:paraId="5C24A0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DC74387">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6AADAAF">
            <w:pPr>
              <w:rPr>
                <w:rFonts w:hint="eastAsia" w:ascii="宋体" w:eastAsia="宋体" w:cs="宋体"/>
                <w:b/>
                <w:color w:val="auto"/>
                <w:sz w:val="30"/>
                <w:szCs w:val="30"/>
                <w:highlight w:val="none"/>
                <w:lang w:eastAsia="zh-CN"/>
              </w:rPr>
            </w:pPr>
            <w:r>
              <w:rPr>
                <w:rFonts w:hint="eastAsia" w:ascii="宋体" w:cs="宋体"/>
                <w:b/>
                <w:bCs/>
                <w:color w:val="auto"/>
                <w:sz w:val="30"/>
                <w:szCs w:val="30"/>
                <w:highlight w:val="none"/>
                <w:lang w:val="en-US" w:eastAsia="zh-CN"/>
              </w:rPr>
              <w:t>泰顺县竹里畲族乡环卫一体化服务</w:t>
            </w:r>
          </w:p>
        </w:tc>
      </w:tr>
      <w:tr w14:paraId="466041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BEA78C4">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39D38E83">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4F0ED1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00F591F2">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047469F6">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泰顺县竹里畲族乡人民政府</w:t>
            </w:r>
          </w:p>
        </w:tc>
      </w:tr>
      <w:tr w14:paraId="6E5168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99F0A49">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13E34A07">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温州永邦工程管理有限公司</w:t>
            </w:r>
          </w:p>
        </w:tc>
      </w:tr>
      <w:tr w14:paraId="7702F7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34046B6">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6788336C">
            <w:pPr>
              <w:rPr>
                <w:rFonts w:ascii="宋体" w:cs="宋体"/>
                <w:b/>
                <w:bCs/>
                <w:color w:val="auto"/>
                <w:sz w:val="28"/>
                <w:szCs w:val="28"/>
                <w:highlight w:val="none"/>
              </w:rPr>
            </w:pPr>
            <w:bookmarkStart w:id="0" w:name="B20_同级政府采购监督管理部门"/>
            <w:r>
              <w:rPr>
                <w:rFonts w:hint="eastAsia" w:ascii="宋体" w:cs="宋体"/>
                <w:b/>
                <w:color w:val="auto"/>
                <w:sz w:val="30"/>
                <w:szCs w:val="30"/>
                <w:highlight w:val="none"/>
              </w:rPr>
              <w:t>泰顺县</w:t>
            </w:r>
            <w:bookmarkEnd w:id="0"/>
            <w:r>
              <w:rPr>
                <w:rFonts w:hint="eastAsia" w:ascii="宋体" w:cs="宋体"/>
                <w:b/>
                <w:color w:val="auto"/>
                <w:sz w:val="30"/>
                <w:szCs w:val="30"/>
                <w:highlight w:val="none"/>
              </w:rPr>
              <w:t>财政局</w:t>
            </w:r>
          </w:p>
        </w:tc>
      </w:tr>
    </w:tbl>
    <w:p w14:paraId="759E7C54">
      <w:pPr>
        <w:autoSpaceDE w:val="0"/>
        <w:autoSpaceDN w:val="0"/>
        <w:adjustRightInd w:val="0"/>
        <w:spacing w:line="440" w:lineRule="atLeast"/>
        <w:rPr>
          <w:rFonts w:ascii="宋体" w:cs="宋体"/>
          <w:b/>
          <w:color w:val="auto"/>
          <w:sz w:val="30"/>
          <w:szCs w:val="30"/>
          <w:highlight w:val="none"/>
        </w:rPr>
      </w:pPr>
    </w:p>
    <w:p w14:paraId="0A3703CE">
      <w:pPr>
        <w:autoSpaceDE w:val="0"/>
        <w:autoSpaceDN w:val="0"/>
        <w:adjustRightInd w:val="0"/>
        <w:spacing w:line="440" w:lineRule="atLeast"/>
        <w:rPr>
          <w:rFonts w:ascii="宋体" w:cs="宋体"/>
          <w:b/>
          <w:color w:val="auto"/>
          <w:sz w:val="30"/>
          <w:szCs w:val="30"/>
          <w:highlight w:val="none"/>
        </w:rPr>
      </w:pPr>
      <w:r>
        <w:rPr>
          <w:rFonts w:hint="eastAsia" w:ascii="宋体" w:cs="宋体"/>
          <w:b/>
          <w:color w:val="auto"/>
          <w:sz w:val="30"/>
          <w:szCs w:val="30"/>
          <w:highlight w:val="none"/>
        </w:rPr>
        <w:t xml:space="preserve">   </w:t>
      </w:r>
    </w:p>
    <w:p w14:paraId="71CC4BBE">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w:t>
      </w:r>
      <w:r>
        <w:rPr>
          <w:rFonts w:hint="eastAsia" w:ascii="宋体" w:cs="宋体"/>
          <w:b/>
          <w:color w:val="auto"/>
          <w:sz w:val="30"/>
          <w:szCs w:val="30"/>
          <w:highlight w:val="none"/>
          <w:lang w:val="en-US" w:eastAsia="zh-CN"/>
        </w:rPr>
        <w:t>五</w:t>
      </w:r>
      <w:r>
        <w:rPr>
          <w:rFonts w:hint="eastAsia" w:ascii="宋体" w:cs="宋体"/>
          <w:b/>
          <w:color w:val="auto"/>
          <w:sz w:val="30"/>
          <w:szCs w:val="30"/>
          <w:highlight w:val="none"/>
        </w:rPr>
        <w:t>年</w:t>
      </w:r>
      <w:r>
        <w:rPr>
          <w:rFonts w:hint="eastAsia" w:ascii="宋体" w:cs="宋体"/>
          <w:b/>
          <w:color w:val="auto"/>
          <w:sz w:val="30"/>
          <w:szCs w:val="30"/>
          <w:highlight w:val="none"/>
          <w:lang w:val="en-US" w:eastAsia="zh-CN"/>
        </w:rPr>
        <w:t>八</w:t>
      </w:r>
      <w:r>
        <w:rPr>
          <w:rFonts w:hint="eastAsia" w:ascii="宋体" w:cs="宋体"/>
          <w:b/>
          <w:color w:val="auto"/>
          <w:sz w:val="30"/>
          <w:szCs w:val="30"/>
          <w:highlight w:val="none"/>
        </w:rPr>
        <w:t>月</w:t>
      </w:r>
    </w:p>
    <w:p w14:paraId="42A42AAF">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p>
    <w:p w14:paraId="41E51730">
      <w:pPr>
        <w:jc w:val="center"/>
        <w:rPr>
          <w:rFonts w:ascii="宋体" w:cs="宋体"/>
          <w:b/>
          <w:bCs/>
          <w:color w:val="auto"/>
          <w:sz w:val="32"/>
          <w:szCs w:val="32"/>
          <w:highlight w:val="none"/>
        </w:rPr>
      </w:pPr>
      <w:bookmarkStart w:id="1" w:name="_Toc14929_WPSOffice_Type3"/>
    </w:p>
    <w:p w14:paraId="235321A4">
      <w:pPr>
        <w:pStyle w:val="14"/>
        <w:rPr>
          <w:rFonts w:ascii="宋体" w:cs="宋体"/>
          <w:color w:val="auto"/>
          <w:highlight w:val="none"/>
        </w:rPr>
      </w:pPr>
    </w:p>
    <w:p w14:paraId="2FCFDC25">
      <w:pPr>
        <w:spacing w:line="440" w:lineRule="exact"/>
        <w:jc w:val="center"/>
        <w:rPr>
          <w:rFonts w:ascii="宋体" w:cs="宋体"/>
          <w:b/>
          <w:bCs/>
          <w:color w:val="auto"/>
          <w:sz w:val="36"/>
          <w:szCs w:val="36"/>
          <w:highlight w:val="none"/>
        </w:rPr>
      </w:pPr>
    </w:p>
    <w:p w14:paraId="62F84769">
      <w:pPr>
        <w:spacing w:line="440" w:lineRule="exact"/>
        <w:jc w:val="center"/>
        <w:rPr>
          <w:rFonts w:ascii="宋体" w:cs="宋体"/>
          <w:b/>
          <w:bCs/>
          <w:color w:val="auto"/>
          <w:sz w:val="36"/>
          <w:szCs w:val="36"/>
          <w:highlight w:val="none"/>
        </w:rPr>
      </w:pPr>
      <w:r>
        <w:rPr>
          <w:rFonts w:hint="eastAsia" w:ascii="宋体" w:cs="宋体"/>
          <w:b/>
          <w:bCs/>
          <w:color w:val="auto"/>
          <w:sz w:val="36"/>
          <w:szCs w:val="36"/>
          <w:highlight w:val="none"/>
        </w:rPr>
        <w:t>竞争性磋商文件目录</w:t>
      </w:r>
    </w:p>
    <w:p w14:paraId="76600898">
      <w:pPr>
        <w:pStyle w:val="80"/>
        <w:tabs>
          <w:tab w:val="right" w:leader="dot" w:pos="9450"/>
        </w:tabs>
        <w:spacing w:line="800" w:lineRule="exact"/>
        <w:outlineLvl w:val="0"/>
        <w:rPr>
          <w:rFonts w:ascii="宋体" w:cs="宋体"/>
          <w:color w:val="auto"/>
          <w:highlight w:val="none"/>
        </w:rPr>
      </w:pPr>
      <w:r>
        <w:rPr>
          <w:rFonts w:hint="eastAsia" w:ascii="宋体" w:cs="宋体"/>
          <w:color w:val="auto"/>
          <w:sz w:val="28"/>
          <w:szCs w:val="28"/>
          <w:highlight w:val="none"/>
        </w:rPr>
        <w:t>竞争性磋商公告</w:t>
      </w:r>
    </w:p>
    <w:p w14:paraId="4A250CA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"_Toc8345_WPSOffice_Level1"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第一部分、投标邀请函（投标须知前附表）</w:t>
      </w:r>
      <w:r>
        <w:rPr>
          <w:rFonts w:hint="eastAsia" w:ascii="宋体" w:cs="宋体"/>
          <w:color w:val="auto"/>
          <w:sz w:val="28"/>
          <w:szCs w:val="28"/>
          <w:highlight w:val="none"/>
        </w:rPr>
        <w:fldChar w:fldCharType="end"/>
      </w:r>
    </w:p>
    <w:p w14:paraId="00F08C2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"_Toc3864_WPSOffice_Level1"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第二部分、采购内容及要求</w:t>
      </w:r>
      <w:r>
        <w:rPr>
          <w:rFonts w:hint="eastAsia" w:ascii="宋体" w:cs="宋体"/>
          <w:color w:val="auto"/>
          <w:sz w:val="28"/>
          <w:szCs w:val="28"/>
          <w:highlight w:val="none"/>
        </w:rPr>
        <w:fldChar w:fldCharType="end"/>
      </w:r>
    </w:p>
    <w:p w14:paraId="19D2F298">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"_Toc15931_WPSOffice_Level1"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第三部分、供应商须知</w:t>
      </w:r>
      <w:r>
        <w:rPr>
          <w:rFonts w:hint="eastAsia" w:ascii="宋体" w:cs="宋体"/>
          <w:color w:val="auto"/>
          <w:sz w:val="28"/>
          <w:szCs w:val="28"/>
          <w:highlight w:val="none"/>
        </w:rPr>
        <w:fldChar w:fldCharType="end"/>
      </w:r>
    </w:p>
    <w:p w14:paraId="73CD2293">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"_Toc11939_WPSOffice_Level1"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第四部分、政府采购政策功能相关说明</w:t>
      </w:r>
      <w:r>
        <w:rPr>
          <w:rFonts w:hint="eastAsia" w:ascii="宋体" w:cs="宋体"/>
          <w:color w:val="auto"/>
          <w:sz w:val="28"/>
          <w:szCs w:val="28"/>
          <w:highlight w:val="none"/>
        </w:rPr>
        <w:fldChar w:fldCharType="end"/>
      </w:r>
    </w:p>
    <w:p w14:paraId="3E3F255B">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"_Toc23271_WPSOffice_Level1"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第五部分、合同格式</w:t>
      </w:r>
      <w:r>
        <w:rPr>
          <w:rFonts w:hint="eastAsia" w:ascii="宋体" w:cs="宋体"/>
          <w:color w:val="auto"/>
          <w:sz w:val="28"/>
          <w:szCs w:val="28"/>
          <w:highlight w:val="none"/>
        </w:rPr>
        <w:fldChar w:fldCharType="end"/>
      </w:r>
    </w:p>
    <w:p w14:paraId="0DD77265">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"_Toc14547_WPSOffice_Level1"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第六部分、附件-投标文件格式</w:t>
      </w:r>
      <w:r>
        <w:rPr>
          <w:rFonts w:hint="eastAsia" w:ascii="宋体" w:cs="宋体"/>
          <w:color w:val="auto"/>
          <w:sz w:val="28"/>
          <w:szCs w:val="28"/>
          <w:highlight w:val="none"/>
        </w:rPr>
        <w:fldChar w:fldCharType="end"/>
      </w:r>
    </w:p>
    <w:p w14:paraId="66BB5E0F">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"_Toc9556_WPSOffice_Level1"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第七部分、评标办法</w:t>
      </w:r>
      <w:r>
        <w:rPr>
          <w:rFonts w:hint="eastAsia" w:ascii="宋体" w:cs="宋体"/>
          <w:color w:val="auto"/>
          <w:sz w:val="28"/>
          <w:szCs w:val="28"/>
          <w:highlight w:val="none"/>
        </w:rPr>
        <w:fldChar w:fldCharType="end"/>
      </w:r>
    </w:p>
    <w:p w14:paraId="28DB2977">
      <w:pPr>
        <w:snapToGrid w:val="0"/>
        <w:spacing w:line="440" w:lineRule="exact"/>
        <w:ind w:firstLine="486" w:firstLineChars="200"/>
        <w:rPr>
          <w:rFonts w:ascii="宋体" w:cs="宋体"/>
          <w:b/>
          <w:bCs/>
          <w:color w:val="auto"/>
          <w:sz w:val="24"/>
          <w:szCs w:val="24"/>
          <w:highlight w:val="none"/>
          <w:u w:val="single"/>
        </w:rPr>
      </w:pPr>
    </w:p>
    <w:p w14:paraId="1A5E1185">
      <w:pPr>
        <w:snapToGrid w:val="0"/>
        <w:spacing w:line="440" w:lineRule="exact"/>
        <w:ind w:firstLine="486" w:firstLineChars="200"/>
        <w:rPr>
          <w:rFonts w:ascii="宋体" w:cs="宋体"/>
          <w:b/>
          <w:bCs/>
          <w:color w:val="auto"/>
          <w:sz w:val="24"/>
          <w:szCs w:val="24"/>
          <w:highlight w:val="none"/>
          <w:u w:val="single"/>
        </w:rPr>
      </w:pPr>
    </w:p>
    <w:p w14:paraId="3C0D9A02">
      <w:pPr>
        <w:snapToGrid w:val="0"/>
        <w:spacing w:line="440" w:lineRule="exact"/>
        <w:ind w:firstLine="486" w:firstLineChars="200"/>
        <w:rPr>
          <w:rFonts w:ascii="宋体" w:cs="宋体"/>
          <w:b/>
          <w:bCs/>
          <w:color w:val="auto"/>
          <w:sz w:val="22"/>
          <w:highlight w:val="none"/>
          <w:u w:val="single"/>
        </w:rPr>
      </w:pPr>
      <w:r>
        <w:rPr>
          <w:rFonts w:hint="eastAsia" w:asci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6E04EA10">
      <w:pPr>
        <w:snapToGrid w:val="0"/>
        <w:spacing w:line="440" w:lineRule="exact"/>
        <w:ind w:firstLine="446" w:firstLineChars="200"/>
        <w:rPr>
          <w:rFonts w:ascii="宋体" w:cs="宋体"/>
          <w:b/>
          <w:bCs/>
          <w:color w:val="auto"/>
          <w:sz w:val="22"/>
          <w:highlight w:val="none"/>
        </w:rPr>
      </w:pPr>
    </w:p>
    <w:bookmarkEnd w:id="1"/>
    <w:p w14:paraId="36C404F6">
      <w:pPr>
        <w:snapToGrid w:val="0"/>
        <w:spacing w:line="400" w:lineRule="exact"/>
        <w:jc w:val="center"/>
        <w:rPr>
          <w:rFonts w:ascii="宋体" w:cs="宋体"/>
          <w:b/>
          <w:bCs/>
          <w:color w:val="auto"/>
          <w:sz w:val="30"/>
          <w:szCs w:val="30"/>
          <w:highlight w:val="none"/>
        </w:rPr>
      </w:pPr>
      <w:bookmarkStart w:id="2" w:name="_Toc19097_WPSOffice_Level1"/>
    </w:p>
    <w:p w14:paraId="7F2797EE">
      <w:pPr>
        <w:pStyle w:val="7"/>
        <w:rPr>
          <w:rFonts w:ascii="宋体" w:cs="宋体"/>
          <w:b/>
          <w:bCs/>
          <w:color w:val="auto"/>
          <w:sz w:val="30"/>
          <w:szCs w:val="30"/>
          <w:highlight w:val="none"/>
        </w:rPr>
      </w:pPr>
    </w:p>
    <w:p w14:paraId="01B8C6D7">
      <w:pPr>
        <w:pStyle w:val="7"/>
        <w:rPr>
          <w:rFonts w:ascii="宋体" w:cs="宋体"/>
          <w:b/>
          <w:bCs/>
          <w:color w:val="auto"/>
          <w:sz w:val="30"/>
          <w:szCs w:val="30"/>
          <w:highlight w:val="none"/>
        </w:rPr>
      </w:pPr>
    </w:p>
    <w:p w14:paraId="2E38F93E">
      <w:pPr>
        <w:pStyle w:val="7"/>
        <w:rPr>
          <w:rFonts w:ascii="宋体" w:cs="宋体"/>
          <w:b/>
          <w:bCs/>
          <w:color w:val="auto"/>
          <w:sz w:val="30"/>
          <w:szCs w:val="30"/>
          <w:highlight w:val="none"/>
        </w:rPr>
      </w:pPr>
    </w:p>
    <w:p w14:paraId="204A7EB3">
      <w:pPr>
        <w:pStyle w:val="7"/>
        <w:rPr>
          <w:rFonts w:ascii="宋体" w:cs="宋体"/>
          <w:b/>
          <w:bCs/>
          <w:color w:val="auto"/>
          <w:sz w:val="30"/>
          <w:szCs w:val="30"/>
          <w:highlight w:val="none"/>
        </w:rPr>
      </w:pPr>
    </w:p>
    <w:bookmarkEnd w:id="2"/>
    <w:p w14:paraId="05795747">
      <w:pPr>
        <w:pStyle w:val="2"/>
        <w:keepNext w:val="0"/>
        <w:pageBreakBefore/>
        <w:widowControl/>
        <w:numPr>
          <w:ilvl w:val="0"/>
          <w:numId w:val="0"/>
        </w:numPr>
        <w:spacing w:before="0" w:after="0" w:line="225" w:lineRule="atLeast"/>
        <w:jc w:val="center"/>
        <w:rPr>
          <w:rFonts w:ascii="宋体" w:cs="宋体"/>
          <w:color w:val="auto"/>
          <w:sz w:val="28"/>
          <w:szCs w:val="28"/>
          <w:highlight w:val="none"/>
        </w:rPr>
      </w:pPr>
      <w:bookmarkStart w:id="3"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 xml:space="preserve"> 泰顺县竹里畲族乡环卫一体化服务</w:t>
      </w:r>
      <w:r>
        <w:rPr>
          <w:rFonts w:hint="eastAsia" w:ascii="宋体" w:cs="宋体"/>
          <w:color w:val="auto"/>
          <w:sz w:val="28"/>
          <w:szCs w:val="28"/>
          <w:highlight w:val="none"/>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C1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1C2931D2">
            <w:pPr>
              <w:pStyle w:val="30"/>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6BFC9390">
            <w:pPr>
              <w:pStyle w:val="30"/>
              <w:keepNext w:val="0"/>
              <w:keepLines w:val="0"/>
              <w:pageBreakBefore w:val="0"/>
              <w:widowControl/>
              <w:kinsoku/>
              <w:wordWrap w:val="0"/>
              <w:overflowPunct/>
              <w:topLinePunct/>
              <w:autoSpaceDE/>
              <w:autoSpaceDN/>
              <w:bidi w:val="0"/>
              <w:adjustRightInd/>
              <w:snapToGrid/>
              <w:spacing w:beforeAutospacing="0" w:afterAutospacing="0" w:line="400" w:lineRule="exact"/>
              <w:ind w:firstLine="446" w:firstLineChars="200"/>
              <w:textAlignment w:val="auto"/>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公告平台为泰顺县公共资源交易平台（</w:t>
            </w:r>
            <w:r>
              <w:rPr>
                <w:color w:val="auto"/>
                <w:highlight w:val="none"/>
              </w:rPr>
              <w:t xml:space="preserve"> </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w:t>
            </w:r>
            <w:r>
              <w:rPr>
                <w:rFonts w:hint="eastAsia" w:ascii="仿宋" w:hAnsi="仿宋" w:eastAsia="仿宋" w:cs="仿宋"/>
                <w:color w:val="auto"/>
                <w:sz w:val="22"/>
                <w:highlight w:val="none"/>
                <w:lang w:eastAsia="zh-CN"/>
              </w:rPr>
              <w:t>2025年08月19日09:00</w:t>
            </w:r>
            <w:r>
              <w:rPr>
                <w:rFonts w:hint="eastAsia" w:ascii="仿宋" w:hAnsi="仿宋" w:eastAsia="仿宋" w:cs="仿宋"/>
                <w:color w:val="auto"/>
                <w:sz w:val="22"/>
                <w:highlight w:val="none"/>
              </w:rPr>
              <w:t>（北京时间）前提交（上传）响应文件</w:t>
            </w:r>
            <w:r>
              <w:rPr>
                <w:rFonts w:hint="eastAsia" w:ascii="宋体" w:cs="宋体"/>
                <w:color w:val="auto"/>
                <w:sz w:val="22"/>
                <w:highlight w:val="none"/>
                <w:shd w:val="clear" w:color="auto" w:fill="FFFFFF"/>
              </w:rPr>
              <w:t xml:space="preserve">。    </w:t>
            </w:r>
          </w:p>
        </w:tc>
      </w:tr>
    </w:tbl>
    <w:p w14:paraId="1C4BA049">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0AF0BEF">
      <w:pPr>
        <w:pStyle w:val="30"/>
        <w:widowControl/>
        <w:spacing w:before="38" w:beforeAutospacing="0" w:after="38" w:afterAutospacing="0" w:line="150" w:lineRule="atLeast"/>
        <w:ind w:firstLine="42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 xml:space="preserve">TSCG202508004 </w:t>
      </w:r>
    </w:p>
    <w:p w14:paraId="446F07CC">
      <w:pPr>
        <w:pStyle w:val="30"/>
        <w:widowControl/>
        <w:spacing w:before="38" w:beforeAutospacing="0" w:after="38" w:afterAutospacing="0" w:line="150" w:lineRule="atLeast"/>
        <w:ind w:firstLine="420"/>
        <w:rPr>
          <w:rFonts w:ascii="仿宋" w:hAnsi="仿宋" w:eastAsia="仿宋" w:cs="仿宋"/>
          <w:color w:val="auto"/>
          <w:sz w:val="22"/>
          <w:highlight w:val="none"/>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 xml:space="preserve">  </w:t>
      </w:r>
    </w:p>
    <w:p w14:paraId="7DDA9FCD">
      <w:pPr>
        <w:pStyle w:val="30"/>
        <w:widowControl/>
        <w:spacing w:before="38" w:beforeAutospacing="0" w:after="38" w:afterAutospacing="0" w:line="150" w:lineRule="atLeast"/>
        <w:rPr>
          <w:rFonts w:hint="eastAsia" w:ascii="仿宋" w:hAnsi="仿宋" w:eastAsia="仿宋" w:cs="仿宋"/>
          <w:color w:val="000000"/>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采购方式：竞争</w:t>
      </w:r>
      <w:r>
        <w:rPr>
          <w:rFonts w:hint="eastAsia" w:ascii="仿宋" w:hAnsi="仿宋" w:eastAsia="仿宋" w:cs="仿宋"/>
          <w:color w:val="000000"/>
          <w:sz w:val="22"/>
          <w:highlight w:val="none"/>
        </w:rPr>
        <w:t>性磋商</w:t>
      </w:r>
    </w:p>
    <w:p w14:paraId="6883F4B8">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600000元</w:t>
      </w:r>
    </w:p>
    <w:p w14:paraId="6E9B6CB2">
      <w:pPr>
        <w:pStyle w:val="30"/>
        <w:widowControl/>
        <w:spacing w:before="38" w:beforeAutospacing="0" w:after="38" w:afterAutospacing="0" w:line="150" w:lineRule="atLeast"/>
        <w:ind w:firstLine="420"/>
        <w:rPr>
          <w:rFonts w:hint="eastAsia" w:ascii="仿宋" w:hAnsi="仿宋" w:eastAsia="仿宋" w:cs="仿宋"/>
          <w:color w:val="000000"/>
          <w:sz w:val="22"/>
          <w:highlight w:val="none"/>
        </w:rPr>
      </w:pPr>
      <w:r>
        <w:rPr>
          <w:rFonts w:hint="eastAsia" w:ascii="仿宋" w:hAnsi="仿宋" w:eastAsia="仿宋" w:cs="仿宋"/>
          <w:color w:val="000000"/>
          <w:sz w:val="22"/>
          <w:highlight w:val="none"/>
        </w:rPr>
        <w:t>最高限价（元）：</w:t>
      </w:r>
      <w:r>
        <w:rPr>
          <w:rFonts w:hint="eastAsia" w:ascii="仿宋" w:hAnsi="仿宋" w:eastAsia="仿宋" w:cs="仿宋"/>
          <w:color w:val="000000"/>
          <w:sz w:val="22"/>
          <w:highlight w:val="none"/>
          <w:lang w:val="en-US" w:eastAsia="zh-CN"/>
        </w:rPr>
        <w:t>600000元</w:t>
      </w:r>
    </w:p>
    <w:p w14:paraId="5CD2A739">
      <w:pPr>
        <w:pStyle w:val="30"/>
        <w:widowControl/>
        <w:spacing w:before="38" w:beforeAutospacing="0" w:after="38" w:afterAutospacing="0" w:line="150" w:lineRule="atLeast"/>
        <w:ind w:firstLine="420"/>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rPr>
        <w:t>采购需求：</w:t>
      </w:r>
    </w:p>
    <w:p w14:paraId="5C2356E1">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数量：不限 </w:t>
      </w:r>
    </w:p>
    <w:p w14:paraId="7311E81D">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600000元</w:t>
      </w:r>
    </w:p>
    <w:p w14:paraId="04E3D458">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单位：项 </w:t>
      </w:r>
    </w:p>
    <w:p w14:paraId="301F9F56">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简要规格描述：</w:t>
      </w:r>
      <w:r>
        <w:rPr>
          <w:rFonts w:hint="eastAsia" w:ascii="仿宋" w:hAnsi="仿宋" w:eastAsia="仿宋" w:cs="仿宋"/>
          <w:color w:val="auto"/>
          <w:sz w:val="22"/>
          <w:highlight w:val="none"/>
          <w:lang w:eastAsia="zh-CN"/>
        </w:rPr>
        <w:t xml:space="preserve"> 泰顺县竹里畲族乡环卫一体化服务</w:t>
      </w:r>
      <w:r>
        <w:rPr>
          <w:rFonts w:hint="eastAsia" w:ascii="仿宋" w:hAnsi="仿宋" w:eastAsia="仿宋" w:cs="仿宋"/>
          <w:color w:val="auto"/>
          <w:sz w:val="22"/>
          <w:highlight w:val="none"/>
        </w:rPr>
        <w:t>。 </w:t>
      </w:r>
    </w:p>
    <w:p w14:paraId="453F7AAA">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备注： </w:t>
      </w:r>
    </w:p>
    <w:p w14:paraId="094CC760">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合同履约期限：标项 1，自合同签订之日起至质保期结束。  </w:t>
      </w:r>
    </w:p>
    <w:p w14:paraId="28673577">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本项目（否）接受联合体投标。  </w:t>
      </w:r>
    </w:p>
    <w:p w14:paraId="095E1A01">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二、申请人的资格要求：</w:t>
      </w:r>
    </w:p>
    <w:p w14:paraId="09863459">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B5D1F9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2.落实政府采购政策需满足的资格要求：标项1：本项目专门面向中小企业采购。 </w:t>
      </w:r>
    </w:p>
    <w:p w14:paraId="7D473BBE">
      <w:pPr>
        <w:pStyle w:val="30"/>
        <w:widowControl/>
        <w:spacing w:before="38" w:beforeAutospacing="0" w:after="38" w:afterAutospacing="0" w:line="150" w:lineRule="atLeast"/>
        <w:rPr>
          <w:rFonts w:hint="eastAsia" w:eastAsia="仿宋"/>
          <w:color w:val="auto"/>
          <w:sz w:val="22"/>
          <w:highlight w:val="none"/>
          <w:lang w:val="en-US" w:eastAsia="zh-CN"/>
        </w:rPr>
      </w:pPr>
      <w:r>
        <w:rPr>
          <w:rFonts w:hint="eastAsia" w:ascii="仿宋" w:hAnsi="仿宋" w:eastAsia="仿宋" w:cs="仿宋"/>
          <w:color w:val="auto"/>
          <w:sz w:val="22"/>
          <w:highlight w:val="none"/>
        </w:rPr>
        <w:t>    3.本项目的特定资格要求：</w:t>
      </w:r>
      <w:r>
        <w:rPr>
          <w:rFonts w:hint="eastAsia" w:ascii="仿宋" w:hAnsi="仿宋" w:eastAsia="仿宋" w:cs="仿宋"/>
          <w:color w:val="auto"/>
          <w:sz w:val="22"/>
          <w:highlight w:val="none"/>
          <w:lang w:val="en-US" w:eastAsia="zh-CN"/>
        </w:rPr>
        <w:t>无。</w:t>
      </w:r>
    </w:p>
    <w:p w14:paraId="02191E27">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三、获取（下载）采购文件</w:t>
      </w:r>
    </w:p>
    <w:p w14:paraId="1D8CF68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08月19日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057D5DE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30589FE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5FB375A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3B95D5C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195D4FE0">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w:t>
      </w:r>
      <w:r>
        <w:rPr>
          <w:rFonts w:hint="eastAsia" w:ascii="仿宋" w:hAnsi="仿宋" w:eastAsia="仿宋" w:cs="仿宋"/>
          <w:color w:val="auto"/>
          <w:sz w:val="22"/>
          <w:highlight w:val="none"/>
          <w:lang w:eastAsia="zh-CN"/>
        </w:rPr>
        <w:t>2025年08月19日09:00</w:t>
      </w:r>
      <w:r>
        <w:rPr>
          <w:rFonts w:hint="eastAsia" w:ascii="仿宋" w:hAnsi="仿宋" w:eastAsia="仿宋" w:cs="仿宋"/>
          <w:color w:val="auto"/>
          <w:sz w:val="22"/>
          <w:highlight w:val="none"/>
        </w:rPr>
        <w:t>（北京时间）</w:t>
      </w:r>
    </w:p>
    <w:p w14:paraId="5559390C">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4756818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33F53D5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08月19日</w:t>
      </w:r>
      <w:r>
        <w:rPr>
          <w:rFonts w:hint="eastAsia" w:ascii="仿宋" w:hAnsi="仿宋" w:eastAsia="仿宋" w:cs="仿宋"/>
          <w:color w:val="auto"/>
          <w:sz w:val="22"/>
          <w:highlight w:val="none"/>
        </w:rPr>
        <w:t> 09:00（北京时间）</w:t>
      </w:r>
    </w:p>
    <w:p w14:paraId="77E27202">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7510E195">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六、公告期限</w:t>
      </w:r>
    </w:p>
    <w:p w14:paraId="4A6E682D">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02903FCD">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3B76E05A">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ADCA4B3">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BFA83F1">
      <w:pPr>
        <w:pStyle w:val="30"/>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35DB9C2F">
      <w:pPr>
        <w:pStyle w:val="30"/>
        <w:widowControl/>
        <w:spacing w:before="128" w:beforeAutospacing="0" w:after="128" w:afterAutospacing="0" w:line="240"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八、凡对本次招标提出询问、质疑、投诉，请按以下方式联系</w:t>
      </w:r>
    </w:p>
    <w:p w14:paraId="174F0941">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5B1381D2">
      <w:pPr>
        <w:pStyle w:val="30"/>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泰顺县竹里畲族乡人民政府</w:t>
      </w:r>
      <w:r>
        <w:rPr>
          <w:rFonts w:hint="eastAsia" w:ascii="仿宋" w:hAnsi="仿宋" w:eastAsia="仿宋" w:cs="仿宋"/>
          <w:color w:val="auto"/>
          <w:sz w:val="22"/>
          <w:highlight w:val="none"/>
        </w:rPr>
        <w:t> </w:t>
      </w:r>
    </w:p>
    <w:p w14:paraId="05797C21">
      <w:pPr>
        <w:pStyle w:val="30"/>
        <w:widowControl/>
        <w:spacing w:before="38" w:beforeAutospacing="0" w:after="38" w:afterAutospacing="0"/>
        <w:ind w:firstLine="35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地    址：</w:t>
      </w:r>
      <w:r>
        <w:rPr>
          <w:rFonts w:hint="eastAsia" w:ascii="仿宋" w:hAnsi="仿宋" w:eastAsia="仿宋" w:cs="仿宋"/>
          <w:color w:val="auto"/>
          <w:sz w:val="22"/>
          <w:highlight w:val="none"/>
          <w:lang w:eastAsia="zh-CN"/>
        </w:rPr>
        <w:t>浙江省温州市泰顺县竹里畲族乡竹里村竹溪路</w:t>
      </w:r>
    </w:p>
    <w:p w14:paraId="56031CAB">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传    真：</w:t>
      </w:r>
      <w:r>
        <w:rPr>
          <w:rFonts w:hint="eastAsia" w:ascii="仿宋" w:hAnsi="仿宋" w:eastAsia="仿宋" w:cs="仿宋"/>
          <w:color w:val="auto"/>
          <w:sz w:val="22"/>
          <w:highlight w:val="none"/>
          <w:lang w:val="en-US" w:eastAsia="zh-CN"/>
        </w:rPr>
        <w:t>/</w:t>
      </w:r>
    </w:p>
    <w:p w14:paraId="5FF92EE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雷先生</w:t>
      </w:r>
    </w:p>
    <w:p w14:paraId="4273934E">
      <w:pPr>
        <w:pStyle w:val="30"/>
        <w:widowControl/>
        <w:spacing w:before="38" w:beforeAutospacing="0" w:after="38" w:afterAutospacing="0"/>
        <w:ind w:firstLine="35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0577-59296323</w:t>
      </w:r>
    </w:p>
    <w:p w14:paraId="46A6B386">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雷先生</w:t>
      </w:r>
    </w:p>
    <w:p w14:paraId="6EC0E2BC">
      <w:pPr>
        <w:pStyle w:val="30"/>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0577-59296323</w:t>
      </w:r>
    </w:p>
    <w:p w14:paraId="5D2354FE">
      <w:pPr>
        <w:pStyle w:val="30"/>
        <w:widowControl/>
        <w:spacing w:before="38" w:beforeAutospacing="0" w:after="38" w:afterAutospacing="0"/>
        <w:rPr>
          <w:rFonts w:ascii="仿宋" w:hAnsi="仿宋" w:eastAsia="仿宋" w:cs="仿宋"/>
          <w:color w:val="auto"/>
          <w:sz w:val="22"/>
          <w:highlight w:val="none"/>
        </w:rPr>
      </w:pPr>
    </w:p>
    <w:p w14:paraId="46E1123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614FC2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360F6FA3">
      <w:pPr>
        <w:pStyle w:val="30"/>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温州永邦工程管理有限公司</w:t>
      </w:r>
    </w:p>
    <w:p w14:paraId="37749836">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w:t>
      </w:r>
      <w:r>
        <w:rPr>
          <w:rFonts w:hint="eastAsia" w:ascii="仿宋" w:hAnsi="仿宋" w:eastAsia="仿宋" w:cs="仿宋"/>
          <w:color w:val="auto"/>
          <w:sz w:val="22"/>
          <w:highlight w:val="none"/>
          <w:lang w:val="en-US" w:eastAsia="zh-CN"/>
        </w:rPr>
        <w:t>文祥</w:t>
      </w:r>
      <w:r>
        <w:rPr>
          <w:rFonts w:hint="eastAsia" w:ascii="仿宋" w:hAnsi="仿宋" w:eastAsia="仿宋" w:cs="仿宋"/>
          <w:color w:val="auto"/>
          <w:sz w:val="22"/>
          <w:highlight w:val="none"/>
        </w:rPr>
        <w:t>大道1</w:t>
      </w:r>
      <w:r>
        <w:rPr>
          <w:rFonts w:hint="eastAsia" w:ascii="仿宋" w:hAnsi="仿宋" w:eastAsia="仿宋" w:cs="仿宋"/>
          <w:color w:val="auto"/>
          <w:sz w:val="22"/>
          <w:highlight w:val="none"/>
          <w:lang w:val="en-US" w:eastAsia="zh-CN"/>
        </w:rPr>
        <w:t>71</w:t>
      </w:r>
      <w:r>
        <w:rPr>
          <w:rFonts w:hint="eastAsia" w:ascii="仿宋" w:hAnsi="仿宋" w:eastAsia="仿宋" w:cs="仿宋"/>
          <w:color w:val="auto"/>
          <w:sz w:val="22"/>
          <w:highlight w:val="none"/>
        </w:rPr>
        <w:t>号 </w:t>
      </w:r>
    </w:p>
    <w:p w14:paraId="76664C40">
      <w:pPr>
        <w:pStyle w:val="30"/>
        <w:widowControl/>
        <w:spacing w:before="38" w:beforeAutospacing="0" w:after="38" w:afterAutospacing="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    传    真：</w:t>
      </w:r>
      <w:r>
        <w:rPr>
          <w:rFonts w:hint="eastAsia" w:ascii="仿宋" w:hAnsi="仿宋" w:eastAsia="仿宋" w:cs="仿宋"/>
          <w:color w:val="auto"/>
          <w:sz w:val="22"/>
          <w:highlight w:val="none"/>
          <w:lang w:val="en-US" w:eastAsia="zh-CN"/>
        </w:rPr>
        <w:t>/</w:t>
      </w:r>
    </w:p>
    <w:p w14:paraId="2694535E">
      <w:pPr>
        <w:pStyle w:val="30"/>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张先生</w:t>
      </w:r>
    </w:p>
    <w:p w14:paraId="4F84B3F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0577-67588537</w:t>
      </w:r>
    </w:p>
    <w:p w14:paraId="30803C84">
      <w:pPr>
        <w:pStyle w:val="30"/>
        <w:widowControl/>
        <w:spacing w:before="38" w:beforeAutospacing="0" w:after="38" w:afterAutospacing="0"/>
        <w:rPr>
          <w:rFonts w:hint="default" w:ascii="仿宋" w:hAnsi="仿宋" w:eastAsia="仿宋" w:cs="仿宋"/>
          <w:color w:val="auto"/>
          <w:sz w:val="22"/>
          <w:highlight w:val="none"/>
          <w:lang w:val="en-US"/>
        </w:rPr>
      </w:pPr>
      <w:r>
        <w:rPr>
          <w:rFonts w:hint="eastAsia" w:ascii="仿宋" w:hAnsi="仿宋" w:eastAsia="仿宋" w:cs="仿宋"/>
          <w:color w:val="auto"/>
          <w:sz w:val="22"/>
          <w:highlight w:val="none"/>
        </w:rPr>
        <w:t>    质疑联系人：</w:t>
      </w:r>
      <w:r>
        <w:rPr>
          <w:rFonts w:hint="eastAsia" w:ascii="仿宋" w:hAnsi="仿宋" w:eastAsia="仿宋" w:cs="仿宋"/>
          <w:color w:val="auto"/>
          <w:sz w:val="22"/>
          <w:highlight w:val="none"/>
          <w:lang w:val="en-US" w:eastAsia="zh-CN"/>
        </w:rPr>
        <w:t>黄女士</w:t>
      </w:r>
    </w:p>
    <w:p w14:paraId="35F09DB2">
      <w:pPr>
        <w:pStyle w:val="30"/>
        <w:widowControl/>
        <w:spacing w:before="38" w:beforeAutospacing="0" w:after="38" w:afterAutospacing="0"/>
        <w:ind w:firstLine="350"/>
        <w:rPr>
          <w:rFonts w:hint="eastAsia" w:ascii="仿宋" w:hAnsi="仿宋" w:eastAsia="仿宋" w:cs="仿宋"/>
          <w:color w:val="auto"/>
          <w:szCs w:val="24"/>
          <w:highlight w:val="none"/>
          <w:lang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0577-67588537</w:t>
      </w:r>
    </w:p>
    <w:p w14:paraId="2AB9057E">
      <w:pPr>
        <w:pStyle w:val="30"/>
        <w:widowControl/>
        <w:spacing w:before="38" w:beforeAutospacing="0" w:after="38" w:afterAutospacing="0"/>
        <w:ind w:firstLine="223" w:firstLineChars="100"/>
        <w:rPr>
          <w:rFonts w:ascii="仿宋" w:hAnsi="仿宋" w:eastAsia="仿宋" w:cs="仿宋"/>
          <w:color w:val="auto"/>
          <w:sz w:val="22"/>
          <w:highlight w:val="none"/>
        </w:rPr>
      </w:pPr>
    </w:p>
    <w:p w14:paraId="5A34A136">
      <w:pPr>
        <w:pStyle w:val="30"/>
        <w:widowControl/>
        <w:spacing w:before="38" w:beforeAutospacing="0" w:after="38" w:afterAutospacing="0"/>
        <w:ind w:firstLine="223" w:firstLineChars="100"/>
        <w:rPr>
          <w:rFonts w:ascii="仿宋" w:hAnsi="仿宋" w:eastAsia="仿宋" w:cs="仿宋"/>
          <w:color w:val="auto"/>
          <w:sz w:val="22"/>
          <w:highlight w:val="none"/>
        </w:rPr>
      </w:pPr>
    </w:p>
    <w:p w14:paraId="2E17799B">
      <w:pPr>
        <w:pStyle w:val="30"/>
        <w:widowControl/>
        <w:spacing w:before="38" w:beforeAutospacing="0" w:after="38" w:afterAutospacing="0" w:line="225" w:lineRule="atLeast"/>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3.同级政府采购监督管理部门</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名</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称：泰顺县财政局（浙江省政府采购行政裁决服务中心（温州））</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地</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址：温州市鹿城区滨江街道瓯江路展银大厦1606室</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传</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真：</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联系人：李老师、王老师</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监督投诉电话：0577-85501561，0577-85501562</w:t>
      </w:r>
    </w:p>
    <w:p w14:paraId="7256F76D">
      <w:pPr>
        <w:pStyle w:val="30"/>
        <w:widowControl/>
        <w:spacing w:before="38" w:beforeAutospacing="0" w:after="38" w:afterAutospacing="0" w:line="225" w:lineRule="atLeast"/>
        <w:rPr>
          <w:rFonts w:ascii="仿宋" w:hAnsi="仿宋" w:eastAsia="仿宋" w:cs="仿宋"/>
          <w:color w:val="auto"/>
          <w:sz w:val="22"/>
          <w:highlight w:val="none"/>
        </w:rPr>
      </w:pPr>
    </w:p>
    <w:p w14:paraId="7AECC65B">
      <w:pPr>
        <w:widowControl/>
        <w:spacing w:line="225" w:lineRule="atLeast"/>
        <w:jc w:val="left"/>
        <w:rPr>
          <w:rFonts w:ascii="仿宋" w:hAnsi="仿宋" w:eastAsia="仿宋" w:cs="仿宋"/>
          <w:color w:val="auto"/>
          <w:highlight w:val="none"/>
        </w:rPr>
      </w:pPr>
    </w:p>
    <w:p w14:paraId="0E0C65B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8C04BE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B4E003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5CB6B4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910A24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6B71D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695C1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B91A3D0">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E08F18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6942F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BBA209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8B264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E489E9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FFB4E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CC47F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FE369B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89BC93">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5490A4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4B52FC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3"/>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14"/>
        <w:gridCol w:w="1897"/>
        <w:gridCol w:w="7560"/>
      </w:tblGrid>
      <w:tr w14:paraId="09B07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12" w:space="0"/>
            </w:tcBorders>
            <w:vAlign w:val="center"/>
          </w:tcPr>
          <w:p w14:paraId="3AB59B8E">
            <w:pPr>
              <w:spacing w:line="400" w:lineRule="atLeast"/>
              <w:jc w:val="right"/>
              <w:rPr>
                <w:rFonts w:ascii="宋体" w:cs="宋体"/>
                <w:color w:val="000000"/>
                <w:sz w:val="22"/>
                <w:highlight w:val="none"/>
              </w:rPr>
            </w:pPr>
            <w:r>
              <w:rPr>
                <w:rFonts w:hint="eastAsia" w:ascii="宋体" w:cs="宋体"/>
                <w:color w:val="000000"/>
                <w:sz w:val="22"/>
                <w:highlight w:val="none"/>
              </w:rPr>
              <w:t>项号</w:t>
            </w:r>
          </w:p>
        </w:tc>
        <w:tc>
          <w:tcPr>
            <w:tcW w:w="1897" w:type="dxa"/>
            <w:tcBorders>
              <w:top w:val="single" w:color="auto" w:sz="12" w:space="0"/>
            </w:tcBorders>
            <w:vAlign w:val="center"/>
          </w:tcPr>
          <w:p w14:paraId="48D18D8E">
            <w:pPr>
              <w:spacing w:line="400" w:lineRule="atLeast"/>
              <w:jc w:val="center"/>
              <w:rPr>
                <w:rFonts w:ascii="宋体" w:cs="宋体"/>
                <w:color w:val="000000"/>
                <w:sz w:val="22"/>
                <w:highlight w:val="none"/>
              </w:rPr>
            </w:pPr>
            <w:r>
              <w:rPr>
                <w:rFonts w:hint="eastAsia" w:ascii="宋体" w:cs="宋体"/>
                <w:color w:val="000000"/>
                <w:sz w:val="22"/>
                <w:highlight w:val="none"/>
              </w:rPr>
              <w:t>内容</w:t>
            </w:r>
          </w:p>
        </w:tc>
        <w:tc>
          <w:tcPr>
            <w:tcW w:w="7560" w:type="dxa"/>
            <w:tcBorders>
              <w:top w:val="single" w:color="auto" w:sz="12" w:space="0"/>
            </w:tcBorders>
            <w:vAlign w:val="center"/>
          </w:tcPr>
          <w:p w14:paraId="7F92D16C">
            <w:pPr>
              <w:spacing w:line="400" w:lineRule="atLeast"/>
              <w:jc w:val="center"/>
              <w:rPr>
                <w:rFonts w:ascii="宋体" w:cs="宋体"/>
                <w:color w:val="000000"/>
                <w:sz w:val="22"/>
                <w:highlight w:val="none"/>
              </w:rPr>
            </w:pPr>
            <w:r>
              <w:rPr>
                <w:rFonts w:hint="eastAsia" w:ascii="宋体" w:cs="宋体"/>
                <w:color w:val="000000"/>
                <w:sz w:val="22"/>
                <w:highlight w:val="none"/>
              </w:rPr>
              <w:t>说明与要求</w:t>
            </w:r>
          </w:p>
        </w:tc>
      </w:tr>
      <w:tr w14:paraId="4B42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22D94E3">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2EB32CE">
            <w:pPr>
              <w:jc w:val="center"/>
              <w:rPr>
                <w:rFonts w:ascii="宋体" w:cs="宋体"/>
                <w:color w:val="000000"/>
                <w:sz w:val="22"/>
                <w:highlight w:val="none"/>
              </w:rPr>
            </w:pPr>
            <w:r>
              <w:rPr>
                <w:rFonts w:hint="eastAsia" w:ascii="宋体" w:cs="宋体"/>
                <w:color w:val="000000"/>
                <w:sz w:val="22"/>
                <w:highlight w:val="none"/>
              </w:rPr>
              <w:t>项目名称</w:t>
            </w:r>
          </w:p>
        </w:tc>
        <w:tc>
          <w:tcPr>
            <w:tcW w:w="7560" w:type="dxa"/>
            <w:tcBorders>
              <w:top w:val="single" w:color="auto" w:sz="4" w:space="0"/>
              <w:left w:val="single" w:color="auto" w:sz="4" w:space="0"/>
              <w:right w:val="single" w:color="auto" w:sz="12" w:space="0"/>
            </w:tcBorders>
            <w:vAlign w:val="center"/>
          </w:tcPr>
          <w:p w14:paraId="2CCD46DE">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泰顺县竹里畲族乡环卫一体化服务</w:t>
            </w:r>
          </w:p>
        </w:tc>
      </w:tr>
      <w:tr w14:paraId="5AF9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A0C810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BA00BBC">
            <w:pPr>
              <w:jc w:val="center"/>
              <w:rPr>
                <w:rFonts w:ascii="宋体" w:cs="宋体"/>
                <w:color w:val="000000"/>
                <w:sz w:val="22"/>
                <w:highlight w:val="none"/>
              </w:rPr>
            </w:pPr>
            <w:r>
              <w:rPr>
                <w:rFonts w:hint="eastAsia" w:ascii="宋体" w:cs="宋体"/>
                <w:color w:val="000000"/>
                <w:sz w:val="22"/>
                <w:highlight w:val="none"/>
              </w:rPr>
              <w:t>项目编号</w:t>
            </w:r>
          </w:p>
        </w:tc>
        <w:tc>
          <w:tcPr>
            <w:tcW w:w="7560" w:type="dxa"/>
            <w:tcBorders>
              <w:top w:val="single" w:color="auto" w:sz="4" w:space="0"/>
              <w:left w:val="single" w:color="auto" w:sz="4" w:space="0"/>
              <w:right w:val="single" w:color="auto" w:sz="12" w:space="0"/>
            </w:tcBorders>
            <w:vAlign w:val="center"/>
          </w:tcPr>
          <w:p w14:paraId="4924CD82">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 xml:space="preserve">TSCG202508004 </w:t>
            </w:r>
          </w:p>
        </w:tc>
      </w:tr>
      <w:tr w14:paraId="6BBC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D0C77D">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7DE05F5">
            <w:pPr>
              <w:jc w:val="center"/>
              <w:rPr>
                <w:rFonts w:ascii="宋体" w:cs="宋体"/>
                <w:color w:val="000000"/>
                <w:sz w:val="22"/>
                <w:highlight w:val="none"/>
              </w:rPr>
            </w:pPr>
            <w:r>
              <w:rPr>
                <w:rFonts w:hint="eastAsia" w:ascii="宋体" w:cs="宋体"/>
                <w:color w:val="000000"/>
                <w:sz w:val="22"/>
                <w:highlight w:val="none"/>
              </w:rPr>
              <w:t>资金来源</w:t>
            </w:r>
          </w:p>
        </w:tc>
        <w:tc>
          <w:tcPr>
            <w:tcW w:w="7560" w:type="dxa"/>
            <w:tcBorders>
              <w:top w:val="single" w:color="auto" w:sz="4" w:space="0"/>
              <w:left w:val="single" w:color="auto" w:sz="4" w:space="0"/>
              <w:right w:val="single" w:color="auto" w:sz="12" w:space="0"/>
            </w:tcBorders>
            <w:vAlign w:val="center"/>
          </w:tcPr>
          <w:p w14:paraId="4FDDCB98">
            <w:pPr>
              <w:rPr>
                <w:rFonts w:ascii="宋体" w:cs="宋体"/>
                <w:color w:val="000000"/>
                <w:sz w:val="22"/>
                <w:highlight w:val="none"/>
              </w:rPr>
            </w:pPr>
            <w:r>
              <w:rPr>
                <w:rFonts w:hint="eastAsia" w:ascii="宋体" w:cs="宋体"/>
                <w:color w:val="000000"/>
                <w:sz w:val="22"/>
                <w:highlight w:val="none"/>
              </w:rPr>
              <w:t>财政性资金</w:t>
            </w:r>
          </w:p>
        </w:tc>
      </w:tr>
      <w:tr w14:paraId="21C66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070F86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6D3F9E7">
            <w:pPr>
              <w:jc w:val="center"/>
              <w:rPr>
                <w:rFonts w:ascii="宋体" w:cs="宋体"/>
                <w:color w:val="000000"/>
                <w:sz w:val="22"/>
                <w:highlight w:val="none"/>
              </w:rPr>
            </w:pPr>
            <w:r>
              <w:rPr>
                <w:rFonts w:hint="eastAsia" w:ascii="宋体" w:cs="宋体"/>
                <w:color w:val="000000"/>
                <w:sz w:val="22"/>
                <w:highlight w:val="none"/>
              </w:rPr>
              <w:t>采购方式</w:t>
            </w:r>
          </w:p>
        </w:tc>
        <w:tc>
          <w:tcPr>
            <w:tcW w:w="7560" w:type="dxa"/>
            <w:tcBorders>
              <w:top w:val="single" w:color="auto" w:sz="4" w:space="0"/>
              <w:left w:val="single" w:color="auto" w:sz="4" w:space="0"/>
              <w:right w:val="single" w:color="auto" w:sz="12" w:space="0"/>
            </w:tcBorders>
            <w:vAlign w:val="center"/>
          </w:tcPr>
          <w:p w14:paraId="02635823">
            <w:pPr>
              <w:rPr>
                <w:rFonts w:ascii="宋体" w:cs="宋体"/>
                <w:color w:val="000000"/>
                <w:sz w:val="22"/>
                <w:highlight w:val="none"/>
              </w:rPr>
            </w:pPr>
            <w:r>
              <w:rPr>
                <w:rFonts w:hint="eastAsia" w:ascii="宋体" w:cs="宋体"/>
                <w:color w:val="000000"/>
                <w:sz w:val="22"/>
                <w:highlight w:val="none"/>
              </w:rPr>
              <w:t>竞争性磋商</w:t>
            </w:r>
          </w:p>
        </w:tc>
      </w:tr>
      <w:tr w14:paraId="041B6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E56C82F">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F0B5422">
            <w:pPr>
              <w:jc w:val="center"/>
              <w:rPr>
                <w:rFonts w:ascii="宋体" w:cs="宋体"/>
                <w:color w:val="000000"/>
                <w:sz w:val="22"/>
                <w:highlight w:val="none"/>
              </w:rPr>
            </w:pPr>
            <w:r>
              <w:rPr>
                <w:rFonts w:hint="eastAsia" w:ascii="宋体" w:cs="宋体"/>
                <w:color w:val="000000"/>
                <w:sz w:val="22"/>
                <w:highlight w:val="none"/>
              </w:rPr>
              <w:t>采购预算</w:t>
            </w:r>
          </w:p>
          <w:p w14:paraId="3C03E86A">
            <w:pPr>
              <w:jc w:val="center"/>
              <w:rPr>
                <w:rFonts w:ascii="宋体" w:cs="宋体"/>
                <w:color w:val="000000"/>
                <w:sz w:val="22"/>
                <w:highlight w:val="none"/>
              </w:rPr>
            </w:pPr>
            <w:r>
              <w:rPr>
                <w:rFonts w:hint="eastAsia" w:ascii="宋体" w:cs="宋体"/>
                <w:color w:val="000000"/>
                <w:sz w:val="22"/>
                <w:highlight w:val="none"/>
              </w:rPr>
              <w:t>（最高限价）</w:t>
            </w:r>
          </w:p>
        </w:tc>
        <w:tc>
          <w:tcPr>
            <w:tcW w:w="7560" w:type="dxa"/>
            <w:tcBorders>
              <w:top w:val="single" w:color="auto" w:sz="4" w:space="0"/>
              <w:left w:val="single" w:color="auto" w:sz="4" w:space="0"/>
              <w:right w:val="single" w:color="auto" w:sz="12" w:space="0"/>
            </w:tcBorders>
            <w:vAlign w:val="center"/>
          </w:tcPr>
          <w:p w14:paraId="0E76741B">
            <w:pPr>
              <w:rPr>
                <w:rFonts w:ascii="宋体" w:cs="宋体"/>
                <w:color w:val="000000"/>
                <w:sz w:val="22"/>
                <w:highlight w:val="none"/>
              </w:rPr>
            </w:pPr>
            <w:r>
              <w:rPr>
                <w:rFonts w:hint="eastAsia" w:ascii="宋体" w:cs="宋体"/>
                <w:color w:val="000000"/>
                <w:sz w:val="22"/>
                <w:highlight w:val="none"/>
                <w:lang w:val="en-US" w:eastAsia="zh-CN"/>
              </w:rPr>
              <w:t>600000元</w:t>
            </w:r>
          </w:p>
        </w:tc>
      </w:tr>
      <w:tr w14:paraId="1D6EB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538727D9">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E34FD15">
            <w:pPr>
              <w:adjustRightInd w:val="0"/>
              <w:jc w:val="center"/>
              <w:rPr>
                <w:rFonts w:ascii="宋体" w:cs="宋体"/>
                <w:color w:val="000000"/>
                <w:sz w:val="22"/>
                <w:highlight w:val="none"/>
              </w:rPr>
            </w:pPr>
            <w:r>
              <w:rPr>
                <w:rFonts w:hint="eastAsia" w:ascii="宋体" w:cs="宋体"/>
                <w:color w:val="000000"/>
                <w:sz w:val="22"/>
                <w:highlight w:val="none"/>
              </w:rPr>
              <w:t>采购人</w:t>
            </w:r>
          </w:p>
        </w:tc>
        <w:tc>
          <w:tcPr>
            <w:tcW w:w="7560" w:type="dxa"/>
            <w:tcBorders>
              <w:top w:val="single" w:color="auto" w:sz="4" w:space="0"/>
              <w:left w:val="single" w:color="auto" w:sz="4" w:space="0"/>
              <w:right w:val="single" w:color="auto" w:sz="12" w:space="0"/>
            </w:tcBorders>
            <w:vAlign w:val="center"/>
          </w:tcPr>
          <w:p w14:paraId="2AD8B5B1">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泰顺县竹里畲族乡人民政府</w:t>
            </w:r>
          </w:p>
        </w:tc>
      </w:tr>
      <w:tr w14:paraId="58193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D7E1E0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557DFDE">
            <w:pPr>
              <w:jc w:val="center"/>
              <w:rPr>
                <w:rFonts w:ascii="宋体" w:cs="宋体"/>
                <w:color w:val="000000"/>
                <w:sz w:val="22"/>
                <w:highlight w:val="none"/>
              </w:rPr>
            </w:pPr>
            <w:r>
              <w:rPr>
                <w:rFonts w:hint="eastAsia" w:ascii="宋体" w:cs="宋体"/>
                <w:color w:val="000000"/>
                <w:sz w:val="22"/>
                <w:highlight w:val="none"/>
              </w:rPr>
              <w:t>招标代理机构</w:t>
            </w:r>
          </w:p>
        </w:tc>
        <w:tc>
          <w:tcPr>
            <w:tcW w:w="7560" w:type="dxa"/>
            <w:tcBorders>
              <w:top w:val="single" w:color="auto" w:sz="4" w:space="0"/>
              <w:left w:val="single" w:color="auto" w:sz="4" w:space="0"/>
              <w:right w:val="single" w:color="auto" w:sz="12" w:space="0"/>
            </w:tcBorders>
            <w:vAlign w:val="center"/>
          </w:tcPr>
          <w:p w14:paraId="50BA49D4">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温州永邦工程管理有限公司</w:t>
            </w:r>
          </w:p>
        </w:tc>
      </w:tr>
      <w:tr w14:paraId="67F6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1301AB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44D41EF">
            <w:pPr>
              <w:jc w:val="center"/>
              <w:rPr>
                <w:rFonts w:ascii="宋体" w:cs="宋体"/>
                <w:color w:val="000000"/>
                <w:sz w:val="22"/>
                <w:highlight w:val="none"/>
              </w:rPr>
            </w:pPr>
            <w:r>
              <w:rPr>
                <w:rFonts w:hint="eastAsia" w:ascii="宋体" w:cs="宋体"/>
                <w:color w:val="000000"/>
                <w:sz w:val="22"/>
                <w:highlight w:val="none"/>
              </w:rPr>
              <w:t>评标办法</w:t>
            </w:r>
          </w:p>
        </w:tc>
        <w:tc>
          <w:tcPr>
            <w:tcW w:w="7560" w:type="dxa"/>
            <w:tcBorders>
              <w:top w:val="single" w:color="auto" w:sz="4" w:space="0"/>
              <w:left w:val="single" w:color="auto" w:sz="4" w:space="0"/>
              <w:right w:val="single" w:color="auto" w:sz="12" w:space="0"/>
            </w:tcBorders>
            <w:vAlign w:val="center"/>
          </w:tcPr>
          <w:p w14:paraId="3B4BB57A">
            <w:pPr>
              <w:adjustRightInd w:val="0"/>
              <w:rPr>
                <w:rFonts w:ascii="宋体" w:cs="宋体"/>
                <w:color w:val="000000"/>
                <w:sz w:val="22"/>
                <w:highlight w:val="none"/>
              </w:rPr>
            </w:pPr>
            <w:r>
              <w:rPr>
                <w:rFonts w:hint="eastAsia" w:ascii="宋体" w:cs="宋体"/>
                <w:color w:val="000000"/>
                <w:sz w:val="22"/>
                <w:highlight w:val="none"/>
              </w:rPr>
              <w:t>综合评分法</w:t>
            </w:r>
          </w:p>
        </w:tc>
      </w:tr>
      <w:tr w14:paraId="08FFC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4" w:space="0"/>
              <w:left w:val="single" w:color="auto" w:sz="12" w:space="0"/>
              <w:right w:val="single" w:color="auto" w:sz="4" w:space="0"/>
            </w:tcBorders>
            <w:vAlign w:val="center"/>
          </w:tcPr>
          <w:p w14:paraId="102ACB9B">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6C0456">
            <w:pPr>
              <w:jc w:val="center"/>
              <w:rPr>
                <w:rFonts w:ascii="宋体" w:cs="宋体"/>
                <w:color w:val="000000"/>
                <w:sz w:val="22"/>
                <w:highlight w:val="none"/>
              </w:rPr>
            </w:pPr>
            <w:r>
              <w:rPr>
                <w:rFonts w:hint="eastAsia" w:ascii="宋体" w:cs="宋体"/>
                <w:color w:val="000000"/>
                <w:sz w:val="22"/>
                <w:highlight w:val="none"/>
              </w:rPr>
              <w:t>招标内容</w:t>
            </w:r>
          </w:p>
        </w:tc>
        <w:tc>
          <w:tcPr>
            <w:tcW w:w="7560" w:type="dxa"/>
            <w:tcBorders>
              <w:top w:val="single" w:color="auto" w:sz="4" w:space="0"/>
              <w:left w:val="single" w:color="auto" w:sz="4" w:space="0"/>
              <w:right w:val="single" w:color="auto" w:sz="12" w:space="0"/>
            </w:tcBorders>
            <w:vAlign w:val="center"/>
          </w:tcPr>
          <w:p w14:paraId="4B05F94E">
            <w:pPr>
              <w:adjustRightInd w:val="0"/>
              <w:rPr>
                <w:rFonts w:ascii="宋体" w:cs="宋体"/>
                <w:color w:val="000000"/>
                <w:sz w:val="22"/>
                <w:highlight w:val="none"/>
              </w:rPr>
            </w:pPr>
            <w:r>
              <w:rPr>
                <w:rFonts w:hint="eastAsia" w:ascii="宋体" w:cs="宋体"/>
                <w:color w:val="000000"/>
                <w:sz w:val="22"/>
                <w:highlight w:val="none"/>
              </w:rPr>
              <w:t>具体内容见竞争性磋商文件。</w:t>
            </w:r>
          </w:p>
        </w:tc>
      </w:tr>
      <w:tr w14:paraId="4F88A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714" w:type="dxa"/>
            <w:tcBorders>
              <w:top w:val="single" w:color="auto" w:sz="4" w:space="0"/>
              <w:left w:val="single" w:color="auto" w:sz="12" w:space="0"/>
              <w:right w:val="single" w:color="auto" w:sz="4" w:space="0"/>
            </w:tcBorders>
            <w:vAlign w:val="center"/>
          </w:tcPr>
          <w:p w14:paraId="13B4F09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879AC76">
            <w:pPr>
              <w:jc w:val="center"/>
              <w:rPr>
                <w:rFonts w:ascii="宋体" w:cs="宋体"/>
                <w:color w:val="000000"/>
                <w:sz w:val="22"/>
                <w:highlight w:val="none"/>
              </w:rPr>
            </w:pPr>
            <w:r>
              <w:rPr>
                <w:rFonts w:hint="eastAsia" w:ascii="宋体" w:cs="宋体"/>
                <w:color w:val="000000"/>
                <w:sz w:val="22"/>
                <w:highlight w:val="none"/>
              </w:rPr>
              <w:t>投标供应商</w:t>
            </w:r>
          </w:p>
          <w:p w14:paraId="718BDB87">
            <w:pPr>
              <w:jc w:val="center"/>
              <w:rPr>
                <w:rFonts w:ascii="宋体" w:cs="宋体"/>
                <w:color w:val="000000"/>
                <w:sz w:val="22"/>
                <w:highlight w:val="none"/>
              </w:rPr>
            </w:pPr>
            <w:r>
              <w:rPr>
                <w:rFonts w:hint="eastAsia" w:ascii="宋体" w:cs="宋体"/>
                <w:color w:val="000000"/>
                <w:sz w:val="22"/>
                <w:highlight w:val="none"/>
              </w:rPr>
              <w:t>资格要求</w:t>
            </w:r>
          </w:p>
        </w:tc>
        <w:tc>
          <w:tcPr>
            <w:tcW w:w="7560" w:type="dxa"/>
            <w:tcBorders>
              <w:top w:val="single" w:color="auto" w:sz="4" w:space="0"/>
              <w:left w:val="single" w:color="auto" w:sz="4" w:space="0"/>
              <w:right w:val="single" w:color="auto" w:sz="12" w:space="0"/>
            </w:tcBorders>
            <w:vAlign w:val="center"/>
          </w:tcPr>
          <w:p w14:paraId="12BFB2AC">
            <w:pPr>
              <w:rPr>
                <w:rFonts w:ascii="宋体" w:cs="宋体"/>
                <w:color w:val="000000"/>
                <w:sz w:val="22"/>
                <w:highlight w:val="none"/>
              </w:rPr>
            </w:pPr>
            <w:r>
              <w:rPr>
                <w:rFonts w:hint="eastAsia" w:ascii="宋体" w:cs="宋体"/>
                <w:color w:val="000000"/>
                <w:sz w:val="22"/>
                <w:highlight w:val="none"/>
              </w:rPr>
              <w:t>详见采购公告</w:t>
            </w:r>
          </w:p>
        </w:tc>
      </w:tr>
      <w:tr w14:paraId="5A277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854DFB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091B98B">
            <w:pPr>
              <w:adjustRightInd w:val="0"/>
              <w:jc w:val="center"/>
              <w:rPr>
                <w:rFonts w:ascii="宋体" w:cs="宋体"/>
                <w:color w:val="000000"/>
                <w:sz w:val="22"/>
                <w:highlight w:val="none"/>
              </w:rPr>
            </w:pPr>
            <w:r>
              <w:rPr>
                <w:rFonts w:hint="eastAsia" w:ascii="宋体" w:cs="宋体"/>
                <w:color w:val="000000"/>
                <w:sz w:val="22"/>
                <w:highlight w:val="none"/>
              </w:rPr>
              <w:t>踏勘现场</w:t>
            </w:r>
          </w:p>
        </w:tc>
        <w:tc>
          <w:tcPr>
            <w:tcW w:w="7560" w:type="dxa"/>
            <w:tcBorders>
              <w:top w:val="single" w:color="auto" w:sz="4" w:space="0"/>
              <w:left w:val="single" w:color="auto" w:sz="4" w:space="0"/>
              <w:right w:val="single" w:color="auto" w:sz="12" w:space="0"/>
            </w:tcBorders>
            <w:vAlign w:val="center"/>
          </w:tcPr>
          <w:p w14:paraId="4B33483F">
            <w:pPr>
              <w:rPr>
                <w:rFonts w:ascii="宋体" w:cs="宋体"/>
                <w:color w:val="000000"/>
                <w:sz w:val="22"/>
                <w:highlight w:val="none"/>
              </w:rPr>
            </w:pPr>
            <w:r>
              <w:rPr>
                <w:rFonts w:hint="eastAsia" w:ascii="宋体" w:cs="宋体"/>
                <w:color w:val="000000"/>
                <w:sz w:val="22"/>
                <w:highlight w:val="none"/>
              </w:rPr>
              <w:t>☑不组织  □组织</w:t>
            </w:r>
          </w:p>
        </w:tc>
      </w:tr>
      <w:tr w14:paraId="0BE4E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116F04B">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F2075F8">
            <w:pPr>
              <w:adjustRightInd w:val="0"/>
              <w:jc w:val="center"/>
              <w:rPr>
                <w:rFonts w:ascii="宋体" w:cs="宋体"/>
                <w:color w:val="000000"/>
                <w:sz w:val="22"/>
                <w:highlight w:val="none"/>
              </w:rPr>
            </w:pPr>
            <w:r>
              <w:rPr>
                <w:rFonts w:hint="eastAsia" w:ascii="宋体" w:cs="宋体"/>
                <w:color w:val="000000"/>
                <w:sz w:val="22"/>
                <w:highlight w:val="none"/>
              </w:rPr>
              <w:t>是否允许递交备选投标方案</w:t>
            </w:r>
          </w:p>
        </w:tc>
        <w:tc>
          <w:tcPr>
            <w:tcW w:w="7560" w:type="dxa"/>
            <w:tcBorders>
              <w:top w:val="single" w:color="auto" w:sz="4" w:space="0"/>
              <w:left w:val="single" w:color="auto" w:sz="4" w:space="0"/>
              <w:right w:val="single" w:color="auto" w:sz="12" w:space="0"/>
            </w:tcBorders>
            <w:vAlign w:val="center"/>
          </w:tcPr>
          <w:p w14:paraId="1FC7E0DD">
            <w:pPr>
              <w:rPr>
                <w:rFonts w:ascii="宋体" w:cs="宋体"/>
                <w:color w:val="000000"/>
                <w:sz w:val="22"/>
                <w:highlight w:val="none"/>
              </w:rPr>
            </w:pPr>
            <w:r>
              <w:rPr>
                <w:rFonts w:hint="eastAsia" w:ascii="宋体" w:cs="宋体"/>
                <w:color w:val="000000"/>
                <w:sz w:val="22"/>
                <w:highlight w:val="none"/>
              </w:rPr>
              <w:t>☑不允许  □允许</w:t>
            </w:r>
          </w:p>
        </w:tc>
      </w:tr>
      <w:tr w14:paraId="6CD5C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0" w:hRule="atLeast"/>
          <w:jc w:val="center"/>
        </w:trPr>
        <w:tc>
          <w:tcPr>
            <w:tcW w:w="714" w:type="dxa"/>
            <w:tcBorders>
              <w:top w:val="single" w:color="auto" w:sz="4" w:space="0"/>
              <w:left w:val="single" w:color="auto" w:sz="12" w:space="0"/>
              <w:right w:val="single" w:color="auto" w:sz="4" w:space="0"/>
            </w:tcBorders>
            <w:vAlign w:val="center"/>
          </w:tcPr>
          <w:p w14:paraId="07D8C59F">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21E8757">
            <w:pPr>
              <w:adjustRightInd w:val="0"/>
              <w:jc w:val="center"/>
              <w:rPr>
                <w:rFonts w:ascii="宋体" w:cs="宋体"/>
                <w:color w:val="000000"/>
                <w:sz w:val="22"/>
                <w:highlight w:val="none"/>
              </w:rPr>
            </w:pPr>
            <w:r>
              <w:rPr>
                <w:rFonts w:hint="eastAsia" w:ascii="宋体" w:cs="宋体"/>
                <w:color w:val="000000"/>
                <w:sz w:val="22"/>
                <w:highlight w:val="none"/>
              </w:rPr>
              <w:t>是否接收联合体</w:t>
            </w:r>
          </w:p>
        </w:tc>
        <w:tc>
          <w:tcPr>
            <w:tcW w:w="7560" w:type="dxa"/>
            <w:tcBorders>
              <w:top w:val="single" w:color="auto" w:sz="4" w:space="0"/>
              <w:left w:val="single" w:color="auto" w:sz="4" w:space="0"/>
              <w:right w:val="single" w:color="auto" w:sz="12" w:space="0"/>
            </w:tcBorders>
            <w:vAlign w:val="center"/>
          </w:tcPr>
          <w:p w14:paraId="279B6C26">
            <w:pPr>
              <w:rPr>
                <w:rFonts w:ascii="宋体" w:cs="宋体"/>
                <w:color w:val="000000"/>
                <w:sz w:val="22"/>
                <w:highlight w:val="none"/>
              </w:rPr>
            </w:pPr>
            <w:r>
              <w:rPr>
                <w:rFonts w:hint="eastAsia" w:ascii="宋体" w:cs="宋体"/>
                <w:color w:val="000000"/>
                <w:sz w:val="22"/>
                <w:highlight w:val="none"/>
              </w:rPr>
              <w:t>□是   ☑否</w:t>
            </w:r>
          </w:p>
        </w:tc>
      </w:tr>
      <w:tr w14:paraId="631C6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1977773D">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1AA786A">
            <w:pPr>
              <w:adjustRightInd w:val="0"/>
              <w:jc w:val="center"/>
              <w:rPr>
                <w:rFonts w:ascii="宋体" w:cs="宋体"/>
                <w:color w:val="000000"/>
                <w:sz w:val="22"/>
                <w:highlight w:val="none"/>
              </w:rPr>
            </w:pPr>
            <w:r>
              <w:rPr>
                <w:rFonts w:hint="eastAsia" w:ascii="宋体" w:cs="宋体"/>
                <w:color w:val="000000"/>
                <w:sz w:val="22"/>
                <w:highlight w:val="none"/>
              </w:rPr>
              <w:t>投标货币</w:t>
            </w:r>
          </w:p>
        </w:tc>
        <w:tc>
          <w:tcPr>
            <w:tcW w:w="7560" w:type="dxa"/>
            <w:tcBorders>
              <w:top w:val="single" w:color="auto" w:sz="4" w:space="0"/>
              <w:left w:val="single" w:color="auto" w:sz="4" w:space="0"/>
              <w:right w:val="single" w:color="auto" w:sz="12" w:space="0"/>
            </w:tcBorders>
            <w:vAlign w:val="center"/>
          </w:tcPr>
          <w:p w14:paraId="347F59B9">
            <w:pPr>
              <w:adjustRightInd w:val="0"/>
              <w:rPr>
                <w:rFonts w:ascii="宋体" w:cs="宋体"/>
                <w:color w:val="000000"/>
                <w:sz w:val="22"/>
                <w:highlight w:val="none"/>
              </w:rPr>
            </w:pPr>
            <w:r>
              <w:rPr>
                <w:rFonts w:hint="eastAsia" w:ascii="宋体" w:cs="宋体"/>
                <w:color w:val="000000"/>
                <w:sz w:val="22"/>
                <w:highlight w:val="none"/>
              </w:rPr>
              <w:t>人民币</w:t>
            </w:r>
          </w:p>
        </w:tc>
      </w:tr>
      <w:tr w14:paraId="37611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D15CA2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08DC4C6">
            <w:pPr>
              <w:adjustRightInd w:val="0"/>
              <w:jc w:val="center"/>
              <w:rPr>
                <w:rFonts w:ascii="宋体" w:cs="宋体"/>
                <w:color w:val="000000"/>
                <w:sz w:val="22"/>
                <w:highlight w:val="none"/>
              </w:rPr>
            </w:pPr>
            <w:r>
              <w:rPr>
                <w:rFonts w:hint="eastAsia" w:ascii="宋体" w:cs="宋体"/>
                <w:color w:val="000000"/>
                <w:sz w:val="22"/>
                <w:highlight w:val="none"/>
              </w:rPr>
              <w:t>投标语言</w:t>
            </w:r>
          </w:p>
        </w:tc>
        <w:tc>
          <w:tcPr>
            <w:tcW w:w="7560" w:type="dxa"/>
            <w:tcBorders>
              <w:top w:val="single" w:color="auto" w:sz="4" w:space="0"/>
              <w:left w:val="single" w:color="auto" w:sz="4" w:space="0"/>
              <w:right w:val="single" w:color="auto" w:sz="12" w:space="0"/>
            </w:tcBorders>
            <w:vAlign w:val="center"/>
          </w:tcPr>
          <w:p w14:paraId="5EEA44C1">
            <w:pPr>
              <w:adjustRightInd w:val="0"/>
              <w:rPr>
                <w:rFonts w:ascii="宋体" w:cs="宋体"/>
                <w:color w:val="000000"/>
                <w:sz w:val="22"/>
                <w:highlight w:val="none"/>
              </w:rPr>
            </w:pPr>
            <w:r>
              <w:rPr>
                <w:rFonts w:hint="eastAsia" w:ascii="宋体" w:cs="宋体"/>
                <w:color w:val="000000"/>
                <w:sz w:val="22"/>
                <w:highlight w:val="none"/>
              </w:rPr>
              <w:t>中文</w:t>
            </w:r>
          </w:p>
        </w:tc>
      </w:tr>
      <w:tr w14:paraId="5ADEA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F2A8E7E">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523AE34">
            <w:pPr>
              <w:jc w:val="center"/>
              <w:rPr>
                <w:rFonts w:ascii="宋体" w:cs="宋体"/>
                <w:color w:val="000000"/>
                <w:sz w:val="22"/>
                <w:highlight w:val="none"/>
              </w:rPr>
            </w:pPr>
            <w:r>
              <w:rPr>
                <w:rFonts w:hint="eastAsia" w:ascii="宋体" w:cs="宋体"/>
                <w:color w:val="000000"/>
                <w:sz w:val="22"/>
                <w:highlight w:val="none"/>
                <w:lang w:val="zh-CN"/>
              </w:rPr>
              <w:t>投标文件</w:t>
            </w:r>
            <w:r>
              <w:rPr>
                <w:rFonts w:hint="eastAsia" w:ascii="宋体" w:cs="宋体"/>
                <w:color w:val="000000"/>
                <w:sz w:val="22"/>
                <w:highlight w:val="none"/>
              </w:rPr>
              <w:t>说明</w:t>
            </w:r>
          </w:p>
        </w:tc>
        <w:tc>
          <w:tcPr>
            <w:tcW w:w="7560" w:type="dxa"/>
            <w:tcBorders>
              <w:top w:val="single" w:color="auto" w:sz="4" w:space="0"/>
              <w:left w:val="single" w:color="auto" w:sz="4" w:space="0"/>
              <w:right w:val="single" w:color="auto" w:sz="12" w:space="0"/>
            </w:tcBorders>
            <w:vAlign w:val="center"/>
          </w:tcPr>
          <w:p w14:paraId="008A55DC">
            <w:pPr>
              <w:autoSpaceDE w:val="0"/>
              <w:autoSpaceDN w:val="0"/>
              <w:adjustRightInd w:val="0"/>
              <w:jc w:val="left"/>
              <w:rPr>
                <w:rFonts w:ascii="宋体" w:cs="宋体"/>
                <w:color w:val="000000"/>
                <w:sz w:val="22"/>
                <w:highlight w:val="none"/>
                <w:lang w:val="zh-CN"/>
              </w:rPr>
            </w:pPr>
            <w:r>
              <w:rPr>
                <w:rFonts w:hint="eastAsia" w:ascii="宋体" w:cs="宋体"/>
                <w:color w:val="000000"/>
                <w:sz w:val="22"/>
                <w:highlight w:val="none"/>
                <w:lang w:val="zh-CN"/>
              </w:rPr>
              <w:t>1、</w:t>
            </w:r>
            <w:r>
              <w:rPr>
                <w:rFonts w:hint="eastAsia" w:ascii="宋体" w:cs="宋体"/>
                <w:b/>
                <w:bCs/>
                <w:color w:val="000000"/>
                <w:sz w:val="22"/>
                <w:highlight w:val="none"/>
                <w:lang w:val="zh-CN"/>
              </w:rPr>
              <w:t>投标文件组成：</w:t>
            </w:r>
            <w:r>
              <w:rPr>
                <w:rFonts w:hint="eastAsia" w:ascii="宋体" w:cs="宋体"/>
                <w:color w:val="000000"/>
                <w:sz w:val="22"/>
                <w:highlight w:val="none"/>
                <w:lang w:val="zh-CN"/>
              </w:rPr>
              <w:t>《资格文件》《商务技术文件》《报价文件》。</w:t>
            </w:r>
          </w:p>
          <w:p w14:paraId="45863FE5">
            <w:pPr>
              <w:rPr>
                <w:rFonts w:ascii="宋体" w:cs="宋体"/>
                <w:color w:val="000000"/>
                <w:sz w:val="22"/>
                <w:highlight w:val="none"/>
              </w:rPr>
            </w:pPr>
            <w:r>
              <w:rPr>
                <w:rFonts w:hint="eastAsia" w:ascii="宋体" w:cs="宋体"/>
                <w:color w:val="000000"/>
                <w:sz w:val="22"/>
                <w:highlight w:val="none"/>
              </w:rPr>
              <w:t>2、</w:t>
            </w:r>
            <w:r>
              <w:rPr>
                <w:rFonts w:hint="eastAsia" w:ascii="宋体" w:cs="宋体"/>
                <w:b/>
                <w:bCs/>
                <w:color w:val="000000"/>
                <w:sz w:val="22"/>
                <w:highlight w:val="none"/>
              </w:rPr>
              <w:t>投标文件编制：</w:t>
            </w:r>
            <w:r>
              <w:rPr>
                <w:rFonts w:hint="eastAsia" w:ascii="宋体" w:cs="宋体"/>
                <w:color w:val="000000"/>
                <w:sz w:val="22"/>
                <w:highlight w:val="none"/>
              </w:rPr>
              <w:t>供应商应先安装“政采云电子交易客户端”，并按照本采购文件和“政府采购云平台”的要求，通过“政采云电子交易客户端”编制并加密投标文件。</w:t>
            </w:r>
          </w:p>
          <w:p w14:paraId="10CDE4F5">
            <w:pPr>
              <w:rPr>
                <w:rFonts w:ascii="宋体" w:cs="宋体"/>
                <w:color w:val="000000"/>
                <w:sz w:val="22"/>
                <w:highlight w:val="none"/>
              </w:rPr>
            </w:pPr>
            <w:r>
              <w:rPr>
                <w:rFonts w:hint="eastAsia" w:ascii="宋体" w:cs="宋体"/>
                <w:color w:val="000000"/>
                <w:sz w:val="22"/>
                <w:highlight w:val="none"/>
              </w:rPr>
              <w:t>3、</w:t>
            </w:r>
            <w:r>
              <w:rPr>
                <w:rFonts w:hint="eastAsia" w:ascii="宋体" w:cs="宋体"/>
                <w:b/>
                <w:bCs/>
                <w:color w:val="000000"/>
                <w:sz w:val="22"/>
                <w:highlight w:val="none"/>
              </w:rPr>
              <w:t>投标文件的签章：</w:t>
            </w:r>
            <w:r>
              <w:rPr>
                <w:rFonts w:hint="eastAsia" w:ascii="宋体" w:cs="宋体"/>
                <w:color w:val="000000"/>
                <w:sz w:val="22"/>
                <w:highlight w:val="none"/>
              </w:rPr>
              <w:t>电子签章。</w:t>
            </w:r>
          </w:p>
          <w:p w14:paraId="2D2E1854">
            <w:pPr>
              <w:rPr>
                <w:rFonts w:ascii="宋体" w:cs="宋体"/>
                <w:color w:val="000000"/>
                <w:sz w:val="22"/>
                <w:highlight w:val="none"/>
              </w:rPr>
            </w:pPr>
            <w:r>
              <w:rPr>
                <w:rFonts w:hint="eastAsia" w:ascii="宋体" w:cs="宋体"/>
                <w:color w:val="000000"/>
                <w:sz w:val="22"/>
                <w:highlight w:val="none"/>
              </w:rPr>
              <w:t>4、</w:t>
            </w:r>
            <w:r>
              <w:rPr>
                <w:rFonts w:hint="eastAsia" w:ascii="宋体" w:cs="宋体"/>
                <w:b/>
                <w:bCs/>
                <w:color w:val="000000"/>
                <w:sz w:val="22"/>
                <w:highlight w:val="none"/>
              </w:rPr>
              <w:t>投标文件的形式：</w:t>
            </w:r>
            <w:r>
              <w:rPr>
                <w:rFonts w:hint="eastAsia" w:ascii="宋体" w:cs="宋体"/>
                <w:color w:val="000000"/>
                <w:sz w:val="22"/>
                <w:highlight w:val="none"/>
              </w:rPr>
              <w:t>☑电子投标文件（“电子加密投标文件”）；</w:t>
            </w:r>
          </w:p>
          <w:p w14:paraId="55829FCA">
            <w:pPr>
              <w:rPr>
                <w:rFonts w:ascii="宋体" w:cs="宋体"/>
                <w:color w:val="000000"/>
                <w:sz w:val="22"/>
                <w:highlight w:val="none"/>
              </w:rPr>
            </w:pPr>
            <w:r>
              <w:rPr>
                <w:rFonts w:hint="eastAsia" w:ascii="宋体" w:cs="宋体"/>
                <w:color w:val="000000"/>
                <w:sz w:val="22"/>
                <w:highlight w:val="none"/>
              </w:rPr>
              <w:t>“电子加密投标文件”是指通过“政采云电子交易客户端”完成投标文件编制后生成并加密的数据电文形式的投标文件。</w:t>
            </w:r>
          </w:p>
          <w:p w14:paraId="067E6898">
            <w:pPr>
              <w:autoSpaceDE w:val="0"/>
              <w:autoSpaceDN w:val="0"/>
              <w:adjustRightInd w:val="0"/>
              <w:jc w:val="left"/>
              <w:rPr>
                <w:rFonts w:ascii="宋体" w:cs="宋体"/>
                <w:color w:val="000000"/>
                <w:sz w:val="22"/>
                <w:highlight w:val="none"/>
              </w:rPr>
            </w:pPr>
            <w:r>
              <w:rPr>
                <w:rFonts w:hint="eastAsia" w:ascii="宋体" w:cs="宋体"/>
                <w:b/>
                <w:bCs/>
                <w:color w:val="000000"/>
                <w:sz w:val="22"/>
                <w:highlight w:val="none"/>
              </w:rPr>
              <w:t>5、投标文件份数：</w:t>
            </w:r>
            <w:r>
              <w:rPr>
                <w:rFonts w:hint="eastAsia" w:ascii="宋体" w:cs="宋体"/>
                <w:color w:val="000000"/>
                <w:sz w:val="22"/>
                <w:highlight w:val="none"/>
              </w:rPr>
              <w:t>“电子加密投标文件”：在线上传递交。</w:t>
            </w:r>
          </w:p>
          <w:p w14:paraId="2762E238">
            <w:pPr>
              <w:rPr>
                <w:rFonts w:ascii="宋体" w:cs="宋体"/>
                <w:b/>
                <w:bCs/>
                <w:color w:val="000000"/>
                <w:sz w:val="22"/>
                <w:highlight w:val="none"/>
              </w:rPr>
            </w:pPr>
            <w:r>
              <w:rPr>
                <w:rFonts w:hint="eastAsia" w:ascii="宋体" w:cs="宋体"/>
                <w:color w:val="000000"/>
                <w:sz w:val="22"/>
                <w:highlight w:val="none"/>
              </w:rPr>
              <w:t>6、</w:t>
            </w:r>
            <w:r>
              <w:rPr>
                <w:rFonts w:hint="eastAsia" w:ascii="宋体" w:cs="宋体"/>
                <w:b/>
                <w:bCs/>
                <w:color w:val="000000"/>
                <w:sz w:val="22"/>
                <w:highlight w:val="none"/>
              </w:rPr>
              <w:t>投标文件的上传和递交：</w:t>
            </w:r>
          </w:p>
          <w:p w14:paraId="6033FA61">
            <w:pPr>
              <w:rPr>
                <w:rFonts w:ascii="宋体" w:cs="宋体"/>
                <w:color w:val="000000"/>
                <w:sz w:val="22"/>
                <w:highlight w:val="none"/>
              </w:rPr>
            </w:pPr>
            <w:r>
              <w:rPr>
                <w:rFonts w:hint="eastAsia" w:ascii="宋体" w:cs="宋体"/>
                <w:color w:val="000000"/>
                <w:sz w:val="22"/>
                <w:highlight w:val="none"/>
              </w:rPr>
              <w:t>“电子加密投标文件”的上传、递交：</w:t>
            </w:r>
          </w:p>
          <w:p w14:paraId="029C25BC">
            <w:pPr>
              <w:rPr>
                <w:rFonts w:ascii="宋体" w:cs="宋体"/>
                <w:color w:val="000000"/>
                <w:sz w:val="22"/>
                <w:highlight w:val="none"/>
              </w:rPr>
            </w:pPr>
            <w:r>
              <w:rPr>
                <w:rFonts w:hint="eastAsia" w:ascii="宋体" w:cs="宋体"/>
                <w:color w:val="000000"/>
                <w:sz w:val="22"/>
                <w:highlight w:val="none"/>
              </w:rPr>
              <w:t>a.供应商应在投标截止时间前将“电子加密投标文件”成功上传递交至“政府采购云平台”，否则投标无效。</w:t>
            </w:r>
          </w:p>
          <w:p w14:paraId="6002A31B">
            <w:pPr>
              <w:rPr>
                <w:rFonts w:ascii="宋体" w:cs="宋体"/>
                <w:color w:val="000000"/>
                <w:sz w:val="22"/>
                <w:highlight w:val="none"/>
              </w:rPr>
            </w:pPr>
            <w:r>
              <w:rPr>
                <w:rFonts w:hint="eastAsia" w:ascii="宋体" w:cs="宋体"/>
                <w:color w:val="000000"/>
                <w:sz w:val="22"/>
                <w:highlight w:val="none"/>
              </w:rPr>
              <w:t>b.“电子加密投标文件”成功上传递交后，供应商可自行打印投标文件接收回执。</w:t>
            </w:r>
          </w:p>
          <w:p w14:paraId="33BAC72F">
            <w:pPr>
              <w:rPr>
                <w:rFonts w:ascii="宋体" w:cs="宋体"/>
                <w:b/>
                <w:bCs/>
                <w:color w:val="000000"/>
                <w:sz w:val="22"/>
                <w:highlight w:val="none"/>
              </w:rPr>
            </w:pPr>
            <w:r>
              <w:rPr>
                <w:rFonts w:hint="eastAsia" w:ascii="宋体" w:cs="宋体"/>
                <w:b/>
                <w:bCs/>
                <w:color w:val="000000"/>
                <w:sz w:val="22"/>
                <w:highlight w:val="none"/>
              </w:rPr>
              <w:t>7、电子加密投标文件的解密：</w:t>
            </w:r>
          </w:p>
          <w:p w14:paraId="2D52076F">
            <w:pPr>
              <w:autoSpaceDE w:val="0"/>
              <w:autoSpaceDN w:val="0"/>
              <w:adjustRightInd w:val="0"/>
              <w:jc w:val="left"/>
              <w:rPr>
                <w:rFonts w:ascii="宋体" w:cs="宋体"/>
                <w:color w:val="000000"/>
                <w:sz w:val="22"/>
                <w:highlight w:val="none"/>
              </w:rPr>
            </w:pPr>
            <w:r>
              <w:rPr>
                <w:rFonts w:hint="eastAsia" w:ascii="宋体" w:cs="宋体"/>
                <w:color w:val="000000"/>
                <w:sz w:val="22"/>
                <w:highlight w:val="none"/>
              </w:rPr>
              <w:t>（1）开标后，采购组织机构将向各供应商发出“电子加密投标文件”的解密通知，各供应商代表应当在接到解密通知后30分钟内自行完成“电子加密投标文件”的在线解密。</w:t>
            </w:r>
          </w:p>
          <w:p w14:paraId="4A337C74">
            <w:pPr>
              <w:snapToGrid w:val="0"/>
              <w:rPr>
                <w:rFonts w:ascii="宋体" w:cs="宋体"/>
                <w:color w:val="000000"/>
                <w:sz w:val="22"/>
                <w:highlight w:val="none"/>
              </w:rPr>
            </w:pPr>
            <w:r>
              <w:rPr>
                <w:rFonts w:hint="eastAsia" w:ascii="宋体" w:cs="宋体"/>
                <w:color w:val="000000"/>
                <w:sz w:val="22"/>
                <w:highlight w:val="none"/>
              </w:rPr>
              <w:t>（2）通过“政府采购云平台”成功上传递交的“电子加密投标文件”无法按时解密的，其投标无效。</w:t>
            </w:r>
          </w:p>
          <w:p w14:paraId="14AC56BF">
            <w:pPr>
              <w:snapToGrid w:val="0"/>
              <w:rPr>
                <w:rFonts w:ascii="宋体" w:cs="宋体"/>
                <w:color w:val="000000"/>
                <w:sz w:val="22"/>
                <w:highlight w:val="none"/>
              </w:rPr>
            </w:pPr>
            <w:r>
              <w:rPr>
                <w:rFonts w:hint="eastAsia" w:ascii="宋体" w:cs="宋体"/>
                <w:color w:val="000000"/>
                <w:sz w:val="22"/>
                <w:highlight w:val="none"/>
              </w:rPr>
              <w:t>8、投标截止后，在投标有效期内，供应商不能撤销投标文件。</w:t>
            </w:r>
          </w:p>
          <w:p w14:paraId="7BDAC22B">
            <w:pPr>
              <w:snapToGrid w:val="0"/>
              <w:rPr>
                <w:rFonts w:ascii="宋体" w:cs="宋体"/>
                <w:color w:val="000000"/>
                <w:sz w:val="22"/>
                <w:highlight w:val="none"/>
              </w:rPr>
            </w:pPr>
            <w:r>
              <w:rPr>
                <w:rFonts w:hint="eastAsia" w:ascii="宋体" w:cs="宋体"/>
                <w:color w:val="000000"/>
                <w:sz w:val="22"/>
                <w:highlight w:val="none"/>
              </w:rPr>
              <w:t>9、存在下列行为的，招标代理机构将其失信行为上报政府采购主管部门，由主管部门按有关规定对其违法失信行为记录进行公开：</w:t>
            </w:r>
          </w:p>
          <w:p w14:paraId="78906898">
            <w:pPr>
              <w:snapToGrid w:val="0"/>
              <w:rPr>
                <w:rFonts w:ascii="宋体" w:cs="宋体"/>
                <w:color w:val="000000"/>
                <w:sz w:val="22"/>
                <w:highlight w:val="none"/>
              </w:rPr>
            </w:pPr>
            <w:r>
              <w:rPr>
                <w:rFonts w:hint="eastAsia" w:ascii="宋体" w:cs="宋体"/>
                <w:color w:val="000000"/>
                <w:sz w:val="22"/>
                <w:highlight w:val="none"/>
              </w:rPr>
              <w:t>（1）中标或者成交后，拒绝签订政府采购合同的；</w:t>
            </w:r>
          </w:p>
          <w:p w14:paraId="614D0857">
            <w:pPr>
              <w:rPr>
                <w:rFonts w:ascii="宋体" w:cs="宋体"/>
                <w:color w:val="000000"/>
                <w:sz w:val="22"/>
                <w:highlight w:val="none"/>
              </w:rPr>
            </w:pPr>
            <w:r>
              <w:rPr>
                <w:rFonts w:hint="eastAsia" w:ascii="宋体" w:cs="宋体"/>
                <w:color w:val="000000"/>
                <w:sz w:val="22"/>
                <w:highlight w:val="none"/>
              </w:rPr>
              <w:t>（2）投标有效期内撤销投标文件的。</w:t>
            </w:r>
          </w:p>
          <w:p w14:paraId="46FC164D">
            <w:pPr>
              <w:rPr>
                <w:rFonts w:ascii="宋体" w:cs="宋体"/>
                <w:color w:val="000000"/>
                <w:sz w:val="22"/>
                <w:highlight w:val="none"/>
              </w:rPr>
            </w:pPr>
            <w:r>
              <w:rPr>
                <w:rFonts w:hint="eastAsia" w:ascii="宋体" w:cs="宋体"/>
                <w:color w:val="000000"/>
                <w:sz w:val="22"/>
                <w:highlight w:val="none"/>
              </w:rPr>
              <w:t>10、</w:t>
            </w:r>
            <w:r>
              <w:rPr>
                <w:rFonts w:hint="eastAsia" w:ascii="宋体" w:cs="宋体"/>
                <w:b/>
                <w:bCs/>
                <w:color w:val="000000"/>
                <w:sz w:val="22"/>
                <w:highlight w:val="none"/>
                <w:u w:val="single"/>
              </w:rPr>
              <w:t>中标后，中标供应商须提供</w:t>
            </w:r>
            <w:r>
              <w:rPr>
                <w:rFonts w:ascii="宋体" w:cs="宋体"/>
                <w:b/>
                <w:bCs/>
                <w:color w:val="000000"/>
                <w:sz w:val="22"/>
                <w:highlight w:val="none"/>
                <w:u w:val="single"/>
                <w:lang w:val="en-US"/>
              </w:rPr>
              <w:t>5</w:t>
            </w:r>
            <w:r>
              <w:rPr>
                <w:rFonts w:hint="eastAsia" w:ascii="宋体" w:cs="宋体"/>
                <w:b/>
                <w:bCs/>
                <w:color w:val="000000"/>
                <w:sz w:val="22"/>
                <w:highlight w:val="none"/>
                <w:u w:val="single"/>
              </w:rPr>
              <w:t>份纸质投标文件至招标代理机构处作为纸质存档（正本一份，副本</w:t>
            </w:r>
            <w:r>
              <w:rPr>
                <w:rFonts w:hint="eastAsia" w:ascii="宋体" w:cs="宋体"/>
                <w:b/>
                <w:bCs/>
                <w:color w:val="000000"/>
                <w:sz w:val="22"/>
                <w:highlight w:val="none"/>
                <w:u w:val="single"/>
                <w:lang w:val="en-US" w:eastAsia="zh-CN"/>
              </w:rPr>
              <w:t>四</w:t>
            </w:r>
            <w:r>
              <w:rPr>
                <w:rFonts w:hint="eastAsia" w:ascii="宋体" w:cs="宋体"/>
                <w:b/>
                <w:bCs/>
                <w:color w:val="000000"/>
                <w:sz w:val="22"/>
                <w:highlight w:val="none"/>
                <w:u w:val="single"/>
              </w:rPr>
              <w:t>份）邮寄至</w:t>
            </w:r>
            <w:r>
              <w:rPr>
                <w:rFonts w:hint="eastAsia" w:ascii="宋体" w:cs="宋体"/>
                <w:b/>
                <w:bCs/>
                <w:color w:val="000000"/>
                <w:sz w:val="22"/>
                <w:highlight w:val="none"/>
                <w:u w:val="single"/>
                <w:lang w:eastAsia="zh-CN"/>
              </w:rPr>
              <w:t>温州永邦工程管理有限公司</w:t>
            </w:r>
            <w:r>
              <w:rPr>
                <w:rFonts w:hint="eastAsia" w:ascii="宋体" w:cs="宋体"/>
                <w:b/>
                <w:bCs/>
                <w:color w:val="000000"/>
                <w:sz w:val="22"/>
                <w:highlight w:val="none"/>
                <w:u w:val="single"/>
              </w:rPr>
              <w:t>（邮寄信息：温州市泰顺县罗阳镇</w:t>
            </w:r>
            <w:r>
              <w:rPr>
                <w:rFonts w:hint="eastAsia" w:ascii="宋体" w:cs="宋体"/>
                <w:b/>
                <w:bCs/>
                <w:color w:val="000000"/>
                <w:sz w:val="22"/>
                <w:highlight w:val="none"/>
                <w:u w:val="single"/>
                <w:lang w:val="en-US" w:eastAsia="zh-CN"/>
              </w:rPr>
              <w:t>文祥</w:t>
            </w:r>
            <w:r>
              <w:rPr>
                <w:rFonts w:hint="eastAsia" w:ascii="宋体" w:cs="宋体"/>
                <w:b/>
                <w:bCs/>
                <w:color w:val="000000"/>
                <w:sz w:val="22"/>
                <w:highlight w:val="none"/>
                <w:u w:val="single"/>
              </w:rPr>
              <w:t>大道1</w:t>
            </w:r>
            <w:r>
              <w:rPr>
                <w:rFonts w:hint="eastAsia" w:ascii="宋体" w:cs="宋体"/>
                <w:b/>
                <w:bCs/>
                <w:color w:val="000000"/>
                <w:sz w:val="22"/>
                <w:highlight w:val="none"/>
                <w:u w:val="single"/>
                <w:lang w:val="en-US" w:eastAsia="zh-CN"/>
              </w:rPr>
              <w:t>71</w:t>
            </w:r>
            <w:r>
              <w:rPr>
                <w:rFonts w:hint="eastAsia" w:ascii="宋体" w:cs="宋体"/>
                <w:b/>
                <w:bCs/>
                <w:color w:val="000000"/>
                <w:sz w:val="22"/>
                <w:highlight w:val="none"/>
                <w:u w:val="single"/>
              </w:rPr>
              <w:t>号</w:t>
            </w:r>
            <w:r>
              <w:rPr>
                <w:rFonts w:hint="eastAsia" w:ascii="宋体" w:cs="宋体"/>
                <w:b/>
                <w:bCs/>
                <w:color w:val="000000"/>
                <w:sz w:val="22"/>
                <w:highlight w:val="none"/>
                <w:u w:val="single"/>
                <w:lang w:val="en-US" w:eastAsia="zh-CN"/>
              </w:rPr>
              <w:t>4楼</w:t>
            </w:r>
            <w:r>
              <w:rPr>
                <w:rFonts w:hint="eastAsia" w:ascii="宋体" w:cs="宋体"/>
                <w:b/>
                <w:bCs/>
                <w:color w:val="000000"/>
                <w:sz w:val="22"/>
                <w:highlight w:val="none"/>
                <w:u w:val="single"/>
              </w:rPr>
              <w:t>，</w:t>
            </w:r>
            <w:r>
              <w:rPr>
                <w:rFonts w:hint="eastAsia" w:ascii="宋体" w:cs="宋体"/>
                <w:b/>
                <w:bCs/>
                <w:color w:val="000000"/>
                <w:sz w:val="22"/>
                <w:highlight w:val="none"/>
                <w:u w:val="single"/>
                <w:lang w:val="en-US" w:eastAsia="zh-CN"/>
              </w:rPr>
              <w:t>张</w:t>
            </w:r>
            <w:r>
              <w:rPr>
                <w:rFonts w:hint="eastAsia" w:ascii="宋体" w:cs="宋体"/>
                <w:b/>
                <w:bCs/>
                <w:color w:val="000000"/>
                <w:sz w:val="22"/>
                <w:highlight w:val="none"/>
                <w:u w:val="single"/>
              </w:rPr>
              <w:t>先生，</w:t>
            </w:r>
            <w:r>
              <w:rPr>
                <w:rFonts w:hint="eastAsia" w:ascii="宋体" w:cs="宋体"/>
                <w:b/>
                <w:bCs/>
                <w:color w:val="000000"/>
                <w:sz w:val="22"/>
                <w:highlight w:val="none"/>
                <w:u w:val="single"/>
                <w:lang w:eastAsia="zh-CN"/>
              </w:rPr>
              <w:t>0577-67588537</w:t>
            </w:r>
            <w:r>
              <w:rPr>
                <w:rFonts w:hint="eastAsia" w:ascii="宋体" w:cs="宋体"/>
                <w:b/>
                <w:bCs/>
                <w:color w:val="000000"/>
                <w:sz w:val="22"/>
                <w:highlight w:val="none"/>
                <w:u w:val="single"/>
              </w:rPr>
              <w:t>）。</w:t>
            </w:r>
          </w:p>
        </w:tc>
      </w:tr>
      <w:tr w14:paraId="54E68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38F481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F70D602">
            <w:pPr>
              <w:adjustRightInd w:val="0"/>
              <w:jc w:val="center"/>
              <w:rPr>
                <w:rFonts w:ascii="宋体" w:cs="宋体"/>
                <w:color w:val="000000"/>
                <w:sz w:val="22"/>
                <w:highlight w:val="none"/>
              </w:rPr>
            </w:pPr>
            <w:r>
              <w:rPr>
                <w:rFonts w:hint="eastAsia" w:ascii="宋体" w:cs="宋体"/>
                <w:color w:val="000000"/>
                <w:sz w:val="22"/>
                <w:highlight w:val="none"/>
              </w:rPr>
              <w:t>投标样品</w:t>
            </w:r>
          </w:p>
        </w:tc>
        <w:tc>
          <w:tcPr>
            <w:tcW w:w="7560" w:type="dxa"/>
            <w:tcBorders>
              <w:top w:val="single" w:color="auto" w:sz="4" w:space="0"/>
              <w:left w:val="single" w:color="auto" w:sz="4" w:space="0"/>
              <w:right w:val="single" w:color="auto" w:sz="12" w:space="0"/>
            </w:tcBorders>
            <w:vAlign w:val="center"/>
          </w:tcPr>
          <w:p w14:paraId="11184284">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lang w:eastAsia="zh-CN"/>
              </w:rPr>
              <w:t>□</w:t>
            </w:r>
            <w:r>
              <w:rPr>
                <w:rFonts w:hint="eastAsia" w:ascii="宋体" w:cs="宋体"/>
                <w:color w:val="000000"/>
                <w:kern w:val="0"/>
                <w:sz w:val="22"/>
                <w:highlight w:val="none"/>
              </w:rPr>
              <w:t>需要</w:t>
            </w:r>
          </w:p>
        </w:tc>
      </w:tr>
      <w:tr w14:paraId="0C615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3E82CB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684BC318">
            <w:pPr>
              <w:jc w:val="center"/>
              <w:rPr>
                <w:rFonts w:ascii="宋体" w:cs="宋体"/>
                <w:color w:val="000000"/>
                <w:sz w:val="22"/>
                <w:highlight w:val="none"/>
              </w:rPr>
            </w:pPr>
            <w:r>
              <w:rPr>
                <w:rFonts w:hint="eastAsia" w:ascii="宋体" w:cs="宋体"/>
                <w:color w:val="000000"/>
                <w:sz w:val="22"/>
                <w:highlight w:val="none"/>
              </w:rPr>
              <w:t>投标保证金</w:t>
            </w:r>
          </w:p>
        </w:tc>
        <w:tc>
          <w:tcPr>
            <w:tcW w:w="7560" w:type="dxa"/>
            <w:tcBorders>
              <w:top w:val="single" w:color="auto" w:sz="4" w:space="0"/>
              <w:left w:val="single" w:color="auto" w:sz="4" w:space="0"/>
              <w:right w:val="single" w:color="auto" w:sz="12" w:space="0"/>
            </w:tcBorders>
            <w:vAlign w:val="center"/>
          </w:tcPr>
          <w:p w14:paraId="3FED2583">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rPr>
              <w:t>□</w:t>
            </w:r>
            <w:r>
              <w:rPr>
                <w:rFonts w:hint="eastAsia" w:ascii="宋体" w:cs="宋体"/>
                <w:color w:val="000000"/>
                <w:kern w:val="0"/>
                <w:sz w:val="22"/>
                <w:highlight w:val="none"/>
              </w:rPr>
              <w:t>需要</w:t>
            </w:r>
          </w:p>
        </w:tc>
      </w:tr>
      <w:tr w14:paraId="5A6D0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5F14C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73E59800">
            <w:pPr>
              <w:adjustRightInd w:val="0"/>
              <w:jc w:val="center"/>
              <w:rPr>
                <w:rFonts w:ascii="宋体" w:cs="宋体"/>
                <w:color w:val="000000"/>
                <w:sz w:val="22"/>
                <w:highlight w:val="none"/>
              </w:rPr>
            </w:pPr>
            <w:r>
              <w:rPr>
                <w:rFonts w:hint="eastAsia" w:ascii="宋体" w:cs="宋体"/>
                <w:color w:val="000000"/>
                <w:sz w:val="22"/>
                <w:highlight w:val="none"/>
              </w:rPr>
              <w:t>履约担保</w:t>
            </w:r>
          </w:p>
        </w:tc>
        <w:tc>
          <w:tcPr>
            <w:tcW w:w="7560" w:type="dxa"/>
            <w:tcBorders>
              <w:top w:val="single" w:color="auto" w:sz="4" w:space="0"/>
              <w:left w:val="single" w:color="auto" w:sz="4" w:space="0"/>
              <w:right w:val="single" w:color="auto" w:sz="12" w:space="0"/>
            </w:tcBorders>
            <w:vAlign w:val="center"/>
          </w:tcPr>
          <w:p w14:paraId="38587C52">
            <w:pPr>
              <w:rPr>
                <w:rFonts w:ascii="宋体" w:cs="宋体"/>
                <w:color w:val="000000"/>
                <w:sz w:val="22"/>
                <w:highlight w:val="none"/>
              </w:rPr>
            </w:pPr>
            <w:r>
              <w:rPr>
                <w:rFonts w:hint="eastAsia" w:ascii="宋体" w:cs="宋体"/>
                <w:color w:val="000000"/>
                <w:sz w:val="22"/>
                <w:highlight w:val="none"/>
              </w:rPr>
              <w:t>□不需要</w:t>
            </w:r>
          </w:p>
          <w:p w14:paraId="304B2CDC">
            <w:pPr>
              <w:rPr>
                <w:rFonts w:ascii="宋体" w:cs="宋体"/>
                <w:color w:val="000000"/>
                <w:sz w:val="22"/>
                <w:highlight w:val="none"/>
              </w:rPr>
            </w:pPr>
            <w:r>
              <w:rPr>
                <w:rFonts w:hint="eastAsia" w:ascii="宋体" w:cs="宋体"/>
                <w:color w:val="000000"/>
                <w:sz w:val="22"/>
                <w:highlight w:val="none"/>
              </w:rPr>
              <w:t>☑需要</w:t>
            </w:r>
            <w:r>
              <w:rPr>
                <w:rFonts w:hint="eastAsia" w:ascii="宋体" w:cs="宋体"/>
                <w:b/>
                <w:bCs/>
                <w:color w:val="000000"/>
                <w:sz w:val="22"/>
                <w:highlight w:val="none"/>
              </w:rPr>
              <w:t>：</w:t>
            </w:r>
            <w:r>
              <w:rPr>
                <w:rFonts w:hint="eastAsia" w:ascii="宋体" w:hAnsi="宋体" w:cs="宋体"/>
                <w:color w:val="000000"/>
                <w:szCs w:val="21"/>
                <w:highlight w:val="none"/>
              </w:rPr>
              <w:t>合同签订</w:t>
            </w:r>
            <w:r>
              <w:rPr>
                <w:rFonts w:hint="eastAsia" w:ascii="宋体" w:hAnsi="宋体" w:cs="宋体"/>
                <w:color w:val="000000"/>
                <w:szCs w:val="21"/>
                <w:highlight w:val="none"/>
                <w:lang w:val="en-US" w:eastAsia="zh-CN"/>
              </w:rPr>
              <w:t>前</w:t>
            </w:r>
            <w:r>
              <w:rPr>
                <w:rFonts w:hint="eastAsia" w:ascii="宋体" w:hAnsi="宋体" w:cs="宋体"/>
                <w:color w:val="000000"/>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000000"/>
                <w:sz w:val="22"/>
                <w:highlight w:val="none"/>
                <w:lang w:val="zh-CN"/>
              </w:rPr>
              <w:t>。</w:t>
            </w:r>
          </w:p>
        </w:tc>
      </w:tr>
      <w:tr w14:paraId="29596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26C95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BF7F994">
            <w:pPr>
              <w:jc w:val="center"/>
              <w:rPr>
                <w:rFonts w:ascii="宋体" w:cs="宋体"/>
                <w:color w:val="000000"/>
                <w:sz w:val="22"/>
                <w:highlight w:val="none"/>
              </w:rPr>
            </w:pPr>
            <w:r>
              <w:rPr>
                <w:rFonts w:hint="eastAsia" w:ascii="宋体" w:cs="宋体"/>
                <w:color w:val="000000"/>
                <w:sz w:val="22"/>
                <w:highlight w:val="none"/>
              </w:rPr>
              <w:t>竞争性磋商文件发售时间及获取方式</w:t>
            </w:r>
          </w:p>
        </w:tc>
        <w:tc>
          <w:tcPr>
            <w:tcW w:w="7560" w:type="dxa"/>
            <w:tcBorders>
              <w:top w:val="single" w:color="auto" w:sz="4" w:space="0"/>
              <w:left w:val="single" w:color="auto" w:sz="4" w:space="0"/>
              <w:right w:val="single" w:color="auto" w:sz="12" w:space="0"/>
            </w:tcBorders>
            <w:vAlign w:val="center"/>
          </w:tcPr>
          <w:p w14:paraId="62FFEB98">
            <w:pPr>
              <w:jc w:val="left"/>
              <w:rPr>
                <w:rFonts w:hint="eastAsia" w:ascii="宋体" w:eastAsia="宋体" w:cs="宋体"/>
                <w:color w:val="000000"/>
                <w:sz w:val="22"/>
                <w:highlight w:val="none"/>
                <w:lang w:eastAsia="zh-CN"/>
              </w:rPr>
            </w:pPr>
            <w:r>
              <w:rPr>
                <w:rFonts w:hint="eastAsia" w:ascii="宋体" w:cs="宋体"/>
                <w:color w:val="000000"/>
                <w:sz w:val="22"/>
                <w:highlight w:val="none"/>
              </w:rPr>
              <w:t>登录浙江省政府采购网（网址：</w:t>
            </w:r>
            <w:r>
              <w:rPr>
                <w:rFonts w:hint="eastAsia" w:ascii="宋体" w:cs="宋体"/>
                <w:color w:val="000000"/>
                <w:sz w:val="22"/>
                <w:highlight w:val="none"/>
              </w:rPr>
              <w:fldChar w:fldCharType="begin"/>
            </w:r>
            <w:r>
              <w:instrText xml:space="preserve">HYPERLINK "http://www.zjzfcg.gov.cn）查找本项目并获取采购文件，获取采购文件时应填写正确的电子邮箱。"</w:instrText>
            </w:r>
            <w:r>
              <w:rPr>
                <w:rFonts w:hint="eastAsia" w:ascii="宋体" w:cs="宋体"/>
                <w:color w:val="000000"/>
                <w:sz w:val="22"/>
                <w:highlight w:val="none"/>
              </w:rPr>
              <w:fldChar w:fldCharType="separate"/>
            </w:r>
            <w:r>
              <w:rPr>
                <w:rFonts w:hint="eastAsia" w:ascii="宋体" w:cs="宋体"/>
                <w:color w:val="000000"/>
                <w:sz w:val="22"/>
                <w:highlight w:val="none"/>
              </w:rPr>
              <w:t>http://zfcg.czt.zj.gov.cn/）查找本项目并获取采购文件</w:t>
            </w:r>
            <w:r>
              <w:rPr>
                <w:rFonts w:hint="eastAsia" w:ascii="宋体" w:cs="宋体"/>
                <w:color w:val="000000"/>
                <w:sz w:val="22"/>
                <w:highlight w:val="none"/>
                <w:lang w:eastAsia="zh-CN"/>
              </w:rPr>
              <w:t>。</w:t>
            </w:r>
          </w:p>
          <w:p w14:paraId="489EBA5D">
            <w:pPr>
              <w:jc w:val="left"/>
              <w:rPr>
                <w:rFonts w:ascii="宋体" w:cs="宋体"/>
                <w:color w:val="000000"/>
                <w:sz w:val="22"/>
                <w:highlight w:val="none"/>
              </w:rPr>
            </w:pPr>
            <w:r>
              <w:rPr>
                <w:rFonts w:hint="eastAsia" w:ascii="宋体" w:cs="宋体"/>
                <w:color w:val="000000"/>
                <w:sz w:val="22"/>
                <w:highlight w:val="none"/>
              </w:rPr>
              <w:fldChar w:fldCharType="end"/>
            </w:r>
            <w:r>
              <w:rPr>
                <w:rFonts w:hint="eastAsia" w:ascii="宋体" w:cs="宋体"/>
                <w:color w:val="000000"/>
                <w:sz w:val="22"/>
                <w:highlight w:val="none"/>
              </w:rPr>
              <w:t>采购文件获取截止时间：本项目开标时间。</w:t>
            </w:r>
          </w:p>
        </w:tc>
      </w:tr>
      <w:tr w14:paraId="3EA09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28502A4">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DB995D">
            <w:pPr>
              <w:jc w:val="center"/>
              <w:rPr>
                <w:rFonts w:ascii="宋体" w:cs="宋体"/>
                <w:color w:val="000000"/>
                <w:sz w:val="22"/>
                <w:highlight w:val="none"/>
              </w:rPr>
            </w:pPr>
            <w:r>
              <w:rPr>
                <w:rFonts w:hint="eastAsia" w:ascii="宋体" w:cs="宋体"/>
                <w:color w:val="000000"/>
                <w:sz w:val="22"/>
                <w:highlight w:val="none"/>
              </w:rPr>
              <w:t>投标文件递交截止时间及地点</w:t>
            </w:r>
          </w:p>
        </w:tc>
        <w:tc>
          <w:tcPr>
            <w:tcW w:w="7560" w:type="dxa"/>
            <w:tcBorders>
              <w:top w:val="single" w:color="auto" w:sz="4" w:space="0"/>
              <w:left w:val="single" w:color="auto" w:sz="4" w:space="0"/>
              <w:right w:val="single" w:color="auto" w:sz="12" w:space="0"/>
            </w:tcBorders>
            <w:vAlign w:val="center"/>
          </w:tcPr>
          <w:p w14:paraId="41C50ABD">
            <w:pPr>
              <w:jc w:val="left"/>
              <w:rPr>
                <w:rFonts w:ascii="宋体" w:cs="宋体"/>
                <w:color w:val="000000"/>
                <w:sz w:val="22"/>
                <w:highlight w:val="none"/>
              </w:rPr>
            </w:pPr>
            <w:r>
              <w:rPr>
                <w:rFonts w:hint="eastAsia" w:ascii="宋体" w:cs="宋体"/>
                <w:color w:val="000000"/>
                <w:sz w:val="22"/>
                <w:highlight w:val="none"/>
                <w:lang w:eastAsia="zh-CN"/>
              </w:rPr>
              <w:t>2025年08月19日09:00</w:t>
            </w:r>
            <w:r>
              <w:rPr>
                <w:rFonts w:hint="eastAsia" w:ascii="宋体" w:cs="宋体"/>
                <w:color w:val="000000"/>
                <w:sz w:val="22"/>
                <w:highlight w:val="none"/>
              </w:rPr>
              <w:t>（（北京时间）；</w:t>
            </w:r>
          </w:p>
          <w:p w14:paraId="7ED7917E">
            <w:pPr>
              <w:jc w:val="left"/>
              <w:rPr>
                <w:rFonts w:ascii="宋体" w:cs="宋体"/>
                <w:color w:val="000000"/>
                <w:sz w:val="22"/>
                <w:highlight w:val="none"/>
              </w:rPr>
            </w:pPr>
            <w:r>
              <w:rPr>
                <w:rFonts w:hint="eastAsia" w:ascii="宋体" w:cs="宋体"/>
                <w:color w:val="000000"/>
                <w:sz w:val="22"/>
                <w:highlight w:val="none"/>
              </w:rPr>
              <w:t>投标文件递交地点：“政府采购云平台（http://zfcg.czt.zj.gov.cn/）”在线递交</w:t>
            </w:r>
          </w:p>
        </w:tc>
      </w:tr>
      <w:tr w14:paraId="5DA88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EA18665">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61C38DC">
            <w:pPr>
              <w:jc w:val="center"/>
              <w:rPr>
                <w:rFonts w:ascii="宋体" w:cs="宋体"/>
                <w:color w:val="000000"/>
                <w:sz w:val="22"/>
                <w:highlight w:val="none"/>
              </w:rPr>
            </w:pPr>
            <w:r>
              <w:rPr>
                <w:rFonts w:hint="eastAsia" w:ascii="宋体" w:cs="宋体"/>
                <w:color w:val="000000"/>
                <w:sz w:val="22"/>
                <w:highlight w:val="none"/>
              </w:rPr>
              <w:t>开标时间</w:t>
            </w:r>
          </w:p>
          <w:p w14:paraId="09D7E248">
            <w:pPr>
              <w:jc w:val="center"/>
              <w:rPr>
                <w:rFonts w:ascii="宋体" w:cs="宋体"/>
                <w:color w:val="000000"/>
                <w:sz w:val="22"/>
                <w:highlight w:val="none"/>
              </w:rPr>
            </w:pPr>
            <w:r>
              <w:rPr>
                <w:rFonts w:hint="eastAsia" w:ascii="宋体" w:cs="宋体"/>
                <w:color w:val="000000"/>
                <w:sz w:val="22"/>
                <w:highlight w:val="none"/>
              </w:rPr>
              <w:t>开标地点</w:t>
            </w:r>
          </w:p>
        </w:tc>
        <w:tc>
          <w:tcPr>
            <w:tcW w:w="7560" w:type="dxa"/>
            <w:tcBorders>
              <w:top w:val="single" w:color="auto" w:sz="4" w:space="0"/>
              <w:left w:val="single" w:color="auto" w:sz="4" w:space="0"/>
              <w:right w:val="single" w:color="auto" w:sz="12" w:space="0"/>
            </w:tcBorders>
            <w:vAlign w:val="center"/>
          </w:tcPr>
          <w:p w14:paraId="1A9896AF">
            <w:pPr>
              <w:jc w:val="left"/>
              <w:rPr>
                <w:rFonts w:ascii="宋体" w:cs="宋体"/>
                <w:color w:val="000000"/>
                <w:sz w:val="22"/>
                <w:highlight w:val="none"/>
              </w:rPr>
            </w:pPr>
            <w:r>
              <w:rPr>
                <w:rFonts w:hint="eastAsia" w:ascii="宋体" w:cs="宋体"/>
                <w:color w:val="000000"/>
                <w:sz w:val="22"/>
                <w:highlight w:val="none"/>
              </w:rPr>
              <w:t>开标时间：</w:t>
            </w:r>
            <w:r>
              <w:rPr>
                <w:rFonts w:hint="eastAsia" w:ascii="宋体" w:cs="宋体"/>
                <w:color w:val="000000"/>
                <w:sz w:val="22"/>
                <w:highlight w:val="none"/>
                <w:lang w:eastAsia="zh-CN"/>
              </w:rPr>
              <w:t>2025年08月19日09:00</w:t>
            </w:r>
            <w:r>
              <w:rPr>
                <w:rFonts w:hint="eastAsia" w:ascii="宋体" w:cs="宋体"/>
                <w:color w:val="000000"/>
                <w:sz w:val="22"/>
                <w:highlight w:val="none"/>
              </w:rPr>
              <w:t>（（北京时间）；</w:t>
            </w:r>
          </w:p>
          <w:p w14:paraId="3E805B3C">
            <w:pPr>
              <w:jc w:val="left"/>
              <w:rPr>
                <w:rFonts w:ascii="宋体" w:cs="宋体"/>
                <w:color w:val="000000"/>
                <w:sz w:val="22"/>
                <w:highlight w:val="none"/>
              </w:rPr>
            </w:pPr>
            <w:r>
              <w:rPr>
                <w:rFonts w:hint="eastAsia" w:ascii="宋体" w:cs="宋体"/>
                <w:color w:val="000000"/>
                <w:sz w:val="22"/>
                <w:highlight w:val="none"/>
              </w:rPr>
              <w:t>开标地点：“政府采购云平台（http://zfcg.czt.zj.gov.cn/）”在线开标</w:t>
            </w:r>
          </w:p>
        </w:tc>
      </w:tr>
      <w:tr w14:paraId="3D57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50C74CC">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7CEE2CC">
            <w:pPr>
              <w:jc w:val="center"/>
              <w:rPr>
                <w:rFonts w:ascii="宋体" w:cs="宋体"/>
                <w:color w:val="auto"/>
                <w:sz w:val="22"/>
                <w:highlight w:val="none"/>
              </w:rPr>
            </w:pPr>
            <w:r>
              <w:rPr>
                <w:rFonts w:hint="eastAsia" w:ascii="宋体" w:cs="宋体"/>
                <w:color w:val="auto"/>
                <w:sz w:val="22"/>
                <w:highlight w:val="none"/>
              </w:rPr>
              <w:t>评审地点</w:t>
            </w:r>
          </w:p>
        </w:tc>
        <w:tc>
          <w:tcPr>
            <w:tcW w:w="7560" w:type="dxa"/>
            <w:tcBorders>
              <w:top w:val="single" w:color="auto" w:sz="4" w:space="0"/>
              <w:left w:val="single" w:color="auto" w:sz="4" w:space="0"/>
              <w:right w:val="single" w:color="auto" w:sz="12" w:space="0"/>
            </w:tcBorders>
            <w:vAlign w:val="center"/>
          </w:tcPr>
          <w:p w14:paraId="54143BB7">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lang w:val="en-US" w:eastAsia="zh-CN"/>
              </w:rPr>
              <w:t>泰顺县公共资源交易中心</w:t>
            </w:r>
            <w:r>
              <w:rPr>
                <w:rFonts w:hint="eastAsia" w:ascii="宋体" w:hAnsi="宋体" w:cs="宋体"/>
                <w:color w:val="auto"/>
                <w:sz w:val="22"/>
                <w:highlight w:val="none"/>
              </w:rPr>
              <w:t>五楼评标室（温州市泰顺县罗阳镇新城大道123号）</w:t>
            </w:r>
          </w:p>
        </w:tc>
      </w:tr>
      <w:tr w14:paraId="6F650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B620D89">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16970E20">
            <w:pPr>
              <w:jc w:val="center"/>
              <w:rPr>
                <w:rFonts w:ascii="宋体" w:cs="宋体"/>
                <w:color w:val="000000"/>
                <w:sz w:val="22"/>
                <w:highlight w:val="none"/>
              </w:rPr>
            </w:pPr>
            <w:r>
              <w:rPr>
                <w:rFonts w:hint="eastAsia" w:ascii="宋体" w:cs="宋体"/>
                <w:color w:val="000000"/>
                <w:sz w:val="22"/>
                <w:highlight w:val="none"/>
              </w:rPr>
              <w:t>开标程序</w:t>
            </w:r>
          </w:p>
        </w:tc>
        <w:tc>
          <w:tcPr>
            <w:tcW w:w="7560" w:type="dxa"/>
            <w:tcBorders>
              <w:top w:val="single" w:color="auto" w:sz="4" w:space="0"/>
              <w:left w:val="single" w:color="auto" w:sz="4" w:space="0"/>
              <w:right w:val="single" w:color="auto" w:sz="12" w:space="0"/>
            </w:tcBorders>
            <w:vAlign w:val="center"/>
          </w:tcPr>
          <w:p w14:paraId="71C99D66">
            <w:pPr>
              <w:rPr>
                <w:rFonts w:ascii="宋体" w:cs="宋体"/>
                <w:color w:val="000000"/>
                <w:sz w:val="22"/>
                <w:highlight w:val="none"/>
              </w:rPr>
            </w:pPr>
            <w:r>
              <w:rPr>
                <w:rFonts w:hint="eastAsia" w:ascii="宋体" w:cs="宋体"/>
                <w:color w:val="000000"/>
                <w:sz w:val="22"/>
                <w:highlight w:val="none"/>
              </w:rPr>
              <w:t>（一）开标准备</w:t>
            </w:r>
          </w:p>
          <w:p w14:paraId="5C069840">
            <w:pPr>
              <w:rPr>
                <w:rFonts w:ascii="宋体" w:cs="宋体"/>
                <w:color w:val="000000"/>
                <w:sz w:val="22"/>
                <w:highlight w:val="none"/>
              </w:rPr>
            </w:pPr>
            <w:r>
              <w:rPr>
                <w:rFonts w:hint="eastAsia" w:ascii="宋体" w:cs="宋体"/>
                <w:color w:val="000000"/>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9E66E48">
            <w:pPr>
              <w:rPr>
                <w:rFonts w:ascii="宋体" w:cs="宋体"/>
                <w:color w:val="000000"/>
                <w:sz w:val="22"/>
                <w:highlight w:val="none"/>
              </w:rPr>
            </w:pPr>
            <w:r>
              <w:rPr>
                <w:rFonts w:hint="eastAsia" w:ascii="宋体" w:cs="宋体"/>
                <w:color w:val="000000"/>
                <w:sz w:val="22"/>
                <w:highlight w:val="none"/>
              </w:rPr>
              <w:t>2.若磋商供应商在规定时间内无法解密或解密失败的，其投标无效。</w:t>
            </w:r>
          </w:p>
          <w:p w14:paraId="2BC1921F">
            <w:pPr>
              <w:rPr>
                <w:rFonts w:ascii="宋体" w:cs="宋体"/>
                <w:color w:val="000000"/>
                <w:sz w:val="22"/>
                <w:highlight w:val="none"/>
              </w:rPr>
            </w:pPr>
            <w:r>
              <w:rPr>
                <w:rFonts w:hint="eastAsia" w:ascii="宋体" w:cs="宋体"/>
                <w:color w:val="000000"/>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2AF03E20">
            <w:pPr>
              <w:rPr>
                <w:rFonts w:ascii="宋体" w:cs="宋体"/>
                <w:color w:val="000000"/>
                <w:sz w:val="22"/>
                <w:highlight w:val="none"/>
              </w:rPr>
            </w:pPr>
            <w:r>
              <w:rPr>
                <w:rFonts w:hint="eastAsia" w:ascii="宋体" w:cs="宋体"/>
                <w:color w:val="000000"/>
                <w:sz w:val="22"/>
                <w:highlight w:val="none"/>
              </w:rPr>
              <w:t>（二）电子招投标开标及评审程序</w:t>
            </w:r>
          </w:p>
          <w:p w14:paraId="7634F06A">
            <w:pPr>
              <w:rPr>
                <w:rFonts w:ascii="宋体" w:cs="宋体"/>
                <w:color w:val="000000"/>
                <w:sz w:val="22"/>
                <w:highlight w:val="none"/>
              </w:rPr>
            </w:pPr>
            <w:r>
              <w:rPr>
                <w:rFonts w:hint="eastAsia" w:ascii="宋体" w:cs="宋体"/>
                <w:color w:val="000000"/>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97FC39F">
            <w:pPr>
              <w:rPr>
                <w:rFonts w:ascii="宋体" w:cs="宋体"/>
                <w:color w:val="000000"/>
                <w:sz w:val="22"/>
                <w:highlight w:val="none"/>
              </w:rPr>
            </w:pPr>
            <w:r>
              <w:rPr>
                <w:rFonts w:hint="eastAsia" w:ascii="宋体" w:cs="宋体"/>
                <w:color w:val="000000"/>
                <w:sz w:val="22"/>
                <w:highlight w:val="none"/>
              </w:rPr>
              <w:t>2.投标文件解密结束，开启投标文件，对资格文件进行审查，并公布资格审查情况；</w:t>
            </w:r>
          </w:p>
          <w:p w14:paraId="394366A0">
            <w:pPr>
              <w:rPr>
                <w:rFonts w:ascii="宋体" w:cs="宋体"/>
                <w:color w:val="000000"/>
                <w:sz w:val="22"/>
                <w:highlight w:val="none"/>
              </w:rPr>
            </w:pPr>
            <w:r>
              <w:rPr>
                <w:rFonts w:hint="eastAsia" w:ascii="宋体" w:cs="宋体"/>
                <w:color w:val="000000"/>
                <w:sz w:val="22"/>
                <w:highlight w:val="none"/>
              </w:rPr>
              <w:t>3.评审小组就价格、服务等认为需要磋商的内容进行磋商，供应商逐家回答磋商小组的提问，响应人作出最终承诺和最终报价。</w:t>
            </w:r>
          </w:p>
          <w:p w14:paraId="39363154">
            <w:pPr>
              <w:rPr>
                <w:rFonts w:ascii="宋体" w:cs="宋体"/>
                <w:color w:val="000000"/>
                <w:sz w:val="22"/>
                <w:highlight w:val="none"/>
              </w:rPr>
            </w:pPr>
            <w:r>
              <w:rPr>
                <w:rFonts w:hint="eastAsia" w:ascii="宋体" w:cs="宋体"/>
                <w:color w:val="000000"/>
                <w:sz w:val="22"/>
                <w:highlight w:val="none"/>
              </w:rPr>
              <w:t>5.对商务技术文件进行评审；</w:t>
            </w:r>
          </w:p>
          <w:p w14:paraId="107E4606">
            <w:pPr>
              <w:rPr>
                <w:rFonts w:ascii="宋体" w:cs="宋体"/>
                <w:color w:val="000000"/>
                <w:sz w:val="22"/>
                <w:highlight w:val="none"/>
              </w:rPr>
            </w:pPr>
            <w:r>
              <w:rPr>
                <w:rFonts w:hint="eastAsia" w:ascii="宋体" w:cs="宋体"/>
                <w:color w:val="000000"/>
                <w:sz w:val="22"/>
                <w:highlight w:val="none"/>
              </w:rPr>
              <w:t>6.对报价文件进行评审；</w:t>
            </w:r>
          </w:p>
          <w:p w14:paraId="21BD1E97">
            <w:pPr>
              <w:rPr>
                <w:rFonts w:ascii="宋体" w:cs="宋体"/>
                <w:color w:val="000000"/>
                <w:sz w:val="22"/>
                <w:highlight w:val="none"/>
              </w:rPr>
            </w:pPr>
            <w:r>
              <w:rPr>
                <w:rFonts w:hint="eastAsia" w:ascii="宋体" w:cs="宋体"/>
                <w:color w:val="000000"/>
                <w:sz w:val="22"/>
                <w:highlight w:val="none"/>
              </w:rPr>
              <w:t>7.公布评审结果。</w:t>
            </w:r>
          </w:p>
          <w:p w14:paraId="17C99819">
            <w:pPr>
              <w:rPr>
                <w:rFonts w:ascii="宋体" w:cs="宋体"/>
                <w:color w:val="000000"/>
                <w:sz w:val="22"/>
                <w:highlight w:val="none"/>
              </w:rPr>
            </w:pPr>
            <w:r>
              <w:rPr>
                <w:rFonts w:hint="eastAsia" w:ascii="宋体" w:cs="宋体"/>
                <w:color w:val="000000"/>
                <w:sz w:val="22"/>
                <w:highlight w:val="none"/>
              </w:rPr>
              <w:t>特别说明：政采云公司如对电子化开标及评审程序有调整的，按调整后的程序操作。</w:t>
            </w:r>
          </w:p>
        </w:tc>
      </w:tr>
      <w:tr w14:paraId="68865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714" w:type="dxa"/>
            <w:tcBorders>
              <w:top w:val="single" w:color="auto" w:sz="4" w:space="0"/>
              <w:left w:val="single" w:color="auto" w:sz="12" w:space="0"/>
              <w:right w:val="single" w:color="auto" w:sz="4" w:space="0"/>
            </w:tcBorders>
            <w:vAlign w:val="center"/>
          </w:tcPr>
          <w:p w14:paraId="08805288">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D18A414">
            <w:pPr>
              <w:jc w:val="center"/>
              <w:rPr>
                <w:rFonts w:ascii="宋体" w:cs="宋体"/>
                <w:color w:val="000000"/>
                <w:sz w:val="22"/>
                <w:highlight w:val="none"/>
              </w:rPr>
            </w:pPr>
            <w:r>
              <w:rPr>
                <w:rFonts w:hint="eastAsia" w:ascii="宋体" w:cs="宋体"/>
                <w:color w:val="000000"/>
                <w:sz w:val="22"/>
                <w:highlight w:val="none"/>
              </w:rPr>
              <w:t>评审小组的</w:t>
            </w:r>
          </w:p>
          <w:p w14:paraId="29D1B7CB">
            <w:pPr>
              <w:jc w:val="center"/>
              <w:rPr>
                <w:rFonts w:ascii="宋体" w:cs="宋体"/>
                <w:color w:val="000000"/>
                <w:sz w:val="22"/>
                <w:highlight w:val="none"/>
              </w:rPr>
            </w:pPr>
            <w:r>
              <w:rPr>
                <w:rFonts w:hint="eastAsia" w:ascii="宋体" w:cs="宋体"/>
                <w:color w:val="000000"/>
                <w:sz w:val="22"/>
                <w:highlight w:val="none"/>
              </w:rPr>
              <w:t>组建</w:t>
            </w:r>
          </w:p>
        </w:tc>
        <w:tc>
          <w:tcPr>
            <w:tcW w:w="7560" w:type="dxa"/>
            <w:tcBorders>
              <w:top w:val="single" w:color="auto" w:sz="4" w:space="0"/>
              <w:left w:val="single" w:color="auto" w:sz="4" w:space="0"/>
              <w:right w:val="single" w:color="auto" w:sz="12" w:space="0"/>
            </w:tcBorders>
            <w:vAlign w:val="center"/>
          </w:tcPr>
          <w:p w14:paraId="2B48A847">
            <w:pPr>
              <w:rPr>
                <w:rFonts w:ascii="宋体" w:cs="宋体"/>
                <w:color w:val="000000"/>
                <w:sz w:val="22"/>
                <w:highlight w:val="none"/>
              </w:rPr>
            </w:pPr>
            <w:r>
              <w:rPr>
                <w:rFonts w:hint="eastAsia" w:ascii="宋体" w:cs="宋体"/>
                <w:color w:val="000000"/>
                <w:sz w:val="22"/>
                <w:highlight w:val="none"/>
              </w:rPr>
              <w:t>评审小组构成：由采购人代表以及有关技术、经济等方面的专家组成，成员为3人及以上单数，其中技术、经济类专家不得少于总人数的2/3；评标专家确定方式：依法组建。</w:t>
            </w:r>
          </w:p>
        </w:tc>
      </w:tr>
      <w:tr w14:paraId="2D1F8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714" w:type="dxa"/>
            <w:tcBorders>
              <w:top w:val="single" w:color="auto" w:sz="4" w:space="0"/>
              <w:left w:val="single" w:color="auto" w:sz="12" w:space="0"/>
              <w:right w:val="single" w:color="auto" w:sz="4" w:space="0"/>
            </w:tcBorders>
            <w:vAlign w:val="center"/>
          </w:tcPr>
          <w:p w14:paraId="3ED1DD5A">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562AECDE">
            <w:pPr>
              <w:adjustRightInd w:val="0"/>
              <w:jc w:val="center"/>
              <w:rPr>
                <w:rFonts w:ascii="宋体"/>
                <w:color w:val="000000"/>
                <w:sz w:val="22"/>
                <w:highlight w:val="none"/>
              </w:rPr>
            </w:pPr>
            <w:r>
              <w:rPr>
                <w:rFonts w:hint="eastAsia" w:ascii="宋体"/>
                <w:color w:val="000000"/>
                <w:sz w:val="22"/>
                <w:highlight w:val="none"/>
              </w:rPr>
              <w:t>采购</w:t>
            </w:r>
          </w:p>
          <w:p w14:paraId="45239627">
            <w:pPr>
              <w:adjustRightInd w:val="0"/>
              <w:jc w:val="center"/>
              <w:rPr>
                <w:rFonts w:ascii="宋体" w:cs="宋体"/>
                <w:color w:val="000000"/>
                <w:sz w:val="22"/>
                <w:highlight w:val="none"/>
              </w:rPr>
            </w:pPr>
            <w:r>
              <w:rPr>
                <w:rFonts w:hint="eastAsia" w:ascii="宋体"/>
                <w:color w:val="000000"/>
                <w:sz w:val="22"/>
                <w:highlight w:val="none"/>
              </w:rPr>
              <w:t>扶持政策</w:t>
            </w:r>
          </w:p>
        </w:tc>
        <w:tc>
          <w:tcPr>
            <w:tcW w:w="7560" w:type="dxa"/>
            <w:tcBorders>
              <w:top w:val="single" w:color="auto" w:sz="4" w:space="0"/>
              <w:left w:val="single" w:color="auto" w:sz="4" w:space="0"/>
              <w:right w:val="single" w:color="auto" w:sz="12" w:space="0"/>
            </w:tcBorders>
            <w:vAlign w:val="center"/>
          </w:tcPr>
          <w:p w14:paraId="7D93BAD7">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1、本项目专门面向中小企业采购，不再执行价格评审优惠的扶持政策。</w:t>
            </w:r>
          </w:p>
          <w:p w14:paraId="3C02D1BF">
            <w:pPr>
              <w:rPr>
                <w:rFonts w:ascii="宋体" w:cs="宋体"/>
                <w:color w:val="000000"/>
                <w:sz w:val="22"/>
                <w:highlight w:val="none"/>
              </w:rPr>
            </w:pPr>
            <w:r>
              <w:rPr>
                <w:rFonts w:hint="eastAsia" w:ascii="宋体" w:hAnsi="宋体" w:eastAsia="宋体" w:cs="宋体"/>
                <w:color w:val="000000"/>
                <w:sz w:val="22"/>
                <w:highlight w:val="none"/>
              </w:rPr>
              <w:t>2、对节能、环保产品优先采购。</w:t>
            </w:r>
          </w:p>
        </w:tc>
      </w:tr>
      <w:tr w14:paraId="0EBCA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AE5119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0FD10B38">
            <w:pPr>
              <w:jc w:val="center"/>
              <w:rPr>
                <w:rFonts w:ascii="宋体" w:cs="宋体"/>
                <w:color w:val="000000"/>
                <w:sz w:val="22"/>
                <w:highlight w:val="none"/>
              </w:rPr>
            </w:pPr>
            <w:r>
              <w:rPr>
                <w:rFonts w:hint="eastAsia" w:ascii="宋体" w:cs="宋体"/>
                <w:color w:val="000000"/>
                <w:sz w:val="22"/>
                <w:highlight w:val="none"/>
              </w:rPr>
              <w:t>供应商信用查询</w:t>
            </w:r>
          </w:p>
        </w:tc>
        <w:tc>
          <w:tcPr>
            <w:tcW w:w="7560" w:type="dxa"/>
            <w:tcBorders>
              <w:top w:val="single" w:color="auto" w:sz="4" w:space="0"/>
              <w:left w:val="single" w:color="auto" w:sz="4" w:space="0"/>
              <w:right w:val="single" w:color="auto" w:sz="12" w:space="0"/>
            </w:tcBorders>
            <w:vAlign w:val="center"/>
          </w:tcPr>
          <w:p w14:paraId="4034F425">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1、投标供应商信用信息查询的查询渠道：“信用中国”(</w:t>
            </w:r>
            <w:r>
              <w:rPr>
                <w:rFonts w:hint="eastAsia" w:ascii="宋体" w:cs="宋体"/>
                <w:color w:val="000000"/>
                <w:sz w:val="22"/>
                <w:highlight w:val="none"/>
              </w:rPr>
              <w:fldChar w:fldCharType="begin"/>
            </w:r>
            <w:r>
              <w:instrText xml:space="preserve">HYPERLINK "http://www.creditchina.gov.cn"</w:instrText>
            </w:r>
            <w:r>
              <w:rPr>
                <w:rFonts w:hint="eastAsia" w:ascii="宋体" w:cs="宋体"/>
                <w:color w:val="000000"/>
                <w:sz w:val="22"/>
                <w:highlight w:val="none"/>
              </w:rPr>
              <w:fldChar w:fldCharType="separate"/>
            </w:r>
            <w:r>
              <w:rPr>
                <w:rFonts w:hint="eastAsia" w:ascii="宋体" w:cs="宋体"/>
                <w:color w:val="000000"/>
                <w:sz w:val="22"/>
                <w:highlight w:val="none"/>
              </w:rPr>
              <w:t>www.creditchina.gov.cn</w:t>
            </w:r>
            <w:r>
              <w:rPr>
                <w:rFonts w:hint="eastAsia" w:ascii="宋体" w:cs="宋体"/>
                <w:color w:val="000000"/>
                <w:sz w:val="22"/>
                <w:highlight w:val="none"/>
              </w:rPr>
              <w:fldChar w:fldCharType="end"/>
            </w:r>
            <w:r>
              <w:rPr>
                <w:rFonts w:hint="eastAsia" w:ascii="宋体" w:cs="宋体"/>
                <w:color w:val="000000"/>
                <w:sz w:val="22"/>
                <w:highlight w:val="none"/>
              </w:rPr>
              <w:t>)；“中国政府采购网”（http://www.ccgp.gov.cn/）；</w:t>
            </w:r>
          </w:p>
          <w:p w14:paraId="2EC3F7A2">
            <w:pPr>
              <w:rPr>
                <w:rFonts w:ascii="宋体" w:cs="宋体"/>
                <w:color w:val="000000"/>
                <w:sz w:val="22"/>
                <w:highlight w:val="none"/>
              </w:rPr>
            </w:pPr>
            <w:r>
              <w:rPr>
                <w:rFonts w:hint="eastAsia" w:ascii="宋体" w:cs="宋体"/>
                <w:color w:val="000000"/>
                <w:sz w:val="22"/>
                <w:highlight w:val="none"/>
              </w:rPr>
              <w:t>2、投标供应商信用信息查询截止时点：本项目投标截止时间前。</w:t>
            </w:r>
          </w:p>
          <w:p w14:paraId="4948F2D8">
            <w:pPr>
              <w:rPr>
                <w:rFonts w:ascii="宋体" w:cs="宋体"/>
                <w:color w:val="000000"/>
                <w:sz w:val="22"/>
                <w:highlight w:val="none"/>
              </w:rPr>
            </w:pPr>
            <w:r>
              <w:rPr>
                <w:rFonts w:hint="eastAsia" w:ascii="宋体" w:cs="宋体"/>
                <w:color w:val="000000"/>
                <w:sz w:val="22"/>
                <w:highlight w:val="none"/>
              </w:rPr>
              <w:t>3、投标供应商信用信息查询记录和证据留存的具体方式：网页截图打印；</w:t>
            </w:r>
          </w:p>
          <w:p w14:paraId="3F9E2460">
            <w:pPr>
              <w:rPr>
                <w:rFonts w:ascii="宋体" w:cs="宋体"/>
                <w:color w:val="000000"/>
                <w:sz w:val="22"/>
                <w:highlight w:val="none"/>
              </w:rPr>
            </w:pPr>
            <w:r>
              <w:rPr>
                <w:rFonts w:hint="eastAsia" w:ascii="宋体" w:cs="宋体"/>
                <w:color w:val="000000"/>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72A01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BAA0891">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3C5EFA62">
            <w:pPr>
              <w:jc w:val="center"/>
              <w:rPr>
                <w:rFonts w:ascii="宋体" w:cs="宋体"/>
                <w:color w:val="000000"/>
                <w:sz w:val="22"/>
                <w:highlight w:val="none"/>
              </w:rPr>
            </w:pPr>
            <w:r>
              <w:rPr>
                <w:rFonts w:hint="eastAsia" w:ascii="宋体" w:cs="宋体"/>
                <w:color w:val="000000"/>
                <w:sz w:val="22"/>
                <w:highlight w:val="none"/>
              </w:rPr>
              <w:t>合同备案</w:t>
            </w:r>
          </w:p>
        </w:tc>
        <w:tc>
          <w:tcPr>
            <w:tcW w:w="7560" w:type="dxa"/>
            <w:tcBorders>
              <w:top w:val="single" w:color="auto" w:sz="4" w:space="0"/>
              <w:left w:val="single" w:color="auto" w:sz="4" w:space="0"/>
              <w:right w:val="single" w:color="auto" w:sz="12" w:space="0"/>
            </w:tcBorders>
            <w:vAlign w:val="center"/>
          </w:tcPr>
          <w:p w14:paraId="40F85817">
            <w:pPr>
              <w:rPr>
                <w:rFonts w:ascii="宋体" w:cs="宋体"/>
                <w:color w:val="000000"/>
                <w:sz w:val="22"/>
                <w:highlight w:val="none"/>
              </w:rPr>
            </w:pPr>
            <w:r>
              <w:rPr>
                <w:rFonts w:hint="eastAsia" w:ascii="宋体" w:cs="宋体"/>
                <w:color w:val="000000"/>
                <w:sz w:val="22"/>
                <w:highlight w:val="none"/>
              </w:rPr>
              <w:t>1.中标（成交）供应商须在发出中标（成交）通知书之日起30日历天内与</w:t>
            </w:r>
          </w:p>
          <w:p w14:paraId="3283A4F1">
            <w:pPr>
              <w:rPr>
                <w:rFonts w:ascii="宋体" w:cs="宋体"/>
                <w:color w:val="000000"/>
                <w:sz w:val="22"/>
                <w:highlight w:val="none"/>
              </w:rPr>
            </w:pPr>
            <w:r>
              <w:rPr>
                <w:rFonts w:hint="eastAsia" w:ascii="宋体" w:cs="宋体"/>
                <w:color w:val="000000"/>
                <w:sz w:val="22"/>
                <w:highlight w:val="none"/>
              </w:rPr>
              <w:t>采购人签订合同。</w:t>
            </w:r>
          </w:p>
          <w:p w14:paraId="78A7F1EC">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2.中标（成交）供应商与采购人签订合同后，应在3个工作日内将合同原件交招标代理机构备案。</w:t>
            </w:r>
          </w:p>
          <w:p w14:paraId="53716B34">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3.本项目政府采购合同按规定在</w:t>
            </w:r>
            <w:r>
              <w:rPr>
                <w:rFonts w:hint="eastAsia" w:ascii="宋体" w:cs="宋体"/>
                <w:color w:val="000000"/>
                <w:sz w:val="22"/>
                <w:highlight w:val="none"/>
                <w:lang w:val="en-US" w:eastAsia="zh-CN"/>
              </w:rPr>
              <w:t>泰顺县公共资源交易中心</w:t>
            </w:r>
            <w:r>
              <w:rPr>
                <w:rFonts w:hint="eastAsia" w:ascii="宋体" w:cs="宋体"/>
                <w:color w:val="000000"/>
                <w:sz w:val="22"/>
                <w:highlight w:val="none"/>
              </w:rPr>
              <w:t>网站（</w:t>
            </w:r>
            <w:r>
              <w:rPr>
                <w:rFonts w:ascii="宋体" w:cs="宋体"/>
                <w:color w:val="000000"/>
                <w:sz w:val="22"/>
                <w:highlight w:val="none"/>
              </w:rPr>
              <w:t>http://dzjy.ts.gov.cn/TPFront/</w:t>
            </w:r>
            <w:r>
              <w:rPr>
                <w:rFonts w:hint="eastAsia" w:ascii="宋体" w:cs="宋体"/>
                <w:color w:val="000000"/>
                <w:sz w:val="22"/>
                <w:highlight w:val="none"/>
              </w:rPr>
              <w:t>）、浙江政府采购网（http://www.zjzfcg.gov.cn）予以公告。</w:t>
            </w:r>
          </w:p>
        </w:tc>
      </w:tr>
      <w:tr w14:paraId="08E24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EBA63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435BE700">
            <w:pPr>
              <w:jc w:val="center"/>
              <w:rPr>
                <w:rFonts w:ascii="宋体" w:cs="宋体"/>
                <w:color w:val="000000"/>
                <w:sz w:val="22"/>
                <w:highlight w:val="none"/>
              </w:rPr>
            </w:pPr>
            <w:r>
              <w:rPr>
                <w:rFonts w:hint="eastAsia" w:ascii="宋体" w:cs="宋体"/>
                <w:color w:val="000000"/>
                <w:sz w:val="22"/>
                <w:highlight w:val="none"/>
              </w:rPr>
              <w:t>合同履约管理</w:t>
            </w:r>
          </w:p>
        </w:tc>
        <w:tc>
          <w:tcPr>
            <w:tcW w:w="7560" w:type="dxa"/>
            <w:tcBorders>
              <w:top w:val="single" w:color="auto" w:sz="4" w:space="0"/>
              <w:left w:val="single" w:color="auto" w:sz="4" w:space="0"/>
              <w:right w:val="single" w:color="auto" w:sz="12" w:space="0"/>
            </w:tcBorders>
            <w:vAlign w:val="center"/>
          </w:tcPr>
          <w:p w14:paraId="7BBA30E3">
            <w:pPr>
              <w:rPr>
                <w:rFonts w:ascii="宋体" w:cs="宋体"/>
                <w:color w:val="000000"/>
                <w:sz w:val="22"/>
                <w:highlight w:val="none"/>
              </w:rPr>
            </w:pPr>
            <w:r>
              <w:rPr>
                <w:rFonts w:hint="eastAsia" w:ascii="宋体" w:cs="宋体"/>
                <w:color w:val="000000"/>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73D5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1390010">
            <w:pPr>
              <w:widowControl/>
              <w:numPr>
                <w:ilvl w:val="0"/>
                <w:numId w:val="5"/>
              </w:numPr>
              <w:tabs>
                <w:tab w:val="left" w:pos="420"/>
                <w:tab w:val="clear" w:pos="720"/>
              </w:tabs>
              <w:ind w:left="420" w:hanging="420"/>
              <w:jc w:val="right"/>
              <w:rPr>
                <w:rFonts w:ascii="宋体" w:cs="宋体"/>
                <w:color w:val="000000"/>
                <w:sz w:val="22"/>
                <w:highlight w:val="none"/>
              </w:rPr>
            </w:pPr>
          </w:p>
        </w:tc>
        <w:tc>
          <w:tcPr>
            <w:tcW w:w="1897" w:type="dxa"/>
            <w:tcBorders>
              <w:top w:val="single" w:color="auto" w:sz="4" w:space="0"/>
              <w:left w:val="single" w:color="auto" w:sz="4" w:space="0"/>
              <w:right w:val="single" w:color="auto" w:sz="4" w:space="0"/>
            </w:tcBorders>
            <w:vAlign w:val="center"/>
          </w:tcPr>
          <w:p w14:paraId="22518E88">
            <w:pPr>
              <w:jc w:val="center"/>
              <w:rPr>
                <w:rFonts w:ascii="宋体" w:cs="宋体"/>
                <w:color w:val="000000"/>
                <w:sz w:val="22"/>
                <w:highlight w:val="none"/>
              </w:rPr>
            </w:pPr>
            <w:r>
              <w:rPr>
                <w:rFonts w:hint="eastAsia" w:ascii="宋体" w:cs="宋体"/>
                <w:color w:val="000000"/>
                <w:sz w:val="22"/>
                <w:highlight w:val="none"/>
              </w:rPr>
              <w:t>免责声明</w:t>
            </w:r>
          </w:p>
        </w:tc>
        <w:tc>
          <w:tcPr>
            <w:tcW w:w="7560" w:type="dxa"/>
            <w:tcBorders>
              <w:top w:val="single" w:color="auto" w:sz="4" w:space="0"/>
              <w:left w:val="single" w:color="auto" w:sz="4" w:space="0"/>
              <w:right w:val="single" w:color="auto" w:sz="12" w:space="0"/>
            </w:tcBorders>
            <w:vAlign w:val="center"/>
          </w:tcPr>
          <w:p w14:paraId="6FAAC6F4">
            <w:pPr>
              <w:rPr>
                <w:rFonts w:ascii="宋体" w:cs="宋体"/>
                <w:color w:val="000000"/>
                <w:sz w:val="22"/>
                <w:highlight w:val="none"/>
              </w:rPr>
            </w:pPr>
            <w:r>
              <w:rPr>
                <w:rFonts w:hint="eastAsia" w:ascii="宋体" w:cs="宋体"/>
                <w:color w:val="000000"/>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12A5DD3">
            <w:pPr>
              <w:rPr>
                <w:rFonts w:ascii="宋体" w:cs="宋体"/>
                <w:color w:val="000000"/>
                <w:sz w:val="22"/>
                <w:highlight w:val="none"/>
              </w:rPr>
            </w:pPr>
            <w:r>
              <w:rPr>
                <w:rFonts w:hint="eastAsia" w:ascii="宋体" w:cs="宋体"/>
                <w:color w:val="000000"/>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4020331F">
      <w:pPr>
        <w:autoSpaceDE w:val="0"/>
        <w:autoSpaceDN w:val="0"/>
        <w:adjustRightInd w:val="0"/>
        <w:snapToGrid w:val="0"/>
        <w:spacing w:line="400" w:lineRule="exact"/>
        <w:jc w:val="center"/>
        <w:rPr>
          <w:rFonts w:ascii="宋体" w:cs="宋体"/>
          <w:b/>
          <w:color w:val="auto"/>
          <w:sz w:val="32"/>
          <w:szCs w:val="32"/>
          <w:highlight w:val="none"/>
        </w:rPr>
      </w:pPr>
      <w:bookmarkStart w:id="4" w:name="_Toc25"/>
      <w:bookmarkStart w:id="5" w:name="_Toc758_WPSOffice_Level1"/>
      <w:bookmarkStart w:id="6" w:name="_Toc5493_WPSOffice_Level1"/>
    </w:p>
    <w:p w14:paraId="2AEA2B36">
      <w:pPr>
        <w:autoSpaceDE w:val="0"/>
        <w:autoSpaceDN w:val="0"/>
        <w:adjustRightInd w:val="0"/>
        <w:snapToGrid w:val="0"/>
        <w:spacing w:line="400" w:lineRule="exact"/>
        <w:jc w:val="center"/>
        <w:rPr>
          <w:rFonts w:ascii="宋体" w:cs="宋体"/>
          <w:b/>
          <w:color w:val="auto"/>
          <w:sz w:val="32"/>
          <w:szCs w:val="32"/>
          <w:highlight w:val="none"/>
        </w:rPr>
      </w:pPr>
    </w:p>
    <w:p w14:paraId="4FF8B0AF">
      <w:pPr>
        <w:autoSpaceDE w:val="0"/>
        <w:autoSpaceDN w:val="0"/>
        <w:adjustRightInd w:val="0"/>
        <w:snapToGrid w:val="0"/>
        <w:spacing w:line="400" w:lineRule="exact"/>
        <w:jc w:val="center"/>
        <w:rPr>
          <w:rFonts w:ascii="宋体" w:cs="宋体"/>
          <w:b/>
          <w:color w:val="auto"/>
          <w:sz w:val="32"/>
          <w:szCs w:val="32"/>
          <w:highlight w:val="none"/>
        </w:rPr>
      </w:pPr>
    </w:p>
    <w:bookmarkEnd w:id="4"/>
    <w:bookmarkEnd w:id="5"/>
    <w:p w14:paraId="276EA744">
      <w:pPr>
        <w:widowControl w:val="0"/>
        <w:jc w:val="center"/>
        <w:outlineLvl w:val="0"/>
        <w:rPr>
          <w:rFonts w:ascii="宋体" w:hAnsi="Calibri" w:eastAsia="宋体" w:cs="Times New Roman"/>
          <w:b/>
          <w:bCs/>
          <w:kern w:val="2"/>
          <w:sz w:val="36"/>
          <w:szCs w:val="36"/>
          <w:lang w:val="zh-CN" w:eastAsia="zh-CN" w:bidi="ar-SA"/>
        </w:rPr>
      </w:pPr>
      <w:r>
        <w:rPr>
          <w:rFonts w:hint="eastAsia" w:ascii="宋体" w:hAnsi="Calibri" w:eastAsia="宋体" w:cs="Times New Roman"/>
          <w:b/>
          <w:bCs/>
          <w:kern w:val="2"/>
          <w:sz w:val="36"/>
          <w:szCs w:val="36"/>
          <w:lang w:val="zh-CN" w:eastAsia="zh-CN" w:bidi="ar-SA"/>
        </w:rPr>
        <w:t xml:space="preserve">第二部分 </w:t>
      </w:r>
      <w:r>
        <w:rPr>
          <w:rFonts w:hint="eastAsia" w:ascii="宋体" w:hAnsi="Calibri" w:eastAsia="宋体" w:cs="Times New Roman"/>
          <w:b/>
          <w:bCs/>
          <w:kern w:val="2"/>
          <w:sz w:val="36"/>
          <w:szCs w:val="36"/>
          <w:lang w:val="en-US" w:eastAsia="zh-CN" w:bidi="ar-SA"/>
        </w:rPr>
        <w:t xml:space="preserve">  </w:t>
      </w:r>
      <w:r>
        <w:rPr>
          <w:rFonts w:hint="eastAsia" w:ascii="宋体" w:hAnsi="Calibri" w:eastAsia="宋体" w:cs="Times New Roman"/>
          <w:b/>
          <w:bCs/>
          <w:kern w:val="2"/>
          <w:sz w:val="36"/>
          <w:szCs w:val="36"/>
          <w:lang w:val="zh-CN" w:eastAsia="zh-CN" w:bidi="ar-SA"/>
        </w:rPr>
        <w:t>招标内容及技术要求</w:t>
      </w:r>
    </w:p>
    <w:p w14:paraId="4E0BB803">
      <w:pPr>
        <w:snapToGrid w:val="0"/>
        <w:spacing w:line="400" w:lineRule="exact"/>
        <w:ind w:right="-82" w:firstLine="446" w:firstLineChars="200"/>
        <w:rPr>
          <w:rFonts w:ascii="宋体" w:hAnsi="Calibri" w:eastAsia="宋体" w:cs="宋体"/>
          <w:b/>
          <w:sz w:val="22"/>
          <w:szCs w:val="24"/>
        </w:rPr>
      </w:pPr>
      <w:r>
        <w:rPr>
          <w:rFonts w:hint="eastAsia" w:ascii="宋体" w:hAnsi="Calibri" w:eastAsia="宋体" w:cs="宋体"/>
          <w:b/>
          <w:sz w:val="22"/>
          <w:szCs w:val="24"/>
        </w:rPr>
        <w:t>一、说明</w:t>
      </w:r>
    </w:p>
    <w:p w14:paraId="34FFE95D">
      <w:pPr>
        <w:snapToGrid w:val="0"/>
        <w:spacing w:line="400" w:lineRule="exact"/>
        <w:ind w:right="-82" w:firstLine="446" w:firstLineChars="200"/>
        <w:rPr>
          <w:rFonts w:ascii="宋体" w:hAnsi="Calibri" w:cs="宋体"/>
          <w:sz w:val="22"/>
          <w:szCs w:val="24"/>
        </w:rPr>
      </w:pPr>
      <w:r>
        <w:rPr>
          <w:rFonts w:hint="eastAsia" w:ascii="宋体" w:hAnsi="Calibri" w:eastAsia="宋体" w:cs="宋体"/>
          <w:sz w:val="22"/>
          <w:szCs w:val="24"/>
        </w:rPr>
        <w:t>本技术规范要求提出的是最低限度的基本技术要求，并未对所有技术细节作出规定，供定供应商产品能否达到要求。如供应商没有在投标文件中提出异议，则视为供应商提供的产品完全按照本招标文件要求，并在合同验收时按招标文件要求验收。</w:t>
      </w:r>
    </w:p>
    <w:p w14:paraId="1472857E">
      <w:pPr>
        <w:snapToGrid w:val="0"/>
        <w:spacing w:line="400" w:lineRule="exact"/>
        <w:ind w:right="-82" w:firstLine="446" w:firstLineChars="200"/>
        <w:rPr>
          <w:rFonts w:ascii="宋体" w:hAnsi="Calibri" w:eastAsia="宋体" w:cs="宋体"/>
          <w:b/>
          <w:sz w:val="22"/>
          <w:szCs w:val="24"/>
        </w:rPr>
      </w:pPr>
      <w:r>
        <w:rPr>
          <w:rFonts w:hint="eastAsia" w:ascii="宋体" w:hAnsi="Calibri" w:eastAsia="宋体" w:cs="宋体"/>
          <w:b/>
          <w:sz w:val="22"/>
          <w:szCs w:val="24"/>
        </w:rPr>
        <w:t>二、采购内容及技术要求</w:t>
      </w:r>
    </w:p>
    <w:p w14:paraId="31E41D87">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1、负责泰顺县竹里畲族乡竹里村（包括游客中心内部及外围停车场、竹里范围内观光道、跑道、游步道的保洁）、茶石村和何宅垟三个村内所有街道路面（包括广场、公园、背街小巷）和河道（包括河道和清水平台）保洁，公厕的保洁及管理（公厕维修费用由采购方另外负责），</w:t>
      </w:r>
      <w:r>
        <w:rPr>
          <w:rFonts w:hint="eastAsia" w:ascii="宋体" w:hAnsi="宋体" w:eastAsia="宋体" w:cs="宋体"/>
          <w:color w:val="000000"/>
          <w:sz w:val="22"/>
          <w:szCs w:val="22"/>
          <w:lang w:val="en-US" w:eastAsia="zh-CN"/>
        </w:rPr>
        <w:t>包括政府大楼内卫生及政府大楼内厕所保洁</w:t>
      </w:r>
      <w:r>
        <w:rPr>
          <w:rFonts w:hint="eastAsia" w:ascii="宋体" w:hAnsi="宋体" w:eastAsia="宋体" w:cs="宋体"/>
          <w:b w:val="0"/>
          <w:bCs w:val="0"/>
          <w:color w:val="000000" w:themeColor="text1"/>
          <w:sz w:val="22"/>
          <w:szCs w:val="22"/>
          <w:lang w:val="en-US" w:eastAsia="zh-CN"/>
          <w14:textFill>
            <w14:solidFill>
              <w14:schemeClr w14:val="tx1"/>
            </w14:solidFill>
          </w14:textFill>
        </w:rPr>
        <w:t>；</w:t>
      </w:r>
    </w:p>
    <w:p w14:paraId="5E34C7FA">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2、负责室外分类垃圾桶内垃圾分类清运、垃圾桶清洗，垃圾收集清运处置，垃圾桶数量约为300个；</w:t>
      </w:r>
    </w:p>
    <w:p w14:paraId="5E339C21">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3、负责对垃圾收集点内（垃圾屋）的垃圾进行定期分类清运；</w:t>
      </w:r>
    </w:p>
    <w:p w14:paraId="4A144037">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4、负责主要道路清洗；</w:t>
      </w:r>
    </w:p>
    <w:p w14:paraId="2ED5694A">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5、负责垃圾分类工作所需的设施建设、管理及维护；</w:t>
      </w:r>
    </w:p>
    <w:p w14:paraId="428CBC05">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6、负责垃圾中转站管理与太阳能垃圾减量化处理管理房；</w:t>
      </w:r>
    </w:p>
    <w:p w14:paraId="1C3C3EED">
      <w:pPr>
        <w:spacing w:line="360" w:lineRule="auto"/>
        <w:ind w:firstLine="446" w:firstLineChars="200"/>
        <w:jc w:val="left"/>
        <w:rPr>
          <w:rFonts w:hint="eastAsia" w:ascii="宋体" w:hAnsi="宋体" w:eastAsia="宋体" w:cs="宋体"/>
          <w:b w:val="0"/>
          <w:bCs w:val="0"/>
          <w:color w:val="000000" w:themeColor="text1"/>
          <w:sz w:val="22"/>
          <w:szCs w:val="22"/>
          <w:lang w:val="en-US" w:eastAsia="zh-CN"/>
          <w14:textFill>
            <w14:solidFill>
              <w14:schemeClr w14:val="tx1"/>
            </w14:solidFill>
          </w14:textFill>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7、负责泰顺竹里畲族乡垃圾分类宣传，知晓率和投放准确率达到各年度考核要求。</w:t>
      </w:r>
    </w:p>
    <w:p w14:paraId="36027448">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注：往年建城区内外总的日常垃圾清运数量（参考）：约1吨，春节期间约2吨。</w:t>
      </w:r>
    </w:p>
    <w:p w14:paraId="701F3CB2">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所有垃圾均运至竹里畲族乡垃圾中转站后统一转运罗阳静脉产业园。</w:t>
      </w:r>
    </w:p>
    <w:p w14:paraId="3177A44C">
      <w:pPr>
        <w:spacing w:line="360" w:lineRule="auto"/>
        <w:ind w:firstLine="486"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泰顺县竹里畲族乡生活垃圾保洁工作量一览表(参考)</w:t>
      </w:r>
    </w:p>
    <w:tbl>
      <w:tblPr>
        <w:tblStyle w:val="35"/>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665"/>
        <w:gridCol w:w="750"/>
        <w:gridCol w:w="755"/>
        <w:gridCol w:w="1034"/>
        <w:gridCol w:w="1111"/>
        <w:gridCol w:w="1343"/>
        <w:gridCol w:w="1165"/>
        <w:gridCol w:w="1194"/>
      </w:tblGrid>
      <w:tr w14:paraId="271F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0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58672B11">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常规保洁</w:t>
            </w:r>
          </w:p>
        </w:tc>
      </w:tr>
      <w:tr w14:paraId="6A33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1B070D1F">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3E10547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行政村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6129BEE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户籍人口</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637B7E5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每日普扫</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16E938F0">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每日洒</w:t>
            </w:r>
          </w:p>
          <w:p w14:paraId="6C708A4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水</w:t>
            </w:r>
            <w:r>
              <w:rPr>
                <w:rFonts w:hint="eastAsia" w:ascii="宋体" w:hAnsi="宋体" w:eastAsia="宋体" w:cs="宋体"/>
                <w:sz w:val="22"/>
                <w:szCs w:val="22"/>
              </w:rPr>
              <w:t>次数</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0A66A132">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每日清</w:t>
            </w:r>
          </w:p>
          <w:p w14:paraId="7E7E829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运次数</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56C83BDA">
            <w:pPr>
              <w:jc w:val="center"/>
              <w:textAlignment w:val="baseline"/>
              <w:rPr>
                <w:rFonts w:ascii="宋体" w:hAnsi="宋体" w:eastAsia="宋体" w:cs="宋体"/>
                <w:color w:val="000000"/>
                <w:sz w:val="22"/>
                <w:szCs w:val="22"/>
              </w:rPr>
            </w:pPr>
            <w:r>
              <w:rPr>
                <w:rFonts w:hint="eastAsia" w:ascii="宋体" w:hAnsi="宋体" w:eastAsia="宋体" w:cs="宋体"/>
                <w:sz w:val="22"/>
                <w:szCs w:val="22"/>
              </w:rPr>
              <w:t>公厕</w:t>
            </w:r>
            <w:r>
              <w:rPr>
                <w:rFonts w:hint="eastAsia" w:ascii="宋体" w:hAnsi="宋体" w:eastAsia="宋体" w:cs="宋体"/>
                <w:color w:val="000000"/>
                <w:sz w:val="22"/>
                <w:szCs w:val="22"/>
              </w:rPr>
              <w:t>每日</w:t>
            </w:r>
          </w:p>
          <w:p w14:paraId="09EC0F44">
            <w:pPr>
              <w:jc w:val="center"/>
              <w:textAlignment w:val="baseline"/>
              <w:rPr>
                <w:rFonts w:ascii="宋体" w:hAnsi="宋体" w:eastAsia="宋体" w:cs="宋体"/>
                <w:sz w:val="22"/>
                <w:szCs w:val="22"/>
              </w:rPr>
            </w:pPr>
            <w:r>
              <w:rPr>
                <w:rFonts w:hint="eastAsia" w:ascii="宋体" w:hAnsi="宋体" w:eastAsia="宋体" w:cs="宋体"/>
                <w:sz w:val="22"/>
                <w:szCs w:val="22"/>
              </w:rPr>
              <w:t>保洁次数</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55BE2595">
            <w:pPr>
              <w:jc w:val="center"/>
              <w:textAlignment w:val="baseline"/>
              <w:rPr>
                <w:rFonts w:ascii="宋体" w:hAnsi="宋体" w:eastAsia="宋体" w:cs="宋体"/>
                <w:sz w:val="22"/>
                <w:szCs w:val="22"/>
              </w:rPr>
            </w:pPr>
            <w:r>
              <w:rPr>
                <w:rFonts w:hint="eastAsia" w:ascii="宋体" w:hAnsi="宋体" w:eastAsia="宋体" w:cs="宋体"/>
                <w:color w:val="000000"/>
                <w:sz w:val="22"/>
                <w:szCs w:val="22"/>
              </w:rPr>
              <w:t>每日</w:t>
            </w:r>
            <w:r>
              <w:rPr>
                <w:rFonts w:hint="eastAsia" w:ascii="宋体" w:hAnsi="宋体" w:eastAsia="宋体" w:cs="宋体"/>
                <w:sz w:val="22"/>
                <w:szCs w:val="22"/>
              </w:rPr>
              <w:t>巡回保洁次数</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3512FF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保洁面积</w:t>
            </w:r>
          </w:p>
          <w:p w14:paraId="4AB8A52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（平方米）</w:t>
            </w:r>
          </w:p>
        </w:tc>
      </w:tr>
      <w:tr w14:paraId="0FF8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0A09C20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17480CD1">
            <w:pPr>
              <w:jc w:val="center"/>
              <w:textAlignment w:val="baseline"/>
              <w:rPr>
                <w:rFonts w:ascii="宋体" w:hAnsi="宋体" w:eastAsia="宋体" w:cs="宋体"/>
                <w:color w:val="000000"/>
                <w:sz w:val="22"/>
                <w:szCs w:val="22"/>
              </w:rPr>
            </w:pPr>
            <w:r>
              <w:rPr>
                <w:rFonts w:hint="eastAsia" w:ascii="宋体" w:eastAsia="宋体" w:cs="Times New Roman"/>
                <w:sz w:val="22"/>
                <w:szCs w:val="22"/>
              </w:rPr>
              <w:t>竹里村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4AA05FE">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1350人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3FD65987">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3EB6F71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740B18C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7CD22DD0">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41512887">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472B096A">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7CEEAD04">
            <w:pPr>
              <w:jc w:val="center"/>
              <w:textAlignment w:val="baseline"/>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89605.3</w:t>
            </w:r>
          </w:p>
        </w:tc>
      </w:tr>
      <w:tr w14:paraId="334B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4B91831E">
            <w:pPr>
              <w:widowControl w:val="0"/>
              <w:jc w:val="center"/>
              <w:textAlignment w:val="top"/>
              <w:rPr>
                <w:rFonts w:ascii="宋体" w:hAnsi="宋体" w:eastAsia="宋体" w:cs="宋体"/>
                <w:b w:val="0"/>
                <w:color w:val="000000"/>
                <w:kern w:val="2"/>
                <w:sz w:val="22"/>
                <w:szCs w:val="22"/>
                <w:lang w:val="en-US" w:eastAsia="zh-CN" w:bidi="ar-SA"/>
              </w:rPr>
            </w:pPr>
            <w:r>
              <w:rPr>
                <w:rFonts w:hint="eastAsia" w:ascii="宋体" w:hAnsi="宋体" w:eastAsia="宋体" w:cs="宋体"/>
                <w:b w:val="0"/>
                <w:color w:val="000000"/>
                <w:kern w:val="2"/>
                <w:sz w:val="22"/>
                <w:szCs w:val="22"/>
                <w:lang w:val="en-US" w:eastAsia="zh-CN" w:bidi="ar-SA"/>
              </w:rPr>
              <w:t>2</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1DC4A99D">
            <w:pPr>
              <w:jc w:val="center"/>
              <w:textAlignment w:val="baseline"/>
              <w:rPr>
                <w:rFonts w:ascii="宋体" w:hAnsi="宋体" w:eastAsia="宋体" w:cs="宋体"/>
                <w:color w:val="000000"/>
                <w:sz w:val="22"/>
                <w:szCs w:val="22"/>
              </w:rPr>
            </w:pPr>
            <w:r>
              <w:rPr>
                <w:rFonts w:hint="eastAsia" w:ascii="宋体" w:eastAsia="宋体" w:cs="Times New Roman"/>
                <w:sz w:val="22"/>
                <w:szCs w:val="22"/>
              </w:rPr>
              <w:t>茶石村</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261775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1130人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7564898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3F51C9F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50AB979B">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41FCED0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083F12A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66D7337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5ADFA108">
            <w:pPr>
              <w:widowControl/>
              <w:jc w:val="center"/>
              <w:textAlignment w:val="center"/>
              <w:rPr>
                <w:rFonts w:ascii="宋体" w:hAnsi="宋体" w:eastAsia="宋体" w:cs="宋体"/>
                <w:color w:val="000000"/>
                <w:sz w:val="24"/>
                <w:szCs w:val="24"/>
              </w:rPr>
            </w:pPr>
            <w:r>
              <w:rPr>
                <w:rFonts w:hint="eastAsia" w:ascii="宋体" w:hAnsi="宋体" w:cs="宋体"/>
                <w:color w:val="000000"/>
                <w:sz w:val="22"/>
                <w:szCs w:val="22"/>
                <w:lang w:val="en-US" w:eastAsia="zh-CN"/>
              </w:rPr>
              <w:t>约</w:t>
            </w:r>
            <w:r>
              <w:rPr>
                <w:rFonts w:hint="eastAsia" w:ascii="宋体" w:hAnsi="宋体" w:eastAsia="宋体" w:cs="宋体"/>
                <w:color w:val="000000"/>
                <w:kern w:val="0"/>
                <w:sz w:val="24"/>
                <w:szCs w:val="24"/>
                <w:lang w:bidi="ar"/>
              </w:rPr>
              <w:t>26750</w:t>
            </w:r>
          </w:p>
        </w:tc>
      </w:tr>
      <w:tr w14:paraId="77CE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441A7A4A">
            <w:pPr>
              <w:widowControl w:val="0"/>
              <w:jc w:val="center"/>
              <w:textAlignment w:val="top"/>
              <w:rPr>
                <w:rFonts w:ascii="宋体" w:hAnsi="宋体" w:eastAsia="宋体" w:cs="宋体"/>
                <w:b w:val="0"/>
                <w:color w:val="000000"/>
                <w:kern w:val="2"/>
                <w:sz w:val="22"/>
                <w:szCs w:val="22"/>
                <w:lang w:val="en-US" w:eastAsia="zh-CN" w:bidi="ar-SA"/>
              </w:rPr>
            </w:pPr>
            <w:r>
              <w:rPr>
                <w:rFonts w:hint="eastAsia" w:ascii="宋体" w:hAnsi="宋体" w:eastAsia="宋体" w:cs="宋体"/>
                <w:b w:val="0"/>
                <w:color w:val="000000"/>
                <w:kern w:val="2"/>
                <w:sz w:val="22"/>
                <w:szCs w:val="22"/>
                <w:lang w:val="en-US" w:eastAsia="zh-CN" w:bidi="ar-SA"/>
              </w:rPr>
              <w:t>3</w:t>
            </w:r>
          </w:p>
        </w:tc>
        <w:tc>
          <w:tcPr>
            <w:tcW w:w="1665" w:type="dxa"/>
            <w:tcBorders>
              <w:top w:val="single" w:color="auto" w:sz="4" w:space="0"/>
              <w:left w:val="single" w:color="auto" w:sz="4" w:space="0"/>
              <w:bottom w:val="single" w:color="auto" w:sz="4" w:space="0"/>
              <w:right w:val="single" w:color="auto" w:sz="4" w:space="0"/>
              <w:tl2br w:val="nil"/>
              <w:tr2bl w:val="nil"/>
            </w:tcBorders>
            <w:vAlign w:val="center"/>
          </w:tcPr>
          <w:p w14:paraId="6414EF49">
            <w:pPr>
              <w:jc w:val="center"/>
              <w:textAlignment w:val="baseline"/>
              <w:rPr>
                <w:rFonts w:ascii="宋体" w:hAnsi="宋体" w:eastAsia="宋体" w:cs="宋体"/>
                <w:color w:val="000000"/>
                <w:sz w:val="22"/>
                <w:szCs w:val="22"/>
              </w:rPr>
            </w:pPr>
            <w:r>
              <w:rPr>
                <w:rFonts w:hint="eastAsia" w:ascii="宋体" w:eastAsia="宋体" w:cs="Times New Roman"/>
                <w:sz w:val="22"/>
                <w:szCs w:val="22"/>
              </w:rPr>
              <w:t>何宅洋</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5D7F458">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726人</w:t>
            </w:r>
          </w:p>
        </w:tc>
        <w:tc>
          <w:tcPr>
            <w:tcW w:w="755" w:type="dxa"/>
            <w:tcBorders>
              <w:top w:val="single" w:color="auto" w:sz="4" w:space="0"/>
              <w:left w:val="single" w:color="auto" w:sz="4" w:space="0"/>
              <w:bottom w:val="single" w:color="auto" w:sz="4" w:space="0"/>
              <w:right w:val="single" w:color="auto" w:sz="4" w:space="0"/>
              <w:tl2br w:val="nil"/>
              <w:tr2bl w:val="nil"/>
            </w:tcBorders>
            <w:vAlign w:val="center"/>
          </w:tcPr>
          <w:p w14:paraId="2140847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3次</w:t>
            </w:r>
          </w:p>
        </w:tc>
        <w:tc>
          <w:tcPr>
            <w:tcW w:w="1034" w:type="dxa"/>
            <w:tcBorders>
              <w:top w:val="single" w:color="auto" w:sz="4" w:space="0"/>
              <w:left w:val="single" w:color="auto" w:sz="4" w:space="0"/>
              <w:bottom w:val="single" w:color="auto" w:sz="4" w:space="0"/>
              <w:right w:val="single" w:color="auto" w:sz="4" w:space="0"/>
              <w:tl2br w:val="nil"/>
              <w:tr2bl w:val="nil"/>
            </w:tcBorders>
            <w:vAlign w:val="center"/>
          </w:tcPr>
          <w:p w14:paraId="79E08B8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111" w:type="dxa"/>
            <w:tcBorders>
              <w:top w:val="single" w:color="auto" w:sz="4" w:space="0"/>
              <w:left w:val="single" w:color="auto" w:sz="4" w:space="0"/>
              <w:bottom w:val="single" w:color="auto" w:sz="4" w:space="0"/>
              <w:right w:val="single" w:color="auto" w:sz="4" w:space="0"/>
              <w:tl2br w:val="nil"/>
              <w:tr2bl w:val="nil"/>
            </w:tcBorders>
            <w:vAlign w:val="center"/>
          </w:tcPr>
          <w:p w14:paraId="7AE37CB1">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次</w:t>
            </w:r>
          </w:p>
        </w:tc>
        <w:tc>
          <w:tcPr>
            <w:tcW w:w="1343" w:type="dxa"/>
            <w:tcBorders>
              <w:top w:val="single" w:color="auto" w:sz="4" w:space="0"/>
              <w:left w:val="single" w:color="auto" w:sz="4" w:space="0"/>
              <w:bottom w:val="single" w:color="auto" w:sz="4" w:space="0"/>
              <w:right w:val="single" w:color="auto" w:sz="4" w:space="0"/>
              <w:tl2br w:val="nil"/>
              <w:tr2bl w:val="nil"/>
            </w:tcBorders>
            <w:vAlign w:val="center"/>
          </w:tcPr>
          <w:p w14:paraId="74FFF5C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定人定岗</w:t>
            </w:r>
          </w:p>
          <w:p w14:paraId="43EB1136">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至少2次</w:t>
            </w:r>
          </w:p>
        </w:tc>
        <w:tc>
          <w:tcPr>
            <w:tcW w:w="1165" w:type="dxa"/>
            <w:tcBorders>
              <w:top w:val="single" w:color="auto" w:sz="4" w:space="0"/>
              <w:left w:val="single" w:color="auto" w:sz="4" w:space="0"/>
              <w:bottom w:val="single" w:color="auto" w:sz="4" w:space="0"/>
              <w:right w:val="single" w:color="auto" w:sz="4" w:space="0"/>
              <w:tl2br w:val="nil"/>
              <w:tr2bl w:val="nil"/>
            </w:tcBorders>
            <w:vAlign w:val="center"/>
          </w:tcPr>
          <w:p w14:paraId="23B2C28C">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2-3次</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0B8A3045">
            <w:pPr>
              <w:jc w:val="center"/>
              <w:textAlignment w:val="baseline"/>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30232</w:t>
            </w:r>
          </w:p>
        </w:tc>
      </w:tr>
      <w:tr w14:paraId="79AF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90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342FC691">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河道保洁</w:t>
            </w:r>
          </w:p>
        </w:tc>
      </w:tr>
      <w:tr w14:paraId="065E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D92EA4C">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3CD9C9">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地点</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DA1E3C">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数量</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47D7FE4A">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sz w:val="22"/>
                <w:szCs w:val="22"/>
              </w:rPr>
              <w:t>清理次数</w:t>
            </w:r>
          </w:p>
        </w:tc>
      </w:tr>
      <w:tr w14:paraId="421F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522DDD9">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8948D49">
            <w:pPr>
              <w:widowControl/>
              <w:spacing w:beforeAutospacing="1" w:afterAutospacing="1"/>
              <w:jc w:val="left"/>
              <w:rPr>
                <w:rFonts w:ascii="宋体" w:hAnsi="宋体" w:eastAsia="宋体" w:cs="宋体"/>
                <w:color w:val="000000"/>
                <w:sz w:val="22"/>
                <w:szCs w:val="22"/>
              </w:rPr>
            </w:pPr>
            <w:r>
              <w:rPr>
                <w:rFonts w:hint="eastAsia" w:ascii="宋体" w:eastAsia="宋体" w:cs="Times New Roman"/>
                <w:sz w:val="22"/>
                <w:szCs w:val="22"/>
              </w:rPr>
              <w:t>水碓自然村至水尾宫</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07591E">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3000米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2C447D04">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清</w:t>
            </w:r>
          </w:p>
        </w:tc>
      </w:tr>
      <w:tr w14:paraId="1363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56F3E9D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438E37B">
            <w:pPr>
              <w:widowControl/>
              <w:spacing w:beforeAutospacing="1" w:afterAutospacing="1"/>
              <w:jc w:val="left"/>
              <w:rPr>
                <w:rFonts w:ascii="宋体" w:hAnsi="宋体" w:eastAsia="宋体" w:cs="宋体"/>
                <w:color w:val="000000"/>
                <w:sz w:val="22"/>
                <w:szCs w:val="22"/>
              </w:rPr>
            </w:pPr>
            <w:r>
              <w:rPr>
                <w:rFonts w:hint="eastAsia" w:ascii="宋体" w:eastAsia="宋体" w:cs="Times New Roman"/>
                <w:sz w:val="22"/>
                <w:szCs w:val="22"/>
              </w:rPr>
              <w:t>后宅垟自然村头至村尾</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1E1D7B4">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2000米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6EB8263">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清</w:t>
            </w:r>
          </w:p>
        </w:tc>
      </w:tr>
      <w:tr w14:paraId="2E7A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626E5AC0">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1949266E">
            <w:pPr>
              <w:jc w:val="center"/>
              <w:textAlignment w:val="baseline"/>
              <w:rPr>
                <w:rFonts w:ascii="宋体" w:hAnsi="宋体" w:eastAsia="宋体" w:cs="宋体"/>
                <w:color w:val="000000"/>
                <w:sz w:val="22"/>
                <w:szCs w:val="22"/>
              </w:rPr>
            </w:pPr>
            <w:r>
              <w:rPr>
                <w:rFonts w:hint="eastAsia" w:ascii="宋体" w:hAnsi="宋体" w:eastAsia="宋体" w:cs="宋体"/>
                <w:b/>
                <w:bCs/>
                <w:color w:val="000000"/>
                <w:sz w:val="22"/>
                <w:szCs w:val="22"/>
              </w:rPr>
              <w:t>中转站保洁</w:t>
            </w:r>
          </w:p>
        </w:tc>
      </w:tr>
      <w:tr w14:paraId="35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265F08D4">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序号</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AE6F9C5">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地点</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FED9D96">
            <w:pPr>
              <w:widowControl/>
              <w:spacing w:beforeAutospacing="1" w:afterAutospacing="1"/>
              <w:jc w:val="center"/>
              <w:rPr>
                <w:rFonts w:ascii="宋体" w:hAnsi="宋体" w:eastAsia="宋体" w:cs="宋体"/>
                <w:color w:val="000000"/>
                <w:sz w:val="22"/>
                <w:szCs w:val="22"/>
              </w:rPr>
            </w:pPr>
            <w:r>
              <w:rPr>
                <w:rFonts w:hint="eastAsia" w:ascii="宋体" w:hAnsi="宋体" w:eastAsia="宋体" w:cs="宋体"/>
                <w:color w:val="000000"/>
                <w:sz w:val="22"/>
                <w:szCs w:val="22"/>
              </w:rPr>
              <w:t>面积</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A83E224">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sz w:val="22"/>
                <w:szCs w:val="22"/>
              </w:rPr>
              <w:t>次数</w:t>
            </w:r>
          </w:p>
        </w:tc>
      </w:tr>
      <w:tr w14:paraId="1DFB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6" w:type="dxa"/>
            <w:tcBorders>
              <w:top w:val="single" w:color="auto" w:sz="4" w:space="0"/>
              <w:left w:val="single" w:color="auto" w:sz="4" w:space="0"/>
              <w:bottom w:val="single" w:color="auto" w:sz="4" w:space="0"/>
              <w:right w:val="single" w:color="auto" w:sz="4" w:space="0"/>
              <w:tl2br w:val="nil"/>
              <w:tr2bl w:val="nil"/>
            </w:tcBorders>
            <w:vAlign w:val="center"/>
          </w:tcPr>
          <w:p w14:paraId="7FDDF5DD">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20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65427F5">
            <w:pPr>
              <w:widowControl/>
              <w:spacing w:beforeAutospacing="1" w:afterAutospacing="1"/>
              <w:rPr>
                <w:rFonts w:ascii="宋体" w:hAnsi="宋体" w:eastAsia="宋体" w:cs="宋体"/>
                <w:color w:val="000000"/>
                <w:sz w:val="22"/>
                <w:szCs w:val="22"/>
              </w:rPr>
            </w:pPr>
            <w:r>
              <w:rPr>
                <w:rFonts w:hint="eastAsia" w:ascii="宋体" w:eastAsia="宋体" w:cs="Times New Roman"/>
                <w:sz w:val="22"/>
                <w:szCs w:val="22"/>
              </w:rPr>
              <w:t>泰顺县竹里畲族乡垃圾中转站</w:t>
            </w:r>
          </w:p>
        </w:tc>
        <w:tc>
          <w:tcPr>
            <w:tcW w:w="36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457AC73">
            <w:pPr>
              <w:widowControl/>
              <w:spacing w:beforeAutospacing="1" w:afterAutospacing="1"/>
              <w:jc w:val="center"/>
              <w:rPr>
                <w:rFonts w:ascii="宋体" w:hAnsi="宋体" w:eastAsia="宋体" w:cs="宋体"/>
                <w:color w:val="000000"/>
                <w:sz w:val="22"/>
                <w:szCs w:val="22"/>
              </w:rPr>
            </w:pPr>
            <w:r>
              <w:rPr>
                <w:rFonts w:hint="eastAsia" w:ascii="宋体" w:hAnsi="宋体" w:cs="宋体"/>
                <w:color w:val="000000"/>
                <w:sz w:val="22"/>
                <w:szCs w:val="22"/>
                <w:lang w:val="en-US" w:eastAsia="zh-CN"/>
              </w:rPr>
              <w:t>约</w:t>
            </w:r>
            <w:r>
              <w:rPr>
                <w:rFonts w:hint="eastAsia" w:ascii="宋体" w:hAnsi="宋体" w:eastAsia="宋体" w:cs="宋体"/>
                <w:color w:val="000000"/>
                <w:sz w:val="22"/>
                <w:szCs w:val="22"/>
              </w:rPr>
              <w:t>300平方米</w:t>
            </w:r>
          </w:p>
        </w:tc>
        <w:tc>
          <w:tcPr>
            <w:tcW w:w="1194" w:type="dxa"/>
            <w:tcBorders>
              <w:top w:val="single" w:color="auto" w:sz="4" w:space="0"/>
              <w:left w:val="single" w:color="auto" w:sz="4" w:space="0"/>
              <w:bottom w:val="single" w:color="auto" w:sz="4" w:space="0"/>
              <w:right w:val="single" w:color="auto" w:sz="4" w:space="0"/>
              <w:tl2br w:val="nil"/>
              <w:tr2bl w:val="nil"/>
            </w:tcBorders>
            <w:vAlign w:val="center"/>
          </w:tcPr>
          <w:p w14:paraId="6D288C65">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每日2次保洁2次消杀毒</w:t>
            </w:r>
          </w:p>
        </w:tc>
      </w:tr>
      <w:tr w14:paraId="3D2F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DD4E713">
            <w:pPr>
              <w:jc w:val="center"/>
              <w:textAlignment w:val="baseline"/>
              <w:rPr>
                <w:rFonts w:ascii="宋体" w:hAnsi="宋体" w:eastAsia="宋体" w:cs="宋体"/>
                <w:color w:val="000000"/>
                <w:sz w:val="22"/>
                <w:szCs w:val="22"/>
              </w:rPr>
            </w:pPr>
            <w:r>
              <w:rPr>
                <w:rFonts w:hint="eastAsia" w:ascii="宋体" w:hAnsi="宋体" w:eastAsia="宋体" w:cs="宋体"/>
                <w:color w:val="000000"/>
                <w:sz w:val="22"/>
                <w:szCs w:val="22"/>
              </w:rPr>
              <w:t>备注</w:t>
            </w: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488037C6">
            <w:pPr>
              <w:widowControl/>
              <w:spacing w:beforeAutospacing="1" w:afterAutospacing="1"/>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同时包含建城区内所有公共场所（</w:t>
            </w:r>
            <w:r>
              <w:rPr>
                <w:rFonts w:hint="eastAsia" w:ascii="宋体" w:hAnsi="宋体" w:eastAsia="宋体" w:cs="宋体"/>
                <w:color w:val="000000"/>
                <w:sz w:val="22"/>
                <w:szCs w:val="22"/>
                <w:lang w:val="en-US" w:eastAsia="zh-CN"/>
              </w:rPr>
              <w:t>所有</w:t>
            </w:r>
            <w:r>
              <w:rPr>
                <w:rFonts w:hint="eastAsia" w:ascii="宋体" w:hAnsi="宋体" w:eastAsia="宋体" w:cs="宋体"/>
                <w:color w:val="000000"/>
                <w:sz w:val="22"/>
                <w:szCs w:val="22"/>
              </w:rPr>
              <w:t>公厕、公园、水沟、绿化带）的保洁和垃圾清运，包括但不限于公共场所。</w:t>
            </w:r>
            <w:r>
              <w:rPr>
                <w:rFonts w:hint="eastAsia" w:ascii="宋体" w:hAnsi="宋体" w:eastAsia="宋体" w:cs="宋体"/>
                <w:color w:val="000000"/>
                <w:sz w:val="22"/>
                <w:szCs w:val="22"/>
                <w:lang w:val="en-US" w:eastAsia="zh-CN"/>
              </w:rPr>
              <w:t>包括政府大楼内卫生及政府大楼内厕所保洁。</w:t>
            </w:r>
          </w:p>
        </w:tc>
      </w:tr>
      <w:tr w14:paraId="25D7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D5DF9D">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399F620E">
            <w:pPr>
              <w:widowControl/>
              <w:spacing w:beforeAutospacing="1" w:afterAutospacing="1"/>
              <w:jc w:val="left"/>
              <w:rPr>
                <w:rFonts w:ascii="宋体" w:hAnsi="宋体" w:eastAsia="宋体" w:cs="宋体"/>
                <w:color w:val="000000"/>
                <w:sz w:val="22"/>
                <w:szCs w:val="22"/>
              </w:rPr>
            </w:pPr>
            <w:r>
              <w:rPr>
                <w:rFonts w:hint="eastAsia" w:ascii="宋体" w:hAnsi="宋体" w:eastAsia="宋体" w:cs="宋体"/>
                <w:color w:val="000000"/>
                <w:sz w:val="22"/>
                <w:szCs w:val="22"/>
              </w:rPr>
              <w:t>每日生活垃圾转运至泰顺县竹里畲族乡垃圾中转站后统一转运罗阳静脉产业园。</w:t>
            </w:r>
          </w:p>
        </w:tc>
      </w:tr>
      <w:tr w14:paraId="1AE1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EFF9ED">
            <w:pPr>
              <w:jc w:val="center"/>
              <w:textAlignment w:val="baseline"/>
              <w:rPr>
                <w:rFonts w:ascii="宋体" w:hAnsi="宋体" w:eastAsia="宋体" w:cs="宋体"/>
                <w:color w:val="000000"/>
                <w:sz w:val="22"/>
                <w:szCs w:val="22"/>
              </w:rPr>
            </w:pPr>
          </w:p>
        </w:tc>
        <w:tc>
          <w:tcPr>
            <w:tcW w:w="9017"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424F054D">
            <w:pPr>
              <w:jc w:val="left"/>
              <w:textAlignment w:val="baseline"/>
              <w:rPr>
                <w:rFonts w:ascii="宋体" w:hAnsi="宋体" w:eastAsia="宋体" w:cs="宋体"/>
                <w:color w:val="000000"/>
                <w:sz w:val="22"/>
                <w:szCs w:val="22"/>
              </w:rPr>
            </w:pPr>
            <w:r>
              <w:rPr>
                <w:rFonts w:hint="eastAsia" w:ascii="宋体" w:hAnsi="宋体" w:eastAsia="宋体" w:cs="宋体"/>
                <w:sz w:val="22"/>
                <w:szCs w:val="22"/>
              </w:rPr>
              <w:t>备注：以上面积均为估算面积，投标人自行承担报价风险。</w:t>
            </w:r>
          </w:p>
        </w:tc>
      </w:tr>
    </w:tbl>
    <w:p w14:paraId="1B854786">
      <w:pPr>
        <w:spacing w:line="360" w:lineRule="auto"/>
        <w:ind w:firstLine="446" w:firstLineChars="200"/>
        <w:jc w:val="left"/>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二、投入人员及设备最低配置要求</w:t>
      </w:r>
      <w:r>
        <w:rPr>
          <w:rFonts w:hint="eastAsia" w:ascii="宋体" w:hAnsi="Calibri" w:cs="宋体"/>
          <w:b/>
          <w:sz w:val="22"/>
          <w:szCs w:val="24"/>
        </w:rPr>
        <w:t>（▲本部分要求均为实质性要求，任何负偏离都将作无效标处理）</w:t>
      </w:r>
    </w:p>
    <w:p w14:paraId="171C021B">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r>
        <w:rPr>
          <w:rFonts w:hint="eastAsia" w:ascii="宋体" w:hAnsi="Calibri" w:eastAsia="宋体" w:cs="宋体"/>
          <w:sz w:val="22"/>
          <w:szCs w:val="24"/>
        </w:rPr>
        <w:t>投标人投入人员不得低于17人（含），同时包含1名项目负责人和1名巡检员。</w:t>
      </w:r>
    </w:p>
    <w:p w14:paraId="78FA2C9F">
      <w:pPr>
        <w:spacing w:line="360" w:lineRule="auto"/>
        <w:ind w:firstLine="446" w:firstLineChars="200"/>
        <w:jc w:val="lef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2.车辆设备最低配置要求表：</w:t>
      </w:r>
    </w:p>
    <w:p w14:paraId="008FF4AA">
      <w:pPr>
        <w:spacing w:line="400" w:lineRule="exact"/>
        <w:rPr>
          <w:rFonts w:ascii="宋体" w:hAnsi="Calibri" w:eastAsia="宋体" w:cs="宋体"/>
          <w:sz w:val="22"/>
          <w:szCs w:val="24"/>
        </w:rPr>
      </w:pPr>
      <w:r>
        <w:rPr>
          <w:rFonts w:hint="eastAsia" w:ascii="宋体" w:hAnsi="Calibri" w:eastAsia="宋体" w:cs="宋体"/>
          <w:sz w:val="22"/>
          <w:szCs w:val="24"/>
        </w:rPr>
        <w:t>本项目要求车辆投入的最低要求（本项目车辆均须符合有各关部门的上路要求）</w:t>
      </w:r>
    </w:p>
    <w:tbl>
      <w:tblPr>
        <w:tblStyle w:val="35"/>
        <w:tblpPr w:leftFromText="180" w:rightFromText="180" w:vertAnchor="text" w:horzAnchor="page" w:tblpX="1334" w:tblpY="246"/>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50"/>
        <w:gridCol w:w="900"/>
        <w:gridCol w:w="5176"/>
        <w:gridCol w:w="1216"/>
      </w:tblGrid>
      <w:tr w14:paraId="3DEA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C749B42">
            <w:pPr>
              <w:jc w:val="center"/>
              <w:rPr>
                <w:rFonts w:eastAsia="宋体" w:cs="Times New Roman"/>
                <w:sz w:val="22"/>
                <w:szCs w:val="22"/>
              </w:rPr>
            </w:pPr>
            <w:r>
              <w:rPr>
                <w:rFonts w:hint="eastAsia" w:eastAsia="宋体" w:cs="Times New Roman"/>
                <w:sz w:val="22"/>
                <w:szCs w:val="22"/>
              </w:rPr>
              <w:t>序号</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1B1CCC0">
            <w:pPr>
              <w:jc w:val="center"/>
              <w:rPr>
                <w:rFonts w:eastAsia="宋体" w:cs="Times New Roman"/>
                <w:sz w:val="22"/>
                <w:szCs w:val="22"/>
              </w:rPr>
            </w:pPr>
            <w:r>
              <w:rPr>
                <w:rFonts w:hint="eastAsia" w:eastAsia="宋体" w:cs="Times New Roman"/>
                <w:sz w:val="22"/>
                <w:szCs w:val="22"/>
              </w:rPr>
              <w:t>配置设备名称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1E8F14B8">
            <w:pPr>
              <w:jc w:val="center"/>
              <w:rPr>
                <w:rFonts w:eastAsia="宋体" w:cs="Times New Roman"/>
                <w:sz w:val="22"/>
                <w:szCs w:val="22"/>
              </w:rPr>
            </w:pPr>
            <w:r>
              <w:rPr>
                <w:rFonts w:hint="eastAsia" w:eastAsia="宋体" w:cs="Times New Roman"/>
                <w:sz w:val="22"/>
                <w:szCs w:val="22"/>
              </w:rPr>
              <w:t>数量</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11028285">
            <w:pPr>
              <w:jc w:val="center"/>
              <w:rPr>
                <w:rFonts w:eastAsia="宋体" w:cs="Times New Roman"/>
                <w:sz w:val="22"/>
                <w:szCs w:val="22"/>
              </w:rPr>
            </w:pPr>
            <w:r>
              <w:rPr>
                <w:rFonts w:hint="eastAsia" w:eastAsia="宋体" w:cs="Times New Roman"/>
                <w:sz w:val="22"/>
                <w:szCs w:val="22"/>
              </w:rPr>
              <w:t>最低配置要求</w:t>
            </w:r>
          </w:p>
        </w:tc>
        <w:tc>
          <w:tcPr>
            <w:tcW w:w="1216" w:type="dxa"/>
            <w:tcBorders>
              <w:top w:val="single" w:color="auto" w:sz="4" w:space="0"/>
              <w:left w:val="single" w:color="auto" w:sz="4" w:space="0"/>
              <w:bottom w:val="single" w:color="auto" w:sz="4" w:space="0"/>
              <w:right w:val="single" w:color="auto" w:sz="4" w:space="0"/>
              <w:tl2br w:val="nil"/>
              <w:tr2bl w:val="nil"/>
            </w:tcBorders>
            <w:vAlign w:val="center"/>
          </w:tcPr>
          <w:p w14:paraId="60EE815B">
            <w:pPr>
              <w:jc w:val="center"/>
              <w:rPr>
                <w:rFonts w:eastAsia="宋体" w:cs="Times New Roman"/>
                <w:sz w:val="22"/>
                <w:szCs w:val="22"/>
              </w:rPr>
            </w:pPr>
            <w:r>
              <w:rPr>
                <w:rFonts w:hint="eastAsia" w:eastAsia="宋体" w:cs="Times New Roman"/>
                <w:sz w:val="22"/>
                <w:szCs w:val="22"/>
              </w:rPr>
              <w:t>备注</w:t>
            </w:r>
          </w:p>
        </w:tc>
      </w:tr>
      <w:tr w14:paraId="162E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485F3AE0">
            <w:pPr>
              <w:jc w:val="center"/>
              <w:rPr>
                <w:rFonts w:eastAsia="宋体" w:cs="Times New Roman"/>
                <w:sz w:val="22"/>
                <w:szCs w:val="22"/>
              </w:rPr>
            </w:pPr>
            <w:r>
              <w:rPr>
                <w:rFonts w:hint="eastAsia" w:eastAsia="宋体" w:cs="Times New Roman"/>
                <w:sz w:val="22"/>
                <w:szCs w:val="22"/>
              </w:rPr>
              <w:t>1</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BB167C5">
            <w:pPr>
              <w:jc w:val="center"/>
              <w:rPr>
                <w:rFonts w:eastAsia="宋体" w:cs="Times New Roman"/>
                <w:sz w:val="22"/>
                <w:szCs w:val="22"/>
              </w:rPr>
            </w:pPr>
            <w:r>
              <w:rPr>
                <w:rFonts w:hint="eastAsia" w:eastAsia="宋体" w:cs="Times New Roman"/>
                <w:sz w:val="22"/>
                <w:szCs w:val="22"/>
              </w:rPr>
              <w:t>后装式压缩垃圾车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7AACA7A">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65B6D292">
            <w:pPr>
              <w:rPr>
                <w:rFonts w:eastAsia="宋体" w:cs="Times New Roman"/>
                <w:sz w:val="22"/>
                <w:szCs w:val="22"/>
              </w:rPr>
            </w:pPr>
            <w:r>
              <w:rPr>
                <w:rFonts w:hint="eastAsia" w:eastAsia="宋体" w:cs="Times New Roman"/>
                <w:sz w:val="22"/>
                <w:szCs w:val="22"/>
              </w:rPr>
              <w:t>发动机：≥4.0T</w:t>
            </w:r>
          </w:p>
          <w:p w14:paraId="2E061C6B">
            <w:pPr>
              <w:rPr>
                <w:rFonts w:eastAsia="宋体" w:cs="Times New Roman"/>
                <w:sz w:val="22"/>
                <w:szCs w:val="22"/>
              </w:rPr>
            </w:pPr>
            <w:r>
              <w:rPr>
                <w:rFonts w:hint="eastAsia" w:eastAsia="宋体" w:cs="Times New Roman"/>
                <w:sz w:val="22"/>
                <w:szCs w:val="22"/>
              </w:rPr>
              <w:t>排量/功率：≥2300ml/103kw</w:t>
            </w:r>
          </w:p>
          <w:p w14:paraId="1AD22206">
            <w:pPr>
              <w:rPr>
                <w:rFonts w:eastAsia="宋体" w:cs="Times New Roman"/>
                <w:sz w:val="22"/>
                <w:szCs w:val="22"/>
              </w:rPr>
            </w:pPr>
            <w:r>
              <w:rPr>
                <w:rFonts w:hint="eastAsia" w:eastAsia="宋体" w:cs="Times New Roman"/>
                <w:sz w:val="22"/>
                <w:szCs w:val="22"/>
              </w:rPr>
              <w:t>额定载荷：≥2405kg</w:t>
            </w:r>
          </w:p>
          <w:p w14:paraId="582F97DF">
            <w:pPr>
              <w:rPr>
                <w:rFonts w:eastAsia="宋体" w:cs="Times New Roman"/>
                <w:sz w:val="22"/>
                <w:szCs w:val="22"/>
              </w:rPr>
            </w:pPr>
            <w:r>
              <w:rPr>
                <w:rFonts w:hint="eastAsia" w:eastAsia="宋体" w:cs="Times New Roman"/>
                <w:sz w:val="22"/>
                <w:szCs w:val="22"/>
              </w:rPr>
              <w:t>外廓尺寸：≥长7340mm*宽2350mm*2800mm</w:t>
            </w:r>
          </w:p>
          <w:p w14:paraId="2AC3C9F5">
            <w:pPr>
              <w:rPr>
                <w:rFonts w:eastAsia="宋体" w:cs="Times New Roman"/>
                <w:sz w:val="22"/>
                <w:szCs w:val="22"/>
              </w:rPr>
            </w:pPr>
            <w:r>
              <w:rPr>
                <w:rFonts w:hint="eastAsia" w:eastAsia="宋体" w:cs="Times New Roman"/>
                <w:sz w:val="22"/>
                <w:szCs w:val="22"/>
              </w:rPr>
              <w:t>垃圾压缩密度（t/m³）：0.5-0.8</w:t>
            </w:r>
          </w:p>
        </w:tc>
        <w:tc>
          <w:tcPr>
            <w:tcW w:w="1216" w:type="dxa"/>
            <w:vMerge w:val="restart"/>
            <w:tcBorders>
              <w:top w:val="single" w:color="auto" w:sz="4" w:space="0"/>
              <w:left w:val="single" w:color="auto" w:sz="4" w:space="0"/>
              <w:right w:val="single" w:color="auto" w:sz="4" w:space="0"/>
              <w:tl2br w:val="nil"/>
              <w:tr2bl w:val="nil"/>
            </w:tcBorders>
            <w:vAlign w:val="center"/>
          </w:tcPr>
          <w:p w14:paraId="2DA6C140">
            <w:pPr>
              <w:rPr>
                <w:rFonts w:eastAsia="宋体" w:cs="Times New Roman"/>
                <w:sz w:val="22"/>
                <w:szCs w:val="22"/>
              </w:rPr>
            </w:pPr>
            <w:r>
              <w:rPr>
                <w:rFonts w:hint="eastAsia" w:eastAsia="宋体" w:cs="Times New Roman"/>
                <w:sz w:val="22"/>
                <w:szCs w:val="22"/>
              </w:rPr>
              <w:t>投标人自行配备</w:t>
            </w:r>
          </w:p>
        </w:tc>
      </w:tr>
      <w:tr w14:paraId="502C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7D833198">
            <w:pPr>
              <w:jc w:val="center"/>
              <w:rPr>
                <w:rFonts w:eastAsia="宋体" w:cs="Times New Roman"/>
                <w:sz w:val="22"/>
                <w:szCs w:val="22"/>
              </w:rPr>
            </w:pPr>
            <w:r>
              <w:rPr>
                <w:rFonts w:hint="eastAsia" w:eastAsia="宋体" w:cs="Times New Roman"/>
                <w:sz w:val="22"/>
                <w:szCs w:val="22"/>
              </w:rPr>
              <w:t>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6598AF5A">
            <w:pPr>
              <w:jc w:val="center"/>
              <w:rPr>
                <w:rFonts w:eastAsia="宋体" w:cs="Times New Roman"/>
                <w:sz w:val="22"/>
                <w:szCs w:val="22"/>
              </w:rPr>
            </w:pPr>
            <w:r>
              <w:rPr>
                <w:rFonts w:hint="eastAsia" w:eastAsia="宋体" w:cs="Times New Roman"/>
                <w:sz w:val="22"/>
                <w:szCs w:val="22"/>
              </w:rPr>
              <w:t>自卸货车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78CE9C61">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9D217E7">
            <w:pPr>
              <w:rPr>
                <w:rFonts w:eastAsia="宋体" w:cs="Times New Roman"/>
                <w:sz w:val="22"/>
                <w:szCs w:val="22"/>
              </w:rPr>
            </w:pPr>
            <w:r>
              <w:rPr>
                <w:rFonts w:hint="eastAsia" w:eastAsia="宋体" w:cs="Times New Roman"/>
                <w:sz w:val="22"/>
                <w:szCs w:val="22"/>
              </w:rPr>
              <w:t>排量/功率：≥2800ml/96KW</w:t>
            </w:r>
          </w:p>
          <w:p w14:paraId="06AC516C">
            <w:pPr>
              <w:rPr>
                <w:rFonts w:eastAsia="宋体" w:cs="Times New Roman"/>
                <w:sz w:val="22"/>
                <w:szCs w:val="22"/>
              </w:rPr>
            </w:pPr>
            <w:r>
              <w:rPr>
                <w:rFonts w:hint="eastAsia" w:eastAsia="宋体" w:cs="Times New Roman"/>
                <w:sz w:val="22"/>
                <w:szCs w:val="22"/>
              </w:rPr>
              <w:t>额定载荷：≥800kg</w:t>
            </w:r>
          </w:p>
          <w:p w14:paraId="5021D9F3">
            <w:pPr>
              <w:rPr>
                <w:rFonts w:eastAsia="宋体" w:cs="Times New Roman"/>
                <w:sz w:val="22"/>
                <w:szCs w:val="22"/>
              </w:rPr>
            </w:pPr>
            <w:r>
              <w:rPr>
                <w:rFonts w:hint="eastAsia" w:eastAsia="宋体" w:cs="Times New Roman"/>
                <w:sz w:val="22"/>
                <w:szCs w:val="22"/>
              </w:rPr>
              <w:t>货箱内部尺寸：≥长3900mm*宽1900mm*800mm</w:t>
            </w:r>
          </w:p>
        </w:tc>
        <w:tc>
          <w:tcPr>
            <w:tcW w:w="1216" w:type="dxa"/>
            <w:vMerge w:val="continue"/>
            <w:tcBorders>
              <w:left w:val="single" w:color="auto" w:sz="4" w:space="0"/>
              <w:right w:val="single" w:color="auto" w:sz="4" w:space="0"/>
              <w:tl2br w:val="nil"/>
              <w:tr2bl w:val="nil"/>
            </w:tcBorders>
            <w:vAlign w:val="center"/>
          </w:tcPr>
          <w:p w14:paraId="267D49EF">
            <w:pPr>
              <w:rPr>
                <w:rFonts w:eastAsia="宋体" w:cs="Times New Roman"/>
                <w:sz w:val="22"/>
                <w:szCs w:val="22"/>
              </w:rPr>
            </w:pPr>
          </w:p>
        </w:tc>
      </w:tr>
      <w:tr w14:paraId="5471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E5E8E7B">
            <w:pPr>
              <w:jc w:val="center"/>
              <w:rPr>
                <w:rFonts w:eastAsia="宋体" w:cs="Times New Roman"/>
                <w:sz w:val="22"/>
                <w:szCs w:val="22"/>
              </w:rPr>
            </w:pPr>
            <w:r>
              <w:rPr>
                <w:rFonts w:hint="eastAsia" w:eastAsia="宋体" w:cs="Times New Roman"/>
                <w:sz w:val="22"/>
                <w:szCs w:val="22"/>
              </w:rPr>
              <w:t>3</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5F040115">
            <w:pPr>
              <w:jc w:val="center"/>
              <w:rPr>
                <w:rFonts w:eastAsia="宋体" w:cs="Times New Roman"/>
                <w:sz w:val="22"/>
                <w:szCs w:val="22"/>
              </w:rPr>
            </w:pPr>
            <w:r>
              <w:rPr>
                <w:rFonts w:hint="eastAsia" w:eastAsia="宋体" w:cs="Times New Roman"/>
                <w:sz w:val="22"/>
                <w:szCs w:val="22"/>
              </w:rPr>
              <w:t>锂电扫地机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5B3882AA">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D4CEEB3">
            <w:pPr>
              <w:rPr>
                <w:rFonts w:eastAsia="宋体" w:cs="Times New Roman"/>
                <w:sz w:val="22"/>
                <w:szCs w:val="22"/>
              </w:rPr>
            </w:pPr>
            <w:r>
              <w:rPr>
                <w:rFonts w:hint="eastAsia" w:eastAsia="宋体" w:cs="Times New Roman"/>
                <w:sz w:val="22"/>
                <w:szCs w:val="22"/>
              </w:rPr>
              <w:t>清扫宽度：≥700mm</w:t>
            </w:r>
          </w:p>
          <w:p w14:paraId="02524F89">
            <w:pPr>
              <w:rPr>
                <w:rFonts w:eastAsia="宋体" w:cs="Times New Roman"/>
                <w:sz w:val="22"/>
                <w:szCs w:val="22"/>
              </w:rPr>
            </w:pPr>
            <w:r>
              <w:rPr>
                <w:rFonts w:hint="eastAsia" w:eastAsia="宋体" w:cs="Times New Roman"/>
                <w:sz w:val="22"/>
                <w:szCs w:val="22"/>
              </w:rPr>
              <w:t>工作效率：≥16000m2/h</w:t>
            </w:r>
          </w:p>
          <w:p w14:paraId="228D13CA">
            <w:pPr>
              <w:rPr>
                <w:rFonts w:eastAsia="宋体" w:cs="Times New Roman"/>
                <w:sz w:val="22"/>
                <w:szCs w:val="22"/>
              </w:rPr>
            </w:pPr>
            <w:r>
              <w:rPr>
                <w:rFonts w:hint="eastAsia" w:eastAsia="宋体" w:cs="Times New Roman"/>
                <w:sz w:val="22"/>
                <w:szCs w:val="22"/>
              </w:rPr>
              <w:t>水箱容量：≥100L</w:t>
            </w:r>
          </w:p>
          <w:p w14:paraId="5F884CD9">
            <w:pPr>
              <w:rPr>
                <w:rFonts w:eastAsia="宋体" w:cs="Times New Roman"/>
                <w:sz w:val="22"/>
                <w:szCs w:val="22"/>
              </w:rPr>
            </w:pPr>
            <w:r>
              <w:rPr>
                <w:rFonts w:hint="eastAsia" w:eastAsia="宋体" w:cs="Times New Roman"/>
                <w:sz w:val="22"/>
                <w:szCs w:val="22"/>
              </w:rPr>
              <w:t>垃圾箱容量：≥150L</w:t>
            </w:r>
          </w:p>
        </w:tc>
        <w:tc>
          <w:tcPr>
            <w:tcW w:w="1216" w:type="dxa"/>
            <w:vMerge w:val="continue"/>
            <w:tcBorders>
              <w:left w:val="single" w:color="auto" w:sz="4" w:space="0"/>
              <w:right w:val="single" w:color="auto" w:sz="4" w:space="0"/>
              <w:tl2br w:val="nil"/>
              <w:tr2bl w:val="nil"/>
            </w:tcBorders>
            <w:vAlign w:val="center"/>
          </w:tcPr>
          <w:p w14:paraId="27A24A71">
            <w:pPr>
              <w:rPr>
                <w:rFonts w:eastAsia="宋体" w:cs="Times New Roman"/>
                <w:sz w:val="22"/>
                <w:szCs w:val="22"/>
              </w:rPr>
            </w:pPr>
          </w:p>
        </w:tc>
      </w:tr>
      <w:tr w14:paraId="67D5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4C533196">
            <w:pPr>
              <w:jc w:val="center"/>
              <w:rPr>
                <w:rFonts w:eastAsia="宋体" w:cs="Times New Roman"/>
                <w:sz w:val="22"/>
                <w:szCs w:val="22"/>
              </w:rPr>
            </w:pPr>
            <w:r>
              <w:rPr>
                <w:rFonts w:hint="eastAsia" w:eastAsia="宋体" w:cs="Times New Roman"/>
                <w:sz w:val="22"/>
                <w:szCs w:val="22"/>
              </w:rPr>
              <w:t>4</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5729A26C">
            <w:pPr>
              <w:jc w:val="center"/>
              <w:rPr>
                <w:rFonts w:eastAsia="宋体" w:cs="Times New Roman"/>
                <w:sz w:val="22"/>
                <w:szCs w:val="22"/>
              </w:rPr>
            </w:pPr>
            <w:r>
              <w:rPr>
                <w:rFonts w:hint="eastAsia" w:eastAsia="宋体" w:cs="Times New Roman"/>
                <w:sz w:val="22"/>
                <w:szCs w:val="22"/>
              </w:rPr>
              <w:t>锂电后挂清运车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3BF170F">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F7B545E">
            <w:pPr>
              <w:rPr>
                <w:rFonts w:eastAsia="宋体" w:cs="Times New Roman"/>
                <w:sz w:val="22"/>
                <w:szCs w:val="22"/>
              </w:rPr>
            </w:pPr>
            <w:r>
              <w:rPr>
                <w:rFonts w:hint="eastAsia" w:eastAsia="宋体" w:cs="Times New Roman"/>
                <w:sz w:val="22"/>
                <w:szCs w:val="22"/>
              </w:rPr>
              <w:t>额定载荷：≥1500kg</w:t>
            </w:r>
          </w:p>
          <w:p w14:paraId="4A77AFBA">
            <w:pPr>
              <w:rPr>
                <w:rFonts w:eastAsia="宋体" w:cs="Times New Roman"/>
                <w:sz w:val="22"/>
                <w:szCs w:val="22"/>
              </w:rPr>
            </w:pPr>
            <w:r>
              <w:rPr>
                <w:rFonts w:hint="eastAsia" w:eastAsia="宋体" w:cs="Times New Roman"/>
                <w:sz w:val="22"/>
                <w:szCs w:val="22"/>
              </w:rPr>
              <w:t>箱体容积≥3.9m³</w:t>
            </w:r>
          </w:p>
          <w:p w14:paraId="5E9F0150">
            <w:pPr>
              <w:rPr>
                <w:rFonts w:eastAsia="宋体" w:cs="Times New Roman"/>
                <w:sz w:val="22"/>
                <w:szCs w:val="22"/>
              </w:rPr>
            </w:pPr>
            <w:r>
              <w:rPr>
                <w:rFonts w:hint="eastAsia" w:eastAsia="宋体" w:cs="Times New Roman"/>
                <w:sz w:val="22"/>
                <w:szCs w:val="22"/>
              </w:rPr>
              <w:t>续航里程：≥100km</w:t>
            </w:r>
          </w:p>
        </w:tc>
        <w:tc>
          <w:tcPr>
            <w:tcW w:w="1216" w:type="dxa"/>
            <w:vMerge w:val="continue"/>
            <w:tcBorders>
              <w:left w:val="single" w:color="auto" w:sz="4" w:space="0"/>
              <w:right w:val="single" w:color="auto" w:sz="4" w:space="0"/>
              <w:tl2br w:val="nil"/>
              <w:tr2bl w:val="nil"/>
            </w:tcBorders>
            <w:vAlign w:val="center"/>
          </w:tcPr>
          <w:p w14:paraId="6775C20E">
            <w:pPr>
              <w:rPr>
                <w:rFonts w:eastAsia="宋体" w:cs="Times New Roman"/>
                <w:sz w:val="22"/>
                <w:szCs w:val="22"/>
              </w:rPr>
            </w:pPr>
          </w:p>
        </w:tc>
      </w:tr>
      <w:tr w14:paraId="3FB0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3D75D95D">
            <w:pPr>
              <w:jc w:val="center"/>
              <w:rPr>
                <w:rFonts w:eastAsia="宋体" w:cs="Times New Roman"/>
                <w:sz w:val="22"/>
                <w:szCs w:val="22"/>
              </w:rPr>
            </w:pPr>
            <w:r>
              <w:rPr>
                <w:rFonts w:hint="eastAsia" w:eastAsia="宋体" w:cs="Times New Roman"/>
                <w:sz w:val="22"/>
                <w:szCs w:val="22"/>
              </w:rPr>
              <w:t>5</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9D10530">
            <w:pPr>
              <w:jc w:val="center"/>
              <w:rPr>
                <w:rFonts w:eastAsia="宋体" w:cs="Times New Roman"/>
                <w:sz w:val="22"/>
                <w:szCs w:val="22"/>
              </w:rPr>
            </w:pPr>
            <w:r>
              <w:rPr>
                <w:rFonts w:hint="eastAsia" w:eastAsia="宋体" w:cs="Times New Roman"/>
                <w:sz w:val="22"/>
                <w:szCs w:val="22"/>
              </w:rPr>
              <w:t>环卫巡查车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9EAEEE8">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B4B905D">
            <w:pPr>
              <w:rPr>
                <w:rFonts w:eastAsia="宋体" w:cs="Times New Roman"/>
                <w:sz w:val="22"/>
                <w:szCs w:val="22"/>
              </w:rPr>
            </w:pPr>
            <w:r>
              <w:rPr>
                <w:rFonts w:hint="eastAsia" w:eastAsia="宋体" w:cs="Times New Roman"/>
                <w:sz w:val="22"/>
                <w:szCs w:val="22"/>
              </w:rPr>
              <w:t>乘员数：≥4人</w:t>
            </w:r>
          </w:p>
          <w:p w14:paraId="002F4995">
            <w:pPr>
              <w:rPr>
                <w:rFonts w:eastAsia="宋体" w:cs="Times New Roman"/>
                <w:sz w:val="22"/>
                <w:szCs w:val="22"/>
              </w:rPr>
            </w:pPr>
            <w:r>
              <w:rPr>
                <w:rFonts w:hint="eastAsia" w:eastAsia="宋体" w:cs="Times New Roman"/>
                <w:sz w:val="22"/>
                <w:szCs w:val="22"/>
              </w:rPr>
              <w:t>续航里程：≥80公里</w:t>
            </w:r>
          </w:p>
        </w:tc>
        <w:tc>
          <w:tcPr>
            <w:tcW w:w="1216" w:type="dxa"/>
            <w:vMerge w:val="continue"/>
            <w:tcBorders>
              <w:left w:val="single" w:color="auto" w:sz="4" w:space="0"/>
              <w:right w:val="single" w:color="auto" w:sz="4" w:space="0"/>
              <w:tl2br w:val="nil"/>
              <w:tr2bl w:val="nil"/>
            </w:tcBorders>
            <w:vAlign w:val="center"/>
          </w:tcPr>
          <w:p w14:paraId="05D4CF44">
            <w:pPr>
              <w:rPr>
                <w:rFonts w:eastAsia="宋体" w:cs="Times New Roman"/>
                <w:sz w:val="22"/>
                <w:szCs w:val="22"/>
              </w:rPr>
            </w:pPr>
          </w:p>
        </w:tc>
      </w:tr>
      <w:tr w14:paraId="03BF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39DEC7A">
            <w:pPr>
              <w:jc w:val="center"/>
              <w:rPr>
                <w:rFonts w:eastAsia="宋体" w:cs="Times New Roman"/>
                <w:sz w:val="22"/>
                <w:szCs w:val="22"/>
              </w:rPr>
            </w:pPr>
            <w:r>
              <w:rPr>
                <w:rFonts w:hint="eastAsia" w:eastAsia="宋体" w:cs="Times New Roman"/>
                <w:sz w:val="22"/>
                <w:szCs w:val="22"/>
              </w:rPr>
              <w:t>6</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6294AA9">
            <w:pPr>
              <w:jc w:val="center"/>
              <w:rPr>
                <w:rFonts w:eastAsia="宋体" w:cs="Times New Roman"/>
                <w:sz w:val="22"/>
                <w:szCs w:val="22"/>
              </w:rPr>
            </w:pPr>
            <w:r>
              <w:rPr>
                <w:rFonts w:hint="eastAsia" w:eastAsia="宋体" w:cs="Times New Roman"/>
                <w:sz w:val="22"/>
                <w:szCs w:val="22"/>
              </w:rPr>
              <w:t>8方洒水车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E3255C1">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390A39FB">
            <w:pPr>
              <w:rPr>
                <w:rFonts w:eastAsia="宋体" w:cs="Times New Roman"/>
                <w:sz w:val="22"/>
                <w:szCs w:val="22"/>
              </w:rPr>
            </w:pPr>
            <w:r>
              <w:rPr>
                <w:rFonts w:hint="eastAsia" w:eastAsia="宋体" w:cs="Times New Roman"/>
                <w:sz w:val="22"/>
                <w:szCs w:val="22"/>
              </w:rPr>
              <w:t>水罐有效容积（m³）：≥7</w:t>
            </w:r>
          </w:p>
          <w:p w14:paraId="586FBD5E">
            <w:pPr>
              <w:rPr>
                <w:rFonts w:eastAsia="宋体" w:cs="Times New Roman"/>
                <w:sz w:val="22"/>
                <w:szCs w:val="22"/>
              </w:rPr>
            </w:pPr>
            <w:r>
              <w:rPr>
                <w:rFonts w:hint="eastAsia" w:eastAsia="宋体" w:cs="Times New Roman"/>
                <w:sz w:val="22"/>
                <w:szCs w:val="22"/>
              </w:rPr>
              <w:t>洗宽度（m）:≥20</w:t>
            </w:r>
          </w:p>
          <w:p w14:paraId="78A6DB92">
            <w:pPr>
              <w:rPr>
                <w:rFonts w:eastAsia="宋体" w:cs="Times New Roman"/>
                <w:sz w:val="22"/>
                <w:szCs w:val="22"/>
              </w:rPr>
            </w:pPr>
            <w:r>
              <w:rPr>
                <w:rFonts w:hint="eastAsia" w:eastAsia="宋体" w:cs="Times New Roman"/>
                <w:sz w:val="22"/>
                <w:szCs w:val="22"/>
              </w:rPr>
              <w:t>水宽度（m）:≥13</w:t>
            </w:r>
          </w:p>
          <w:p w14:paraId="6A96222B">
            <w:pPr>
              <w:rPr>
                <w:rFonts w:eastAsia="宋体" w:cs="Times New Roman"/>
                <w:sz w:val="22"/>
                <w:szCs w:val="22"/>
              </w:rPr>
            </w:pPr>
            <w:r>
              <w:rPr>
                <w:rFonts w:hint="eastAsia" w:eastAsia="宋体" w:cs="Times New Roman"/>
                <w:sz w:val="22"/>
                <w:szCs w:val="22"/>
              </w:rPr>
              <w:t>洒水泵流量（L/min）：≥833</w:t>
            </w:r>
          </w:p>
        </w:tc>
        <w:tc>
          <w:tcPr>
            <w:tcW w:w="1216" w:type="dxa"/>
            <w:vMerge w:val="continue"/>
            <w:tcBorders>
              <w:left w:val="single" w:color="auto" w:sz="4" w:space="0"/>
              <w:right w:val="single" w:color="auto" w:sz="4" w:space="0"/>
              <w:tl2br w:val="nil"/>
              <w:tr2bl w:val="nil"/>
            </w:tcBorders>
            <w:vAlign w:val="center"/>
          </w:tcPr>
          <w:p w14:paraId="1BC052F3">
            <w:pPr>
              <w:rPr>
                <w:rFonts w:eastAsia="宋体" w:cs="Times New Roman"/>
                <w:sz w:val="22"/>
                <w:szCs w:val="22"/>
              </w:rPr>
            </w:pPr>
          </w:p>
        </w:tc>
      </w:tr>
      <w:tr w14:paraId="61CD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61C4C0D7">
            <w:pPr>
              <w:jc w:val="center"/>
              <w:rPr>
                <w:rFonts w:eastAsia="宋体" w:cs="Times New Roman"/>
                <w:sz w:val="22"/>
                <w:szCs w:val="22"/>
              </w:rPr>
            </w:pPr>
            <w:r>
              <w:rPr>
                <w:rFonts w:hint="eastAsia" w:eastAsia="宋体" w:cs="Times New Roman"/>
                <w:sz w:val="22"/>
                <w:szCs w:val="22"/>
              </w:rPr>
              <w:t>7</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3145954B">
            <w:pPr>
              <w:jc w:val="center"/>
              <w:rPr>
                <w:rFonts w:eastAsia="宋体" w:cs="Times New Roman"/>
                <w:sz w:val="22"/>
                <w:szCs w:val="22"/>
              </w:rPr>
            </w:pPr>
            <w:r>
              <w:rPr>
                <w:rFonts w:hint="eastAsia" w:eastAsia="宋体" w:cs="Times New Roman"/>
                <w:sz w:val="22"/>
                <w:szCs w:val="22"/>
              </w:rPr>
              <w:t>电动三轮保洁车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25E86ED">
            <w:pPr>
              <w:jc w:val="center"/>
              <w:rPr>
                <w:rFonts w:eastAsia="宋体" w:cs="Times New Roman"/>
                <w:sz w:val="22"/>
                <w:szCs w:val="22"/>
              </w:rPr>
            </w:pPr>
            <w:r>
              <w:rPr>
                <w:rFonts w:hint="eastAsia" w:eastAsia="宋体" w:cs="Times New Roman"/>
                <w:sz w:val="22"/>
                <w:szCs w:val="22"/>
              </w:rPr>
              <w:t>5台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489D5BDC">
            <w:pPr>
              <w:rPr>
                <w:rFonts w:eastAsia="宋体" w:cs="Times New Roman"/>
                <w:sz w:val="22"/>
                <w:szCs w:val="22"/>
              </w:rPr>
            </w:pPr>
            <w:r>
              <w:rPr>
                <w:rFonts w:hint="eastAsia" w:eastAsia="宋体" w:cs="Times New Roman"/>
                <w:sz w:val="22"/>
                <w:szCs w:val="22"/>
              </w:rPr>
              <w:t>额定载荷：≥150kg</w:t>
            </w:r>
          </w:p>
          <w:p w14:paraId="6749F5D9">
            <w:pPr>
              <w:rPr>
                <w:rFonts w:eastAsia="宋体" w:cs="Times New Roman"/>
                <w:sz w:val="22"/>
                <w:szCs w:val="22"/>
              </w:rPr>
            </w:pPr>
            <w:r>
              <w:rPr>
                <w:rFonts w:hint="eastAsia" w:eastAsia="宋体" w:cs="Times New Roman"/>
                <w:sz w:val="22"/>
                <w:szCs w:val="22"/>
              </w:rPr>
              <w:t>箱体容积：≥500L</w:t>
            </w:r>
          </w:p>
          <w:p w14:paraId="0D2608A8">
            <w:pPr>
              <w:rPr>
                <w:rFonts w:eastAsia="宋体" w:cs="Times New Roman"/>
                <w:sz w:val="22"/>
                <w:szCs w:val="22"/>
              </w:rPr>
            </w:pPr>
            <w:r>
              <w:rPr>
                <w:rFonts w:hint="eastAsia" w:eastAsia="宋体" w:cs="Times New Roman"/>
                <w:sz w:val="22"/>
                <w:szCs w:val="22"/>
              </w:rPr>
              <w:t>续驶里程：≥50km</w:t>
            </w:r>
          </w:p>
        </w:tc>
        <w:tc>
          <w:tcPr>
            <w:tcW w:w="1216" w:type="dxa"/>
            <w:vMerge w:val="continue"/>
            <w:tcBorders>
              <w:left w:val="single" w:color="auto" w:sz="4" w:space="0"/>
              <w:right w:val="single" w:color="auto" w:sz="4" w:space="0"/>
              <w:tl2br w:val="nil"/>
              <w:tr2bl w:val="nil"/>
            </w:tcBorders>
            <w:vAlign w:val="center"/>
          </w:tcPr>
          <w:p w14:paraId="61BD7FE8">
            <w:pPr>
              <w:rPr>
                <w:rFonts w:eastAsia="宋体" w:cs="Times New Roman"/>
                <w:sz w:val="22"/>
                <w:szCs w:val="22"/>
              </w:rPr>
            </w:pPr>
          </w:p>
        </w:tc>
      </w:tr>
      <w:tr w14:paraId="3975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616F18B">
            <w:pPr>
              <w:jc w:val="center"/>
              <w:rPr>
                <w:rFonts w:eastAsia="宋体" w:cs="Times New Roman"/>
                <w:sz w:val="22"/>
                <w:szCs w:val="22"/>
              </w:rPr>
            </w:pPr>
            <w:r>
              <w:rPr>
                <w:rFonts w:hint="eastAsia" w:eastAsia="宋体" w:cs="Times New Roman"/>
                <w:sz w:val="22"/>
                <w:szCs w:val="22"/>
              </w:rPr>
              <w:t>8</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F50AD14">
            <w:pPr>
              <w:jc w:val="center"/>
              <w:rPr>
                <w:rFonts w:eastAsia="宋体" w:cs="Times New Roman"/>
                <w:sz w:val="22"/>
                <w:szCs w:val="22"/>
              </w:rPr>
            </w:pPr>
            <w:r>
              <w:rPr>
                <w:rFonts w:hint="eastAsia" w:eastAsia="宋体" w:cs="Times New Roman"/>
                <w:sz w:val="22"/>
                <w:szCs w:val="22"/>
              </w:rPr>
              <w:t>8桶（分类收集）汽油运输车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35024D42">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1F806092">
            <w:pPr>
              <w:rPr>
                <w:rFonts w:eastAsia="宋体" w:cs="Times New Roman"/>
                <w:sz w:val="22"/>
                <w:szCs w:val="22"/>
              </w:rPr>
            </w:pPr>
            <w:r>
              <w:rPr>
                <w:rFonts w:hint="eastAsia" w:eastAsia="宋体" w:cs="Times New Roman"/>
                <w:sz w:val="22"/>
                <w:szCs w:val="22"/>
              </w:rPr>
              <w:t>额定载荷：≥1000kg</w:t>
            </w:r>
          </w:p>
          <w:p w14:paraId="15D300D0">
            <w:pPr>
              <w:rPr>
                <w:rFonts w:eastAsia="宋体" w:cs="Times New Roman"/>
                <w:sz w:val="22"/>
                <w:szCs w:val="22"/>
              </w:rPr>
            </w:pPr>
            <w:r>
              <w:rPr>
                <w:rFonts w:hint="eastAsia" w:eastAsia="宋体" w:cs="Times New Roman"/>
                <w:sz w:val="22"/>
                <w:szCs w:val="22"/>
              </w:rPr>
              <w:t>货箱内部尺寸：≥长2835mm*宽1500mm*600mm</w:t>
            </w:r>
          </w:p>
        </w:tc>
        <w:tc>
          <w:tcPr>
            <w:tcW w:w="1216" w:type="dxa"/>
            <w:vMerge w:val="continue"/>
            <w:tcBorders>
              <w:left w:val="single" w:color="auto" w:sz="4" w:space="0"/>
              <w:right w:val="single" w:color="auto" w:sz="4" w:space="0"/>
              <w:tl2br w:val="nil"/>
              <w:tr2bl w:val="nil"/>
            </w:tcBorders>
            <w:vAlign w:val="center"/>
          </w:tcPr>
          <w:p w14:paraId="4DCCD36B">
            <w:pPr>
              <w:rPr>
                <w:rFonts w:eastAsia="宋体" w:cs="Times New Roman"/>
                <w:sz w:val="22"/>
                <w:szCs w:val="22"/>
              </w:rPr>
            </w:pPr>
          </w:p>
        </w:tc>
      </w:tr>
      <w:tr w14:paraId="4D4C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0B024CD">
            <w:pPr>
              <w:jc w:val="center"/>
              <w:rPr>
                <w:rFonts w:eastAsia="宋体" w:cs="Times New Roman"/>
                <w:sz w:val="22"/>
                <w:szCs w:val="22"/>
              </w:rPr>
            </w:pPr>
            <w:r>
              <w:rPr>
                <w:rFonts w:hint="eastAsia" w:eastAsia="宋体" w:cs="Times New Roman"/>
                <w:sz w:val="22"/>
                <w:szCs w:val="22"/>
              </w:rPr>
              <w:t>9</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F001695">
            <w:pPr>
              <w:jc w:val="center"/>
              <w:rPr>
                <w:rFonts w:eastAsia="宋体" w:cs="Times New Roman"/>
                <w:sz w:val="22"/>
                <w:szCs w:val="22"/>
              </w:rPr>
            </w:pPr>
            <w:r>
              <w:rPr>
                <w:rFonts w:hint="eastAsia" w:eastAsia="宋体" w:cs="Times New Roman"/>
                <w:sz w:val="22"/>
                <w:szCs w:val="22"/>
              </w:rPr>
              <w:t>小铲车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2E70ECF4">
            <w:pPr>
              <w:jc w:val="center"/>
              <w:rPr>
                <w:rFonts w:eastAsia="宋体" w:cs="Times New Roman"/>
                <w:sz w:val="22"/>
                <w:szCs w:val="22"/>
              </w:rPr>
            </w:pPr>
            <w:r>
              <w:rPr>
                <w:rFonts w:hint="eastAsia" w:eastAsia="宋体" w:cs="Times New Roman"/>
                <w:sz w:val="22"/>
                <w:szCs w:val="22"/>
              </w:rPr>
              <w:t>1台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6CF9E8F2">
            <w:pPr>
              <w:rPr>
                <w:rFonts w:eastAsia="宋体" w:cs="Times New Roman"/>
                <w:sz w:val="22"/>
                <w:szCs w:val="22"/>
              </w:rPr>
            </w:pPr>
            <w:r>
              <w:rPr>
                <w:rFonts w:hint="eastAsia" w:eastAsia="宋体" w:cs="Times New Roman"/>
                <w:sz w:val="22"/>
                <w:szCs w:val="22"/>
              </w:rPr>
              <w:t>额定载重量：≥800kg</w:t>
            </w:r>
          </w:p>
          <w:p w14:paraId="42C530E2">
            <w:pPr>
              <w:rPr>
                <w:rFonts w:eastAsia="宋体" w:cs="Times New Roman"/>
                <w:sz w:val="22"/>
                <w:szCs w:val="22"/>
              </w:rPr>
            </w:pPr>
            <w:r>
              <w:rPr>
                <w:rFonts w:hint="eastAsia" w:eastAsia="宋体" w:cs="Times New Roman"/>
                <w:sz w:val="22"/>
                <w:szCs w:val="22"/>
              </w:rPr>
              <w:t>最大卸料高度：≥2650mm</w:t>
            </w:r>
          </w:p>
        </w:tc>
        <w:tc>
          <w:tcPr>
            <w:tcW w:w="1216" w:type="dxa"/>
            <w:vMerge w:val="continue"/>
            <w:tcBorders>
              <w:left w:val="single" w:color="auto" w:sz="4" w:space="0"/>
              <w:right w:val="single" w:color="auto" w:sz="4" w:space="0"/>
              <w:tl2br w:val="nil"/>
              <w:tr2bl w:val="nil"/>
            </w:tcBorders>
            <w:vAlign w:val="center"/>
          </w:tcPr>
          <w:p w14:paraId="7CEAB472">
            <w:pPr>
              <w:rPr>
                <w:rFonts w:eastAsia="宋体" w:cs="Times New Roman"/>
                <w:sz w:val="22"/>
                <w:szCs w:val="22"/>
              </w:rPr>
            </w:pPr>
          </w:p>
        </w:tc>
      </w:tr>
      <w:tr w14:paraId="51C8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6233B69">
            <w:pPr>
              <w:jc w:val="center"/>
              <w:rPr>
                <w:rFonts w:hint="default" w:eastAsia="宋体" w:cs="Times New Roman"/>
                <w:sz w:val="22"/>
                <w:szCs w:val="22"/>
                <w:lang w:val="en-US" w:eastAsia="zh-CN"/>
              </w:rPr>
            </w:pPr>
            <w:r>
              <w:rPr>
                <w:rFonts w:hint="eastAsia" w:eastAsia="宋体" w:cs="Times New Roman"/>
                <w:sz w:val="22"/>
                <w:szCs w:val="22"/>
                <w:lang w:val="en-US" w:eastAsia="zh-CN"/>
              </w:rPr>
              <w:t>10</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6134706">
            <w:pPr>
              <w:jc w:val="center"/>
              <w:rPr>
                <w:rFonts w:eastAsia="宋体" w:cs="Times New Roman"/>
                <w:sz w:val="22"/>
                <w:szCs w:val="22"/>
              </w:rPr>
            </w:pPr>
            <w:r>
              <w:rPr>
                <w:rFonts w:hint="eastAsia" w:eastAsia="宋体" w:cs="Times New Roman"/>
                <w:sz w:val="22"/>
                <w:szCs w:val="22"/>
              </w:rPr>
              <w:t>吹地风机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7113149">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06DE348">
            <w:pPr>
              <w:rPr>
                <w:rFonts w:eastAsia="宋体" w:cs="Times New Roman"/>
                <w:sz w:val="22"/>
                <w:szCs w:val="22"/>
              </w:rPr>
            </w:pPr>
            <w:r>
              <w:rPr>
                <w:rFonts w:hint="eastAsia" w:eastAsia="宋体" w:cs="Times New Roman"/>
                <w:sz w:val="22"/>
                <w:szCs w:val="22"/>
              </w:rPr>
              <w:t>功率：≥3200W</w:t>
            </w:r>
          </w:p>
        </w:tc>
        <w:tc>
          <w:tcPr>
            <w:tcW w:w="1216" w:type="dxa"/>
            <w:vMerge w:val="continue"/>
            <w:tcBorders>
              <w:left w:val="single" w:color="auto" w:sz="4" w:space="0"/>
              <w:right w:val="single" w:color="auto" w:sz="4" w:space="0"/>
              <w:tl2br w:val="nil"/>
              <w:tr2bl w:val="nil"/>
            </w:tcBorders>
            <w:vAlign w:val="center"/>
          </w:tcPr>
          <w:p w14:paraId="567E2358">
            <w:pPr>
              <w:rPr>
                <w:rFonts w:eastAsia="宋体" w:cs="Times New Roman"/>
                <w:sz w:val="22"/>
                <w:szCs w:val="22"/>
              </w:rPr>
            </w:pPr>
          </w:p>
        </w:tc>
      </w:tr>
      <w:tr w14:paraId="2AEA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55162AE1">
            <w:pPr>
              <w:jc w:val="center"/>
              <w:rPr>
                <w:rFonts w:hint="default" w:eastAsia="宋体" w:cs="Times New Roman"/>
                <w:sz w:val="22"/>
                <w:szCs w:val="22"/>
                <w:lang w:val="en-US" w:eastAsia="zh-CN"/>
              </w:rPr>
            </w:pPr>
            <w:r>
              <w:rPr>
                <w:rFonts w:hint="eastAsia" w:eastAsia="宋体" w:cs="Times New Roman"/>
                <w:sz w:val="22"/>
                <w:szCs w:val="22"/>
                <w:lang w:val="en-US" w:eastAsia="zh-CN"/>
              </w:rPr>
              <w:t>11</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70D9FF1">
            <w:pPr>
              <w:jc w:val="center"/>
              <w:rPr>
                <w:rFonts w:eastAsia="宋体" w:cs="Times New Roman"/>
                <w:sz w:val="22"/>
                <w:szCs w:val="22"/>
              </w:rPr>
            </w:pPr>
            <w:r>
              <w:rPr>
                <w:rFonts w:hint="eastAsia" w:eastAsia="宋体" w:cs="Times New Roman"/>
                <w:sz w:val="22"/>
                <w:szCs w:val="22"/>
              </w:rPr>
              <w:t>除臭仪器</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D6C41D0">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0470D13A">
            <w:pPr>
              <w:rPr>
                <w:rFonts w:eastAsia="宋体" w:cs="Times New Roman"/>
                <w:sz w:val="22"/>
                <w:szCs w:val="22"/>
              </w:rPr>
            </w:pPr>
            <w:r>
              <w:rPr>
                <w:rFonts w:hint="eastAsia" w:eastAsia="宋体" w:cs="Times New Roman"/>
                <w:sz w:val="22"/>
                <w:szCs w:val="22"/>
              </w:rPr>
              <w:t>/</w:t>
            </w:r>
          </w:p>
        </w:tc>
        <w:tc>
          <w:tcPr>
            <w:tcW w:w="1216" w:type="dxa"/>
            <w:vMerge w:val="continue"/>
            <w:tcBorders>
              <w:left w:val="single" w:color="auto" w:sz="4" w:space="0"/>
              <w:right w:val="single" w:color="auto" w:sz="4" w:space="0"/>
              <w:tl2br w:val="nil"/>
              <w:tr2bl w:val="nil"/>
            </w:tcBorders>
            <w:vAlign w:val="center"/>
          </w:tcPr>
          <w:p w14:paraId="2116F970">
            <w:pPr>
              <w:rPr>
                <w:rFonts w:eastAsia="宋体" w:cs="Times New Roman"/>
                <w:sz w:val="22"/>
                <w:szCs w:val="22"/>
              </w:rPr>
            </w:pPr>
          </w:p>
        </w:tc>
      </w:tr>
      <w:tr w14:paraId="54D8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3C7E4830">
            <w:pPr>
              <w:jc w:val="center"/>
              <w:rPr>
                <w:rFonts w:hint="default" w:eastAsia="宋体" w:cs="Times New Roman"/>
                <w:sz w:val="22"/>
                <w:szCs w:val="22"/>
                <w:lang w:val="en-US" w:eastAsia="zh-CN"/>
              </w:rPr>
            </w:pPr>
            <w:r>
              <w:rPr>
                <w:rFonts w:hint="eastAsia" w:eastAsia="宋体" w:cs="Times New Roman"/>
                <w:sz w:val="22"/>
                <w:szCs w:val="22"/>
                <w:lang w:val="en-US" w:eastAsia="zh-CN"/>
              </w:rPr>
              <w:t>12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A79A56C">
            <w:pPr>
              <w:jc w:val="center"/>
              <w:rPr>
                <w:rFonts w:eastAsia="宋体" w:cs="Times New Roman"/>
                <w:sz w:val="22"/>
                <w:szCs w:val="22"/>
              </w:rPr>
            </w:pPr>
            <w:r>
              <w:rPr>
                <w:rFonts w:hint="eastAsia" w:eastAsia="宋体" w:cs="Times New Roman"/>
                <w:sz w:val="22"/>
                <w:szCs w:val="22"/>
              </w:rPr>
              <w:t>通厕机</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2748B811">
            <w:pPr>
              <w:jc w:val="center"/>
              <w:rPr>
                <w:rFonts w:eastAsia="宋体" w:cs="Times New Roman"/>
                <w:sz w:val="22"/>
                <w:szCs w:val="22"/>
              </w:rPr>
            </w:pPr>
            <w:r>
              <w:rPr>
                <w:rFonts w:hint="eastAsia" w:eastAsia="宋体" w:cs="Times New Roman"/>
                <w:sz w:val="22"/>
                <w:szCs w:val="22"/>
              </w:rPr>
              <w:t>4台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28DA44B7">
            <w:pPr>
              <w:rPr>
                <w:rFonts w:eastAsia="宋体" w:cs="Times New Roman"/>
                <w:sz w:val="22"/>
                <w:szCs w:val="22"/>
              </w:rPr>
            </w:pPr>
            <w:r>
              <w:rPr>
                <w:rFonts w:hint="eastAsia" w:eastAsia="宋体" w:cs="Times New Roman"/>
                <w:sz w:val="22"/>
                <w:szCs w:val="22"/>
              </w:rPr>
              <w:t>功率：≥2200W</w:t>
            </w:r>
          </w:p>
        </w:tc>
        <w:tc>
          <w:tcPr>
            <w:tcW w:w="1216" w:type="dxa"/>
            <w:vMerge w:val="continue"/>
            <w:tcBorders>
              <w:left w:val="single" w:color="auto" w:sz="4" w:space="0"/>
              <w:right w:val="single" w:color="auto" w:sz="4" w:space="0"/>
              <w:tl2br w:val="nil"/>
              <w:tr2bl w:val="nil"/>
            </w:tcBorders>
            <w:vAlign w:val="center"/>
          </w:tcPr>
          <w:p w14:paraId="1CEFBA77">
            <w:pPr>
              <w:rPr>
                <w:rFonts w:eastAsia="宋体" w:cs="Times New Roman"/>
                <w:sz w:val="22"/>
                <w:szCs w:val="22"/>
              </w:rPr>
            </w:pPr>
          </w:p>
        </w:tc>
      </w:tr>
      <w:tr w14:paraId="489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6EA3840A">
            <w:pPr>
              <w:jc w:val="center"/>
              <w:rPr>
                <w:rFonts w:hint="default" w:eastAsia="宋体" w:cs="Times New Roman"/>
                <w:sz w:val="22"/>
                <w:szCs w:val="22"/>
                <w:lang w:val="en-US" w:eastAsia="zh-CN"/>
              </w:rPr>
            </w:pPr>
            <w:r>
              <w:rPr>
                <w:rFonts w:hint="eastAsia" w:eastAsia="宋体" w:cs="Times New Roman"/>
                <w:sz w:val="22"/>
                <w:szCs w:val="22"/>
                <w:lang w:val="en-US" w:eastAsia="zh-CN"/>
              </w:rPr>
              <w:t>13</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63DA410">
            <w:pPr>
              <w:jc w:val="center"/>
              <w:rPr>
                <w:rFonts w:eastAsia="宋体" w:cs="Times New Roman"/>
                <w:sz w:val="22"/>
                <w:szCs w:val="22"/>
              </w:rPr>
            </w:pPr>
            <w:r>
              <w:rPr>
                <w:rFonts w:hint="eastAsia" w:eastAsia="宋体" w:cs="Times New Roman"/>
                <w:sz w:val="22"/>
                <w:szCs w:val="22"/>
              </w:rPr>
              <w:t>灭蝇灭蚊灯</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286BBB5">
            <w:pPr>
              <w:jc w:val="center"/>
              <w:rPr>
                <w:rFonts w:eastAsia="宋体" w:cs="Times New Roman"/>
                <w:sz w:val="22"/>
                <w:szCs w:val="22"/>
              </w:rPr>
            </w:pPr>
            <w:r>
              <w:rPr>
                <w:rFonts w:hint="eastAsia" w:eastAsia="宋体" w:cs="Times New Roman"/>
                <w:sz w:val="22"/>
                <w:szCs w:val="22"/>
              </w:rPr>
              <w:t>22台</w:t>
            </w:r>
          </w:p>
        </w:tc>
        <w:tc>
          <w:tcPr>
            <w:tcW w:w="5176" w:type="dxa"/>
            <w:tcBorders>
              <w:top w:val="single" w:color="auto" w:sz="4" w:space="0"/>
              <w:left w:val="single" w:color="auto" w:sz="4" w:space="0"/>
              <w:bottom w:val="single" w:color="auto" w:sz="4" w:space="0"/>
              <w:right w:val="single" w:color="auto" w:sz="4" w:space="0"/>
              <w:tl2br w:val="nil"/>
              <w:tr2bl w:val="nil"/>
            </w:tcBorders>
            <w:vAlign w:val="center"/>
          </w:tcPr>
          <w:p w14:paraId="4C1C9505">
            <w:pPr>
              <w:rPr>
                <w:rFonts w:eastAsia="宋体" w:cs="Times New Roman"/>
                <w:sz w:val="22"/>
                <w:szCs w:val="22"/>
              </w:rPr>
            </w:pPr>
            <w:r>
              <w:rPr>
                <w:rFonts w:hint="eastAsia" w:eastAsia="宋体" w:cs="Times New Roman"/>
                <w:sz w:val="22"/>
                <w:szCs w:val="22"/>
              </w:rPr>
              <w:t>/</w:t>
            </w:r>
          </w:p>
        </w:tc>
        <w:tc>
          <w:tcPr>
            <w:tcW w:w="1216" w:type="dxa"/>
            <w:vMerge w:val="continue"/>
            <w:tcBorders>
              <w:left w:val="single" w:color="auto" w:sz="4" w:space="0"/>
              <w:bottom w:val="single" w:color="auto" w:sz="4" w:space="0"/>
              <w:right w:val="single" w:color="auto" w:sz="4" w:space="0"/>
              <w:tl2br w:val="nil"/>
              <w:tr2bl w:val="nil"/>
            </w:tcBorders>
            <w:vAlign w:val="center"/>
          </w:tcPr>
          <w:p w14:paraId="1B1F8223">
            <w:pPr>
              <w:rPr>
                <w:rFonts w:eastAsia="宋体" w:cs="Times New Roman"/>
                <w:sz w:val="22"/>
                <w:szCs w:val="22"/>
              </w:rPr>
            </w:pPr>
          </w:p>
        </w:tc>
      </w:tr>
      <w:tr w14:paraId="756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783BC99B">
            <w:pPr>
              <w:jc w:val="center"/>
              <w:rPr>
                <w:rFonts w:hint="default" w:eastAsia="宋体" w:cs="Times New Roman"/>
                <w:sz w:val="22"/>
                <w:szCs w:val="22"/>
                <w:lang w:val="en-US" w:eastAsia="zh-CN"/>
              </w:rPr>
            </w:pPr>
            <w:r>
              <w:rPr>
                <w:rFonts w:hint="eastAsia" w:eastAsia="宋体" w:cs="Times New Roman"/>
                <w:sz w:val="22"/>
                <w:szCs w:val="22"/>
                <w:lang w:val="en-US" w:eastAsia="zh-CN"/>
              </w:rPr>
              <w:t>14</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E251B73">
            <w:pPr>
              <w:jc w:val="center"/>
              <w:rPr>
                <w:rFonts w:eastAsia="宋体" w:cs="Times New Roman"/>
                <w:sz w:val="22"/>
                <w:szCs w:val="22"/>
              </w:rPr>
            </w:pPr>
            <w:r>
              <w:rPr>
                <w:rFonts w:hint="eastAsia" w:eastAsia="宋体" w:cs="Times New Roman"/>
                <w:sz w:val="22"/>
                <w:szCs w:val="22"/>
              </w:rPr>
              <w:t>锂电路面高压冲洗车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07869621">
            <w:pPr>
              <w:jc w:val="center"/>
              <w:rPr>
                <w:rFonts w:eastAsia="宋体" w:cs="Times New Roman"/>
                <w:sz w:val="22"/>
                <w:szCs w:val="22"/>
              </w:rPr>
            </w:pPr>
            <w:r>
              <w:rPr>
                <w:rFonts w:hint="eastAsia" w:eastAsia="宋体" w:cs="Times New Roman"/>
                <w:sz w:val="22"/>
                <w:szCs w:val="22"/>
              </w:rPr>
              <w:t>1台</w:t>
            </w:r>
          </w:p>
        </w:tc>
        <w:tc>
          <w:tcPr>
            <w:tcW w:w="5176" w:type="dxa"/>
            <w:vMerge w:val="restart"/>
            <w:tcBorders>
              <w:top w:val="single" w:color="auto" w:sz="4" w:space="0"/>
              <w:left w:val="single" w:color="auto" w:sz="4" w:space="0"/>
              <w:right w:val="single" w:color="auto" w:sz="4" w:space="0"/>
              <w:tl2br w:val="nil"/>
              <w:tr2bl w:val="nil"/>
            </w:tcBorders>
            <w:vAlign w:val="center"/>
          </w:tcPr>
          <w:p w14:paraId="7F0D8343">
            <w:pPr>
              <w:rPr>
                <w:rFonts w:eastAsia="宋体" w:cs="Times New Roman"/>
                <w:sz w:val="22"/>
                <w:szCs w:val="22"/>
              </w:rPr>
            </w:pPr>
            <w:r>
              <w:rPr>
                <w:rFonts w:hint="eastAsia" w:eastAsia="宋体" w:cs="Times New Roman"/>
                <w:sz w:val="22"/>
                <w:szCs w:val="22"/>
              </w:rPr>
              <w:t>属于镇政府原有资产，供中标单位使用。中标单位负责车辆保险购买、日常保养维护及使用过程中的所产生的责任等。服务期限到期后，中标单位保证设备完好交还。</w:t>
            </w:r>
          </w:p>
        </w:tc>
        <w:tc>
          <w:tcPr>
            <w:tcW w:w="1216" w:type="dxa"/>
            <w:vMerge w:val="restart"/>
            <w:tcBorders>
              <w:top w:val="single" w:color="auto" w:sz="4" w:space="0"/>
              <w:left w:val="single" w:color="auto" w:sz="4" w:space="0"/>
              <w:right w:val="single" w:color="auto" w:sz="4" w:space="0"/>
              <w:tl2br w:val="nil"/>
              <w:tr2bl w:val="nil"/>
            </w:tcBorders>
            <w:vAlign w:val="center"/>
          </w:tcPr>
          <w:p w14:paraId="664FB6B6">
            <w:pPr>
              <w:rPr>
                <w:rFonts w:eastAsia="宋体" w:cs="Times New Roman"/>
                <w:sz w:val="22"/>
                <w:szCs w:val="22"/>
              </w:rPr>
            </w:pPr>
            <w:r>
              <w:rPr>
                <w:rFonts w:hint="eastAsia" w:eastAsia="宋体" w:cs="Times New Roman"/>
                <w:sz w:val="22"/>
                <w:szCs w:val="22"/>
              </w:rPr>
              <w:t>招标人自有</w:t>
            </w:r>
          </w:p>
        </w:tc>
      </w:tr>
      <w:tr w14:paraId="2C28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l2br w:val="nil"/>
              <w:tr2bl w:val="nil"/>
            </w:tcBorders>
            <w:vAlign w:val="center"/>
          </w:tcPr>
          <w:p w14:paraId="0FA52A63">
            <w:pPr>
              <w:jc w:val="center"/>
              <w:rPr>
                <w:rFonts w:hint="default" w:eastAsia="宋体" w:cs="Times New Roman"/>
                <w:sz w:val="22"/>
                <w:szCs w:val="22"/>
                <w:lang w:val="en-US" w:eastAsia="zh-CN"/>
              </w:rPr>
            </w:pPr>
            <w:r>
              <w:rPr>
                <w:rFonts w:hint="eastAsia" w:eastAsia="宋体" w:cs="Times New Roman"/>
                <w:szCs w:val="24"/>
                <w:lang w:val="en-US" w:eastAsia="zh-CN"/>
              </w:rPr>
              <w:t>15</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1CAE6A91">
            <w:pPr>
              <w:jc w:val="center"/>
              <w:rPr>
                <w:rFonts w:eastAsia="宋体" w:cs="Times New Roman"/>
                <w:sz w:val="22"/>
                <w:szCs w:val="22"/>
              </w:rPr>
            </w:pPr>
            <w:r>
              <w:rPr>
                <w:rFonts w:hint="eastAsia" w:eastAsia="宋体" w:cs="Times New Roman"/>
                <w:szCs w:val="24"/>
              </w:rPr>
              <w:t>侧挂装桶电动垃圾车</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11E6ECBC">
            <w:pPr>
              <w:jc w:val="center"/>
              <w:rPr>
                <w:rFonts w:eastAsia="宋体" w:cs="Times New Roman"/>
                <w:sz w:val="22"/>
                <w:szCs w:val="22"/>
              </w:rPr>
            </w:pPr>
            <w:r>
              <w:rPr>
                <w:rFonts w:hint="eastAsia" w:eastAsia="宋体" w:cs="Times New Roman"/>
                <w:szCs w:val="24"/>
              </w:rPr>
              <w:t>1台</w:t>
            </w:r>
          </w:p>
        </w:tc>
        <w:tc>
          <w:tcPr>
            <w:tcW w:w="5176" w:type="dxa"/>
            <w:vMerge w:val="continue"/>
            <w:tcBorders>
              <w:left w:val="single" w:color="auto" w:sz="4" w:space="0"/>
              <w:right w:val="single" w:color="auto" w:sz="4" w:space="0"/>
              <w:tl2br w:val="nil"/>
              <w:tr2bl w:val="nil"/>
            </w:tcBorders>
            <w:vAlign w:val="center"/>
          </w:tcPr>
          <w:p w14:paraId="3BFEF246">
            <w:pPr>
              <w:rPr>
                <w:rFonts w:eastAsia="宋体" w:cs="Times New Roman"/>
                <w:sz w:val="22"/>
                <w:szCs w:val="22"/>
              </w:rPr>
            </w:pPr>
          </w:p>
        </w:tc>
        <w:tc>
          <w:tcPr>
            <w:tcW w:w="1216" w:type="dxa"/>
            <w:vMerge w:val="continue"/>
            <w:tcBorders>
              <w:left w:val="single" w:color="auto" w:sz="4" w:space="0"/>
              <w:bottom w:val="single" w:color="auto" w:sz="4" w:space="0"/>
              <w:right w:val="single" w:color="auto" w:sz="4" w:space="0"/>
              <w:tl2br w:val="nil"/>
              <w:tr2bl w:val="nil"/>
            </w:tcBorders>
            <w:vAlign w:val="center"/>
          </w:tcPr>
          <w:p w14:paraId="0A66AB83">
            <w:pPr>
              <w:rPr>
                <w:rFonts w:eastAsia="宋体" w:cs="Times New Roman"/>
                <w:sz w:val="22"/>
                <w:szCs w:val="22"/>
              </w:rPr>
            </w:pPr>
          </w:p>
        </w:tc>
      </w:tr>
    </w:tbl>
    <w:p w14:paraId="4D38DCFC">
      <w:pPr>
        <w:spacing w:line="400" w:lineRule="exact"/>
        <w:ind w:firstLine="446" w:firstLineChars="200"/>
        <w:jc w:val="left"/>
        <w:rPr>
          <w:rFonts w:ascii="Calibri" w:hAnsi="Calibri" w:eastAsia="宋体" w:cs="黑体"/>
          <w:sz w:val="22"/>
          <w:szCs w:val="22"/>
        </w:rPr>
      </w:pPr>
      <w:r>
        <w:rPr>
          <w:rFonts w:hint="eastAsia" w:ascii="Calibri" w:hAnsi="Calibri" w:eastAsia="宋体" w:cs="黑体"/>
          <w:sz w:val="22"/>
          <w:szCs w:val="22"/>
        </w:rPr>
        <w:t>注：①车辆配置需求：车辆须配置、开通车联网功能：具备车辆行驶安全管理功能和行车轨迹功能，需要接入808协议GPS定位。②投标供应商如认为有必要，可以在上表基础上自行添加其他作业车辆，所需的费用全部计入投标总价。③车辆驾驶员应具备相应资格，严禁违规、无证驾驶。④ 所有车辆作业前必须统一刷涂采购人认可的环卫标识。⑤上述各类车辆及设备（采购人提供的除外）、维修保养费、车辆年审年检费、保险费、燃料费（油、电费）、材料费（水费、电费等）、保管费由投标人自行承担。</w:t>
      </w:r>
    </w:p>
    <w:p w14:paraId="5A4EFFA3">
      <w:pPr>
        <w:spacing w:line="400" w:lineRule="exact"/>
        <w:jc w:val="center"/>
        <w:rPr>
          <w:rFonts w:ascii="宋体" w:hAnsi="Calibri" w:eastAsia="宋体" w:cs="宋体"/>
          <w:b/>
          <w:sz w:val="24"/>
          <w:szCs w:val="28"/>
        </w:rPr>
      </w:pPr>
      <w:r>
        <w:rPr>
          <w:rFonts w:hint="eastAsia" w:ascii="宋体" w:hAnsi="Calibri" w:eastAsia="宋体" w:cs="宋体"/>
          <w:b/>
          <w:sz w:val="24"/>
          <w:szCs w:val="28"/>
        </w:rPr>
        <w:t>3.投标单位需投入设备要求</w:t>
      </w:r>
    </w:p>
    <w:tbl>
      <w:tblPr>
        <w:tblStyle w:val="35"/>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216"/>
        <w:gridCol w:w="734"/>
        <w:gridCol w:w="3849"/>
        <w:gridCol w:w="3225"/>
      </w:tblGrid>
      <w:tr w14:paraId="0D7E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661" w:type="dxa"/>
            <w:tcBorders>
              <w:top w:val="single" w:color="auto" w:sz="4" w:space="0"/>
              <w:left w:val="single" w:color="auto" w:sz="4" w:space="0"/>
              <w:bottom w:val="single" w:color="auto" w:sz="4" w:space="0"/>
              <w:right w:val="single" w:color="auto" w:sz="4" w:space="0"/>
              <w:tl2br w:val="nil"/>
              <w:tr2bl w:val="nil"/>
            </w:tcBorders>
            <w:vAlign w:val="center"/>
          </w:tcPr>
          <w:p w14:paraId="072A1447">
            <w:pPr>
              <w:spacing w:line="400" w:lineRule="exact"/>
              <w:jc w:val="center"/>
              <w:rPr>
                <w:rFonts w:ascii="宋体" w:hAnsi="宋体" w:eastAsia="宋体" w:cs="宋体"/>
                <w:sz w:val="22"/>
                <w:szCs w:val="22"/>
              </w:rPr>
            </w:pPr>
            <w:r>
              <w:rPr>
                <w:rFonts w:hint="eastAsia" w:ascii="宋体" w:hAnsi="宋体" w:eastAsia="宋体" w:cs="宋体"/>
                <w:sz w:val="22"/>
                <w:szCs w:val="22"/>
              </w:rPr>
              <w:t>1</w:t>
            </w:r>
          </w:p>
        </w:tc>
        <w:tc>
          <w:tcPr>
            <w:tcW w:w="1216" w:type="dxa"/>
            <w:tcBorders>
              <w:top w:val="single" w:color="auto" w:sz="4" w:space="0"/>
              <w:left w:val="single" w:color="auto" w:sz="4" w:space="0"/>
              <w:bottom w:val="single" w:color="auto" w:sz="4" w:space="0"/>
              <w:right w:val="single" w:color="auto" w:sz="4" w:space="0"/>
              <w:tl2br w:val="nil"/>
              <w:tr2bl w:val="nil"/>
            </w:tcBorders>
            <w:vAlign w:val="center"/>
          </w:tcPr>
          <w:p w14:paraId="7562A6F0">
            <w:pPr>
              <w:tabs>
                <w:tab w:val="left" w:pos="930"/>
              </w:tabs>
              <w:spacing w:line="400" w:lineRule="exact"/>
              <w:jc w:val="center"/>
              <w:rPr>
                <w:rFonts w:ascii="宋体" w:hAnsi="宋体" w:eastAsia="宋体" w:cs="宋体"/>
                <w:sz w:val="22"/>
                <w:szCs w:val="22"/>
              </w:rPr>
            </w:pPr>
            <w:r>
              <w:rPr>
                <w:rFonts w:hint="eastAsia" w:ascii="宋体" w:hAnsi="宋体" w:eastAsia="宋体" w:cs="宋体"/>
                <w:sz w:val="22"/>
                <w:szCs w:val="22"/>
              </w:rPr>
              <w:t>带管理间可移动式人工定点分类屋</w:t>
            </w:r>
          </w:p>
        </w:tc>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4A48723">
            <w:pPr>
              <w:tabs>
                <w:tab w:val="left" w:pos="930"/>
              </w:tabs>
              <w:spacing w:line="400" w:lineRule="exact"/>
              <w:jc w:val="center"/>
              <w:rPr>
                <w:rFonts w:ascii="宋体" w:hAnsi="宋体" w:eastAsia="宋体" w:cs="宋体"/>
                <w:sz w:val="22"/>
                <w:szCs w:val="22"/>
              </w:rPr>
            </w:pPr>
            <w:r>
              <w:rPr>
                <w:rFonts w:hint="eastAsia" w:ascii="宋体" w:hAnsi="宋体" w:eastAsia="宋体" w:cs="宋体"/>
                <w:sz w:val="22"/>
                <w:szCs w:val="22"/>
              </w:rPr>
              <w:t>1个</w:t>
            </w:r>
          </w:p>
        </w:tc>
        <w:tc>
          <w:tcPr>
            <w:tcW w:w="3849" w:type="dxa"/>
            <w:tcBorders>
              <w:top w:val="single" w:color="auto" w:sz="4" w:space="0"/>
              <w:left w:val="single" w:color="auto" w:sz="4" w:space="0"/>
              <w:bottom w:val="single" w:color="auto" w:sz="4" w:space="0"/>
              <w:right w:val="single" w:color="auto" w:sz="4" w:space="0"/>
              <w:tl2br w:val="nil"/>
              <w:tr2bl w:val="nil"/>
            </w:tcBorders>
            <w:vAlign w:val="center"/>
          </w:tcPr>
          <w:p w14:paraId="3658461A">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规格：4000mm*1600mm*2600mm；</w:t>
            </w:r>
          </w:p>
          <w:p w14:paraId="5E9D8E4E">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钢材：80*80*2.5mm镀锌管；</w:t>
            </w:r>
          </w:p>
          <w:p w14:paraId="0809C098">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内部需有工作台及电源照明设备；</w:t>
            </w:r>
          </w:p>
          <w:p w14:paraId="062D571C">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需可移动式；</w:t>
            </w:r>
          </w:p>
          <w:p w14:paraId="41B0236A">
            <w:pPr>
              <w:tabs>
                <w:tab w:val="left" w:pos="930"/>
              </w:tabs>
              <w:spacing w:line="400" w:lineRule="exact"/>
              <w:jc w:val="left"/>
              <w:rPr>
                <w:rFonts w:ascii="宋体" w:hAnsi="宋体" w:eastAsia="宋体" w:cs="宋体"/>
                <w:sz w:val="22"/>
                <w:szCs w:val="22"/>
              </w:rPr>
            </w:pPr>
            <w:r>
              <w:rPr>
                <w:rFonts w:hint="eastAsia" w:ascii="宋体" w:hAnsi="宋体" w:eastAsia="宋体" w:cs="宋体"/>
                <w:sz w:val="22"/>
                <w:szCs w:val="22"/>
              </w:rPr>
              <w:t>外形样式需符合当地城市景观。</w:t>
            </w:r>
          </w:p>
        </w:tc>
        <w:tc>
          <w:tcPr>
            <w:tcW w:w="3225" w:type="dxa"/>
            <w:tcBorders>
              <w:top w:val="single" w:color="auto" w:sz="4" w:space="0"/>
              <w:left w:val="single" w:color="auto" w:sz="4" w:space="0"/>
              <w:bottom w:val="single" w:color="auto" w:sz="4" w:space="0"/>
              <w:right w:val="single" w:color="auto" w:sz="4" w:space="0"/>
              <w:tl2br w:val="nil"/>
              <w:tr2bl w:val="nil"/>
            </w:tcBorders>
            <w:vAlign w:val="center"/>
          </w:tcPr>
          <w:p w14:paraId="0F1AC273">
            <w:pPr>
              <w:jc w:val="left"/>
              <w:rPr>
                <w:rFonts w:ascii="宋体" w:hAnsi="宋体" w:eastAsia="宋体" w:cs="宋体"/>
                <w:b/>
                <w:sz w:val="22"/>
                <w:szCs w:val="22"/>
              </w:rPr>
            </w:pPr>
            <w:r>
              <w:rPr>
                <w:rFonts w:ascii="宋体" w:hAnsi="宋体" w:eastAsia="宋体" w:cs="宋体"/>
                <w:b/>
                <w:sz w:val="22"/>
                <w:szCs w:val="22"/>
              </w:rPr>
              <w:drawing>
                <wp:inline distT="0" distB="0" distL="114300" distR="114300">
                  <wp:extent cx="2031365" cy="1837055"/>
                  <wp:effectExtent l="0" t="0" r="6985" b="10795"/>
                  <wp:docPr id="3"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图片1"/>
                          <pic:cNvPicPr>
                            <a:picLocks noChangeAspect="1"/>
                          </pic:cNvPicPr>
                        </pic:nvPicPr>
                        <pic:blipFill>
                          <a:blip r:embed="rId12"/>
                          <a:stretch>
                            <a:fillRect/>
                          </a:stretch>
                        </pic:blipFill>
                        <pic:spPr>
                          <a:xfrm>
                            <a:off x="0" y="0"/>
                            <a:ext cx="2031365" cy="1837055"/>
                          </a:xfrm>
                          <a:prstGeom prst="rect">
                            <a:avLst/>
                          </a:prstGeom>
                          <a:noFill/>
                          <a:ln>
                            <a:noFill/>
                          </a:ln>
                        </pic:spPr>
                      </pic:pic>
                    </a:graphicData>
                  </a:graphic>
                </wp:inline>
              </w:drawing>
            </w:r>
          </w:p>
        </w:tc>
      </w:tr>
    </w:tbl>
    <w:p w14:paraId="7EFB1495">
      <w:pPr>
        <w:snapToGrid w:val="0"/>
        <w:spacing w:line="400" w:lineRule="exact"/>
        <w:ind w:firstLine="446" w:firstLineChars="200"/>
        <w:rPr>
          <w:rFonts w:ascii="宋体" w:hAnsi="Calibri" w:eastAsia="宋体" w:cs="宋体"/>
          <w:b/>
          <w:sz w:val="22"/>
          <w:szCs w:val="24"/>
        </w:rPr>
      </w:pPr>
      <w:r>
        <w:rPr>
          <w:rFonts w:hint="eastAsia" w:ascii="宋体" w:eastAsia="宋体" w:cs="宋体"/>
          <w:sz w:val="22"/>
          <w:szCs w:val="22"/>
        </w:rPr>
        <w:t>注：</w:t>
      </w:r>
      <w:r>
        <w:rPr>
          <w:rFonts w:hint="eastAsia" w:ascii="Calibri" w:hAnsi="Calibri" w:eastAsia="宋体" w:cs="黑体"/>
          <w:sz w:val="22"/>
          <w:szCs w:val="22"/>
        </w:rPr>
        <w:t>①</w:t>
      </w:r>
      <w:r>
        <w:rPr>
          <w:rFonts w:hint="eastAsia" w:ascii="宋体" w:eastAsia="宋体" w:cs="宋体"/>
          <w:sz w:val="22"/>
          <w:szCs w:val="22"/>
        </w:rPr>
        <w:t>带管理间可移动式人工定点分类屋质保期三年；质保期内因产品本身缺陷（非人为因素）造成各种故障应由中标供应商免费技术服务和维修。</w:t>
      </w:r>
      <w:r>
        <w:rPr>
          <w:rFonts w:hint="eastAsia" w:ascii="Calibri" w:hAnsi="Calibri" w:eastAsia="宋体" w:cs="黑体"/>
          <w:sz w:val="22"/>
          <w:szCs w:val="22"/>
        </w:rPr>
        <w:t>②</w:t>
      </w:r>
      <w:r>
        <w:rPr>
          <w:rFonts w:hint="eastAsia" w:ascii="宋体" w:eastAsia="宋体" w:cs="宋体"/>
          <w:sz w:val="22"/>
          <w:szCs w:val="22"/>
        </w:rPr>
        <w:t>在质保期内，中标供应商应负责对其提供的设备进行现场维修、损坏件更换，不收取额外费用。</w:t>
      </w:r>
      <w:r>
        <w:rPr>
          <w:rFonts w:hint="eastAsia" w:ascii="Calibri" w:hAnsi="Calibri" w:eastAsia="宋体" w:cs="黑体"/>
          <w:sz w:val="22"/>
          <w:szCs w:val="22"/>
        </w:rPr>
        <w:t>③</w:t>
      </w:r>
      <w:r>
        <w:rPr>
          <w:rFonts w:hint="eastAsia" w:ascii="宋体" w:eastAsia="宋体" w:cs="宋体"/>
          <w:sz w:val="22"/>
          <w:szCs w:val="22"/>
        </w:rPr>
        <w:t>质保期内，要求中标供应商在接到采购人及其所属各使用单位维修要求电话后，24小时内派技术人员到现场维修，直至修复。</w:t>
      </w:r>
      <w:r>
        <w:rPr>
          <w:rFonts w:hint="eastAsia" w:ascii="Calibri" w:hAnsi="Calibri" w:eastAsia="宋体" w:cs="黑体"/>
          <w:sz w:val="22"/>
          <w:szCs w:val="22"/>
        </w:rPr>
        <w:t>④</w:t>
      </w:r>
      <w:r>
        <w:rPr>
          <w:rFonts w:hint="eastAsia" w:ascii="宋体" w:eastAsia="宋体" w:cs="宋体"/>
          <w:sz w:val="22"/>
          <w:szCs w:val="22"/>
        </w:rPr>
        <w:t>服务期满（或质保期满）需将带管理间可移动式人工定点分类屋全部归还采购单位。</w:t>
      </w:r>
    </w:p>
    <w:p w14:paraId="5F91365F">
      <w:pPr>
        <w:spacing w:line="400" w:lineRule="exact"/>
        <w:ind w:firstLine="446" w:firstLineChars="200"/>
        <w:jc w:val="left"/>
        <w:rPr>
          <w:rFonts w:ascii="宋体" w:hAnsi="Calibri" w:cs="宋体"/>
          <w:b/>
          <w:sz w:val="22"/>
          <w:szCs w:val="24"/>
        </w:rPr>
      </w:pPr>
      <w:r>
        <w:rPr>
          <w:rFonts w:hint="eastAsia" w:ascii="宋体" w:hAnsi="Calibri" w:cs="宋体"/>
          <w:b/>
          <w:sz w:val="22"/>
          <w:szCs w:val="24"/>
        </w:rPr>
        <w:t xml:space="preserve">三、保障环卫作业人员合法权益相关要求 （▲本部分要求均为实质性要求，不允许任何负偏离，否则作无效标处理） </w:t>
      </w:r>
    </w:p>
    <w:p w14:paraId="1EA020C4">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依据《中华人民共和国劳动法》、《浙江省人民政府办公厅关于进一步改善环卫工人工作生活条件促进环卫事业持续健康发展的若干意见》（浙政办发〔2009〕190号）、《浙江省劳动和社会保障厅、浙江省国家税务局、浙江省地方税务局关于调整企业职工夏季防暑降温清凉饮料费标准的通知》（浙人社发〔2014〕94号）、《浙江省人民政府关于调整全省最低工资标准的通知》（浙政发〔2021〕22号、《全国年节及纪念日放假办法》等相关规定，为落实环卫作业人员的权益，提高环卫保洁服务质量，各投标供应商在聘请人员，编制和落实作业人员待遇及投入生产机具时必须遵照以下要求，否则投标无效： </w:t>
      </w:r>
    </w:p>
    <w:p w14:paraId="4D759E0B">
      <w:pPr>
        <w:numPr>
          <w:ilvl w:val="0"/>
          <w:numId w:val="6"/>
        </w:numPr>
        <w:snapToGrid w:val="0"/>
        <w:spacing w:line="400" w:lineRule="exact"/>
        <w:ind w:firstLine="446" w:firstLineChars="200"/>
        <w:rPr>
          <w:rFonts w:ascii="宋体" w:hAnsi="Calibri" w:cs="宋体"/>
          <w:sz w:val="22"/>
          <w:szCs w:val="24"/>
        </w:rPr>
      </w:pPr>
      <w:r>
        <w:rPr>
          <w:rFonts w:hint="eastAsia" w:ascii="宋体" w:hAnsi="Calibri" w:cs="宋体"/>
          <w:sz w:val="22"/>
          <w:szCs w:val="24"/>
        </w:rPr>
        <w:t>依法签订劳动合同。拟投入本项目的所有人员均由中标（成交）供应商自行招聘，所有人员必须依法签订劳动合同，依法保障人员权益。中标方进场后前三个月须继续聘用原有的作业人员，三个月后由中标方根据原有人员胜任情况再行决定是否续用；</w:t>
      </w:r>
    </w:p>
    <w:p w14:paraId="4D02A948">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2.依法为所有适龄人员缴纳社会保障； </w:t>
      </w:r>
    </w:p>
    <w:p w14:paraId="0455C662">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3.依法为所有人员投保人身意外伤害险，保额不得低于50万/人； </w:t>
      </w:r>
    </w:p>
    <w:p w14:paraId="007EAD00">
      <w:pPr>
        <w:snapToGrid w:val="0"/>
        <w:spacing w:line="400" w:lineRule="exact"/>
        <w:ind w:firstLine="446" w:firstLineChars="200"/>
        <w:rPr>
          <w:rFonts w:ascii="宋体" w:hAnsi="Calibri" w:cs="宋体"/>
          <w:sz w:val="22"/>
          <w:szCs w:val="24"/>
        </w:rPr>
      </w:pPr>
      <w:r>
        <w:rPr>
          <w:rFonts w:hint="eastAsia" w:ascii="宋体" w:hAnsi="Calibri" w:cs="宋体"/>
          <w:sz w:val="22"/>
          <w:szCs w:val="24"/>
        </w:rPr>
        <w:t>4.严格落实所有人员每月最低收入标准，人员每月最低基本工资标准不得低于法定标准。垃圾分类员工工资不列入最低基本工资标准要求，工作时间4-5小时。</w:t>
      </w:r>
    </w:p>
    <w:p w14:paraId="187A9FAA">
      <w:pPr>
        <w:snapToGrid w:val="0"/>
        <w:spacing w:line="400" w:lineRule="exact"/>
        <w:ind w:firstLine="446" w:firstLineChars="200"/>
        <w:rPr>
          <w:rFonts w:ascii="宋体" w:hAnsi="Calibri" w:cs="宋体"/>
          <w:sz w:val="22"/>
          <w:szCs w:val="24"/>
        </w:rPr>
      </w:pPr>
      <w:r>
        <w:rPr>
          <w:rFonts w:hint="eastAsia" w:ascii="宋体" w:hAnsi="Calibri" w:cs="宋体"/>
          <w:sz w:val="22"/>
          <w:szCs w:val="24"/>
        </w:rPr>
        <w:t>5.严格执行户外作业人员高温补贴标准。高温补贴标准不得低于法定标准，发放时间为六、七、八、九共四个月，逐月发放，不得克扣。</w:t>
      </w:r>
    </w:p>
    <w:p w14:paraId="7EC53733">
      <w:pPr>
        <w:snapToGrid w:val="0"/>
        <w:spacing w:line="400" w:lineRule="exact"/>
        <w:ind w:firstLine="446" w:firstLineChars="200"/>
        <w:rPr>
          <w:rFonts w:ascii="宋体" w:hAnsi="Calibri" w:cs="宋体"/>
          <w:sz w:val="22"/>
          <w:szCs w:val="24"/>
        </w:rPr>
      </w:pPr>
      <w:r>
        <w:rPr>
          <w:rFonts w:hint="eastAsia" w:ascii="宋体" w:hAnsi="Calibri" w:cs="宋体"/>
          <w:sz w:val="22"/>
          <w:szCs w:val="24"/>
        </w:rPr>
        <w:t>6.严格落实加班补贴制度。国家法定节假日全年11天计，法定节假日加班补贴标准为日工资的三倍计算。</w:t>
      </w:r>
    </w:p>
    <w:p w14:paraId="033B8C37">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7.统一发放生产工具及劳保用品。 </w:t>
      </w:r>
    </w:p>
    <w:p w14:paraId="7237AE14">
      <w:pPr>
        <w:snapToGrid w:val="0"/>
        <w:spacing w:line="400" w:lineRule="exact"/>
        <w:ind w:firstLine="446" w:firstLineChars="200"/>
        <w:rPr>
          <w:rFonts w:ascii="宋体" w:hAnsi="Calibri" w:cs="宋体"/>
          <w:sz w:val="22"/>
          <w:szCs w:val="24"/>
        </w:rPr>
      </w:pPr>
      <w:r>
        <w:rPr>
          <w:rFonts w:hint="eastAsia" w:ascii="宋体" w:hAnsi="Calibri" w:cs="宋体"/>
          <w:sz w:val="22"/>
          <w:szCs w:val="24"/>
        </w:rPr>
        <w:t>8.统一购置并发放符合安全标准的反光工作服（夏装两套、冬装一套、雨天工作服一套）、雨鞋（一双）、反光背心一件。</w:t>
      </w:r>
    </w:p>
    <w:p w14:paraId="643CF99E">
      <w:pPr>
        <w:snapToGrid w:val="0"/>
        <w:spacing w:line="400" w:lineRule="exact"/>
        <w:ind w:firstLine="446" w:firstLineChars="200"/>
        <w:rPr>
          <w:rFonts w:ascii="宋体" w:hAnsi="Calibri" w:cs="宋体"/>
          <w:sz w:val="22"/>
          <w:szCs w:val="24"/>
        </w:rPr>
      </w:pPr>
      <w:r>
        <w:rPr>
          <w:rFonts w:hint="eastAsia" w:ascii="宋体" w:hAnsi="Calibri" w:cs="宋体"/>
          <w:sz w:val="22"/>
          <w:szCs w:val="24"/>
        </w:rPr>
        <w:t>9.严禁胡乱克扣人员工资、待遇福利的行为；中标（成交）供应商应设立专人负责作业人员的收入落实，加强管理。</w:t>
      </w:r>
    </w:p>
    <w:p w14:paraId="0ABBC83B">
      <w:pPr>
        <w:snapToGrid w:val="0"/>
        <w:spacing w:line="400" w:lineRule="exact"/>
        <w:ind w:firstLine="446" w:firstLineChars="200"/>
        <w:rPr>
          <w:rFonts w:ascii="宋体" w:hAnsi="Calibri" w:cs="宋体"/>
          <w:sz w:val="22"/>
          <w:szCs w:val="24"/>
        </w:rPr>
      </w:pPr>
      <w:r>
        <w:rPr>
          <w:rFonts w:hint="eastAsia" w:ascii="宋体" w:hAnsi="Calibri" w:cs="宋体"/>
          <w:sz w:val="22"/>
          <w:szCs w:val="24"/>
        </w:rPr>
        <w:t xml:space="preserve">10.其他未尽事宜，各投标供应商应参照各项规定进行。 </w:t>
      </w:r>
    </w:p>
    <w:p w14:paraId="69981EEC">
      <w:pPr>
        <w:autoSpaceDE w:val="0"/>
        <w:autoSpaceDN w:val="0"/>
        <w:adjustRightInd w:val="0"/>
        <w:spacing w:line="400" w:lineRule="exact"/>
        <w:ind w:firstLine="446" w:firstLineChars="200"/>
        <w:jc w:val="left"/>
        <w:rPr>
          <w:rFonts w:ascii="宋体" w:hAnsi="Calibri" w:cs="宋体"/>
          <w:b/>
          <w:sz w:val="22"/>
          <w:szCs w:val="24"/>
        </w:rPr>
      </w:pPr>
      <w:r>
        <w:rPr>
          <w:rFonts w:hint="eastAsia" w:ascii="宋体" w:hAnsi="Calibri" w:cs="宋体"/>
          <w:b/>
          <w:sz w:val="22"/>
          <w:szCs w:val="24"/>
        </w:rPr>
        <w:t>四、其他特别要求及说明（▲本部分要求均为实质性要求，任何负偏离都将作无效标处理）</w:t>
      </w:r>
    </w:p>
    <w:p w14:paraId="022C3C11">
      <w:pPr>
        <w:spacing w:line="400" w:lineRule="exact"/>
        <w:ind w:firstLine="446" w:firstLineChars="200"/>
        <w:rPr>
          <w:rFonts w:ascii="宋体" w:hAnsi="Calibri" w:cs="宋体"/>
          <w:sz w:val="22"/>
          <w:szCs w:val="24"/>
        </w:rPr>
      </w:pPr>
      <w:r>
        <w:rPr>
          <w:rFonts w:hint="eastAsia" w:ascii="宋体" w:hAnsi="Calibri" w:cs="宋体"/>
          <w:sz w:val="22"/>
          <w:szCs w:val="24"/>
        </w:rPr>
        <w:t>1.合同期内中标单位所属人员、车辆如发生各种意外事故（包括给第三方造成损害）全部责任由中标单位承担，依照法律法规妥善处理。</w:t>
      </w:r>
    </w:p>
    <w:p w14:paraId="0D4BCDE9">
      <w:pPr>
        <w:spacing w:line="400" w:lineRule="exact"/>
        <w:ind w:firstLine="446" w:firstLineChars="200"/>
        <w:rPr>
          <w:rFonts w:ascii="宋体" w:hAnsi="Calibri" w:cs="宋体"/>
          <w:sz w:val="22"/>
          <w:szCs w:val="24"/>
        </w:rPr>
      </w:pPr>
      <w:r>
        <w:rPr>
          <w:rFonts w:hint="eastAsia" w:ascii="宋体" w:hAnsi="Calibri" w:cs="宋体"/>
          <w:sz w:val="22"/>
          <w:szCs w:val="24"/>
        </w:rPr>
        <w:t>2.中标单位针对本次项目所投入的人员办公、住宿用房以及车辆、工具的停放场地均由投标人自行负责，并在合同签订前落实并向采购人提供场地设置及落实方案。</w:t>
      </w:r>
    </w:p>
    <w:p w14:paraId="2F6A5138">
      <w:pPr>
        <w:spacing w:line="400" w:lineRule="exact"/>
        <w:ind w:firstLine="446" w:firstLineChars="200"/>
        <w:rPr>
          <w:rFonts w:ascii="宋体" w:hAnsi="Calibri" w:cs="宋体"/>
          <w:sz w:val="22"/>
          <w:szCs w:val="24"/>
        </w:rPr>
      </w:pPr>
      <w:r>
        <w:rPr>
          <w:rFonts w:hint="eastAsia" w:ascii="宋体" w:hAnsi="Calibri" w:cs="宋体"/>
          <w:sz w:val="22"/>
          <w:szCs w:val="24"/>
        </w:rPr>
        <w:t>3.投标前，各投标单位应自行勘察现场，以获取制定各种方案所需的现场勘查资料。</w:t>
      </w:r>
    </w:p>
    <w:p w14:paraId="60B1E367">
      <w:pPr>
        <w:spacing w:line="400" w:lineRule="exact"/>
        <w:ind w:firstLine="446" w:firstLineChars="200"/>
        <w:rPr>
          <w:rFonts w:ascii="宋体" w:hAnsi="Calibri" w:cs="宋体"/>
          <w:sz w:val="22"/>
          <w:szCs w:val="24"/>
        </w:rPr>
      </w:pPr>
      <w:r>
        <w:rPr>
          <w:rFonts w:hint="eastAsia" w:ascii="宋体" w:hAnsi="Calibri" w:cs="宋体"/>
          <w:sz w:val="22"/>
          <w:szCs w:val="24"/>
        </w:rPr>
        <w:t>4.本项目不得分包、转包，未经采购人允许也不得更换项目管理人员，否则，采购人有权取消合同并没罚全部履约保证金；如果出现上述情况但合同还未签订或履约保证金尚未缴纳的，将被取消中标资格，同时投标保证金将被没收。</w:t>
      </w:r>
    </w:p>
    <w:p w14:paraId="2B7E13DD">
      <w:pPr>
        <w:spacing w:line="400" w:lineRule="exact"/>
        <w:ind w:firstLine="446" w:firstLineChars="200"/>
        <w:rPr>
          <w:rFonts w:ascii="宋体" w:hAnsi="Calibri" w:cs="宋体"/>
          <w:sz w:val="22"/>
          <w:szCs w:val="24"/>
        </w:rPr>
      </w:pPr>
      <w:r>
        <w:rPr>
          <w:rFonts w:hint="eastAsia" w:ascii="宋体" w:hAnsi="Calibri" w:cs="宋体"/>
          <w:sz w:val="22"/>
          <w:szCs w:val="24"/>
        </w:rPr>
        <w:t>5.本项目采取统一包干制（总价包干）。合同执行期间，如有新增区域需要纳入保洁范围，采购人将参考本次招标价格并以补充协议的方式与中标单位签订补充合同。除此以外，任何情况采购人不再追加任何费用。</w:t>
      </w:r>
    </w:p>
    <w:p w14:paraId="4CDE9C4B">
      <w:pPr>
        <w:spacing w:line="400" w:lineRule="exact"/>
        <w:ind w:firstLine="446" w:firstLineChars="200"/>
        <w:rPr>
          <w:rFonts w:ascii="宋体" w:hAnsi="Calibri" w:cs="宋体"/>
          <w:sz w:val="22"/>
          <w:szCs w:val="24"/>
        </w:rPr>
      </w:pPr>
      <w:r>
        <w:rPr>
          <w:rFonts w:hint="eastAsia" w:ascii="宋体" w:hAnsi="Calibri" w:cs="宋体"/>
          <w:sz w:val="22"/>
          <w:szCs w:val="24"/>
        </w:rPr>
        <w:t>6.合同执行期间，中标单位如对采购人发出的整改要求拒不执行的，采购人有权取消合同没罚全部履约保证金，并自行选择承包单位，直至剩余合同期满后再重新组织招标。</w:t>
      </w:r>
    </w:p>
    <w:p w14:paraId="61119DC4">
      <w:pPr>
        <w:spacing w:line="400" w:lineRule="exact"/>
        <w:ind w:firstLine="446" w:firstLineChars="200"/>
        <w:rPr>
          <w:rFonts w:ascii="宋体" w:hAnsi="Calibri" w:cs="宋体"/>
          <w:sz w:val="22"/>
          <w:szCs w:val="24"/>
        </w:rPr>
      </w:pPr>
      <w:r>
        <w:rPr>
          <w:rFonts w:hint="eastAsia" w:ascii="宋体" w:hAnsi="Calibri" w:cs="宋体"/>
          <w:sz w:val="22"/>
          <w:szCs w:val="24"/>
        </w:rPr>
        <w:t>7.合同执行期间，遇有国家政策性最低工资调整或养老保险或人身意外险调整，投标人必须及时做出相应调整。该风险由投标人自行考虑，包含在投标总价内，采购人不再单独追加。</w:t>
      </w:r>
    </w:p>
    <w:p w14:paraId="757F50D0">
      <w:pPr>
        <w:spacing w:line="400" w:lineRule="exact"/>
        <w:ind w:firstLine="446" w:firstLineChars="200"/>
        <w:rPr>
          <w:rFonts w:ascii="宋体" w:hAnsi="Calibri" w:cs="宋体"/>
          <w:sz w:val="22"/>
          <w:szCs w:val="24"/>
        </w:rPr>
      </w:pPr>
      <w:r>
        <w:rPr>
          <w:rFonts w:hint="eastAsia" w:ascii="宋体" w:hAnsi="Calibri" w:cs="宋体"/>
          <w:sz w:val="22"/>
          <w:szCs w:val="24"/>
        </w:rPr>
        <w:t>8.投标人中标后应在规定的期限内向采购人提供有实力履行合同的证明文件，包括人员落实情况，生产机具落实情况，生产场地落实情况，企业内部管理方案等，并缴纳履约保证金（中标金额的1%）。</w:t>
      </w:r>
    </w:p>
    <w:p w14:paraId="7E20F20C">
      <w:pPr>
        <w:spacing w:line="400" w:lineRule="exact"/>
        <w:ind w:firstLine="446" w:firstLineChars="200"/>
        <w:rPr>
          <w:rFonts w:ascii="宋体" w:hAnsi="Calibri" w:cs="宋体"/>
          <w:sz w:val="22"/>
          <w:szCs w:val="24"/>
        </w:rPr>
      </w:pPr>
      <w:r>
        <w:rPr>
          <w:rFonts w:hint="eastAsia" w:ascii="宋体" w:hAnsi="Calibri" w:cs="宋体"/>
          <w:sz w:val="22"/>
          <w:szCs w:val="24"/>
        </w:rPr>
        <w:t>9.中标（成交）供应商签订承包合同后，其人员和设备必须在收到采购人进场通知后10日内进场并完成交接，否则采购人有权终止承包合同并没罚全部履约保证金，采购人不承担一切责任。</w:t>
      </w:r>
    </w:p>
    <w:p w14:paraId="5773C311">
      <w:pPr>
        <w:spacing w:line="400" w:lineRule="exact"/>
        <w:ind w:firstLine="446" w:firstLineChars="200"/>
        <w:rPr>
          <w:rFonts w:ascii="宋体" w:hAnsi="Calibri" w:cs="宋体"/>
          <w:sz w:val="22"/>
          <w:szCs w:val="24"/>
        </w:rPr>
      </w:pPr>
      <w:r>
        <w:rPr>
          <w:rFonts w:hint="eastAsia" w:ascii="宋体" w:hAnsi="Calibri" w:cs="宋体"/>
          <w:sz w:val="22"/>
          <w:szCs w:val="24"/>
        </w:rPr>
        <w:t>10.本次招标服务期为合同生效起一年。如果中标人的服务及评分达到采购人要求，经采购人申请，相关部门同意后，可以视情按年续签合同，续签合同款项按本项目合同条款支付（相关费用如遇国家政策行调整的，双方协商确定）。</w:t>
      </w:r>
    </w:p>
    <w:p w14:paraId="61F91ACE">
      <w:pPr>
        <w:spacing w:line="400" w:lineRule="exact"/>
        <w:ind w:firstLine="446" w:firstLineChars="200"/>
        <w:rPr>
          <w:rFonts w:ascii="宋体" w:hAnsi="Calibri" w:cs="宋体"/>
          <w:sz w:val="22"/>
          <w:szCs w:val="24"/>
        </w:rPr>
      </w:pPr>
      <w:r>
        <w:rPr>
          <w:rFonts w:hint="eastAsia" w:ascii="宋体" w:hAnsi="Calibri" w:cs="宋体"/>
          <w:sz w:val="22"/>
          <w:szCs w:val="24"/>
        </w:rPr>
        <w:t>11.合同期间，中标单位必须无条件配合采购人及其他相关政府部门的环境卫生等相关宣传治理工作。</w:t>
      </w:r>
    </w:p>
    <w:p w14:paraId="6C5E958B">
      <w:pPr>
        <w:spacing w:line="400" w:lineRule="exact"/>
        <w:ind w:firstLine="446" w:firstLineChars="200"/>
        <w:rPr>
          <w:rFonts w:ascii="宋体" w:hAnsi="Calibri" w:cs="宋体"/>
          <w:sz w:val="22"/>
          <w:szCs w:val="24"/>
        </w:rPr>
      </w:pPr>
      <w:r>
        <w:rPr>
          <w:rFonts w:hint="eastAsia" w:ascii="宋体" w:hAnsi="Calibri" w:cs="宋体"/>
          <w:sz w:val="22"/>
          <w:szCs w:val="24"/>
        </w:rPr>
        <w:t>12.如相关部门不定期巡查中被曝光并要求整改的，采购人对中标方按曝光次数和地点每次1000.00元进行累计扣款。</w:t>
      </w:r>
    </w:p>
    <w:p w14:paraId="72043140">
      <w:pPr>
        <w:snapToGrid w:val="0"/>
        <w:spacing w:line="400" w:lineRule="exact"/>
        <w:ind w:firstLine="446" w:firstLineChars="200"/>
        <w:rPr>
          <w:rFonts w:ascii="宋体" w:hAnsi="Calibri" w:cs="宋体"/>
          <w:sz w:val="22"/>
          <w:szCs w:val="24"/>
        </w:rPr>
      </w:pPr>
      <w:r>
        <w:rPr>
          <w:rFonts w:hint="eastAsia" w:ascii="宋体" w:hAnsi="Calibri" w:cs="宋体"/>
          <w:b/>
          <w:sz w:val="22"/>
          <w:szCs w:val="24"/>
        </w:rPr>
        <w:t>五、服务要求与质量标准</w:t>
      </w:r>
      <w:r>
        <w:rPr>
          <w:rFonts w:hint="eastAsia" w:ascii="宋体" w:hAnsi="Calibri" w:cs="宋体"/>
          <w:sz w:val="22"/>
          <w:szCs w:val="24"/>
        </w:rPr>
        <w:t xml:space="preserve"> （▲本部分要求均为实质性要求，任何负偏离都将作无效标处理） </w:t>
      </w:r>
    </w:p>
    <w:p w14:paraId="5439A901">
      <w:pPr>
        <w:spacing w:line="400" w:lineRule="exact"/>
        <w:ind w:firstLine="446" w:firstLineChars="200"/>
        <w:rPr>
          <w:rFonts w:ascii="宋体" w:hAnsi="宋体" w:cs="宋体"/>
          <w:b/>
          <w:sz w:val="22"/>
          <w:szCs w:val="22"/>
        </w:rPr>
      </w:pPr>
      <w:r>
        <w:rPr>
          <w:rFonts w:hint="eastAsia" w:ascii="宋体" w:hAnsi="宋体" w:cs="宋体"/>
          <w:b/>
          <w:sz w:val="22"/>
          <w:szCs w:val="22"/>
        </w:rPr>
        <w:t>（一）“道路洁净"服务标准和质量要求</w:t>
      </w:r>
    </w:p>
    <w:p w14:paraId="6279D0D6">
      <w:pPr>
        <w:spacing w:line="400" w:lineRule="exact"/>
        <w:ind w:firstLine="446" w:firstLineChars="200"/>
        <w:rPr>
          <w:rFonts w:ascii="宋体" w:hAnsi="宋体" w:cs="宋体"/>
          <w:sz w:val="22"/>
          <w:szCs w:val="22"/>
        </w:rPr>
      </w:pPr>
      <w:r>
        <w:rPr>
          <w:rFonts w:hint="eastAsia" w:ascii="宋体" w:hAnsi="宋体" w:cs="宋体"/>
          <w:sz w:val="22"/>
          <w:szCs w:val="22"/>
        </w:rPr>
        <w:t>1.路面垃圾必须日产日清，不留卫生死角，做到“七无、五净、二保持、二不准”。</w:t>
      </w:r>
    </w:p>
    <w:p w14:paraId="4EFD0E02">
      <w:pPr>
        <w:spacing w:line="400" w:lineRule="exact"/>
        <w:ind w:firstLine="446" w:firstLineChars="200"/>
        <w:rPr>
          <w:rFonts w:ascii="宋体" w:hAnsi="宋体" w:cs="宋体"/>
          <w:sz w:val="22"/>
          <w:szCs w:val="22"/>
        </w:rPr>
      </w:pPr>
      <w:r>
        <w:rPr>
          <w:rFonts w:hint="eastAsia" w:ascii="宋体" w:hAnsi="宋体" w:cs="宋体"/>
          <w:sz w:val="22"/>
          <w:szCs w:val="22"/>
        </w:rPr>
        <w:t>“七无”包括：无杂物；无果皮壳；无纸屑、烟蒂、塑料袋；无淤泥积土；无污水；无堵塞窨井沟眼；无卫生死角。</w:t>
      </w:r>
    </w:p>
    <w:p w14:paraId="227B50C4">
      <w:pPr>
        <w:spacing w:line="400" w:lineRule="exact"/>
        <w:ind w:firstLine="446" w:firstLineChars="200"/>
        <w:rPr>
          <w:rFonts w:ascii="宋体" w:hAnsi="宋体" w:cs="宋体"/>
          <w:sz w:val="22"/>
          <w:szCs w:val="22"/>
        </w:rPr>
      </w:pPr>
      <w:r>
        <w:rPr>
          <w:rFonts w:hint="eastAsia" w:ascii="宋体" w:hAnsi="宋体" w:cs="宋体"/>
          <w:sz w:val="22"/>
          <w:szCs w:val="22"/>
        </w:rPr>
        <w:t>“五净”包括：路面、路牙净，窨井沟眼净，树穴净，边角净，花坛周围净。</w:t>
      </w:r>
    </w:p>
    <w:p w14:paraId="112D714C">
      <w:pPr>
        <w:spacing w:line="400" w:lineRule="exact"/>
        <w:ind w:firstLine="446" w:firstLineChars="200"/>
        <w:rPr>
          <w:rFonts w:ascii="宋体" w:hAnsi="宋体" w:cs="宋体"/>
          <w:sz w:val="22"/>
          <w:szCs w:val="22"/>
        </w:rPr>
      </w:pPr>
      <w:r>
        <w:rPr>
          <w:rFonts w:hint="eastAsia" w:ascii="宋体" w:hAnsi="宋体" w:cs="宋体"/>
          <w:sz w:val="22"/>
          <w:szCs w:val="22"/>
        </w:rPr>
        <w:t>“二保持”包括：作业人员保持着装整齐（按省定标准），作业机具、道路两旁的果壳箱保持经常性整洁；</w:t>
      </w:r>
    </w:p>
    <w:p w14:paraId="52AF2E9F">
      <w:pPr>
        <w:spacing w:line="400" w:lineRule="exact"/>
        <w:ind w:firstLine="446" w:firstLineChars="200"/>
        <w:rPr>
          <w:rFonts w:ascii="宋体" w:hAnsi="宋体" w:cs="宋体"/>
          <w:sz w:val="22"/>
          <w:szCs w:val="22"/>
        </w:rPr>
      </w:pPr>
      <w:r>
        <w:rPr>
          <w:rFonts w:hint="eastAsia" w:ascii="宋体" w:hAnsi="宋体" w:cs="宋体"/>
          <w:sz w:val="22"/>
          <w:szCs w:val="22"/>
        </w:rPr>
        <w:t>“二不准”包括：不准在路旁或河旁乱倒垃圾、不准有垃圾在垃圾箱中过夜存放,箱内的垃圾应日产日清。</w:t>
      </w:r>
    </w:p>
    <w:p w14:paraId="33BB0469">
      <w:pPr>
        <w:spacing w:line="400" w:lineRule="exact"/>
        <w:ind w:firstLine="446" w:firstLineChars="200"/>
        <w:rPr>
          <w:rFonts w:ascii="宋体" w:hAnsi="宋体" w:cs="宋体"/>
          <w:sz w:val="22"/>
          <w:szCs w:val="22"/>
        </w:rPr>
      </w:pPr>
      <w:r>
        <w:rPr>
          <w:rFonts w:hint="eastAsia" w:ascii="宋体" w:hAnsi="宋体" w:cs="宋体"/>
          <w:sz w:val="22"/>
          <w:szCs w:val="22"/>
        </w:rPr>
        <w:t>2.所有区域每日实行普扫和保洁。</w:t>
      </w:r>
    </w:p>
    <w:p w14:paraId="538C12D7">
      <w:pPr>
        <w:spacing w:line="400" w:lineRule="exact"/>
        <w:ind w:firstLine="446" w:firstLineChars="200"/>
        <w:rPr>
          <w:rFonts w:ascii="宋体" w:hAnsi="宋体" w:cs="宋体"/>
          <w:sz w:val="22"/>
          <w:szCs w:val="22"/>
        </w:rPr>
      </w:pPr>
      <w:r>
        <w:rPr>
          <w:rFonts w:hint="eastAsia" w:ascii="宋体" w:hAnsi="宋体" w:cs="宋体"/>
          <w:sz w:val="22"/>
          <w:szCs w:val="22"/>
        </w:rPr>
        <w:t>（1）片区可视范围内所有道路（包含辖区内公路）、民房周围（屋前屋后）公共区域、其他建筑物周围公共区域、开放式小区、菜市场、公共厕所、河道边上、村民居委会办公楼周围、学校周围等日常普扫每日两次，第一次普扫原则上在夏季7时、冬季7时30分以前完成，第二次普扫原则上在16:30时前完成；其中菜市场、村民居委会办公楼周围、学校周围等人员密集地要做好8个小时清洁。保洁作业所收集的垃圾统一归纳至附近垃圾桶内，由垃圾清运人员及车辆统一运输至采购人指定垃圾中转站（注:道路外延2米在保洁范围内，保洁时间特殊路段由采购人合理制定是否有增加）。特殊的时期（比如临时检查、节假日等）中标人要配合采购人按采购人要求进行清扫工作。</w:t>
      </w:r>
    </w:p>
    <w:p w14:paraId="0CAE6BCE">
      <w:pPr>
        <w:spacing w:line="400" w:lineRule="exact"/>
        <w:ind w:firstLine="446" w:firstLineChars="200"/>
        <w:rPr>
          <w:rFonts w:ascii="宋体" w:hAnsi="宋体" w:cs="宋体"/>
          <w:sz w:val="22"/>
          <w:szCs w:val="22"/>
        </w:rPr>
      </w:pPr>
      <w:r>
        <w:rPr>
          <w:rFonts w:hint="eastAsia" w:ascii="宋体" w:hAnsi="宋体" w:cs="宋体"/>
          <w:sz w:val="22"/>
          <w:szCs w:val="22"/>
        </w:rPr>
        <w:t>（2）普扫的卫生标准达到“五无”、“五净”的标准。即无果皮纸屑、无土石杂草、无积水积泥、无痰迹烟蒂、无堆积物，路面干净、道路绿地树圈干净、边角侧石干净、窨井盖沟槽畅通干净、果壳箱等环卫设施整齐干净。</w:t>
      </w:r>
    </w:p>
    <w:p w14:paraId="11D16635">
      <w:pPr>
        <w:spacing w:line="400" w:lineRule="exact"/>
        <w:ind w:firstLine="446" w:firstLineChars="200"/>
        <w:rPr>
          <w:rFonts w:ascii="宋体" w:hAnsi="宋体" w:cs="宋体"/>
          <w:sz w:val="22"/>
          <w:szCs w:val="22"/>
        </w:rPr>
      </w:pPr>
      <w:r>
        <w:rPr>
          <w:rFonts w:hint="eastAsia" w:ascii="宋体" w:hAnsi="宋体" w:cs="宋体"/>
          <w:sz w:val="22"/>
          <w:szCs w:val="22"/>
        </w:rPr>
        <w:t>3.垃圾桶、清扫机具等环卫设施的清掏、清洗、防损、防盗和维护。</w:t>
      </w:r>
    </w:p>
    <w:p w14:paraId="61C32E73">
      <w:pPr>
        <w:spacing w:line="400" w:lineRule="exact"/>
        <w:ind w:firstLine="446" w:firstLineChars="200"/>
        <w:rPr>
          <w:rFonts w:ascii="宋体" w:hAnsi="宋体" w:cs="宋体"/>
          <w:sz w:val="22"/>
          <w:szCs w:val="22"/>
        </w:rPr>
      </w:pPr>
      <w:r>
        <w:rPr>
          <w:rFonts w:hint="eastAsia" w:ascii="宋体" w:hAnsi="宋体" w:cs="宋体"/>
          <w:sz w:val="22"/>
          <w:szCs w:val="22"/>
        </w:rPr>
        <w:t>（1）垃圾桶、果壳箱、垃圾收集车等环卫设施应每周至少清洗一次，每日保持外观整洁，无破损；所有垃圾容器应做到无敞门、无污垢，桶内垃圾日产日清，不过夜、不溢满，禁止环卫工人在桶内翻捡废品；</w:t>
      </w:r>
    </w:p>
    <w:p w14:paraId="0C1C36B3">
      <w:pPr>
        <w:spacing w:line="400" w:lineRule="exact"/>
        <w:ind w:firstLine="446" w:firstLineChars="200"/>
        <w:rPr>
          <w:rFonts w:ascii="宋体" w:hAnsi="宋体" w:cs="宋体"/>
          <w:sz w:val="22"/>
          <w:szCs w:val="22"/>
        </w:rPr>
      </w:pPr>
      <w:r>
        <w:rPr>
          <w:rFonts w:hint="eastAsia" w:ascii="宋体" w:hAnsi="宋体" w:cs="宋体"/>
          <w:sz w:val="22"/>
          <w:szCs w:val="22"/>
        </w:rPr>
        <w:t>（2）承包范围内所有垃圾桶（箱）采购人已统一投放。合同期间，中标人必须做好所有垃圾桶（箱）的防损防盗工作。</w:t>
      </w:r>
    </w:p>
    <w:p w14:paraId="37AA0A4C">
      <w:pPr>
        <w:spacing w:line="400" w:lineRule="exact"/>
        <w:ind w:firstLine="446" w:firstLineChars="200"/>
        <w:rPr>
          <w:rFonts w:ascii="宋体" w:hAnsi="宋体" w:cs="宋体"/>
          <w:sz w:val="22"/>
          <w:szCs w:val="22"/>
        </w:rPr>
      </w:pPr>
      <w:r>
        <w:rPr>
          <w:rFonts w:hint="eastAsia" w:ascii="宋体" w:hAnsi="宋体" w:cs="宋体"/>
          <w:sz w:val="22"/>
          <w:szCs w:val="22"/>
        </w:rPr>
        <w:t>4.主次道路（含车行道、人行道）高压冲洗每星期不少于1次，作业时间为晚上或清晨。冲洗后由采购人进行验收（路面见本色），并无条件服从采购人整改要求；采购人要求冲洗市场等其他区域时中标方应无条件服从。</w:t>
      </w:r>
    </w:p>
    <w:p w14:paraId="47C5244A">
      <w:pPr>
        <w:spacing w:line="400" w:lineRule="exact"/>
        <w:ind w:firstLine="446" w:firstLineChars="200"/>
        <w:rPr>
          <w:rFonts w:ascii="宋体" w:hAnsi="宋体" w:cs="宋体"/>
          <w:b/>
          <w:sz w:val="22"/>
          <w:szCs w:val="22"/>
        </w:rPr>
      </w:pPr>
      <w:r>
        <w:rPr>
          <w:rFonts w:hint="eastAsia" w:ascii="宋体" w:hAnsi="宋体" w:cs="宋体"/>
          <w:b/>
          <w:sz w:val="22"/>
          <w:szCs w:val="22"/>
        </w:rPr>
        <w:t>（二）"垃圾清运"服务标准和质量要求</w:t>
      </w:r>
    </w:p>
    <w:p w14:paraId="2B629B8E">
      <w:pPr>
        <w:spacing w:line="400" w:lineRule="exact"/>
        <w:ind w:firstLine="446" w:firstLineChars="200"/>
        <w:rPr>
          <w:rFonts w:ascii="宋体" w:hAnsi="宋体" w:cs="宋体"/>
          <w:sz w:val="22"/>
          <w:szCs w:val="22"/>
        </w:rPr>
      </w:pPr>
      <w:r>
        <w:rPr>
          <w:rFonts w:hint="eastAsia" w:ascii="宋体" w:hAnsi="宋体" w:cs="宋体"/>
          <w:sz w:val="22"/>
          <w:szCs w:val="22"/>
        </w:rPr>
        <w:t xml:space="preserve">1.垃圾清运应符合下列质量要求： </w:t>
      </w:r>
    </w:p>
    <w:p w14:paraId="6A16609A">
      <w:pPr>
        <w:spacing w:line="400" w:lineRule="exact"/>
        <w:ind w:firstLine="446" w:firstLineChars="200"/>
        <w:rPr>
          <w:rFonts w:ascii="宋体" w:hAnsi="宋体" w:cs="宋体"/>
          <w:sz w:val="22"/>
          <w:szCs w:val="22"/>
        </w:rPr>
      </w:pPr>
      <w:r>
        <w:rPr>
          <w:rFonts w:hint="eastAsia" w:ascii="宋体" w:hAnsi="宋体" w:cs="宋体"/>
          <w:sz w:val="22"/>
          <w:szCs w:val="22"/>
        </w:rPr>
        <w:t>（1）所有垃圾堆放点的垃圾每日早晚各清运一次，运至采购人指定垃圾中转站。上午须在7时30分前完成，下午须在18时前完成。</w:t>
      </w:r>
    </w:p>
    <w:p w14:paraId="244292A2">
      <w:pPr>
        <w:spacing w:line="400" w:lineRule="exact"/>
        <w:ind w:firstLine="446" w:firstLineChars="200"/>
        <w:rPr>
          <w:rFonts w:ascii="宋体" w:hAnsi="宋体" w:cs="宋体"/>
          <w:sz w:val="22"/>
          <w:szCs w:val="22"/>
        </w:rPr>
      </w:pPr>
      <w:r>
        <w:rPr>
          <w:rFonts w:hint="eastAsia" w:ascii="宋体" w:hAnsi="宋体" w:cs="宋体"/>
          <w:sz w:val="22"/>
          <w:szCs w:val="22"/>
        </w:rPr>
        <w:t xml:space="preserve">（2）垃圾堆放点内外场地应整洁，无撒落垃圾和堆积杂物，无积留污水。 </w:t>
      </w:r>
    </w:p>
    <w:p w14:paraId="2B0D0632">
      <w:pPr>
        <w:spacing w:line="400" w:lineRule="exact"/>
        <w:ind w:firstLine="446" w:firstLineChars="200"/>
        <w:rPr>
          <w:rFonts w:ascii="宋体" w:hAnsi="宋体" w:cs="宋体"/>
          <w:sz w:val="22"/>
          <w:szCs w:val="22"/>
        </w:rPr>
      </w:pPr>
      <w:r>
        <w:rPr>
          <w:rFonts w:hint="eastAsia" w:ascii="宋体" w:hAnsi="宋体" w:cs="宋体"/>
          <w:sz w:val="22"/>
          <w:szCs w:val="22"/>
        </w:rPr>
        <w:t>（3）垃圾堆放点内无恶臭，墙壁、窗户应无积尘、蛛网。</w:t>
      </w:r>
    </w:p>
    <w:p w14:paraId="24988CD1">
      <w:pPr>
        <w:spacing w:line="400" w:lineRule="exact"/>
        <w:ind w:firstLine="446" w:firstLineChars="200"/>
        <w:rPr>
          <w:rFonts w:ascii="宋体" w:hAnsi="宋体" w:cs="宋体"/>
          <w:sz w:val="22"/>
          <w:szCs w:val="22"/>
        </w:rPr>
      </w:pPr>
      <w:r>
        <w:rPr>
          <w:rFonts w:hint="eastAsia" w:ascii="宋体" w:hAnsi="宋体" w:cs="宋体"/>
          <w:sz w:val="22"/>
          <w:szCs w:val="22"/>
        </w:rPr>
        <w:t>（4）垃圾堆放点内垃圾装运容器应整洁，无积垢，无吊挂垃圾。</w:t>
      </w:r>
    </w:p>
    <w:p w14:paraId="7E5CBF3A">
      <w:pPr>
        <w:spacing w:line="400" w:lineRule="exact"/>
        <w:ind w:firstLine="446" w:firstLineChars="200"/>
        <w:rPr>
          <w:rFonts w:ascii="宋体" w:hAnsi="宋体" w:cs="宋体"/>
          <w:sz w:val="22"/>
          <w:szCs w:val="22"/>
        </w:rPr>
      </w:pPr>
      <w:r>
        <w:rPr>
          <w:rFonts w:hint="eastAsia" w:ascii="宋体" w:hAnsi="宋体" w:cs="宋体"/>
          <w:sz w:val="22"/>
          <w:szCs w:val="22"/>
        </w:rPr>
        <w:t>（5）蚊蝇孳生季节，应每天喷药灭蚊蝇，无恶臭。</w:t>
      </w:r>
    </w:p>
    <w:p w14:paraId="490DE550">
      <w:pPr>
        <w:spacing w:line="400" w:lineRule="exact"/>
        <w:ind w:firstLine="446" w:firstLineChars="200"/>
        <w:rPr>
          <w:rFonts w:ascii="宋体" w:hAnsi="宋体" w:cs="宋体"/>
          <w:sz w:val="22"/>
          <w:szCs w:val="22"/>
        </w:rPr>
      </w:pPr>
      <w:r>
        <w:rPr>
          <w:rFonts w:hint="eastAsia" w:ascii="宋体" w:hAnsi="宋体" w:cs="宋体"/>
          <w:sz w:val="22"/>
          <w:szCs w:val="22"/>
        </w:rPr>
        <w:t>（6）垃圾日产日清，垃圾桶和垃圾房内垃圾不得过夜搁置。</w:t>
      </w:r>
    </w:p>
    <w:p w14:paraId="59A80631">
      <w:pPr>
        <w:spacing w:line="400" w:lineRule="exact"/>
        <w:ind w:firstLine="446" w:firstLineChars="200"/>
        <w:rPr>
          <w:rFonts w:ascii="宋体" w:hAnsi="宋体" w:cs="宋体"/>
          <w:sz w:val="22"/>
          <w:szCs w:val="22"/>
        </w:rPr>
      </w:pPr>
      <w:r>
        <w:rPr>
          <w:rFonts w:hint="eastAsia" w:ascii="宋体" w:hAnsi="宋体" w:cs="宋体"/>
          <w:sz w:val="22"/>
          <w:szCs w:val="22"/>
        </w:rPr>
        <w:t>2.垃圾收集清运车辆运输垃圾应符合下列质量要求：</w:t>
      </w:r>
    </w:p>
    <w:p w14:paraId="0318ACC6">
      <w:pPr>
        <w:spacing w:line="400" w:lineRule="exact"/>
        <w:ind w:firstLine="446" w:firstLineChars="200"/>
        <w:rPr>
          <w:rFonts w:ascii="宋体" w:hAnsi="宋体" w:cs="宋体"/>
          <w:sz w:val="22"/>
          <w:szCs w:val="22"/>
        </w:rPr>
      </w:pPr>
      <w:r>
        <w:rPr>
          <w:rFonts w:hint="eastAsia" w:ascii="宋体" w:hAnsi="宋体" w:cs="宋体"/>
          <w:sz w:val="22"/>
          <w:szCs w:val="22"/>
        </w:rPr>
        <w:t>（1）车容应整洁，车体外部无污物、灰垢，标志应清晰。</w:t>
      </w:r>
    </w:p>
    <w:p w14:paraId="022141D4">
      <w:pPr>
        <w:spacing w:line="400" w:lineRule="exact"/>
        <w:ind w:firstLine="446" w:firstLineChars="200"/>
        <w:rPr>
          <w:rFonts w:ascii="宋体" w:hAnsi="宋体" w:cs="宋体"/>
          <w:sz w:val="22"/>
          <w:szCs w:val="22"/>
        </w:rPr>
      </w:pPr>
      <w:r>
        <w:rPr>
          <w:rFonts w:hint="eastAsia" w:ascii="宋体" w:hAnsi="宋体" w:cs="宋体"/>
          <w:sz w:val="22"/>
          <w:szCs w:val="22"/>
        </w:rPr>
        <w:t>（2）运输垃圾应密闭，在运输过程中无垃圾扬、撒、拖挂和污水滴漏。</w:t>
      </w:r>
    </w:p>
    <w:p w14:paraId="59C1B6AF">
      <w:pPr>
        <w:spacing w:line="400" w:lineRule="exact"/>
        <w:ind w:firstLine="446" w:firstLineChars="200"/>
        <w:rPr>
          <w:rFonts w:ascii="宋体" w:hAnsi="宋体" w:cs="宋体"/>
          <w:sz w:val="22"/>
          <w:szCs w:val="22"/>
        </w:rPr>
      </w:pPr>
      <w:r>
        <w:rPr>
          <w:rFonts w:hint="eastAsia" w:ascii="宋体" w:hAnsi="宋体" w:cs="宋体"/>
          <w:sz w:val="22"/>
          <w:szCs w:val="22"/>
        </w:rPr>
        <w:t>（3）垃圾装运量应以车辆的额定荷载和有效容积为限，不得超重、超高运输。</w:t>
      </w:r>
    </w:p>
    <w:p w14:paraId="793A99FA">
      <w:pPr>
        <w:spacing w:line="400" w:lineRule="exact"/>
        <w:ind w:firstLine="446" w:firstLineChars="200"/>
        <w:rPr>
          <w:rFonts w:ascii="宋体" w:hAnsi="宋体" w:cs="宋体"/>
          <w:sz w:val="22"/>
          <w:szCs w:val="22"/>
        </w:rPr>
      </w:pPr>
      <w:r>
        <w:rPr>
          <w:rFonts w:hint="eastAsia" w:ascii="宋体" w:hAnsi="宋体" w:cs="宋体"/>
          <w:sz w:val="22"/>
          <w:szCs w:val="22"/>
        </w:rPr>
        <w:t>（4）装卸垃圾应符合作业要求，不得乱倒、乱卸、乱抛垃圾。</w:t>
      </w:r>
    </w:p>
    <w:p w14:paraId="304998E8">
      <w:pPr>
        <w:spacing w:line="400" w:lineRule="exact"/>
        <w:ind w:firstLine="446" w:firstLineChars="200"/>
        <w:rPr>
          <w:rFonts w:ascii="宋体" w:hAnsi="宋体" w:cs="宋体"/>
          <w:sz w:val="22"/>
          <w:szCs w:val="22"/>
        </w:rPr>
      </w:pPr>
      <w:r>
        <w:rPr>
          <w:rFonts w:hint="eastAsia" w:ascii="宋体" w:hAnsi="宋体" w:cs="宋体"/>
          <w:sz w:val="22"/>
          <w:szCs w:val="22"/>
        </w:rPr>
        <w:t>（5）运输作业结束，应将车辆清洗干净。</w:t>
      </w:r>
    </w:p>
    <w:p w14:paraId="454FDDE4">
      <w:pPr>
        <w:spacing w:line="400" w:lineRule="exact"/>
        <w:ind w:firstLine="446" w:firstLineChars="200"/>
        <w:rPr>
          <w:rFonts w:ascii="宋体" w:hAnsi="宋体" w:cs="宋体"/>
          <w:b/>
          <w:sz w:val="22"/>
          <w:szCs w:val="22"/>
        </w:rPr>
      </w:pPr>
      <w:r>
        <w:rPr>
          <w:rFonts w:hint="eastAsia" w:ascii="宋体" w:hAnsi="宋体" w:cs="宋体"/>
          <w:b/>
          <w:sz w:val="22"/>
          <w:szCs w:val="22"/>
        </w:rPr>
        <w:t>（三）垃圾分类宣传管理</w:t>
      </w:r>
    </w:p>
    <w:p w14:paraId="6CB66F3D">
      <w:pPr>
        <w:spacing w:line="400" w:lineRule="exact"/>
        <w:ind w:firstLine="446" w:firstLineChars="200"/>
        <w:rPr>
          <w:rFonts w:ascii="宋体" w:hAnsi="宋体" w:cs="宋体"/>
          <w:sz w:val="22"/>
          <w:szCs w:val="22"/>
        </w:rPr>
      </w:pPr>
      <w:r>
        <w:rPr>
          <w:rFonts w:hint="eastAsia" w:ascii="宋体" w:hAnsi="宋体" w:cs="宋体"/>
          <w:sz w:val="22"/>
          <w:szCs w:val="22"/>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0B7141FE">
      <w:pPr>
        <w:spacing w:line="400" w:lineRule="exact"/>
        <w:ind w:firstLine="446" w:firstLineChars="200"/>
        <w:rPr>
          <w:rFonts w:ascii="宋体" w:hAnsi="宋体" w:cs="宋体"/>
          <w:sz w:val="22"/>
          <w:szCs w:val="22"/>
        </w:rPr>
      </w:pPr>
      <w:r>
        <w:rPr>
          <w:rFonts w:hint="eastAsia" w:ascii="宋体" w:hAnsi="宋体" w:cs="宋体"/>
          <w:sz w:val="22"/>
          <w:szCs w:val="22"/>
        </w:rPr>
        <w:t>1、做好入户宣传培训和户外宣传工作，投入智能积分系统，形成后台可视化可追踪溯源的数据系统；</w:t>
      </w:r>
    </w:p>
    <w:p w14:paraId="5EF09B77">
      <w:pPr>
        <w:spacing w:line="400" w:lineRule="exact"/>
        <w:ind w:firstLine="446" w:firstLineChars="200"/>
        <w:rPr>
          <w:rFonts w:ascii="宋体" w:hAnsi="宋体" w:cs="宋体"/>
          <w:sz w:val="22"/>
          <w:szCs w:val="22"/>
        </w:rPr>
      </w:pPr>
      <w:r>
        <w:rPr>
          <w:rFonts w:hint="eastAsia" w:ascii="宋体" w:hAnsi="宋体" w:cs="宋体"/>
          <w:sz w:val="22"/>
          <w:szCs w:val="22"/>
        </w:rPr>
        <w:t>2、垃圾分类知晓率和投放准确率达到各年度考核要求；</w:t>
      </w:r>
    </w:p>
    <w:p w14:paraId="4319851D">
      <w:pPr>
        <w:spacing w:line="400" w:lineRule="exact"/>
        <w:ind w:firstLine="446" w:firstLineChars="200"/>
        <w:rPr>
          <w:rFonts w:ascii="宋体" w:hAnsi="宋体" w:cs="宋体"/>
          <w:sz w:val="22"/>
          <w:szCs w:val="22"/>
        </w:rPr>
      </w:pPr>
      <w:r>
        <w:rPr>
          <w:rFonts w:hint="eastAsia" w:ascii="宋体" w:hAnsi="宋体" w:cs="宋体"/>
          <w:sz w:val="22"/>
          <w:szCs w:val="22"/>
        </w:rPr>
        <w:t>3、肩负起项目点老百姓垃圾分类工作的跟踪与反馈的义务；</w:t>
      </w:r>
    </w:p>
    <w:p w14:paraId="28EB7FE6">
      <w:pPr>
        <w:spacing w:line="400" w:lineRule="exact"/>
        <w:ind w:firstLine="446" w:firstLineChars="200"/>
        <w:rPr>
          <w:rFonts w:ascii="宋体" w:hAnsi="宋体" w:cs="宋体"/>
          <w:sz w:val="22"/>
          <w:szCs w:val="22"/>
        </w:rPr>
      </w:pPr>
      <w:r>
        <w:rPr>
          <w:rFonts w:hint="eastAsia" w:ascii="宋体" w:hAnsi="宋体" w:cs="宋体"/>
          <w:sz w:val="22"/>
          <w:szCs w:val="22"/>
        </w:rPr>
        <w:t>4、对分类区域的垃圾进行分类运输，不得将垃圾进行混合收运；</w:t>
      </w:r>
    </w:p>
    <w:p w14:paraId="342BFACC">
      <w:pPr>
        <w:spacing w:line="400" w:lineRule="exact"/>
        <w:ind w:firstLine="446" w:firstLineChars="200"/>
        <w:rPr>
          <w:rFonts w:ascii="宋体" w:hAnsi="宋体" w:cs="宋体"/>
          <w:sz w:val="22"/>
          <w:szCs w:val="22"/>
        </w:rPr>
      </w:pPr>
      <w:r>
        <w:rPr>
          <w:rFonts w:hint="eastAsia" w:ascii="宋体" w:hAnsi="宋体" w:cs="宋体"/>
          <w:sz w:val="22"/>
          <w:szCs w:val="22"/>
        </w:rPr>
        <w:t>5、后端处理终端需要配备专业的处置员进行分类处置；</w:t>
      </w:r>
    </w:p>
    <w:p w14:paraId="12C847F6">
      <w:pPr>
        <w:spacing w:line="400" w:lineRule="exact"/>
        <w:ind w:firstLine="446" w:firstLineChars="200"/>
        <w:rPr>
          <w:rFonts w:ascii="宋体" w:hAnsi="宋体" w:cs="宋体"/>
          <w:sz w:val="22"/>
          <w:szCs w:val="22"/>
        </w:rPr>
      </w:pPr>
      <w:r>
        <w:rPr>
          <w:rFonts w:hint="eastAsia" w:ascii="宋体" w:hAnsi="宋体" w:cs="宋体"/>
          <w:sz w:val="22"/>
          <w:szCs w:val="22"/>
        </w:rPr>
        <w:t>6、投标人采取的垃圾分类收集方式对应的投入相关设备设施及车辆需要达到辐射面的基本要求；</w:t>
      </w:r>
    </w:p>
    <w:p w14:paraId="73EEC5BE">
      <w:pPr>
        <w:spacing w:line="400" w:lineRule="exact"/>
        <w:ind w:firstLine="446" w:firstLineChars="200"/>
        <w:rPr>
          <w:rFonts w:ascii="宋体" w:hAnsi="宋体" w:cs="宋体"/>
          <w:sz w:val="22"/>
          <w:szCs w:val="22"/>
        </w:rPr>
      </w:pPr>
      <w:r>
        <w:rPr>
          <w:rFonts w:hint="eastAsia" w:ascii="宋体" w:hAnsi="宋体" w:cs="宋体"/>
          <w:sz w:val="22"/>
          <w:szCs w:val="22"/>
        </w:rPr>
        <w:t>7、可回收垃圾需按市价回收，不得擅自低价收集，并自行安排仓储。易腐垃圾与有害垃圾需按照积分兑换原则积极收取，及时汇报终端处置结果与方式；</w:t>
      </w:r>
    </w:p>
    <w:p w14:paraId="7FEE4D60">
      <w:pPr>
        <w:spacing w:line="400" w:lineRule="exact"/>
        <w:ind w:firstLine="446" w:firstLineChars="200"/>
        <w:rPr>
          <w:rFonts w:ascii="宋体" w:hAnsi="宋体" w:cs="宋体"/>
          <w:sz w:val="22"/>
          <w:szCs w:val="22"/>
        </w:rPr>
      </w:pPr>
      <w:r>
        <w:rPr>
          <w:rFonts w:hint="eastAsia" w:ascii="宋体" w:hAnsi="宋体" w:cs="宋体"/>
          <w:sz w:val="22"/>
          <w:szCs w:val="22"/>
        </w:rPr>
        <w:t>8、垃圾分类积分兑换礼品需正规渠道采购，采购资金中标企业自行负责解决，兑换礼品价值与积分的比例需合理，积分累计方式采取线上线下相结合,后台可控可视可管理。</w:t>
      </w:r>
    </w:p>
    <w:p w14:paraId="5F0DB267">
      <w:pPr>
        <w:spacing w:line="400" w:lineRule="exact"/>
        <w:ind w:firstLine="446" w:firstLineChars="200"/>
        <w:rPr>
          <w:rFonts w:ascii="宋体" w:hAnsi="宋体" w:cs="宋体"/>
          <w:b/>
          <w:sz w:val="22"/>
          <w:szCs w:val="22"/>
        </w:rPr>
      </w:pPr>
      <w:r>
        <w:rPr>
          <w:rFonts w:hint="eastAsia" w:ascii="宋体" w:hAnsi="宋体" w:cs="宋体"/>
          <w:b/>
          <w:sz w:val="22"/>
          <w:szCs w:val="22"/>
        </w:rPr>
        <w:t>（四）规范作业</w:t>
      </w:r>
    </w:p>
    <w:p w14:paraId="50182F6E">
      <w:pPr>
        <w:spacing w:line="400" w:lineRule="exact"/>
        <w:ind w:firstLine="446" w:firstLineChars="200"/>
        <w:rPr>
          <w:rFonts w:ascii="宋体" w:hAnsi="宋体" w:cs="宋体"/>
          <w:sz w:val="22"/>
          <w:szCs w:val="22"/>
        </w:rPr>
      </w:pPr>
      <w:r>
        <w:rPr>
          <w:rFonts w:hint="eastAsia" w:ascii="宋体" w:hAnsi="宋体" w:cs="宋体"/>
          <w:sz w:val="22"/>
          <w:szCs w:val="22"/>
        </w:rPr>
        <w:t>1.环境卫生作业人员工作期间不得无故缺岗、离岗，不得迟到早退，不得消极怠工，不得酒后作业；不得集聚闲聊，工期休息单次不得超过10分钟；不做与作业无关的事；不得捡拾、买卖废品；</w:t>
      </w:r>
    </w:p>
    <w:p w14:paraId="7AE38B2D">
      <w:pPr>
        <w:spacing w:line="400" w:lineRule="exact"/>
        <w:ind w:firstLine="446" w:firstLineChars="200"/>
        <w:rPr>
          <w:rFonts w:ascii="宋体" w:hAnsi="宋体" w:cs="宋体"/>
          <w:sz w:val="22"/>
          <w:szCs w:val="22"/>
        </w:rPr>
      </w:pPr>
      <w:r>
        <w:rPr>
          <w:rFonts w:hint="eastAsia" w:ascii="宋体" w:hAnsi="宋体" w:cs="宋体"/>
          <w:sz w:val="22"/>
          <w:szCs w:val="22"/>
        </w:rPr>
        <w:t xml:space="preserve">2.保洁人员应文明作业，不得将垃圾、污水扫到、溅到行人或乘客身上，不得将垃圾堆放或停留在路面上，不得将垃圾扫入或倒入窨井、绿地、河道等处，不得焚烧垃圾，必须运送至指定地点；清扫作业中不得漏扫、甩扫。 </w:t>
      </w:r>
    </w:p>
    <w:p w14:paraId="7262C403">
      <w:pPr>
        <w:spacing w:line="400" w:lineRule="exact"/>
        <w:ind w:firstLine="446" w:firstLineChars="200"/>
        <w:rPr>
          <w:rFonts w:ascii="宋体" w:hAnsi="宋体" w:cs="宋体"/>
          <w:sz w:val="22"/>
          <w:szCs w:val="22"/>
        </w:rPr>
      </w:pPr>
      <w:r>
        <w:rPr>
          <w:rFonts w:hint="eastAsia" w:ascii="宋体" w:hAnsi="宋体" w:cs="宋体"/>
          <w:sz w:val="22"/>
          <w:szCs w:val="22"/>
        </w:rPr>
        <w:t>3.垃圾收集车标志应清晰，保持外观清洁，每日清洗后方可上路；垃圾装运量应以车辆的额定荷载和有效容积为限，不得超重、超高超速运输，不得悬挂杂物，装卸垃圾应符合作业要求，不得乱倒、乱卸、乱抛、焚烧垃圾。</w:t>
      </w:r>
    </w:p>
    <w:p w14:paraId="596BE4ED">
      <w:pPr>
        <w:spacing w:line="400" w:lineRule="exact"/>
        <w:ind w:firstLine="446" w:firstLineChars="200"/>
        <w:rPr>
          <w:rFonts w:ascii="宋体" w:hAnsi="宋体" w:cs="宋体"/>
          <w:sz w:val="22"/>
          <w:szCs w:val="22"/>
        </w:rPr>
      </w:pPr>
      <w:r>
        <w:rPr>
          <w:rFonts w:hint="eastAsia" w:ascii="宋体" w:hAnsi="宋体" w:cs="宋体"/>
          <w:sz w:val="22"/>
          <w:szCs w:val="22"/>
        </w:rPr>
        <w:t>4.垃圾清运完毕，应打扫周边环境，做到人走地净。</w:t>
      </w:r>
    </w:p>
    <w:p w14:paraId="6A031FB4">
      <w:pPr>
        <w:spacing w:line="400" w:lineRule="exact"/>
        <w:ind w:firstLine="446" w:firstLineChars="200"/>
        <w:rPr>
          <w:rFonts w:ascii="宋体" w:hAnsi="宋体" w:cs="宋体"/>
          <w:sz w:val="22"/>
          <w:szCs w:val="22"/>
        </w:rPr>
      </w:pPr>
      <w:r>
        <w:rPr>
          <w:rFonts w:hint="eastAsia" w:ascii="宋体" w:hAnsi="宋体" w:cs="宋体"/>
          <w:sz w:val="22"/>
          <w:szCs w:val="22"/>
        </w:rPr>
        <w:t>5.垃圾收集车辆应经常检查，及时发现排除故障，不得带故障运行；所有车辆停放必须遵守交通法规。</w:t>
      </w:r>
    </w:p>
    <w:p w14:paraId="5245B699">
      <w:pPr>
        <w:spacing w:line="400" w:lineRule="exact"/>
        <w:ind w:firstLine="446" w:firstLineChars="200"/>
        <w:rPr>
          <w:rFonts w:ascii="宋体" w:hAnsi="宋体" w:cs="宋体"/>
          <w:sz w:val="22"/>
          <w:szCs w:val="22"/>
        </w:rPr>
      </w:pPr>
      <w:r>
        <w:rPr>
          <w:rFonts w:hint="eastAsia" w:ascii="宋体" w:hAnsi="宋体" w:cs="宋体"/>
          <w:sz w:val="22"/>
          <w:szCs w:val="22"/>
        </w:rPr>
        <w:t>6.清扫保洁应根据业主的要求和自身实际作业标准建立相关台账，车辆做好车辆使用记录。</w:t>
      </w:r>
    </w:p>
    <w:p w14:paraId="2811EFC2">
      <w:pPr>
        <w:spacing w:line="400" w:lineRule="exact"/>
        <w:ind w:firstLine="446" w:firstLineChars="200"/>
        <w:rPr>
          <w:rFonts w:ascii="宋体" w:hAnsi="宋体" w:cs="宋体"/>
          <w:sz w:val="22"/>
          <w:szCs w:val="22"/>
        </w:rPr>
      </w:pPr>
      <w:r>
        <w:rPr>
          <w:rFonts w:hint="eastAsia" w:ascii="宋体" w:hAnsi="宋体" w:cs="宋体"/>
          <w:sz w:val="22"/>
          <w:szCs w:val="22"/>
        </w:rPr>
        <w:t>7.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7D988B41">
      <w:pPr>
        <w:spacing w:line="400" w:lineRule="exact"/>
        <w:ind w:firstLine="446" w:firstLineChars="200"/>
        <w:rPr>
          <w:rFonts w:ascii="宋体" w:hAnsi="宋体" w:cs="宋体"/>
          <w:sz w:val="22"/>
          <w:szCs w:val="22"/>
        </w:rPr>
      </w:pPr>
      <w:r>
        <w:rPr>
          <w:rFonts w:hint="eastAsia" w:ascii="宋体" w:hAnsi="宋体" w:cs="宋体"/>
          <w:sz w:val="22"/>
          <w:szCs w:val="22"/>
        </w:rPr>
        <w:t>8.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3C93B4CF">
      <w:pPr>
        <w:spacing w:line="400" w:lineRule="exact"/>
        <w:ind w:firstLine="446" w:firstLineChars="200"/>
        <w:rPr>
          <w:rFonts w:ascii="宋体" w:hAnsi="宋体" w:cs="宋体"/>
          <w:sz w:val="22"/>
          <w:szCs w:val="22"/>
          <w:highlight w:val="yellow"/>
        </w:rPr>
      </w:pPr>
      <w:r>
        <w:rPr>
          <w:rFonts w:hint="eastAsia" w:ascii="宋体" w:hAnsi="宋体" w:cs="宋体"/>
          <w:sz w:val="22"/>
          <w:szCs w:val="22"/>
        </w:rPr>
        <w:t>9.其他要求：遇有重大活动或突发事件或重大检查（例如“两最”工作），及时组织力量做好清扫保洁等保障工作，及时听从业主的指挥和调度，；每年6-9月份清扫保洁时间相应延长两小时；遇有不可抗力因素，中标单位应无条件配合业主做好村居环境卫生保洁和垃圾清运工作。</w:t>
      </w:r>
    </w:p>
    <w:p w14:paraId="4910D789">
      <w:pPr>
        <w:spacing w:line="400" w:lineRule="exact"/>
        <w:ind w:firstLine="446" w:firstLineChars="200"/>
        <w:rPr>
          <w:rFonts w:ascii="宋体" w:hAnsi="宋体" w:cs="宋体"/>
          <w:b/>
          <w:sz w:val="22"/>
          <w:szCs w:val="22"/>
        </w:rPr>
      </w:pPr>
      <w:r>
        <w:rPr>
          <w:rFonts w:hint="eastAsia" w:ascii="宋体" w:hAnsi="宋体" w:cs="宋体"/>
          <w:b/>
          <w:sz w:val="22"/>
          <w:szCs w:val="22"/>
        </w:rPr>
        <w:t>（五）环境卫生规范管理要求</w:t>
      </w:r>
    </w:p>
    <w:p w14:paraId="2B2ECFA3">
      <w:pPr>
        <w:spacing w:line="400" w:lineRule="exact"/>
        <w:ind w:firstLine="446" w:firstLineChars="200"/>
        <w:rPr>
          <w:rFonts w:ascii="宋体" w:hAnsi="宋体" w:cs="宋体"/>
          <w:sz w:val="22"/>
          <w:szCs w:val="22"/>
        </w:rPr>
      </w:pPr>
      <w:r>
        <w:rPr>
          <w:rFonts w:hint="eastAsia" w:ascii="宋体" w:hAnsi="宋体" w:cs="宋体"/>
          <w:sz w:val="22"/>
          <w:szCs w:val="22"/>
        </w:rPr>
        <w:t>1.规范作业人员岗位职责管理，与作业人员签订岗位职责承诺书，制作作业人员花名册，标明人员姓名（照片）、岗位、负责区域、工作时段等信息，花名册彩色刊印提交采购人考核时核对。</w:t>
      </w:r>
    </w:p>
    <w:p w14:paraId="7BECF8C4">
      <w:pPr>
        <w:spacing w:line="400" w:lineRule="exact"/>
        <w:ind w:firstLine="446" w:firstLineChars="200"/>
        <w:rPr>
          <w:rFonts w:ascii="宋体" w:hAnsi="宋体" w:cs="宋体"/>
          <w:sz w:val="22"/>
          <w:szCs w:val="22"/>
        </w:rPr>
      </w:pPr>
      <w:r>
        <w:rPr>
          <w:rFonts w:hint="eastAsia" w:ascii="宋体" w:hAnsi="宋体" w:cs="宋体"/>
          <w:sz w:val="22"/>
          <w:szCs w:val="22"/>
        </w:rPr>
        <w:t>2.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6A640C2B">
      <w:pPr>
        <w:tabs>
          <w:tab w:val="left" w:pos="4899"/>
        </w:tabs>
        <w:spacing w:line="400" w:lineRule="exact"/>
        <w:ind w:firstLine="446" w:firstLineChars="200"/>
        <w:rPr>
          <w:rFonts w:ascii="宋体" w:hAnsi="宋体" w:cs="宋体"/>
          <w:sz w:val="22"/>
          <w:szCs w:val="22"/>
        </w:rPr>
      </w:pPr>
      <w:r>
        <w:rPr>
          <w:rFonts w:hint="eastAsia" w:ascii="宋体" w:hAnsi="宋体" w:cs="宋体"/>
          <w:sz w:val="22"/>
          <w:szCs w:val="22"/>
        </w:rPr>
        <w:t>3.加强内部作业管理，合同期内中标单位应加强作业管理，加强安全作业控制，项目管理人员应跟班作业，加强各村居内保洁巡视，做好巡视记录，每天检查员工清扫保洁及垃圾清运的时间、任务量等日常工作。</w:t>
      </w:r>
    </w:p>
    <w:p w14:paraId="68D19A9F">
      <w:pPr>
        <w:spacing w:line="400" w:lineRule="exact"/>
        <w:ind w:firstLine="446" w:firstLineChars="200"/>
        <w:rPr>
          <w:rFonts w:ascii="宋体" w:hAnsi="宋体" w:cs="宋体"/>
          <w:sz w:val="22"/>
          <w:szCs w:val="22"/>
        </w:rPr>
      </w:pPr>
      <w:r>
        <w:rPr>
          <w:rFonts w:hint="eastAsia" w:ascii="宋体" w:hAnsi="宋体" w:cs="宋体"/>
          <w:sz w:val="22"/>
          <w:szCs w:val="22"/>
        </w:rPr>
        <w:t>4.建立并规范作业台账，按规定建立规范、详细的养护作业台帐，做好养护工作量日报、月报及年报，按时上报各类报表并协助调查、解决来电来信来访等问题。</w:t>
      </w:r>
    </w:p>
    <w:p w14:paraId="2CCFE89F">
      <w:pPr>
        <w:spacing w:line="400" w:lineRule="exact"/>
        <w:ind w:firstLine="446" w:firstLineChars="200"/>
        <w:rPr>
          <w:rFonts w:ascii="宋体" w:hAnsi="宋体" w:cs="宋体"/>
          <w:sz w:val="22"/>
          <w:szCs w:val="22"/>
        </w:rPr>
      </w:pPr>
      <w:r>
        <w:rPr>
          <w:rFonts w:hint="eastAsia" w:ascii="宋体" w:hAnsi="宋体" w:cs="宋体"/>
          <w:sz w:val="22"/>
          <w:szCs w:val="22"/>
        </w:rPr>
        <w:t>5.严格落实一线作业人员年龄结构，提升服务质量，本次项目所需的作业人员均由中标单位招聘，所招聘的人员必须在合理年龄以内，优化作业人员年龄结构。</w:t>
      </w:r>
    </w:p>
    <w:p w14:paraId="524B276F">
      <w:pPr>
        <w:spacing w:line="400" w:lineRule="exact"/>
        <w:ind w:firstLine="446" w:firstLineChars="200"/>
        <w:rPr>
          <w:rFonts w:ascii="宋体" w:hAnsi="宋体" w:cs="宋体"/>
          <w:sz w:val="22"/>
          <w:szCs w:val="22"/>
        </w:rPr>
      </w:pPr>
      <w:r>
        <w:rPr>
          <w:rFonts w:hint="eastAsia" w:ascii="宋体" w:hAnsi="宋体" w:cs="宋体"/>
          <w:sz w:val="22"/>
          <w:szCs w:val="22"/>
        </w:rPr>
        <w:t>6.加强作业人员安全作业、文明作业教育。中标单位应定期组织所有一线作业人员进行安全文明作业教育，不断提升一线作业人员的业务能力。新入作业人员应安排合理的培训，以确保每个投入一线工作的作业人员具备合格的作业能力。</w:t>
      </w:r>
    </w:p>
    <w:p w14:paraId="70B0174D">
      <w:pPr>
        <w:spacing w:line="400" w:lineRule="exact"/>
        <w:ind w:firstLine="446" w:firstLineChars="200"/>
        <w:rPr>
          <w:rFonts w:ascii="宋体" w:hAnsi="宋体" w:cs="宋体"/>
          <w:sz w:val="22"/>
          <w:szCs w:val="22"/>
        </w:rPr>
      </w:pPr>
      <w:r>
        <w:rPr>
          <w:rFonts w:hint="eastAsia" w:ascii="宋体" w:hAnsi="宋体" w:cs="宋体"/>
          <w:sz w:val="22"/>
          <w:szCs w:val="22"/>
        </w:rPr>
        <w:t>7.加强作业车辆管理，中标单位应加强作业车辆的日常管理，确保专车专用，遵守交通规则，文明行驶，安全行驶。</w:t>
      </w:r>
    </w:p>
    <w:p w14:paraId="04AF3259">
      <w:pPr>
        <w:spacing w:line="400" w:lineRule="exact"/>
        <w:ind w:firstLine="446" w:firstLineChars="200"/>
        <w:rPr>
          <w:rFonts w:ascii="宋体" w:hAnsi="Calibri" w:cs="宋体"/>
          <w:sz w:val="22"/>
          <w:szCs w:val="24"/>
        </w:rPr>
      </w:pPr>
      <w:r>
        <w:rPr>
          <w:rFonts w:hint="eastAsia" w:ascii="宋体" w:cs="宋体"/>
          <w:b/>
          <w:sz w:val="22"/>
          <w:szCs w:val="24"/>
          <w:lang w:val="en-US" w:eastAsia="zh-CN"/>
        </w:rPr>
        <w:t>六</w:t>
      </w:r>
      <w:r>
        <w:rPr>
          <w:rFonts w:hint="eastAsia" w:ascii="宋体" w:hAnsi="Calibri" w:cs="宋体"/>
          <w:b/>
          <w:sz w:val="22"/>
          <w:szCs w:val="24"/>
        </w:rPr>
        <w:t>、商务条款</w:t>
      </w:r>
      <w:r>
        <w:rPr>
          <w:rFonts w:hint="eastAsia" w:ascii="宋体" w:hAnsi="Calibri" w:cs="宋体"/>
          <w:sz w:val="22"/>
          <w:szCs w:val="24"/>
        </w:rPr>
        <w:t>（▲本部分要求均为实质性要求，任何负偏离都将作无效标处理）</w:t>
      </w:r>
    </w:p>
    <w:p w14:paraId="29C23B45">
      <w:pPr>
        <w:spacing w:line="400" w:lineRule="exact"/>
        <w:ind w:right="20" w:firstLine="446" w:firstLineChars="200"/>
        <w:jc w:val="left"/>
        <w:rPr>
          <w:rFonts w:hint="eastAsia" w:ascii="宋体" w:hAnsi="Calibri" w:eastAsia="宋体" w:cs="宋体"/>
          <w:sz w:val="22"/>
          <w:szCs w:val="24"/>
          <w:lang w:eastAsia="zh-CN"/>
        </w:rPr>
      </w:pPr>
      <w:r>
        <w:rPr>
          <w:rFonts w:hint="eastAsia" w:ascii="宋体" w:hAnsi="Calibri" w:cs="宋体"/>
          <w:sz w:val="22"/>
          <w:szCs w:val="24"/>
        </w:rPr>
        <w:t>1.服务期限：合同生效后1年</w:t>
      </w:r>
      <w:r>
        <w:rPr>
          <w:rFonts w:hint="eastAsia" w:ascii="宋体" w:cs="宋体"/>
          <w:sz w:val="22"/>
          <w:szCs w:val="24"/>
          <w:lang w:eastAsia="zh-CN"/>
        </w:rPr>
        <w:t>。</w:t>
      </w:r>
    </w:p>
    <w:p w14:paraId="78F6A497">
      <w:pPr>
        <w:spacing w:line="400" w:lineRule="exact"/>
        <w:ind w:right="20" w:firstLine="446" w:firstLineChars="200"/>
        <w:jc w:val="left"/>
        <w:rPr>
          <w:rFonts w:ascii="宋体" w:hAnsi="Calibri" w:cs="宋体"/>
          <w:sz w:val="22"/>
          <w:szCs w:val="24"/>
        </w:rPr>
      </w:pPr>
      <w:r>
        <w:rPr>
          <w:rFonts w:hint="eastAsia" w:ascii="宋体" w:hAnsi="Calibri" w:cs="宋体"/>
          <w:sz w:val="22"/>
          <w:szCs w:val="24"/>
        </w:rPr>
        <w:t>2.履约保证金：</w:t>
      </w:r>
      <w:r>
        <w:rPr>
          <w:rFonts w:hint="eastAsia" w:ascii="宋体" w:hAnsi="宋体" w:cs="黑体"/>
          <w:sz w:val="22"/>
          <w:szCs w:val="24"/>
        </w:rPr>
        <w:t>签订合同前，中标方提供合同金额1%的履约保证金至采购人账户</w:t>
      </w:r>
      <w:r>
        <w:rPr>
          <w:rFonts w:hint="eastAsia" w:ascii="宋体" w:hAnsi="Calibri" w:cs="宋体"/>
          <w:sz w:val="22"/>
          <w:szCs w:val="24"/>
        </w:rPr>
        <w:t>。</w:t>
      </w:r>
    </w:p>
    <w:p w14:paraId="30A24230">
      <w:pPr>
        <w:pStyle w:val="7"/>
        <w:spacing w:line="400" w:lineRule="exact"/>
        <w:ind w:firstLine="440"/>
        <w:rPr>
          <w:rFonts w:ascii="宋体" w:hAnsi="Calibri" w:cs="宋体"/>
          <w:b/>
          <w:sz w:val="22"/>
          <w:szCs w:val="24"/>
        </w:rPr>
      </w:pPr>
      <w:r>
        <w:rPr>
          <w:rFonts w:hint="eastAsia" w:ascii="宋体" w:hAnsi="Calibri" w:cs="宋体"/>
          <w:b/>
          <w:sz w:val="22"/>
          <w:szCs w:val="24"/>
        </w:rPr>
        <w:t>3.付款方式：</w:t>
      </w:r>
      <w:r>
        <w:rPr>
          <w:rFonts w:hint="eastAsia" w:ascii="宋体" w:hAnsi="宋体" w:eastAsia="宋体" w:cs="Times New Roman"/>
          <w:color w:val="000000"/>
          <w:sz w:val="22"/>
          <w:highlight w:val="none"/>
        </w:rPr>
        <w:t>签订合同且具备支付条件后，采购人支付合同金额的40%预付款，中标供应商需开具相应金额的增值税发票，项目</w:t>
      </w:r>
      <w:r>
        <w:rPr>
          <w:rFonts w:hint="eastAsia" w:ascii="宋体" w:hAnsi="宋体" w:eastAsia="宋体" w:cs="Times New Roman"/>
          <w:color w:val="000000"/>
          <w:sz w:val="22"/>
          <w:highlight w:val="none"/>
          <w:lang w:val="en-US" w:eastAsia="zh-CN"/>
        </w:rPr>
        <w:t>服务期到期</w:t>
      </w:r>
      <w:r>
        <w:rPr>
          <w:rFonts w:hint="eastAsia" w:ascii="宋体" w:hAnsi="宋体" w:eastAsia="宋体" w:cs="Times New Roman"/>
          <w:color w:val="000000"/>
          <w:sz w:val="22"/>
          <w:highlight w:val="none"/>
        </w:rPr>
        <w:t>之后，采购人支付合同金额的60%，中标供应商需开具相应金额的增值税发票，履约保证金在验收合格后无息退还（或保函自动失效）。</w:t>
      </w:r>
    </w:p>
    <w:p w14:paraId="0FDD3733">
      <w:pPr>
        <w:spacing w:line="400" w:lineRule="exact"/>
        <w:ind w:right="20" w:firstLine="446" w:firstLineChars="200"/>
        <w:jc w:val="left"/>
        <w:rPr>
          <w:rFonts w:ascii="宋体" w:hAnsi="Calibri" w:cs="宋体"/>
          <w:sz w:val="22"/>
          <w:szCs w:val="24"/>
        </w:rPr>
      </w:pPr>
      <w:r>
        <w:rPr>
          <w:rFonts w:hint="eastAsia" w:ascii="宋体" w:hAnsi="Calibri" w:cs="宋体"/>
          <w:sz w:val="22"/>
          <w:szCs w:val="24"/>
        </w:rPr>
        <w:t>4.考核结果：</w:t>
      </w:r>
    </w:p>
    <w:p w14:paraId="35F610C9">
      <w:pPr>
        <w:spacing w:line="400" w:lineRule="exact"/>
        <w:ind w:right="20" w:firstLine="446" w:firstLineChars="200"/>
        <w:jc w:val="left"/>
        <w:rPr>
          <w:rFonts w:ascii="宋体" w:hAnsi="Calibri" w:cs="宋体"/>
          <w:sz w:val="22"/>
          <w:szCs w:val="24"/>
        </w:rPr>
      </w:pPr>
      <w:r>
        <w:rPr>
          <w:rFonts w:hint="eastAsia" w:ascii="宋体" w:hAnsi="Times New Roman" w:cs="宋体"/>
          <w:sz w:val="22"/>
          <w:szCs w:val="22"/>
        </w:rPr>
        <w:t>（1）当月考核最后得分以当月考核平均分为准，当月考核最后得分分值在85分以上（含）为合格，</w:t>
      </w:r>
      <w:r>
        <w:rPr>
          <w:rFonts w:hint="eastAsia" w:ascii="宋体" w:hAnsi="Calibri" w:cs="宋体"/>
          <w:sz w:val="22"/>
          <w:szCs w:val="24"/>
        </w:rPr>
        <w:t>全额支付服务费。</w:t>
      </w:r>
    </w:p>
    <w:p w14:paraId="2D99A219">
      <w:pPr>
        <w:spacing w:line="400" w:lineRule="exact"/>
        <w:ind w:firstLine="446" w:firstLineChars="200"/>
        <w:rPr>
          <w:rFonts w:ascii="宋体" w:hAnsi="宋体" w:cs="宋体"/>
          <w:sz w:val="22"/>
          <w:szCs w:val="22"/>
        </w:rPr>
      </w:pPr>
      <w:r>
        <w:rPr>
          <w:rFonts w:hint="eastAsia" w:ascii="宋体" w:hAnsi="宋体" w:cs="宋体"/>
          <w:sz w:val="22"/>
          <w:szCs w:val="22"/>
        </w:rPr>
        <w:t>（2）当月考核最后得分分值低于85分（不含85）的每少一分扣罚1000元，80分以下为不合格，80分（不含80）以下的每少一分扣罚2000元，直至当月承包款扣完为止，扣罚款在支付当月承包款时直接扣除。</w:t>
      </w:r>
    </w:p>
    <w:p w14:paraId="201F5010">
      <w:pPr>
        <w:spacing w:line="400" w:lineRule="exact"/>
        <w:ind w:firstLine="446" w:firstLineChars="200"/>
        <w:rPr>
          <w:rFonts w:hint="eastAsia" w:ascii="宋体" w:hAnsi="宋体" w:eastAsia="宋体" w:cs="宋体"/>
          <w:sz w:val="22"/>
          <w:szCs w:val="22"/>
          <w:lang w:eastAsia="zh-CN"/>
        </w:rPr>
      </w:pPr>
      <w:r>
        <w:rPr>
          <w:rFonts w:hint="eastAsia" w:ascii="宋体" w:hAnsi="宋体" w:cs="宋体"/>
          <w:sz w:val="22"/>
          <w:szCs w:val="22"/>
        </w:rPr>
        <w:t>（3</w:t>
      </w:r>
      <w:r>
        <w:rPr>
          <w:rFonts w:hint="eastAsia" w:ascii="宋体" w:hAnsi="宋体" w:cs="宋体"/>
          <w:color w:val="auto"/>
          <w:sz w:val="22"/>
          <w:szCs w:val="22"/>
        </w:rPr>
        <w:t>）一个年度内二个月考核不合格除上述罚款外追加</w:t>
      </w:r>
      <w:r>
        <w:rPr>
          <w:rFonts w:hint="eastAsia" w:ascii="宋体" w:hAnsi="宋体" w:cs="宋体"/>
          <w:color w:val="auto"/>
          <w:sz w:val="22"/>
          <w:szCs w:val="22"/>
          <w:lang w:val="en-US" w:eastAsia="zh-CN"/>
        </w:rPr>
        <w:t>罚款10000元</w:t>
      </w:r>
      <w:r>
        <w:rPr>
          <w:rFonts w:hint="eastAsia" w:ascii="宋体" w:hAnsi="宋体" w:cs="宋体"/>
          <w:color w:val="auto"/>
          <w:sz w:val="22"/>
          <w:szCs w:val="22"/>
        </w:rPr>
        <w:t>；三个月考核不合格或由于乙方管理不当造成人员重大伤亡，采购人有权终止承包合同</w:t>
      </w:r>
      <w:r>
        <w:rPr>
          <w:rFonts w:hint="eastAsia" w:ascii="宋体" w:hAnsi="宋体" w:cs="宋体"/>
          <w:color w:val="auto"/>
          <w:sz w:val="22"/>
          <w:szCs w:val="22"/>
          <w:lang w:eastAsia="zh-CN"/>
        </w:rPr>
        <w:t>。</w:t>
      </w:r>
    </w:p>
    <w:p w14:paraId="51CAC81D">
      <w:pPr>
        <w:spacing w:line="400" w:lineRule="exact"/>
        <w:ind w:firstLine="446" w:firstLineChars="200"/>
        <w:jc w:val="left"/>
        <w:rPr>
          <w:rFonts w:ascii="宋体" w:hAnsi="Calibri" w:cs="宋体"/>
          <w:sz w:val="22"/>
          <w:szCs w:val="24"/>
        </w:rPr>
      </w:pPr>
      <w:r>
        <w:rPr>
          <w:rFonts w:hint="eastAsia" w:ascii="宋体" w:hAnsi="Calibri" w:cs="宋体"/>
          <w:sz w:val="22"/>
          <w:szCs w:val="24"/>
        </w:rPr>
        <w:t xml:space="preserve">5.▲投标报价 </w:t>
      </w:r>
    </w:p>
    <w:p w14:paraId="75A54842">
      <w:pPr>
        <w:spacing w:line="400" w:lineRule="exact"/>
        <w:ind w:firstLine="446" w:firstLineChars="200"/>
        <w:jc w:val="left"/>
        <w:rPr>
          <w:rFonts w:ascii="宋体" w:hAnsi="Calibri" w:cs="宋体"/>
          <w:sz w:val="22"/>
          <w:szCs w:val="24"/>
        </w:rPr>
      </w:pPr>
      <w:r>
        <w:rPr>
          <w:rFonts w:hint="eastAsia" w:ascii="宋体" w:hAnsi="Calibri" w:cs="宋体"/>
          <w:sz w:val="22"/>
          <w:szCs w:val="24"/>
        </w:rPr>
        <w:t>本项目采用总价包干合同，中标（成交）供应商的投标报价是履行合同的最终价格。投标报价涵盖：①</w:t>
      </w:r>
      <w:r>
        <w:rPr>
          <w:rFonts w:hint="eastAsia" w:ascii="宋体" w:hAnsi="Calibri" w:cs="宋体"/>
          <w:sz w:val="22"/>
          <w:szCs w:val="24"/>
          <w:u w:val="single"/>
        </w:rPr>
        <w:t>人员费用（成本）</w:t>
      </w:r>
      <w:r>
        <w:rPr>
          <w:rFonts w:hint="eastAsia" w:ascii="宋体" w:hAnsi="Calibri" w:cs="宋体"/>
          <w:sz w:val="22"/>
          <w:szCs w:val="24"/>
        </w:rPr>
        <w:t>【包括人员的基本工资、社会保障（单位）、人身意外伤害险、保洁工具用品等所有费用】；②</w:t>
      </w:r>
      <w:r>
        <w:rPr>
          <w:rFonts w:hint="eastAsia" w:ascii="宋体" w:hAnsi="Calibri" w:cs="宋体"/>
          <w:sz w:val="22"/>
          <w:szCs w:val="24"/>
          <w:u w:val="single"/>
        </w:rPr>
        <w:t>车辆、设备费用（成本）</w:t>
      </w:r>
      <w:r>
        <w:rPr>
          <w:rFonts w:hint="eastAsia" w:ascii="宋体" w:hAnsi="Calibri" w:cs="宋体"/>
          <w:sz w:val="22"/>
          <w:szCs w:val="24"/>
        </w:rPr>
        <w:t>【包括各种车辆的折旧费、维护保养费、燃料费（水、电、油费）、年检年审费、保险费、清洁保养费、水费、停放费等所有费用】等作业成本；③</w:t>
      </w:r>
      <w:r>
        <w:rPr>
          <w:rFonts w:hint="eastAsia" w:ascii="宋体" w:hAnsi="Calibri" w:cs="宋体"/>
          <w:sz w:val="22"/>
          <w:szCs w:val="24"/>
          <w:u w:val="single"/>
        </w:rPr>
        <w:t>管理费用及其他费用</w:t>
      </w:r>
      <w:r>
        <w:rPr>
          <w:rFonts w:hint="eastAsia" w:ascii="宋体" w:hAnsi="Calibri" w:cs="宋体"/>
          <w:sz w:val="22"/>
          <w:szCs w:val="24"/>
        </w:rPr>
        <w:t>【含办公费用、企业利润、风险、保险、处理一切伤亡事故等费用】；④</w:t>
      </w:r>
      <w:r>
        <w:rPr>
          <w:rFonts w:hint="eastAsia" w:ascii="宋体" w:hAnsi="Calibri" w:cs="宋体"/>
          <w:sz w:val="22"/>
          <w:szCs w:val="24"/>
          <w:u w:val="single"/>
        </w:rPr>
        <w:t>税金费用（成本）</w:t>
      </w:r>
      <w:r>
        <w:rPr>
          <w:rFonts w:hint="eastAsia" w:ascii="宋体" w:hAnsi="Calibri" w:cs="宋体"/>
          <w:sz w:val="22"/>
          <w:szCs w:val="24"/>
        </w:rPr>
        <w:t>。⑤完成本项目的其他费用。</w:t>
      </w:r>
    </w:p>
    <w:p w14:paraId="37D56581">
      <w:pPr>
        <w:spacing w:line="400" w:lineRule="exact"/>
        <w:ind w:firstLine="446" w:firstLineChars="200"/>
        <w:jc w:val="left"/>
        <w:rPr>
          <w:rFonts w:ascii="宋体" w:hAnsi="Calibri" w:cs="宋体"/>
          <w:sz w:val="22"/>
          <w:szCs w:val="24"/>
          <w:u w:val="single"/>
        </w:rPr>
      </w:pPr>
      <w:r>
        <w:rPr>
          <w:rFonts w:hint="eastAsia" w:ascii="宋体" w:hAnsi="Calibri" w:cs="宋体"/>
          <w:sz w:val="22"/>
          <w:szCs w:val="24"/>
        </w:rPr>
        <w:t>说明：上述报价中</w:t>
      </w:r>
      <w:r>
        <w:rPr>
          <w:rFonts w:hint="eastAsia" w:ascii="宋体" w:hAnsi="Calibri" w:cs="宋体"/>
          <w:sz w:val="22"/>
          <w:szCs w:val="24"/>
          <w:u w:val="single"/>
        </w:rPr>
        <w:t>人员费用、车辆费用和税金部分报价为成本部分，投标供应商在报价时不得低于招标文件所列要求；管理费用由供应商根据自身实力报价，但不得为0。需提供分项报价明细，要求报价合理，不合理报价做无效标处理。</w:t>
      </w:r>
    </w:p>
    <w:p w14:paraId="5C112DC6">
      <w:pPr>
        <w:spacing w:line="400" w:lineRule="exact"/>
        <w:ind w:firstLine="446" w:firstLineChars="200"/>
        <w:jc w:val="left"/>
        <w:rPr>
          <w:rFonts w:ascii="宋体" w:hAnsi="Calibri" w:cs="宋体"/>
          <w:sz w:val="22"/>
          <w:szCs w:val="24"/>
          <w:u w:val="single"/>
        </w:rPr>
      </w:pPr>
      <w:r>
        <w:rPr>
          <w:rFonts w:hint="eastAsia" w:ascii="宋体" w:hAnsi="Calibri" w:cs="宋体"/>
          <w:sz w:val="22"/>
          <w:szCs w:val="24"/>
        </w:rPr>
        <w:t>6.</w:t>
      </w:r>
      <w:r>
        <w:rPr>
          <w:rFonts w:hint="eastAsia" w:ascii="宋体" w:hAnsi="Calibri" w:cs="宋体"/>
          <w:sz w:val="22"/>
          <w:szCs w:val="24"/>
          <w:u w:val="single"/>
        </w:rPr>
        <w:t>质量要求：符合招标文件要求的相关规定。</w:t>
      </w:r>
    </w:p>
    <w:p w14:paraId="51187C89">
      <w:pPr>
        <w:autoSpaceDE w:val="0"/>
        <w:autoSpaceDN w:val="0"/>
        <w:spacing w:line="400" w:lineRule="exact"/>
        <w:ind w:firstLine="446" w:firstLineChars="200"/>
        <w:jc w:val="left"/>
        <w:textAlignment w:val="bottom"/>
        <w:rPr>
          <w:rFonts w:ascii="宋体" w:hAnsi="Calibri" w:cs="宋体"/>
          <w:sz w:val="22"/>
          <w:szCs w:val="24"/>
        </w:rPr>
      </w:pPr>
      <w:r>
        <w:rPr>
          <w:rFonts w:hint="eastAsia" w:ascii="宋体" w:hAnsi="Calibri" w:cs="宋体"/>
          <w:sz w:val="22"/>
          <w:szCs w:val="24"/>
        </w:rPr>
        <w:t>7.本次招标要求的服务人员必须按照《劳动合同法》规定，全部参加社会保险。供应商未按要求在投标报价中包含给服务人员参加法定社会保险费用的，做无效投标处理。</w:t>
      </w:r>
    </w:p>
    <w:p w14:paraId="1FC023E3">
      <w:pPr>
        <w:autoSpaceDE w:val="0"/>
        <w:autoSpaceDN w:val="0"/>
        <w:adjustRightInd w:val="0"/>
        <w:snapToGrid w:val="0"/>
        <w:spacing w:line="400" w:lineRule="exact"/>
        <w:ind w:firstLine="646" w:firstLineChars="200"/>
        <w:jc w:val="center"/>
        <w:rPr>
          <w:rFonts w:hint="eastAsia" w:ascii="宋体" w:eastAsia="宋体" w:cs="宋体"/>
          <w:b/>
          <w:color w:val="auto"/>
          <w:sz w:val="32"/>
          <w:szCs w:val="32"/>
          <w:highlight w:val="none"/>
          <w:lang w:val="en-US" w:eastAsia="zh-CN"/>
        </w:rPr>
      </w:pPr>
    </w:p>
    <w:p w14:paraId="7D48DE1E">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2E153F81">
      <w:pPr>
        <w:bidi w:val="0"/>
        <w:rPr>
          <w:rFonts w:hint="eastAsia"/>
        </w:rPr>
      </w:pPr>
    </w:p>
    <w:p w14:paraId="7FC61FC7">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5A55454A">
      <w:pPr>
        <w:autoSpaceDE w:val="0"/>
        <w:autoSpaceDN w:val="0"/>
        <w:adjustRightInd w:val="0"/>
        <w:spacing w:line="450" w:lineRule="atLeast"/>
        <w:ind w:firstLine="446" w:firstLineChars="200"/>
        <w:rPr>
          <w:rFonts w:ascii="宋体" w:cs="宋体"/>
          <w:b/>
          <w:color w:val="auto"/>
          <w:sz w:val="22"/>
          <w:highlight w:val="none"/>
          <w:lang w:val="zh-CN"/>
        </w:rPr>
      </w:pPr>
      <w:bookmarkStart w:id="7" w:name="_Toc9317_WPSOffice_Level2"/>
      <w:r>
        <w:rPr>
          <w:rFonts w:hint="eastAsia" w:ascii="宋体" w:cs="宋体"/>
          <w:b/>
          <w:color w:val="auto"/>
          <w:sz w:val="22"/>
          <w:highlight w:val="none"/>
          <w:lang w:val="zh-CN"/>
        </w:rPr>
        <w:t>一、说明</w:t>
      </w:r>
      <w:bookmarkEnd w:id="7"/>
    </w:p>
    <w:p w14:paraId="4C003BB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42EB2B0">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供应商可以选择标项投标，但必须对所投全部内容进行报价</w:t>
      </w:r>
      <w:r>
        <w:rPr>
          <w:rFonts w:hint="eastAsia" w:ascii="宋体" w:cs="宋体"/>
          <w:color w:val="auto"/>
          <w:sz w:val="22"/>
          <w:highlight w:val="none"/>
        </w:rPr>
        <w:t>，只对部分内容进行报价的供应商将按无效投标处理。</w:t>
      </w:r>
    </w:p>
    <w:p w14:paraId="1387E7E1">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4C80C319">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7AFC875C">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5.安全生产</w:t>
      </w:r>
    </w:p>
    <w:p w14:paraId="3DC77215">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0DA60763">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6.知识产权</w:t>
      </w:r>
    </w:p>
    <w:p w14:paraId="655CC2E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lang w:val="en-US" w:eastAsia="zh-CN"/>
        </w:rPr>
        <w:t>6</w:t>
      </w:r>
      <w:r>
        <w:rPr>
          <w:rFonts w:hint="eastAsia" w:ascii="宋体" w:cs="宋体"/>
          <w:color w:val="auto"/>
          <w:sz w:val="22"/>
          <w:highlight w:val="none"/>
        </w:rPr>
        <w:t>.1供应商应保证，采购人在中华人民共和国使用货物和服务的任何一部分时，免受第三方提出侵犯其专利权、商标权或其它知识产权的起诉。</w:t>
      </w:r>
    </w:p>
    <w:p w14:paraId="1D7CC4F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18F64F6B">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6EF5B3CF">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700732C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0013F4C0">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1986AD60">
      <w:pPr>
        <w:autoSpaceDE w:val="0"/>
        <w:autoSpaceDN w:val="0"/>
        <w:adjustRightInd w:val="0"/>
        <w:spacing w:line="400" w:lineRule="atLeast"/>
        <w:ind w:firstLine="446"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64401AB8">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00A2716E">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3B127F3C">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06A4D815">
      <w:pPr>
        <w:widowControl/>
        <w:snapToGrid w:val="0"/>
        <w:spacing w:line="400" w:lineRule="atLeast"/>
        <w:ind w:left="443"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7970D01B">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ABFC28B">
      <w:pPr>
        <w:widowControl/>
        <w:snapToGrid w:val="0"/>
        <w:spacing w:line="380" w:lineRule="exact"/>
        <w:ind w:firstLine="446" w:firstLineChars="200"/>
        <w:rPr>
          <w:rFonts w:ascii="宋体" w:cs="宋体"/>
          <w:color w:val="auto"/>
          <w:sz w:val="22"/>
          <w:highlight w:val="none"/>
          <w:u w:val="single"/>
        </w:rPr>
      </w:pPr>
      <w:bookmarkStart w:id="8"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rFonts w:hint="eastAsia" w:ascii="宋体" w:cs="宋体"/>
          <w:color w:val="auto"/>
          <w:sz w:val="22"/>
          <w:highlight w:val="none"/>
          <w:u w:val="single"/>
        </w:rPr>
        <w:fldChar w:fldCharType="begin"/>
      </w:r>
      <w:r>
        <w:instrText xml:space="preserve">HYPERLINK "http://www.zjzfcg"</w:instrText>
      </w:r>
      <w:r>
        <w:rPr>
          <w:rFonts w:hint="eastAsia" w:ascii="宋体" w:cs="宋体"/>
          <w:color w:val="auto"/>
          <w:sz w:val="22"/>
          <w:highlight w:val="none"/>
          <w:u w:val="singl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2194477E">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8"/>
    </w:p>
    <w:p w14:paraId="4B7C648C">
      <w:pPr>
        <w:spacing w:line="400" w:lineRule="atLeast"/>
        <w:ind w:firstLine="446" w:firstLineChars="200"/>
        <w:rPr>
          <w:rFonts w:ascii="宋体" w:cs="宋体"/>
          <w:color w:val="auto"/>
          <w:sz w:val="22"/>
          <w:highlight w:val="none"/>
        </w:rPr>
      </w:pPr>
      <w:bookmarkStart w:id="9" w:name="_Toc24610_WPSOffice_Level3"/>
      <w:r>
        <w:rPr>
          <w:rFonts w:hint="eastAsia" w:ascii="宋体" w:cs="宋体"/>
          <w:color w:val="auto"/>
          <w:sz w:val="22"/>
          <w:highlight w:val="none"/>
          <w:lang w:val="zh-CN"/>
        </w:rPr>
        <w:t>1.竞争性磋商文件</w:t>
      </w:r>
      <w:bookmarkEnd w:id="9"/>
    </w:p>
    <w:p w14:paraId="20E081B9">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1.1</w:t>
      </w:r>
      <w:r>
        <w:rPr>
          <w:rFonts w:hint="eastAsia" w:ascii="宋体" w:cs="宋体"/>
          <w:color w:val="auto"/>
          <w:sz w:val="22"/>
          <w:highlight w:val="none"/>
        </w:rPr>
        <w:t xml:space="preserve"> </w:t>
      </w:r>
      <w:r>
        <w:rPr>
          <w:rFonts w:hint="eastAsia" w:ascii="宋体" w:cs="宋体"/>
          <w:color w:val="auto"/>
          <w:sz w:val="22"/>
          <w:highlight w:val="none"/>
          <w:lang w:val="zh-CN"/>
        </w:rPr>
        <w:t>竞争性磋商文件的发放</w:t>
      </w:r>
    </w:p>
    <w:p w14:paraId="2251C1B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4B4C1492">
      <w:pPr>
        <w:autoSpaceDE w:val="0"/>
        <w:autoSpaceDN w:val="0"/>
        <w:adjustRightInd w:val="0"/>
        <w:spacing w:line="400" w:lineRule="atLeast"/>
        <w:ind w:firstLine="446"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36FAD9D2">
      <w:pPr>
        <w:autoSpaceDE w:val="0"/>
        <w:autoSpaceDN w:val="0"/>
        <w:adjustRightInd w:val="0"/>
        <w:spacing w:line="400" w:lineRule="atLeast"/>
        <w:ind w:firstLine="446"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2FE5B4AC">
      <w:pPr>
        <w:autoSpaceDE w:val="0"/>
        <w:autoSpaceDN w:val="0"/>
        <w:adjustRightInd w:val="0"/>
        <w:spacing w:line="400" w:lineRule="atLeast"/>
        <w:ind w:firstLine="669" w:firstLineChars="300"/>
        <w:rPr>
          <w:rFonts w:ascii="宋体" w:cs="宋体"/>
          <w:color w:val="auto"/>
          <w:sz w:val="22"/>
          <w:highlight w:val="none"/>
          <w:lang w:val="zh-CN"/>
        </w:rPr>
      </w:pPr>
      <w:bookmarkStart w:id="10" w:name="_Toc9317_WPSOffice_Level3"/>
      <w:r>
        <w:rPr>
          <w:rFonts w:hint="eastAsia" w:ascii="宋体" w:cs="宋体"/>
          <w:color w:val="auto"/>
          <w:sz w:val="22"/>
          <w:highlight w:val="none"/>
          <w:lang w:val="zh-CN"/>
        </w:rPr>
        <w:t>2.竞争性磋商文件的澄清</w:t>
      </w:r>
      <w:bookmarkEnd w:id="10"/>
    </w:p>
    <w:p w14:paraId="7044947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813304C">
      <w:pPr>
        <w:autoSpaceDE w:val="0"/>
        <w:autoSpaceDN w:val="0"/>
        <w:adjustRightInd w:val="0"/>
        <w:spacing w:line="400" w:lineRule="atLeast"/>
        <w:ind w:firstLine="446" w:firstLineChars="200"/>
        <w:rPr>
          <w:rFonts w:ascii="宋体" w:cs="宋体"/>
          <w:color w:val="auto"/>
          <w:sz w:val="22"/>
          <w:highlight w:val="none"/>
          <w:lang w:val="zh-CN"/>
        </w:rPr>
      </w:pPr>
      <w:bookmarkStart w:id="11" w:name="_Toc6226_WPSOffice_Level3"/>
      <w:r>
        <w:rPr>
          <w:rFonts w:hint="eastAsia" w:ascii="宋体" w:cs="宋体"/>
          <w:color w:val="auto"/>
          <w:sz w:val="22"/>
          <w:highlight w:val="none"/>
          <w:lang w:val="zh-CN"/>
        </w:rPr>
        <w:t>3.竞争性磋商文件的修改</w:t>
      </w:r>
      <w:bookmarkEnd w:id="11"/>
    </w:p>
    <w:p w14:paraId="5880585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3.1</w:t>
      </w:r>
      <w:r>
        <w:rPr>
          <w:rFonts w:hint="eastAsia" w:ascii="宋体" w:cs="宋体"/>
          <w:color w:val="auto"/>
          <w:sz w:val="22"/>
          <w:highlight w:val="none"/>
        </w:rPr>
        <w:t xml:space="preserve"> </w:t>
      </w:r>
      <w:r>
        <w:rPr>
          <w:rFonts w:hint="eastAsia" w:asci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66A41CC0">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color w:val="auto"/>
          <w:sz w:val="22"/>
          <w:highlight w:val="none"/>
          <w:lang w:val="zh-CN"/>
        </w:rPr>
        <w:t>3.2</w:t>
      </w:r>
      <w:r>
        <w:rPr>
          <w:rFonts w:hint="eastAsia" w:ascii="宋体" w:cs="宋体"/>
          <w:color w:val="auto"/>
          <w:sz w:val="22"/>
          <w:highlight w:val="none"/>
        </w:rPr>
        <w:t xml:space="preserve"> </w:t>
      </w:r>
      <w:r>
        <w:rPr>
          <w:rFonts w:hint="eastAsia" w:ascii="宋体" w:cs="宋体"/>
          <w:color w:val="auto"/>
          <w:sz w:val="22"/>
          <w:highlight w:val="none"/>
          <w:lang w:val="zh-CN"/>
        </w:rPr>
        <w:t>为使供应商有足够的时间按竞争性磋商文件要求修正投标文件，采购人按相关规定推迟投标截止时间和开标时间，并将此变更通知放至相关网站公示。</w:t>
      </w:r>
    </w:p>
    <w:p w14:paraId="538E637F">
      <w:pPr>
        <w:autoSpaceDE w:val="0"/>
        <w:autoSpaceDN w:val="0"/>
        <w:adjustRightInd w:val="0"/>
        <w:spacing w:line="400" w:lineRule="atLeast"/>
        <w:ind w:firstLine="446" w:firstLineChars="200"/>
        <w:rPr>
          <w:rFonts w:ascii="宋体" w:cs="宋体"/>
          <w:b/>
          <w:color w:val="auto"/>
          <w:sz w:val="22"/>
          <w:highlight w:val="none"/>
          <w:lang w:val="zh-CN"/>
        </w:rPr>
      </w:pPr>
      <w:bookmarkStart w:id="12"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12"/>
      <w:r>
        <w:rPr>
          <w:rFonts w:hint="eastAsia" w:ascii="宋体" w:cs="宋体"/>
          <w:b/>
          <w:color w:val="auto"/>
          <w:sz w:val="22"/>
          <w:highlight w:val="none"/>
          <w:lang w:val="zh-CN"/>
        </w:rPr>
        <w:t>投标文件</w:t>
      </w:r>
    </w:p>
    <w:p w14:paraId="36782EDA">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15776772">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65B0E2A">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B4E7A6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1.3</w:t>
      </w:r>
      <w:r>
        <w:rPr>
          <w:rFonts w:hint="eastAsia" w:ascii="宋体" w:cs="宋体"/>
          <w:color w:val="auto"/>
          <w:sz w:val="22"/>
          <w:highlight w:val="none"/>
        </w:rPr>
        <w:t xml:space="preserve"> </w:t>
      </w:r>
      <w:r>
        <w:rPr>
          <w:rFonts w:hint="eastAsia" w:asci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F639B38">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474439D8">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14182FAC">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5"/>
        <w:tblW w:w="96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224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795CE023">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41C4B42E">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337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FB68D21">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20E1405">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392E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F6A93E7">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7FDC7C8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63CA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740A516">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31E81F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2A0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DD71B0C">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393FD34">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067B7DB5">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2.2 《资格文件》组成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1737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14:paraId="3ACDAD7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387E735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62B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241811B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1.</w:t>
            </w:r>
          </w:p>
        </w:tc>
        <w:tc>
          <w:tcPr>
            <w:tcW w:w="8736" w:type="dxa"/>
            <w:tcBorders>
              <w:top w:val="single" w:color="auto" w:sz="4" w:space="0"/>
              <w:left w:val="single" w:color="auto" w:sz="4" w:space="0"/>
              <w:right w:val="single" w:color="auto" w:sz="4" w:space="0"/>
            </w:tcBorders>
          </w:tcPr>
          <w:p w14:paraId="21DEE00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3FB0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18763249">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2.</w:t>
            </w:r>
          </w:p>
        </w:tc>
        <w:tc>
          <w:tcPr>
            <w:tcW w:w="8736" w:type="dxa"/>
            <w:tcBorders>
              <w:top w:val="single" w:color="auto" w:sz="4" w:space="0"/>
              <w:left w:val="single" w:color="auto" w:sz="4" w:space="0"/>
              <w:right w:val="single" w:color="auto" w:sz="4" w:space="0"/>
            </w:tcBorders>
          </w:tcPr>
          <w:p w14:paraId="28B7EB93">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0"/>
                <w:rFonts w:hint="eastAsia" w:cs="宋体"/>
                <w:color w:val="auto"/>
                <w:sz w:val="22"/>
                <w:highlight w:val="none"/>
              </w:rPr>
              <w:t>（附件五）</w:t>
            </w:r>
          </w:p>
        </w:tc>
      </w:tr>
      <w:tr w14:paraId="2E6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0D4AF8D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3.</w:t>
            </w:r>
          </w:p>
        </w:tc>
        <w:tc>
          <w:tcPr>
            <w:tcW w:w="8736" w:type="dxa"/>
            <w:tcBorders>
              <w:top w:val="single" w:color="auto" w:sz="4" w:space="0"/>
              <w:left w:val="single" w:color="auto" w:sz="4" w:space="0"/>
              <w:right w:val="single" w:color="auto" w:sz="4" w:space="0"/>
            </w:tcBorders>
          </w:tcPr>
          <w:p w14:paraId="5C0D43A6">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72B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4" w:type="dxa"/>
            <w:tcBorders>
              <w:top w:val="single" w:color="auto" w:sz="4" w:space="0"/>
              <w:left w:val="single" w:color="auto" w:sz="4" w:space="0"/>
              <w:right w:val="single" w:color="auto" w:sz="4" w:space="0"/>
            </w:tcBorders>
          </w:tcPr>
          <w:p w14:paraId="51168E08">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4.</w:t>
            </w:r>
          </w:p>
        </w:tc>
        <w:tc>
          <w:tcPr>
            <w:tcW w:w="8736" w:type="dxa"/>
            <w:tcBorders>
              <w:top w:val="single" w:color="auto" w:sz="4" w:space="0"/>
              <w:left w:val="single" w:color="auto" w:sz="4" w:space="0"/>
              <w:right w:val="single" w:color="auto" w:sz="4" w:space="0"/>
            </w:tcBorders>
          </w:tcPr>
          <w:p w14:paraId="18B15D94">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0"/>
                <w:rFonts w:hint="eastAsia" w:cs="宋体"/>
                <w:color w:val="auto"/>
                <w:sz w:val="22"/>
                <w:highlight w:val="none"/>
              </w:rPr>
              <w:t>（附件七）</w:t>
            </w:r>
          </w:p>
        </w:tc>
      </w:tr>
      <w:tr w14:paraId="7919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tcBorders>
              <w:top w:val="single" w:color="auto" w:sz="4" w:space="0"/>
              <w:left w:val="single" w:color="auto" w:sz="4" w:space="0"/>
              <w:right w:val="single" w:color="auto" w:sz="4" w:space="0"/>
            </w:tcBorders>
          </w:tcPr>
          <w:p w14:paraId="34957DCA">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5.</w:t>
            </w:r>
          </w:p>
        </w:tc>
        <w:tc>
          <w:tcPr>
            <w:tcW w:w="8736" w:type="dxa"/>
            <w:tcBorders>
              <w:top w:val="single" w:color="auto" w:sz="4" w:space="0"/>
              <w:left w:val="single" w:color="auto" w:sz="4" w:space="0"/>
              <w:right w:val="single" w:color="auto" w:sz="4" w:space="0"/>
            </w:tcBorders>
          </w:tcPr>
          <w:p w14:paraId="6069E89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5B2D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4" w:type="dxa"/>
            <w:tcBorders>
              <w:top w:val="single" w:color="auto" w:sz="4" w:space="0"/>
              <w:left w:val="single" w:color="auto" w:sz="4" w:space="0"/>
              <w:right w:val="single" w:color="auto" w:sz="4" w:space="0"/>
            </w:tcBorders>
          </w:tcPr>
          <w:p w14:paraId="1D1392BD">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6.</w:t>
            </w:r>
          </w:p>
        </w:tc>
        <w:tc>
          <w:tcPr>
            <w:tcW w:w="8736" w:type="dxa"/>
            <w:tcBorders>
              <w:top w:val="single" w:color="auto" w:sz="4" w:space="0"/>
              <w:left w:val="single" w:color="auto" w:sz="4" w:space="0"/>
              <w:right w:val="single" w:color="auto" w:sz="4" w:space="0"/>
            </w:tcBorders>
          </w:tcPr>
          <w:p w14:paraId="2AE6C132">
            <w:pPr>
              <w:keepNext w:val="0"/>
              <w:keepLines w:val="0"/>
              <w:pageBreakBefore w:val="0"/>
              <w:widowControl w:val="0"/>
              <w:kinsoku/>
              <w:wordWrap w:val="0"/>
              <w:overflowPunct/>
              <w:topLinePunct w:val="0"/>
              <w:autoSpaceDE w:val="0"/>
              <w:autoSpaceDN w:val="0"/>
              <w:bidi w:val="0"/>
              <w:adjustRightInd w:val="0"/>
              <w:snapToGrid/>
              <w:spacing w:line="240" w:lineRule="auto"/>
              <w:jc w:val="both"/>
              <w:textAlignment w:val="bottom"/>
              <w:rPr>
                <w:rFonts w:ascii="宋体" w:cs="宋体"/>
                <w:color w:val="auto"/>
                <w:sz w:val="22"/>
                <w:highlight w:val="none"/>
              </w:rPr>
            </w:pPr>
            <w:r>
              <w:rPr>
                <w:rFonts w:hint="eastAsia" w:ascii="宋体" w:cs="宋体"/>
                <w:color w:val="auto"/>
                <w:sz w:val="22"/>
                <w:highlight w:val="none"/>
              </w:rPr>
              <w:t>供应商“信用中国”(</w:t>
            </w:r>
            <w:r>
              <w:rPr>
                <w:rFonts w:hint="eastAsia" w:ascii="宋体" w:cs="宋体"/>
                <w:color w:val="auto"/>
                <w:sz w:val="22"/>
                <w:highlight w:val="none"/>
              </w:rPr>
              <w:fldChar w:fldCharType="begin"/>
            </w:r>
            <w: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2DF5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tcBorders>
              <w:top w:val="single" w:color="auto" w:sz="4" w:space="0"/>
              <w:left w:val="single" w:color="auto" w:sz="4" w:space="0"/>
              <w:right w:val="single" w:color="auto" w:sz="4" w:space="0"/>
            </w:tcBorders>
          </w:tcPr>
          <w:p w14:paraId="426A1F06">
            <w:pPr>
              <w:numPr>
                <w:ilvl w:val="0"/>
                <w:numId w:val="0"/>
              </w:numPr>
              <w:autoSpaceDE w:val="0"/>
              <w:autoSpaceDN w:val="0"/>
              <w:adjustRightInd w:val="0"/>
              <w:snapToGrid w:val="0"/>
              <w:spacing w:line="430" w:lineRule="atLeast"/>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7.</w:t>
            </w:r>
          </w:p>
        </w:tc>
        <w:tc>
          <w:tcPr>
            <w:tcW w:w="8736" w:type="dxa"/>
            <w:tcBorders>
              <w:top w:val="single" w:color="auto" w:sz="4" w:space="0"/>
              <w:left w:val="single" w:color="auto" w:sz="4" w:space="0"/>
              <w:right w:val="single" w:color="auto" w:sz="4" w:space="0"/>
            </w:tcBorders>
            <w:vAlign w:val="center"/>
          </w:tcPr>
          <w:p w14:paraId="032D71F8">
            <w:pPr>
              <w:autoSpaceDE w:val="0"/>
              <w:autoSpaceDN w:val="0"/>
              <w:adjustRightInd w:val="0"/>
              <w:spacing w:line="240" w:lineRule="auto"/>
              <w:jc w:val="both"/>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r w14:paraId="17E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784" w:type="dxa"/>
            <w:tcBorders>
              <w:top w:val="single" w:color="auto" w:sz="4" w:space="0"/>
              <w:left w:val="single" w:color="auto" w:sz="4" w:space="0"/>
              <w:right w:val="single" w:color="auto" w:sz="4" w:space="0"/>
            </w:tcBorders>
          </w:tcPr>
          <w:p w14:paraId="3FA0B760">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8.</w:t>
            </w:r>
          </w:p>
        </w:tc>
        <w:tc>
          <w:tcPr>
            <w:tcW w:w="8736" w:type="dxa"/>
            <w:tcBorders>
              <w:top w:val="single" w:color="auto" w:sz="4" w:space="0"/>
              <w:left w:val="single" w:color="auto" w:sz="4" w:space="0"/>
              <w:right w:val="single" w:color="auto" w:sz="4" w:space="0"/>
            </w:tcBorders>
          </w:tcPr>
          <w:p w14:paraId="6CA27E87">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符合中小企业要求应按要求提供以下证明材料：</w:t>
            </w:r>
          </w:p>
          <w:p w14:paraId="5F0FE898">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1FEE5BA2">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43FD31DC">
            <w:pPr>
              <w:tabs>
                <w:tab w:val="left" w:pos="1069"/>
                <w:tab w:val="left" w:pos="2352"/>
              </w:tabs>
              <w:autoSpaceDE w:val="0"/>
              <w:autoSpaceDN w:val="0"/>
              <w:adjustRightInd w:val="0"/>
              <w:snapToGrid w:val="0"/>
              <w:spacing w:line="430" w:lineRule="atLeast"/>
              <w:jc w:val="both"/>
              <w:rPr>
                <w:rFonts w:hint="eastAsia" w:asci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r w14:paraId="7BD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4C2FCEDB">
            <w:pPr>
              <w:numPr>
                <w:ilvl w:val="0"/>
                <w:numId w:val="0"/>
              </w:numPr>
              <w:autoSpaceDE w:val="0"/>
              <w:autoSpaceDN w:val="0"/>
              <w:adjustRightInd w:val="0"/>
              <w:snapToGrid w:val="0"/>
              <w:spacing w:line="430" w:lineRule="atLeast"/>
              <w:ind w:left="425" w:leftChars="0" w:hanging="425" w:firstLineChars="0"/>
              <w:rPr>
                <w:rFonts w:ascii="宋体" w:cs="宋体"/>
                <w:color w:val="auto"/>
                <w:sz w:val="22"/>
                <w:highlight w:val="none"/>
                <w:lang w:val="zh-CN"/>
              </w:rPr>
            </w:pPr>
            <w:r>
              <w:rPr>
                <w:rFonts w:hint="default" w:ascii="宋体" w:hAnsi="Calibri" w:eastAsia="宋体" w:cs="Times New Roman"/>
                <w:color w:val="auto"/>
                <w:kern w:val="2"/>
                <w:sz w:val="22"/>
                <w:szCs w:val="22"/>
                <w:lang w:val="zh-CN" w:eastAsia="zh-CN" w:bidi="ar-SA"/>
              </w:rPr>
              <w:t>9.</w:t>
            </w:r>
          </w:p>
        </w:tc>
        <w:tc>
          <w:tcPr>
            <w:tcW w:w="8736" w:type="dxa"/>
            <w:tcBorders>
              <w:top w:val="single" w:color="auto" w:sz="4" w:space="0"/>
              <w:left w:val="single" w:color="auto" w:sz="4" w:space="0"/>
              <w:right w:val="single" w:color="auto" w:sz="4" w:space="0"/>
            </w:tcBorders>
            <w:vAlign w:val="center"/>
          </w:tcPr>
          <w:p w14:paraId="1E892EA2">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eastAsia="宋体" w:cs="宋体"/>
                <w:b w:val="0"/>
                <w:bCs w:val="0"/>
                <w:color w:val="auto"/>
                <w:sz w:val="22"/>
                <w:highlight w:val="none"/>
              </w:rPr>
              <w:t>供应商特定资格要求资料（如有）</w:t>
            </w:r>
          </w:p>
        </w:tc>
      </w:tr>
      <w:tr w14:paraId="1C5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34D9F9B7">
            <w:pPr>
              <w:numPr>
                <w:ilvl w:val="0"/>
                <w:numId w:val="0"/>
              </w:numPr>
              <w:autoSpaceDE w:val="0"/>
              <w:autoSpaceDN w:val="0"/>
              <w:adjustRightInd w:val="0"/>
              <w:snapToGrid w:val="0"/>
              <w:spacing w:line="430" w:lineRule="atLeast"/>
              <w:ind w:leftChars="0"/>
              <w:rPr>
                <w:rFonts w:hint="default" w:ascii="宋体" w:eastAsia="宋体" w:cs="宋体"/>
                <w:color w:val="auto"/>
                <w:sz w:val="22"/>
                <w:highlight w:val="none"/>
                <w:lang w:val="en-US" w:eastAsia="zh-CN"/>
              </w:rPr>
            </w:pPr>
            <w:r>
              <w:rPr>
                <w:rFonts w:hint="eastAsia" w:ascii="宋体" w:cs="宋体"/>
                <w:color w:val="auto"/>
                <w:sz w:val="22"/>
                <w:highlight w:val="none"/>
                <w:lang w:val="en-US" w:eastAsia="zh-CN"/>
              </w:rPr>
              <w:t>10.</w:t>
            </w:r>
          </w:p>
        </w:tc>
        <w:tc>
          <w:tcPr>
            <w:tcW w:w="8736" w:type="dxa"/>
            <w:tcBorders>
              <w:top w:val="single" w:color="auto" w:sz="4" w:space="0"/>
              <w:left w:val="single" w:color="auto" w:sz="4" w:space="0"/>
              <w:right w:val="single" w:color="auto" w:sz="4" w:space="0"/>
            </w:tcBorders>
            <w:vAlign w:val="center"/>
          </w:tcPr>
          <w:p w14:paraId="42D79A7F">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color w:val="auto"/>
                <w:sz w:val="22"/>
                <w:highlight w:val="none"/>
              </w:rPr>
              <w:t>政府采购活动现场确认声明书（</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八</w:t>
            </w:r>
            <w:r>
              <w:rPr>
                <w:rFonts w:hint="eastAsia" w:ascii="宋体" w:hAnsi="宋体" w:eastAsia="宋体" w:cs="宋体"/>
                <w:color w:val="auto"/>
                <w:sz w:val="22"/>
                <w:highlight w:val="none"/>
              </w:rPr>
              <w:t>）</w:t>
            </w:r>
          </w:p>
        </w:tc>
      </w:tr>
    </w:tbl>
    <w:p w14:paraId="7C990BDE">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2.3 《商务技术文件》组成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727D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38A7E6C4">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736" w:type="dxa"/>
            <w:tcBorders>
              <w:top w:val="single" w:color="auto" w:sz="4" w:space="0"/>
              <w:left w:val="nil"/>
              <w:bottom w:val="single" w:color="auto" w:sz="4" w:space="0"/>
              <w:right w:val="single" w:color="auto" w:sz="4" w:space="0"/>
            </w:tcBorders>
            <w:noWrap/>
          </w:tcPr>
          <w:p w14:paraId="3B1F949E">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内容（</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序号1-</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项供应商必须提供，否则不能通过符合性审查的，责任自负）</w:t>
            </w:r>
          </w:p>
        </w:tc>
      </w:tr>
      <w:tr w14:paraId="1D6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7D02B56">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736" w:type="dxa"/>
            <w:tcBorders>
              <w:top w:val="single" w:color="auto" w:sz="4" w:space="0"/>
              <w:left w:val="nil"/>
              <w:bottom w:val="single" w:color="auto" w:sz="4" w:space="0"/>
              <w:right w:val="single" w:color="auto" w:sz="4" w:space="0"/>
            </w:tcBorders>
            <w:noWrap/>
            <w:vAlign w:val="center"/>
          </w:tcPr>
          <w:p w14:paraId="054ED91F">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w:t>
            </w:r>
            <w:r>
              <w:rPr>
                <w:rFonts w:hint="eastAsia" w:ascii="宋体" w:hAnsi="宋体" w:cs="宋体"/>
                <w:color w:val="auto"/>
                <w:sz w:val="22"/>
                <w:szCs w:val="22"/>
                <w:highlight w:val="none"/>
                <w:lang w:val="en-US" w:eastAsia="zh-CN"/>
              </w:rPr>
              <w:t>十</w:t>
            </w:r>
            <w:r>
              <w:rPr>
                <w:rFonts w:hint="eastAsia" w:ascii="宋体" w:hAnsi="宋体" w:eastAsia="宋体" w:cs="宋体"/>
                <w:color w:val="auto"/>
                <w:sz w:val="22"/>
                <w:szCs w:val="22"/>
                <w:highlight w:val="none"/>
              </w:rPr>
              <w:t>）</w:t>
            </w:r>
          </w:p>
        </w:tc>
      </w:tr>
      <w:tr w14:paraId="6F32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241FFF8">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736" w:type="dxa"/>
            <w:tcBorders>
              <w:top w:val="single" w:color="auto" w:sz="4" w:space="0"/>
              <w:left w:val="nil"/>
              <w:bottom w:val="single" w:color="auto" w:sz="4" w:space="0"/>
              <w:right w:val="single" w:color="auto" w:sz="4" w:space="0"/>
            </w:tcBorders>
            <w:noWrap/>
          </w:tcPr>
          <w:p w14:paraId="7321B2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供应商参与政府采购活动投标资格声明函（见附件</w:t>
            </w:r>
            <w:r>
              <w:rPr>
                <w:rFonts w:hint="eastAsia" w:ascii="宋体" w:hAnsi="宋体" w:cs="宋体"/>
                <w:color w:val="auto"/>
                <w:sz w:val="22"/>
                <w:szCs w:val="22"/>
                <w:highlight w:val="none"/>
                <w:lang w:val="en-US" w:eastAsia="zh-CN"/>
              </w:rPr>
              <w:t>十一</w:t>
            </w:r>
            <w:r>
              <w:rPr>
                <w:rFonts w:hint="eastAsia" w:ascii="宋体" w:hAnsi="宋体" w:eastAsia="宋体" w:cs="宋体"/>
                <w:color w:val="auto"/>
                <w:sz w:val="22"/>
                <w:szCs w:val="22"/>
                <w:highlight w:val="none"/>
              </w:rPr>
              <w:t>）</w:t>
            </w:r>
          </w:p>
        </w:tc>
      </w:tr>
      <w:tr w14:paraId="4C69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0DBD550E">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736" w:type="dxa"/>
            <w:tcBorders>
              <w:top w:val="single" w:color="auto" w:sz="4" w:space="0"/>
              <w:left w:val="nil"/>
              <w:bottom w:val="single" w:color="auto" w:sz="4" w:space="0"/>
              <w:right w:val="single" w:color="auto" w:sz="4" w:space="0"/>
            </w:tcBorders>
            <w:noWrap/>
          </w:tcPr>
          <w:p w14:paraId="3A8F486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w:t>
            </w:r>
            <w:r>
              <w:rPr>
                <w:rFonts w:hint="eastAsia" w:ascii="宋体" w:hAnsi="宋体" w:cs="宋体"/>
                <w:color w:val="auto"/>
                <w:sz w:val="22"/>
                <w:szCs w:val="22"/>
                <w:highlight w:val="none"/>
                <w:lang w:val="en-US" w:eastAsia="zh-CN"/>
              </w:rPr>
              <w:t>十二</w:t>
            </w:r>
            <w:r>
              <w:rPr>
                <w:rFonts w:hint="eastAsia" w:ascii="宋体" w:hAnsi="宋体" w:eastAsia="宋体" w:cs="宋体"/>
                <w:color w:val="auto"/>
                <w:sz w:val="22"/>
                <w:szCs w:val="22"/>
                <w:highlight w:val="none"/>
              </w:rPr>
              <w:t>）</w:t>
            </w:r>
          </w:p>
        </w:tc>
      </w:tr>
      <w:tr w14:paraId="59D7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6F439AE0">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736" w:type="dxa"/>
            <w:tcBorders>
              <w:top w:val="single" w:color="auto" w:sz="4" w:space="0"/>
              <w:left w:val="nil"/>
              <w:bottom w:val="single" w:color="auto" w:sz="4" w:space="0"/>
              <w:right w:val="single" w:color="auto" w:sz="4" w:space="0"/>
            </w:tcBorders>
            <w:noWrap/>
            <w:vAlign w:val="center"/>
          </w:tcPr>
          <w:p w14:paraId="1C01C1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（一））、技术偏离表（见附件十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（二））（如有偏离须明确列出，如不存在偏离则填写无）</w:t>
            </w:r>
          </w:p>
        </w:tc>
      </w:tr>
      <w:tr w14:paraId="029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06578BD">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8736" w:type="dxa"/>
            <w:tcBorders>
              <w:top w:val="single" w:color="auto" w:sz="4" w:space="0"/>
              <w:left w:val="nil"/>
              <w:bottom w:val="single" w:color="auto" w:sz="4" w:space="0"/>
              <w:right w:val="single" w:color="auto" w:sz="4" w:space="0"/>
            </w:tcBorders>
            <w:noWrap/>
            <w:vAlign w:val="center"/>
          </w:tcPr>
          <w:p w14:paraId="410B0150">
            <w:pPr>
              <w:autoSpaceDE w:val="0"/>
              <w:autoSpaceDN w:val="0"/>
              <w:adjustRightInd w:val="0"/>
              <w:snapToGrid w:val="0"/>
              <w:spacing w:line="400" w:lineRule="atLeas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供应商项目服务人员汇总表（附件十</w:t>
            </w:r>
            <w:r>
              <w:rPr>
                <w:rFonts w:hint="eastAsia" w:ascii="宋体" w:hAnsi="宋体" w:cs="宋体"/>
                <w:color w:val="auto"/>
                <w:sz w:val="22"/>
                <w:szCs w:val="22"/>
                <w:highlight w:val="none"/>
                <w:lang w:val="en-US" w:eastAsia="zh-CN"/>
              </w:rPr>
              <w:t>五</w:t>
            </w:r>
            <w:r>
              <w:rPr>
                <w:rFonts w:hint="eastAsia" w:ascii="宋体" w:hAnsi="宋体" w:eastAsia="宋体" w:cs="宋体"/>
                <w:color w:val="auto"/>
                <w:sz w:val="22"/>
                <w:szCs w:val="22"/>
                <w:highlight w:val="none"/>
              </w:rPr>
              <w:t>）</w:t>
            </w:r>
          </w:p>
        </w:tc>
      </w:tr>
      <w:tr w14:paraId="0A1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BC852F4">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8736" w:type="dxa"/>
            <w:tcBorders>
              <w:top w:val="single" w:color="auto" w:sz="4" w:space="0"/>
              <w:left w:val="nil"/>
              <w:bottom w:val="single" w:color="auto" w:sz="4" w:space="0"/>
              <w:right w:val="single" w:color="auto" w:sz="4" w:space="0"/>
            </w:tcBorders>
            <w:noWrap/>
            <w:vAlign w:val="center"/>
          </w:tcPr>
          <w:p w14:paraId="6196ACD1">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ascii="宋体" w:hAnsi="宋体" w:eastAsia="宋体" w:cs="宋体"/>
                <w:color w:val="auto"/>
                <w:sz w:val="22"/>
                <w:szCs w:val="22"/>
                <w:highlight w:val="none"/>
                <w:lang w:val="en-US"/>
              </w:rPr>
              <w:t>投标产品配置清单</w:t>
            </w:r>
            <w:r>
              <w:rPr>
                <w:rFonts w:hint="eastAsia" w:ascii="宋体" w:hAnsi="宋体" w:cs="宋体"/>
                <w:color w:val="auto"/>
                <w:sz w:val="22"/>
                <w:szCs w:val="22"/>
                <w:highlight w:val="none"/>
                <w:lang w:val="en-US" w:eastAsia="zh-CN"/>
              </w:rPr>
              <w:t>（附件十四）</w:t>
            </w:r>
          </w:p>
        </w:tc>
      </w:tr>
      <w:tr w14:paraId="18F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7EE3CD9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8736" w:type="dxa"/>
            <w:tcBorders>
              <w:top w:val="single" w:color="auto" w:sz="4" w:space="0"/>
              <w:left w:val="nil"/>
              <w:bottom w:val="single" w:color="auto" w:sz="4" w:space="0"/>
              <w:right w:val="single" w:color="auto" w:sz="4" w:space="0"/>
            </w:tcBorders>
            <w:noWrap/>
            <w:vAlign w:val="center"/>
          </w:tcPr>
          <w:p w14:paraId="5A47DD68">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项目负责人情况表（附件十</w:t>
            </w:r>
            <w:r>
              <w:rPr>
                <w:rFonts w:hint="eastAsia" w:ascii="宋体" w:hAnsi="宋体" w:cs="宋体"/>
                <w:color w:val="auto"/>
                <w:sz w:val="22"/>
                <w:szCs w:val="22"/>
                <w:highlight w:val="none"/>
                <w:lang w:val="en-US" w:eastAsia="zh-CN"/>
              </w:rPr>
              <w:t>六</w:t>
            </w:r>
            <w:r>
              <w:rPr>
                <w:rFonts w:hint="eastAsia" w:ascii="宋体" w:hAnsi="宋体" w:eastAsia="宋体" w:cs="宋体"/>
                <w:color w:val="auto"/>
                <w:sz w:val="22"/>
                <w:szCs w:val="22"/>
                <w:highlight w:val="none"/>
              </w:rPr>
              <w:t>）</w:t>
            </w:r>
          </w:p>
        </w:tc>
      </w:tr>
      <w:tr w14:paraId="786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1A74C6AC">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8736" w:type="dxa"/>
            <w:tcBorders>
              <w:top w:val="single" w:color="auto" w:sz="4" w:space="0"/>
              <w:left w:val="nil"/>
              <w:bottom w:val="single" w:color="auto" w:sz="4" w:space="0"/>
              <w:right w:val="single" w:color="auto" w:sz="4" w:space="0"/>
            </w:tcBorders>
            <w:noWrap/>
            <w:vAlign w:val="center"/>
          </w:tcPr>
          <w:p w14:paraId="245C009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项目业绩清单（</w:t>
            </w:r>
            <w:r>
              <w:rPr>
                <w:rFonts w:hint="eastAsia" w:ascii="宋体" w:hAnsi="宋体" w:eastAsia="宋体" w:cs="宋体"/>
                <w:color w:val="auto"/>
                <w:sz w:val="22"/>
                <w:szCs w:val="22"/>
                <w:highlight w:val="none"/>
              </w:rPr>
              <w:t>如有</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七</w:t>
            </w:r>
            <w:r>
              <w:rPr>
                <w:rFonts w:hint="eastAsia" w:ascii="宋体" w:hAnsi="宋体" w:eastAsia="宋体" w:cs="宋体"/>
                <w:color w:val="auto"/>
                <w:sz w:val="22"/>
                <w:szCs w:val="22"/>
                <w:highlight w:val="none"/>
              </w:rPr>
              <w:t>）</w:t>
            </w:r>
          </w:p>
        </w:tc>
      </w:tr>
      <w:tr w14:paraId="2AAA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5A9B485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8736" w:type="dxa"/>
            <w:tcBorders>
              <w:top w:val="single" w:color="auto" w:sz="4" w:space="0"/>
              <w:left w:val="nil"/>
              <w:bottom w:val="single" w:color="auto" w:sz="4" w:space="0"/>
              <w:right w:val="single" w:color="auto" w:sz="4" w:space="0"/>
            </w:tcBorders>
            <w:noWrap/>
            <w:vAlign w:val="center"/>
          </w:tcPr>
          <w:p w14:paraId="5C9218A5">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根据招标文件中的采购内容与技术要求、评审标准，需要提供的其它文件和资料。</w:t>
            </w:r>
          </w:p>
        </w:tc>
      </w:tr>
      <w:tr w14:paraId="61DD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741775E7">
            <w:pPr>
              <w:autoSpaceDE w:val="0"/>
              <w:autoSpaceDN w:val="0"/>
              <w:adjustRightInd w:val="0"/>
              <w:snapToGrid w:val="0"/>
              <w:spacing w:line="400" w:lineRule="atLeas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8736" w:type="dxa"/>
            <w:tcBorders>
              <w:top w:val="single" w:color="auto" w:sz="4" w:space="0"/>
              <w:left w:val="nil"/>
              <w:bottom w:val="single" w:color="auto" w:sz="4" w:space="0"/>
              <w:right w:val="single" w:color="auto" w:sz="4" w:space="0"/>
            </w:tcBorders>
            <w:noWrap/>
            <w:vAlign w:val="center"/>
          </w:tcPr>
          <w:p w14:paraId="0E0F94AD">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53D9B244">
      <w:pPr>
        <w:rPr>
          <w:rFonts w:ascii="宋体" w:cs="宋体"/>
          <w:color w:val="auto"/>
          <w:highlight w:val="none"/>
        </w:rPr>
      </w:pPr>
    </w:p>
    <w:p w14:paraId="33C7C2E9">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48F8C0F7">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3FBF1870">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13" w:name="_Toc132122412"/>
      <w:bookmarkStart w:id="14" w:name="_Toc132122115"/>
      <w:r>
        <w:rPr>
          <w:rFonts w:hint="eastAsia" w:ascii="宋体" w:cs="宋体"/>
          <w:color w:val="auto"/>
          <w:sz w:val="22"/>
          <w:highlight w:val="none"/>
        </w:rPr>
        <w:t>4.投标报价</w:t>
      </w:r>
      <w:bookmarkEnd w:id="13"/>
      <w:bookmarkEnd w:id="14"/>
    </w:p>
    <w:p w14:paraId="0C76AAC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12DC7717">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2D81CBA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1B0BB68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04579944">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734B50D">
      <w:pPr>
        <w:autoSpaceDE w:val="0"/>
        <w:autoSpaceDN w:val="0"/>
        <w:adjustRightInd w:val="0"/>
        <w:spacing w:line="400" w:lineRule="exact"/>
        <w:ind w:firstLine="446" w:firstLineChars="200"/>
        <w:textAlignment w:val="bottom"/>
        <w:rPr>
          <w:rFonts w:ascii="宋体" w:cs="宋体"/>
          <w:color w:val="auto"/>
          <w:sz w:val="22"/>
          <w:highlight w:val="none"/>
        </w:rPr>
      </w:pPr>
      <w:bookmarkStart w:id="15" w:name="_Toc132122117"/>
      <w:bookmarkStart w:id="16" w:name="_Toc132122414"/>
      <w:r>
        <w:rPr>
          <w:rFonts w:hint="eastAsia" w:ascii="宋体" w:cs="宋体"/>
          <w:color w:val="auto"/>
          <w:sz w:val="22"/>
          <w:highlight w:val="none"/>
        </w:rPr>
        <w:t>6.投标文件的有效期</w:t>
      </w:r>
      <w:bookmarkEnd w:id="15"/>
      <w:bookmarkEnd w:id="16"/>
    </w:p>
    <w:p w14:paraId="446397DC">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5380D5F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1834E51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4080AF2E">
      <w:pPr>
        <w:pStyle w:val="79"/>
        <w:adjustRightInd w:val="0"/>
        <w:snapToGrid w:val="0"/>
        <w:spacing w:line="400" w:lineRule="atLeast"/>
        <w:ind w:firstLine="446" w:firstLineChars="200"/>
        <w:outlineLvl w:val="0"/>
        <w:rPr>
          <w:rFonts w:cs="宋体"/>
          <w:b/>
          <w:bCs/>
          <w:color w:val="auto"/>
          <w:sz w:val="22"/>
          <w:szCs w:val="22"/>
          <w:highlight w:val="none"/>
        </w:rPr>
      </w:pPr>
      <w:bookmarkStart w:id="17" w:name="_Toc132123882"/>
      <w:bookmarkStart w:id="18" w:name="_Toc132123839"/>
      <w:bookmarkStart w:id="19" w:name="_Toc132123440"/>
      <w:bookmarkStart w:id="20" w:name="_Toc132125575"/>
      <w:bookmarkStart w:id="21" w:name="_Toc132122417"/>
      <w:bookmarkStart w:id="22" w:name="_Toc132125038"/>
      <w:bookmarkStart w:id="23" w:name="_Toc132125152"/>
      <w:bookmarkStart w:id="24" w:name="_Toc132125984"/>
      <w:bookmarkStart w:id="25" w:name="_Toc132123635"/>
      <w:bookmarkStart w:id="26" w:name="_Toc132126155"/>
      <w:bookmarkStart w:id="27" w:name="_Toc132122120"/>
      <w:bookmarkStart w:id="28" w:name="_Toc132125096"/>
      <w:bookmarkStart w:id="29" w:name="_Toc132124595"/>
      <w:bookmarkStart w:id="30" w:name="_Toc132123548"/>
      <w:bookmarkStart w:id="31" w:name="_Toc132655777"/>
      <w:r>
        <w:rPr>
          <w:rFonts w:hint="eastAsia" w:cs="宋体"/>
          <w:b/>
          <w:bCs/>
          <w:color w:val="auto"/>
          <w:sz w:val="22"/>
          <w:highlight w:val="none"/>
        </w:rPr>
        <w:t>四、</w:t>
      </w:r>
      <w:r>
        <w:rPr>
          <w:rFonts w:hint="eastAsia" w:cs="宋体"/>
          <w:b/>
          <w:bCs/>
          <w:color w:val="auto"/>
          <w:sz w:val="22"/>
          <w:szCs w:val="22"/>
          <w:highlight w:val="none"/>
        </w:rPr>
        <w:t>投标文件</w:t>
      </w:r>
    </w:p>
    <w:p w14:paraId="0779A17C">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605D7C6B">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5F72EF0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56E3C401">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02D618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089AD3C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4A68CCAF">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0E44E55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7244A198">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4282903B">
      <w:pPr>
        <w:pStyle w:val="17"/>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725552E">
      <w:pPr>
        <w:pStyle w:val="17"/>
        <w:adjustRightInd w:val="0"/>
        <w:snapToGrid w:val="0"/>
        <w:spacing w:line="400" w:lineRule="exact"/>
        <w:ind w:firstLine="480"/>
        <w:outlineLvl w:val="0"/>
        <w:rPr>
          <w:rFonts w:cs="宋体"/>
          <w:b/>
          <w:bCs/>
          <w:color w:val="auto"/>
          <w:sz w:val="22"/>
          <w:highlight w:val="none"/>
        </w:rPr>
      </w:pPr>
      <w:bookmarkStart w:id="32" w:name="_Toc15003_WPSOffice_Level2"/>
      <w:bookmarkStart w:id="33" w:name="_Toc493530207"/>
      <w:r>
        <w:rPr>
          <w:rFonts w:hint="eastAsia" w:cs="宋体"/>
          <w:b/>
          <w:bCs/>
          <w:color w:val="auto"/>
          <w:sz w:val="22"/>
          <w:highlight w:val="none"/>
        </w:rPr>
        <w:t>五、开标和评标</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630B434">
      <w:pPr>
        <w:pStyle w:val="17"/>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46DDA842">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00F33FF6">
      <w:pPr>
        <w:pStyle w:val="67"/>
        <w:adjustRightInd w:val="0"/>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A2F7304">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F7A8D3C">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23878340">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25B552E">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2.投标文件解密结束，开启投标文件，磋商小组对资格和商务技术响应文件进行评审；</w:t>
      </w:r>
    </w:p>
    <w:p w14:paraId="41F9022A">
      <w:pPr>
        <w:pStyle w:val="17"/>
        <w:adjustRightInd w:val="0"/>
        <w:spacing w:line="400" w:lineRule="exact"/>
        <w:ind w:firstLine="446" w:firstLineChars="200"/>
        <w:rPr>
          <w:rFonts w:hint="eastAsia"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3.评审小组就价格、服务等认为需要磋商的内容进行磋商，供应商逐家回答磋商小组的提问，响应人作出最终承诺和最终报价。（超过时间未递交最终报价的，以首次报价为准）。</w:t>
      </w:r>
    </w:p>
    <w:p w14:paraId="46ED079C">
      <w:pPr>
        <w:pStyle w:val="28"/>
        <w:rPr>
          <w:rFonts w:eastAsia="宋体"/>
          <w:lang w:val="en-US" w:eastAsia="zh-CN"/>
        </w:rPr>
      </w:pPr>
      <w:r>
        <w:rPr>
          <w:rFonts w:hint="eastAsia" w:ascii="宋体" w:hAnsi="Times New Roman" w:eastAsia="宋体" w:cs="宋体"/>
          <w:color w:val="auto"/>
          <w:kern w:val="0"/>
          <w:sz w:val="22"/>
          <w:szCs w:val="21"/>
          <w:highlight w:val="none"/>
          <w:lang w:val="en-US" w:eastAsia="zh-CN" w:bidi="ar-SA"/>
        </w:rPr>
        <w:t>4.</w:t>
      </w:r>
      <w:r>
        <w:rPr>
          <w:rFonts w:hint="eastAsia" w:cs="宋体"/>
          <w:color w:val="auto"/>
          <w:sz w:val="22"/>
          <w:highlight w:val="none"/>
          <w:lang w:val="en-US" w:eastAsia="zh-CN"/>
        </w:rPr>
        <w:t>在系统上公开资格和商务技术评审结果；</w:t>
      </w:r>
    </w:p>
    <w:p w14:paraId="00C5670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166F3F5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2F8BB3C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79746AE8">
      <w:pPr>
        <w:pStyle w:val="17"/>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33688436">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1EF5A040">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3F413D1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673212FD">
      <w:pPr>
        <w:spacing w:line="400" w:lineRule="exact"/>
        <w:ind w:firstLine="436" w:firstLineChars="196"/>
        <w:rPr>
          <w:rFonts w:ascii="宋体" w:cs="宋体"/>
          <w:color w:val="auto"/>
          <w:sz w:val="22"/>
          <w:highlight w:val="none"/>
        </w:rPr>
      </w:pPr>
      <w:bookmarkStart w:id="34" w:name="_Toc2500_WPSOffice_Level3"/>
      <w:r>
        <w:rPr>
          <w:rFonts w:hint="eastAsia" w:ascii="宋体" w:cs="宋体"/>
          <w:color w:val="auto"/>
          <w:sz w:val="22"/>
          <w:highlight w:val="none"/>
        </w:rPr>
        <w:t>1）审查投标文件是否符合竞争性磋商文件要求，并作出评价；</w:t>
      </w:r>
      <w:bookmarkEnd w:id="34"/>
    </w:p>
    <w:p w14:paraId="75E77F6D">
      <w:pPr>
        <w:spacing w:line="400" w:lineRule="exact"/>
        <w:ind w:firstLine="446" w:firstLineChars="200"/>
        <w:rPr>
          <w:rFonts w:ascii="宋体" w:cs="宋体"/>
          <w:color w:val="auto"/>
          <w:sz w:val="22"/>
          <w:highlight w:val="none"/>
        </w:rPr>
      </w:pPr>
      <w:bookmarkStart w:id="35" w:name="_Toc20806_WPSOffice_Level3"/>
      <w:r>
        <w:rPr>
          <w:rFonts w:hint="eastAsia" w:ascii="宋体" w:cs="宋体"/>
          <w:color w:val="auto"/>
          <w:sz w:val="22"/>
          <w:highlight w:val="none"/>
        </w:rPr>
        <w:t>2）要求供应商对投标文件有关事项作出解释或者澄清；</w:t>
      </w:r>
      <w:bookmarkEnd w:id="35"/>
    </w:p>
    <w:p w14:paraId="790A7EE8">
      <w:pPr>
        <w:spacing w:line="400" w:lineRule="exact"/>
        <w:ind w:firstLine="446" w:firstLineChars="200"/>
        <w:rPr>
          <w:rFonts w:ascii="宋体" w:cs="宋体"/>
          <w:color w:val="auto"/>
          <w:sz w:val="22"/>
          <w:highlight w:val="none"/>
        </w:rPr>
      </w:pPr>
      <w:bookmarkStart w:id="36" w:name="_Toc12689_WPSOffice_Level3"/>
      <w:r>
        <w:rPr>
          <w:rFonts w:hint="eastAsia" w:ascii="宋体" w:cs="宋体"/>
          <w:color w:val="auto"/>
          <w:sz w:val="22"/>
          <w:highlight w:val="none"/>
        </w:rPr>
        <w:t>3）按照竞争性磋商文件确定的评标办法直接确定中标（成交）供应商；</w:t>
      </w:r>
      <w:bookmarkEnd w:id="36"/>
    </w:p>
    <w:p w14:paraId="16AAD120">
      <w:pPr>
        <w:pStyle w:val="17"/>
        <w:adjustRightInd w:val="0"/>
        <w:spacing w:line="400" w:lineRule="exact"/>
        <w:ind w:firstLine="436" w:firstLineChars="196"/>
        <w:rPr>
          <w:rFonts w:cs="宋体"/>
          <w:b/>
          <w:bCs/>
          <w:color w:val="auto"/>
          <w:sz w:val="22"/>
          <w:highlight w:val="none"/>
        </w:rPr>
      </w:pPr>
      <w:bookmarkStart w:id="37" w:name="_Toc20017_WPSOffice_Level3"/>
      <w:r>
        <w:rPr>
          <w:rFonts w:hint="eastAsia" w:cs="宋体"/>
          <w:color w:val="auto"/>
          <w:sz w:val="22"/>
          <w:highlight w:val="none"/>
        </w:rPr>
        <w:t>4）向采购人或者有关部门报告非法干预评标工作的行为。</w:t>
      </w:r>
      <w:bookmarkEnd w:id="37"/>
    </w:p>
    <w:p w14:paraId="2D9645FF">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5FC203BF">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071C1352">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307EB622">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2C1ED65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34D0DEA7">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4A785BFF">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2F150ECD">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 xml:space="preserve">2.3 </w:t>
      </w:r>
      <w:r>
        <w:rPr>
          <w:rFonts w:hint="eastAsia" w:cs="宋体"/>
          <w:b/>
          <w:bCs/>
          <w:color w:val="000000"/>
          <w:sz w:val="22"/>
          <w:highlight w:val="none"/>
          <w:u w:val="single"/>
        </w:rPr>
        <w:t>▲供应商存在下列情况之一的，报价无效:</w:t>
      </w:r>
    </w:p>
    <w:p w14:paraId="1D20EF1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17A05B9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1F245C1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05C0C18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135D2597">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755D74B6">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B7B930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52EDECAE">
      <w:pPr>
        <w:pStyle w:val="17"/>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rPr>
        <w:t xml:space="preserve">2.4 </w:t>
      </w:r>
      <w:r>
        <w:rPr>
          <w:rFonts w:hint="eastAsia" w:cs="宋体"/>
          <w:b/>
          <w:bCs/>
          <w:color w:val="auto"/>
          <w:sz w:val="22"/>
          <w:highlight w:val="none"/>
          <w:u w:val="single"/>
        </w:rPr>
        <w:t>▲竞争性磋商小组发现投标文件有下列情形之一的属于重大偏差(竞争性磋商小组按少数服从多数原则认定),按照无效投标处理：</w:t>
      </w:r>
    </w:p>
    <w:p w14:paraId="01AA14E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A941022">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696B01FF">
      <w:pPr>
        <w:pStyle w:val="17"/>
        <w:adjustRightInd w:val="0"/>
        <w:snapToGrid w:val="0"/>
        <w:spacing w:line="400" w:lineRule="exact"/>
        <w:ind w:firstLine="438" w:firstLineChars="197"/>
        <w:rPr>
          <w:rFonts w:cs="宋体"/>
          <w:b/>
          <w:bCs/>
          <w:color w:val="000000"/>
          <w:sz w:val="22"/>
          <w:highlight w:val="none"/>
        </w:rPr>
      </w:pPr>
      <w:r>
        <w:rPr>
          <w:rFonts w:hint="eastAsia" w:cs="宋体"/>
          <w:color w:val="auto"/>
          <w:sz w:val="22"/>
          <w:highlight w:val="none"/>
          <w:u w:val="single"/>
        </w:rPr>
        <w:t>3）</w:t>
      </w:r>
      <w:r>
        <w:rPr>
          <w:rFonts w:hint="eastAsia" w:cs="宋体"/>
          <w:color w:val="000000"/>
          <w:sz w:val="22"/>
          <w:highlight w:val="none"/>
          <w:u w:val="single"/>
        </w:rPr>
        <w:t>除2.3条款以外，出现其它不符合竞争性磋商文件中规定的实质性要求的投标文件，是否为偏离实质性要求由竞争性磋商小组认定。</w:t>
      </w:r>
    </w:p>
    <w:p w14:paraId="47AF6B69">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2.5</w:t>
      </w:r>
      <w:r>
        <w:rPr>
          <w:rFonts w:hint="eastAsia" w:cs="宋体"/>
          <w:b/>
          <w:bCs/>
          <w:color w:val="000000"/>
          <w:sz w:val="22"/>
          <w:highlight w:val="none"/>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7A72A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65525835">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36DAE31D">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41BF331">
      <w:pPr>
        <w:pStyle w:val="17"/>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ascii="宋体" w:hAnsi="宋体" w:eastAsia="宋体" w:cs="宋体"/>
          <w:b/>
          <w:color w:val="auto"/>
          <w:sz w:val="22"/>
          <w:highlight w:val="none"/>
          <w:u w:val="single"/>
        </w:rPr>
        <w:t>如本项目至投标截止时间，投标供应商不足三家的不予开标，如在评审过程中有效供应商为两家的，根据评审小组意见，可以流标；也可以按财政部《关于政府采购竞争性磋商采购方式管理暂行办法有关问题的补充通知【财库〔2015〕124号】》文件规定执行</w:t>
      </w:r>
      <w:r>
        <w:rPr>
          <w:rFonts w:hint="eastAsia" w:cs="宋体"/>
          <w:color w:val="auto"/>
          <w:sz w:val="22"/>
          <w:highlight w:val="none"/>
          <w:u w:val="single"/>
        </w:rPr>
        <w:t>。</w:t>
      </w:r>
    </w:p>
    <w:p w14:paraId="3E0DFB3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74C23FA2">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30FB4B40">
      <w:pPr>
        <w:pStyle w:val="17"/>
        <w:adjustRightInd w:val="0"/>
        <w:spacing w:line="400" w:lineRule="exact"/>
        <w:ind w:left="443" w:leftChars="208"/>
        <w:rPr>
          <w:rFonts w:cs="宋体"/>
          <w:b/>
          <w:bCs/>
          <w:color w:val="auto"/>
          <w:sz w:val="22"/>
          <w:highlight w:val="none"/>
        </w:rPr>
      </w:pPr>
      <w:r>
        <w:rPr>
          <w:rFonts w:hint="eastAsia" w:cs="宋体"/>
          <w:b/>
          <w:bCs/>
          <w:color w:val="auto"/>
          <w:sz w:val="22"/>
          <w:highlight w:val="none"/>
        </w:rPr>
        <w:t>4.有下列情形之一的，视为供应商相互串通投标：</w:t>
      </w:r>
    </w:p>
    <w:p w14:paraId="02D28947">
      <w:pPr>
        <w:pStyle w:val="17"/>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7F399959">
      <w:pPr>
        <w:pStyle w:val="17"/>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6F071EEC">
      <w:pPr>
        <w:pStyle w:val="17"/>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2A30ADBA">
      <w:pPr>
        <w:pStyle w:val="17"/>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7EAF8866">
      <w:pPr>
        <w:pStyle w:val="17"/>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295675C4">
      <w:pPr>
        <w:pStyle w:val="17"/>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12245A9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181ABB5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079A9586">
      <w:pPr>
        <w:pStyle w:val="17"/>
        <w:adjustRightInd w:val="0"/>
        <w:snapToGrid w:val="0"/>
        <w:spacing w:line="400" w:lineRule="exact"/>
        <w:ind w:firstLine="480"/>
        <w:outlineLvl w:val="0"/>
        <w:rPr>
          <w:rFonts w:cs="宋体"/>
          <w:b/>
          <w:bCs/>
          <w:color w:val="auto"/>
          <w:sz w:val="22"/>
          <w:highlight w:val="none"/>
        </w:rPr>
      </w:pPr>
      <w:bookmarkStart w:id="38" w:name="_Toc132123549"/>
      <w:bookmarkStart w:id="39" w:name="_Toc24884_WPSOffice_Level2"/>
      <w:bookmarkStart w:id="40" w:name="_Toc132125985"/>
      <w:bookmarkStart w:id="41" w:name="_Toc493530208"/>
      <w:bookmarkStart w:id="42" w:name="_Toc132125039"/>
      <w:bookmarkStart w:id="43" w:name="_Toc132123441"/>
      <w:bookmarkStart w:id="44" w:name="_Toc132123840"/>
      <w:bookmarkStart w:id="45" w:name="_Toc132125153"/>
      <w:bookmarkStart w:id="46" w:name="_Toc132123883"/>
      <w:bookmarkStart w:id="47" w:name="_Toc132122418"/>
      <w:bookmarkStart w:id="48" w:name="_Toc132655778"/>
      <w:bookmarkStart w:id="49" w:name="_Toc132123636"/>
      <w:bookmarkStart w:id="50" w:name="_Toc132126156"/>
      <w:bookmarkStart w:id="51" w:name="_Toc132125576"/>
      <w:bookmarkStart w:id="52" w:name="_Toc132125097"/>
      <w:bookmarkStart w:id="53" w:name="_Toc132122121"/>
      <w:bookmarkStart w:id="54" w:name="_Toc132124596"/>
      <w:r>
        <w:rPr>
          <w:rFonts w:hint="eastAsia" w:cs="宋体"/>
          <w:b/>
          <w:bCs/>
          <w:color w:val="auto"/>
          <w:sz w:val="22"/>
          <w:highlight w:val="none"/>
        </w:rPr>
        <w:t>六、授予合同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62FF571">
      <w:pPr>
        <w:pStyle w:val="17"/>
        <w:adjustRightInd w:val="0"/>
        <w:snapToGrid w:val="0"/>
        <w:spacing w:line="400" w:lineRule="exact"/>
        <w:ind w:firstLine="438" w:firstLineChars="197"/>
        <w:rPr>
          <w:rFonts w:cs="宋体"/>
          <w:b/>
          <w:bCs/>
          <w:color w:val="auto"/>
          <w:sz w:val="22"/>
          <w:highlight w:val="none"/>
        </w:rPr>
      </w:pPr>
      <w:bookmarkStart w:id="55" w:name="_Toc23038_WPSOffice_Level3"/>
      <w:r>
        <w:rPr>
          <w:rFonts w:hint="eastAsia" w:cs="宋体"/>
          <w:color w:val="auto"/>
          <w:sz w:val="22"/>
          <w:highlight w:val="none"/>
        </w:rPr>
        <w:t>1.决标</w:t>
      </w:r>
      <w:bookmarkEnd w:id="55"/>
    </w:p>
    <w:p w14:paraId="190FBBC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5C99DE01">
      <w:pPr>
        <w:pStyle w:val="17"/>
        <w:adjustRightInd w:val="0"/>
        <w:snapToGrid w:val="0"/>
        <w:spacing w:line="400" w:lineRule="exact"/>
        <w:ind w:firstLine="438" w:firstLineChars="197"/>
        <w:rPr>
          <w:rFonts w:cs="宋体"/>
          <w:b/>
          <w:bCs/>
          <w:color w:val="auto"/>
          <w:sz w:val="22"/>
          <w:highlight w:val="none"/>
        </w:rPr>
      </w:pPr>
      <w:bookmarkStart w:id="56" w:name="_Toc764_WPSOffice_Level3"/>
      <w:r>
        <w:rPr>
          <w:rFonts w:hint="eastAsia" w:cs="宋体"/>
          <w:color w:val="auto"/>
          <w:sz w:val="22"/>
          <w:highlight w:val="none"/>
        </w:rPr>
        <w:t>2.</w:t>
      </w:r>
      <w:bookmarkEnd w:id="56"/>
      <w:r>
        <w:rPr>
          <w:rFonts w:hint="eastAsia" w:cs="宋体"/>
          <w:color w:val="auto"/>
          <w:sz w:val="22"/>
          <w:highlight w:val="none"/>
        </w:rPr>
        <w:t>中标（成交）通知书</w:t>
      </w:r>
    </w:p>
    <w:p w14:paraId="3B005820">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23584AF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54E85810">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0780248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4098304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8755F47">
      <w:pPr>
        <w:pStyle w:val="17"/>
        <w:adjustRightInd w:val="0"/>
        <w:snapToGrid w:val="0"/>
        <w:spacing w:line="400" w:lineRule="exact"/>
        <w:ind w:firstLine="438" w:firstLineChars="197"/>
        <w:rPr>
          <w:rFonts w:cs="宋体"/>
          <w:b/>
          <w:bCs/>
          <w:color w:val="auto"/>
          <w:sz w:val="22"/>
          <w:highlight w:val="none"/>
        </w:rPr>
      </w:pPr>
      <w:bookmarkStart w:id="57" w:name="_Toc3709_WPSOffice_Level3"/>
      <w:r>
        <w:rPr>
          <w:rFonts w:hint="eastAsia" w:cs="宋体"/>
          <w:color w:val="auto"/>
          <w:sz w:val="22"/>
          <w:highlight w:val="none"/>
        </w:rPr>
        <w:t>4.签订合同</w:t>
      </w:r>
      <w:bookmarkEnd w:id="57"/>
    </w:p>
    <w:p w14:paraId="569DD8BC">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2FD585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1A7D9191">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461D7AB4">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A28CA0F">
      <w:pPr>
        <w:pStyle w:val="17"/>
        <w:adjustRightInd w:val="0"/>
        <w:snapToGrid w:val="0"/>
        <w:spacing w:line="400" w:lineRule="exact"/>
        <w:ind w:firstLine="438" w:firstLineChars="197"/>
        <w:rPr>
          <w:rFonts w:cs="宋体"/>
          <w:b/>
          <w:bCs/>
          <w:color w:val="auto"/>
          <w:sz w:val="22"/>
          <w:highlight w:val="none"/>
        </w:rPr>
      </w:pPr>
      <w:bookmarkStart w:id="58" w:name="_Toc21884_WPSOffice_Level3"/>
      <w:r>
        <w:rPr>
          <w:rFonts w:hint="eastAsia" w:cs="宋体"/>
          <w:color w:val="auto"/>
          <w:sz w:val="22"/>
          <w:highlight w:val="none"/>
        </w:rPr>
        <w:t>5.履约保证金</w:t>
      </w:r>
      <w:bookmarkEnd w:id="58"/>
    </w:p>
    <w:p w14:paraId="668CF36A">
      <w:pPr>
        <w:spacing w:line="400" w:lineRule="exact"/>
        <w:ind w:firstLine="426" w:firstLineChars="200"/>
        <w:rPr>
          <w:rFonts w:ascii="宋体" w:cs="宋体"/>
          <w:color w:val="auto"/>
          <w:sz w:val="22"/>
          <w:highlight w:val="none"/>
        </w:rPr>
      </w:pPr>
      <w:r>
        <w:rPr>
          <w:rFonts w:hint="eastAsia" w:ascii="宋体" w:hAnsi="宋体" w:cs="宋体"/>
          <w:color w:val="auto"/>
          <w:szCs w:val="21"/>
          <w:highlight w:val="none"/>
        </w:rPr>
        <w:t>合同签订</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auto"/>
          <w:sz w:val="22"/>
          <w:highlight w:val="none"/>
        </w:rPr>
        <w:t>。</w:t>
      </w:r>
    </w:p>
    <w:p w14:paraId="094814FC">
      <w:pPr>
        <w:pStyle w:val="17"/>
        <w:adjustRightInd w:val="0"/>
        <w:spacing w:line="400" w:lineRule="exact"/>
        <w:ind w:firstLine="45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6、招标代理服务费</w:t>
      </w:r>
    </w:p>
    <w:p w14:paraId="35D4C0F9">
      <w:pPr>
        <w:adjustRightInd w:val="0"/>
        <w:snapToGrid w:val="0"/>
        <w:spacing w:line="400" w:lineRule="exact"/>
        <w:ind w:firstLine="446"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招标代理费向中标（成交）供应商收取，服务费以中标（成交）价计算，按照《国家计委关于印发&lt;招标代理服务收费管理暂行办法&gt;的通知》（计价格[2002]1980号）</w:t>
      </w:r>
      <w:r>
        <w:rPr>
          <w:rFonts w:hint="eastAsia" w:ascii="宋体" w:hAnsi="宋体" w:cs="宋体"/>
          <w:color w:val="000000" w:themeColor="text1"/>
          <w:sz w:val="22"/>
          <w:highlight w:val="none"/>
          <w:lang w:val="en-US" w:eastAsia="zh-CN"/>
          <w14:textFill>
            <w14:solidFill>
              <w14:schemeClr w14:val="tx1"/>
            </w14:solidFill>
          </w14:textFill>
        </w:rPr>
        <w:t>服务</w:t>
      </w:r>
      <w:r>
        <w:rPr>
          <w:rFonts w:hint="eastAsia" w:ascii="宋体" w:hAnsi="宋体" w:eastAsia="宋体" w:cs="宋体"/>
          <w:color w:val="auto"/>
          <w:sz w:val="22"/>
          <w:highlight w:val="none"/>
        </w:rPr>
        <w:t>类标准收取</w:t>
      </w:r>
      <w:r>
        <w:rPr>
          <w:rFonts w:hint="eastAsia" w:ascii="宋体" w:hAnsi="宋体" w:cs="宋体"/>
          <w:color w:val="auto"/>
          <w:sz w:val="22"/>
          <w:highlight w:val="none"/>
          <w:lang w:eastAsia="zh-CN"/>
        </w:rPr>
        <w:t>。</w:t>
      </w:r>
    </w:p>
    <w:p w14:paraId="71878342">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招标代理费汇入以下帐号：</w:t>
      </w:r>
    </w:p>
    <w:p w14:paraId="55FBDA0D">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开户银行：</w:t>
      </w:r>
      <w:r>
        <w:rPr>
          <w:rFonts w:hint="eastAsia" w:ascii="宋体" w:hAnsi="宋体" w:eastAsia="宋体" w:cs="宋体"/>
          <w:color w:val="auto"/>
          <w:sz w:val="22"/>
          <w:highlight w:val="none"/>
          <w:lang w:val="en-US" w:eastAsia="zh-CN"/>
        </w:rPr>
        <w:t>浙江泰顺农村商业银行股份有限公司大安支行</w:t>
      </w:r>
    </w:p>
    <w:p w14:paraId="5357682A">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开户名称：温州</w:t>
      </w:r>
      <w:r>
        <w:rPr>
          <w:rFonts w:hint="eastAsia" w:ascii="宋体" w:hAnsi="宋体" w:cs="宋体"/>
          <w:color w:val="auto"/>
          <w:sz w:val="22"/>
          <w:highlight w:val="none"/>
          <w:lang w:eastAsia="zh-CN"/>
        </w:rPr>
        <w:t>永邦</w:t>
      </w:r>
      <w:r>
        <w:rPr>
          <w:rFonts w:hint="eastAsia" w:ascii="宋体" w:hAnsi="宋体" w:eastAsia="宋体" w:cs="宋体"/>
          <w:color w:val="auto"/>
          <w:sz w:val="22"/>
          <w:highlight w:val="none"/>
        </w:rPr>
        <w:t>工程管理有限公司</w:t>
      </w:r>
    </w:p>
    <w:p w14:paraId="004396ED">
      <w:pPr>
        <w:adjustRightInd w:val="0"/>
        <w:snapToGrid w:val="0"/>
        <w:spacing w:line="400" w:lineRule="exact"/>
        <w:ind w:firstLine="446" w:firstLineChars="200"/>
        <w:jc w:val="left"/>
        <w:rPr>
          <w:rFonts w:hint="eastAsia" w:ascii="宋体" w:cs="宋体"/>
          <w:b/>
          <w:bCs/>
          <w:color w:val="auto"/>
          <w:sz w:val="22"/>
          <w:highlight w:val="none"/>
        </w:rPr>
      </w:pPr>
      <w:r>
        <w:rPr>
          <w:rFonts w:hint="eastAsia" w:ascii="宋体" w:hAnsi="宋体" w:eastAsia="宋体" w:cs="宋体"/>
          <w:color w:val="auto"/>
          <w:sz w:val="22"/>
          <w:highlight w:val="none"/>
        </w:rPr>
        <w:t>开户帐号：</w:t>
      </w:r>
      <w:r>
        <w:rPr>
          <w:rFonts w:hint="eastAsia" w:ascii="宋体" w:hAnsi="宋体" w:eastAsia="宋体" w:cs="宋体"/>
          <w:color w:val="auto"/>
          <w:sz w:val="22"/>
          <w:highlight w:val="none"/>
          <w:lang w:val="en-US" w:eastAsia="zh-CN"/>
        </w:rPr>
        <w:t>201000383056703</w:t>
      </w:r>
    </w:p>
    <w:p w14:paraId="1DE6F8D8">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32B8EDD7">
      <w:pPr>
        <w:pStyle w:val="78"/>
        <w:snapToGrid w:val="0"/>
        <w:spacing w:before="0" w:line="400" w:lineRule="exact"/>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5EC057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1E0C7883">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DDB5AEF">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64430F20">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689BDB37">
      <w:pPr>
        <w:pStyle w:val="17"/>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8598EA1">
      <w:pPr>
        <w:pStyle w:val="17"/>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2D7B40EE">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4A5C51D2">
      <w:pPr>
        <w:pStyle w:val="17"/>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7A079E8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71DF879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C72F2C7">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1E3AA3D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301DC3C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1FEBC99C">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3D3572E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51A5EA2B">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6106F386">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30651CE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687A6F7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5833A671">
      <w:pPr>
        <w:pStyle w:val="17"/>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329AE33E">
      <w:pPr>
        <w:pStyle w:val="79"/>
        <w:spacing w:line="400" w:lineRule="exact"/>
        <w:ind w:firstLine="446" w:firstLineChars="200"/>
        <w:rPr>
          <w:rFonts w:cs="宋体"/>
          <w:color w:val="auto"/>
          <w:sz w:val="22"/>
          <w:szCs w:val="22"/>
          <w:highlight w:val="none"/>
        </w:rPr>
      </w:pPr>
      <w:bookmarkStart w:id="59" w:name="_Toc22707_WPSOffice_Level1"/>
      <w:r>
        <w:rPr>
          <w:rFonts w:hint="eastAsia" w:cs="宋体"/>
          <w:b/>
          <w:bCs/>
          <w:color w:val="auto"/>
          <w:sz w:val="22"/>
          <w:szCs w:val="22"/>
          <w:highlight w:val="none"/>
        </w:rPr>
        <w:t>4.线上质疑及投诉</w:t>
      </w:r>
    </w:p>
    <w:p w14:paraId="1AD866D5">
      <w:pPr>
        <w:pStyle w:val="79"/>
        <w:spacing w:line="400" w:lineRule="exact"/>
        <w:ind w:firstLine="446" w:firstLineChars="200"/>
        <w:rPr>
          <w:rFonts w:cs="宋体"/>
          <w:color w:val="auto"/>
          <w:sz w:val="22"/>
          <w:szCs w:val="22"/>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88D3F76">
      <w:pPr>
        <w:rPr>
          <w:rFonts w:ascii="宋体" w:cs="宋体"/>
          <w:b/>
          <w:color w:val="auto"/>
          <w:sz w:val="32"/>
          <w:szCs w:val="32"/>
          <w:highlight w:val="none"/>
        </w:rPr>
      </w:pPr>
    </w:p>
    <w:p w14:paraId="6086B275">
      <w:pPr>
        <w:jc w:val="center"/>
        <w:rPr>
          <w:rFonts w:ascii="宋体" w:cs="宋体"/>
          <w:b/>
          <w:color w:val="auto"/>
          <w:sz w:val="32"/>
          <w:szCs w:val="32"/>
          <w:highlight w:val="none"/>
        </w:rPr>
      </w:pPr>
    </w:p>
    <w:p w14:paraId="05DC5573">
      <w:pPr>
        <w:rPr>
          <w:color w:val="auto"/>
          <w:highlight w:val="none"/>
        </w:rPr>
      </w:pPr>
    </w:p>
    <w:p w14:paraId="434DAA36">
      <w:pPr>
        <w:pStyle w:val="22"/>
        <w:rPr>
          <w:color w:val="auto"/>
          <w:highlight w:val="none"/>
        </w:rPr>
      </w:pPr>
    </w:p>
    <w:p w14:paraId="3FB961B1">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59"/>
    </w:p>
    <w:p w14:paraId="352C477F">
      <w:pPr>
        <w:tabs>
          <w:tab w:val="left" w:pos="1069"/>
        </w:tabs>
        <w:jc w:val="left"/>
        <w:rPr>
          <w:rFonts w:hint="eastAsia" w:ascii="宋体" w:hAnsi="宋体" w:eastAsia="宋体" w:cs="宋体"/>
          <w:b/>
          <w:bCs/>
          <w:color w:val="auto"/>
          <w:sz w:val="22"/>
        </w:rPr>
      </w:pPr>
      <w:bookmarkStart w:id="60" w:name="_Toc10483_WPSOffice_Level2"/>
      <w:r>
        <w:rPr>
          <w:rFonts w:hint="eastAsia" w:ascii="宋体" w:hAnsi="宋体" w:eastAsia="宋体" w:cs="宋体"/>
          <w:b/>
          <w:bCs/>
          <w:color w:val="auto"/>
          <w:sz w:val="22"/>
        </w:rPr>
        <w:t>一、中小企业（含监狱企业、残疾人福利性单位）扶持政策说明</w:t>
      </w:r>
    </w:p>
    <w:p w14:paraId="61056BE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1、文件依据</w:t>
      </w:r>
    </w:p>
    <w:p w14:paraId="04DBEC60">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（1）《政府采购促进中小企业发展管理办法》（财库﹝2020﹞46 号）</w:t>
      </w:r>
    </w:p>
    <w:p w14:paraId="43A9673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（2）浙江省省财政厅《关于开展政府采购供应商网上注册登记和诚信管理工作的通知》（浙财采监〔2010〕8号)</w:t>
      </w:r>
    </w:p>
    <w:p w14:paraId="4349216E">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（3）《工业和信息化部、国家统计局、国家发展和改革委员会、财政部关于印发中小企业划型标准规定的通知》（工信部联企业[2011]300号）</w:t>
      </w:r>
    </w:p>
    <w:p w14:paraId="2B550DD5">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（4）财政部、司法部《关于政府采购支持监狱企业发展有关问题的通知》（财库〔2014〕68号）</w:t>
      </w:r>
    </w:p>
    <w:p w14:paraId="150CFA4F">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（5）《财政部民政部中国残疾人联合会关于促进残疾人就业政府采购政策的通知》（财库〔2017〕 141号）</w:t>
      </w:r>
    </w:p>
    <w:p w14:paraId="7D00A8D8">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（6）《关于进一步加大政府采购支持中小企业力度的通知》（财库〔2022〕19号）</w:t>
      </w:r>
    </w:p>
    <w:p w14:paraId="218E7679">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（7）《浙江省财政厅关于进一步发挥政府采购政策 功能全力推动经济稳进提质的通知》（浙财采监〔2022〕3号）</w:t>
      </w:r>
    </w:p>
    <w:p w14:paraId="766D8C25">
      <w:pPr>
        <w:tabs>
          <w:tab w:val="left" w:pos="1069"/>
          <w:tab w:val="left" w:pos="2352"/>
        </w:tabs>
        <w:spacing w:line="440" w:lineRule="atLeast"/>
        <w:jc w:val="left"/>
        <w:rPr>
          <w:rFonts w:hint="eastAsia" w:ascii="宋体" w:hAnsi="宋体" w:eastAsia="宋体" w:cs="宋体"/>
          <w:color w:val="auto"/>
        </w:rPr>
      </w:pPr>
      <w:r>
        <w:rPr>
          <w:rFonts w:hint="eastAsia" w:ascii="宋体" w:hAnsi="宋体" w:eastAsia="宋体" w:cs="宋体"/>
          <w:color w:val="auto"/>
          <w:sz w:val="22"/>
        </w:rPr>
        <w:t>（8）《关于进一步加大政府采购 支持中小企业力度 助力扎实稳住经济 的通知》（浙财采监〔2022〕8号）</w:t>
      </w:r>
    </w:p>
    <w:p w14:paraId="0D98B4C2">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w:t>
      </w:r>
      <w:r>
        <w:rPr>
          <w:rFonts w:hint="eastAsia" w:ascii="宋体" w:hAnsi="宋体" w:eastAsia="宋体" w:cs="宋体"/>
          <w:b/>
          <w:bCs/>
          <w:color w:val="auto"/>
          <w:sz w:val="22"/>
          <w:u w:val="single"/>
        </w:rPr>
        <w:t>本项目专门面向中小企业采购，须提供以下证明材料（附在《资格文件》中</w:t>
      </w:r>
      <w:r>
        <w:rPr>
          <w:rFonts w:hint="eastAsia" w:ascii="宋体" w:hAnsi="宋体" w:eastAsia="宋体" w:cs="宋体"/>
          <w:color w:val="auto"/>
          <w:sz w:val="22"/>
          <w:u w:val="single"/>
        </w:rPr>
        <w:t>）。</w:t>
      </w:r>
    </w:p>
    <w:p w14:paraId="74AB4D07">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（1）中小企业：中小企业声明函（原件，加盖供应商公章，格式见附件1）</w:t>
      </w:r>
    </w:p>
    <w:p w14:paraId="4C88093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（2）残疾人福利性单位：残疾人福利性单位声明函（原件，加盖供应商公章，格式见附件1）</w:t>
      </w:r>
    </w:p>
    <w:p w14:paraId="010C939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（3）监狱企业：提供由省级以上监狱管理局、戒毒管理局（含新疆生产建设兵团）出具的属于监狱企业的证明文件（原件）</w:t>
      </w:r>
    </w:p>
    <w:p w14:paraId="3F71A184">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3、扶持政策说明：</w:t>
      </w:r>
    </w:p>
    <w:p w14:paraId="04713510">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b/>
          <w:bCs/>
          <w:color w:val="auto"/>
          <w:sz w:val="22"/>
          <w:u w:val="single"/>
        </w:rPr>
        <w:t>残疾人福利性单位、监狱企业参加投标视同小微企业。</w:t>
      </w:r>
    </w:p>
    <w:p w14:paraId="0FFD206F">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E5DECFB">
      <w:pPr>
        <w:spacing w:line="440" w:lineRule="atLeast"/>
        <w:jc w:val="left"/>
        <w:rPr>
          <w:rFonts w:hint="eastAsia" w:ascii="宋体" w:hAnsi="宋体" w:cs="宋体"/>
          <w:color w:val="auto"/>
          <w:sz w:val="22"/>
          <w:highlight w:val="none"/>
          <w:u w:val="single"/>
          <w:lang w:eastAsia="zh-CN"/>
        </w:rPr>
      </w:pPr>
      <w:r>
        <w:rPr>
          <w:rFonts w:hint="eastAsia" w:ascii="宋体" w:hAnsi="宋体" w:eastAsia="宋体" w:cs="宋体"/>
          <w:color w:val="auto"/>
          <w:sz w:val="22"/>
        </w:rPr>
        <w:t>5、</w:t>
      </w:r>
      <w:r>
        <w:rPr>
          <w:rFonts w:hint="eastAsia" w:ascii="宋体" w:hAnsi="宋体" w:eastAsia="宋体" w:cs="宋体"/>
          <w:b/>
          <w:bCs/>
          <w:color w:val="auto"/>
          <w:sz w:val="22"/>
        </w:rPr>
        <w:t>本项目采购文件明确采购的标的所属行业为</w:t>
      </w:r>
      <w:r>
        <w:rPr>
          <w:rFonts w:hint="eastAsia" w:ascii="宋体" w:hAnsi="宋体" w:eastAsia="宋体" w:cs="宋体"/>
          <w:color w:val="auto"/>
          <w:sz w:val="22"/>
          <w:highlight w:val="none"/>
          <w:u w:val="single"/>
        </w:rPr>
        <w:t>其他未列明行业</w:t>
      </w:r>
      <w:r>
        <w:rPr>
          <w:rFonts w:hint="eastAsia" w:ascii="宋体" w:hAnsi="宋体" w:cs="宋体"/>
          <w:color w:val="auto"/>
          <w:sz w:val="22"/>
          <w:highlight w:val="none"/>
          <w:u w:val="single"/>
          <w:lang w:eastAsia="zh-CN"/>
        </w:rPr>
        <w:t>。</w:t>
      </w:r>
    </w:p>
    <w:p w14:paraId="3B06FB98">
      <w:pPr>
        <w:spacing w:line="440" w:lineRule="atLeast"/>
        <w:jc w:val="left"/>
        <w:rPr>
          <w:rFonts w:hint="eastAsia" w:ascii="宋体" w:hAnsi="宋体" w:cs="宋体"/>
          <w:color w:val="auto"/>
          <w:sz w:val="22"/>
          <w:highlight w:val="none"/>
          <w:u w:val="single"/>
          <w:lang w:eastAsia="zh-CN"/>
        </w:rPr>
      </w:pPr>
    </w:p>
    <w:p w14:paraId="0592DBFF">
      <w:pPr>
        <w:spacing w:line="400" w:lineRule="exact"/>
        <w:rPr>
          <w:rFonts w:ascii="宋体" w:hAnsi="宋体"/>
          <w:b/>
          <w:bCs/>
          <w:sz w:val="22"/>
          <w:szCs w:val="24"/>
        </w:rPr>
      </w:pPr>
      <w:r>
        <w:rPr>
          <w:rFonts w:hint="eastAsia" w:ascii="宋体" w:hAnsi="宋体"/>
          <w:b/>
          <w:bCs/>
          <w:sz w:val="22"/>
          <w:szCs w:val="24"/>
        </w:rPr>
        <w:t>附件1</w:t>
      </w:r>
    </w:p>
    <w:p w14:paraId="3D4AB531">
      <w:pPr>
        <w:snapToGrid w:val="0"/>
        <w:spacing w:line="400" w:lineRule="atLeast"/>
        <w:jc w:val="center"/>
        <w:rPr>
          <w:rFonts w:ascii="Times New Roman" w:hAnsi="Times New Roman"/>
          <w:sz w:val="24"/>
          <w:szCs w:val="24"/>
        </w:rPr>
      </w:pPr>
      <w:r>
        <w:rPr>
          <w:rFonts w:hint="eastAsia" w:ascii="宋体" w:hAnsi="宋体"/>
          <w:b/>
          <w:sz w:val="24"/>
          <w:szCs w:val="24"/>
        </w:rPr>
        <w:t>中小企业声明函（服务）</w:t>
      </w:r>
    </w:p>
    <w:p w14:paraId="18081499">
      <w:pPr>
        <w:spacing w:line="440" w:lineRule="atLeast"/>
        <w:ind w:firstLine="420"/>
        <w:jc w:val="left"/>
        <w:rPr>
          <w:rFonts w:ascii="宋体" w:hAnsi="宋体" w:cs="宋体"/>
          <w:sz w:val="22"/>
          <w:szCs w:val="24"/>
        </w:rPr>
      </w:pPr>
      <w:r>
        <w:rPr>
          <w:rFonts w:hint="eastAsia" w:ascii="宋体" w:hAnsi="宋体" w:cs="宋体"/>
          <w:sz w:val="22"/>
          <w:szCs w:val="24"/>
        </w:rPr>
        <w:t>本公司（联合体）郑重声明，根据《政府采购促进中小企业发展管理办法》（财库﹝2020﹞46 号）的规定，本公司（联合体）参加</w:t>
      </w:r>
      <w:r>
        <w:rPr>
          <w:rFonts w:hint="eastAsia" w:ascii="宋体" w:hAnsi="宋体" w:cs="宋体"/>
          <w:sz w:val="22"/>
          <w:szCs w:val="24"/>
          <w:u w:val="single"/>
        </w:rPr>
        <w:t>（单位名称）</w:t>
      </w:r>
      <w:r>
        <w:rPr>
          <w:rFonts w:hint="eastAsia" w:ascii="宋体" w:hAnsi="宋体" w:cs="宋体"/>
          <w:sz w:val="22"/>
          <w:szCs w:val="24"/>
        </w:rPr>
        <w:t>的</w:t>
      </w:r>
      <w:r>
        <w:rPr>
          <w:rFonts w:hint="eastAsia" w:ascii="宋体" w:hAnsi="宋体" w:cs="宋体"/>
          <w:sz w:val="22"/>
          <w:szCs w:val="24"/>
          <w:u w:val="single"/>
        </w:rPr>
        <w:t>（项目名称）</w:t>
      </w:r>
      <w:r>
        <w:rPr>
          <w:rFonts w:hint="eastAsia" w:ascii="宋体" w:hAnsi="宋体" w:cs="宋体"/>
          <w:sz w:val="22"/>
          <w:szCs w:val="24"/>
        </w:rPr>
        <w:t>采购活动，服务全部由符合政策要求的中小企业承接。相关企业（含联合体中的中小企业、签订分包意向协议的中小企业）的具体情况如下：</w:t>
      </w:r>
    </w:p>
    <w:p w14:paraId="59B2DB45">
      <w:pPr>
        <w:spacing w:line="440" w:lineRule="atLeast"/>
        <w:ind w:firstLine="420"/>
        <w:jc w:val="left"/>
        <w:rPr>
          <w:rFonts w:ascii="宋体" w:hAnsi="宋体" w:cs="宋体"/>
          <w:sz w:val="22"/>
          <w:szCs w:val="24"/>
        </w:rPr>
      </w:pPr>
      <w:r>
        <w:rPr>
          <w:rFonts w:hint="eastAsia" w:ascii="宋体" w:hAnsi="宋体" w:cs="宋体"/>
          <w:sz w:val="22"/>
          <w:szCs w:val="24"/>
        </w:rPr>
        <w:t>1.</w:t>
      </w:r>
      <w:r>
        <w:rPr>
          <w:rFonts w:hint="eastAsia" w:ascii="宋体" w:hAnsi="宋体" w:cs="宋体"/>
          <w:sz w:val="22"/>
          <w:szCs w:val="24"/>
          <w:u w:val="single"/>
        </w:rPr>
        <w:t xml:space="preserve"> （标的名称） </w:t>
      </w:r>
      <w:r>
        <w:rPr>
          <w:rFonts w:hint="eastAsia" w:ascii="宋体" w:hAnsi="宋体" w:cs="宋体"/>
          <w:sz w:val="22"/>
          <w:szCs w:val="24"/>
        </w:rPr>
        <w:t>，属于</w:t>
      </w:r>
      <w:r>
        <w:rPr>
          <w:rFonts w:hint="eastAsia" w:ascii="宋体" w:hAnsi="宋体" w:cs="宋体"/>
          <w:sz w:val="22"/>
          <w:szCs w:val="24"/>
          <w:u w:val="single"/>
        </w:rPr>
        <w:t>（采购文件中明确的所属行业）</w:t>
      </w:r>
      <w:r>
        <w:rPr>
          <w:rFonts w:hint="eastAsia" w:ascii="宋体" w:hAnsi="宋体" w:cs="宋体"/>
          <w:sz w:val="22"/>
          <w:szCs w:val="24"/>
        </w:rPr>
        <w:t>；承</w:t>
      </w:r>
      <w:r>
        <w:rPr>
          <w:rFonts w:hint="eastAsia" w:ascii="宋体" w:hAnsi="宋体" w:cs="宋体"/>
          <w:color w:val="000000" w:themeColor="text1"/>
          <w:sz w:val="22"/>
          <w:szCs w:val="24"/>
          <w14:textFill>
            <w14:solidFill>
              <w14:schemeClr w14:val="tx1"/>
            </w14:solidFill>
          </w14:textFill>
        </w:rPr>
        <w:t>接企业为</w:t>
      </w:r>
      <w:r>
        <w:rPr>
          <w:rFonts w:hint="eastAsia" w:ascii="宋体" w:hAnsi="宋体" w:cs="宋体"/>
          <w:sz w:val="22"/>
          <w:szCs w:val="24"/>
          <w:u w:val="single"/>
        </w:rPr>
        <w:t>（企业名称）</w:t>
      </w:r>
      <w:r>
        <w:rPr>
          <w:rFonts w:hint="eastAsia" w:ascii="宋体" w:hAnsi="宋体" w:cs="宋体"/>
          <w:sz w:val="22"/>
          <w:szCs w:val="24"/>
        </w:rPr>
        <w:t>，从业人员</w:t>
      </w:r>
      <w:r>
        <w:rPr>
          <w:rFonts w:hint="eastAsia" w:ascii="宋体" w:hAnsi="宋体" w:cs="宋体"/>
          <w:sz w:val="22"/>
          <w:szCs w:val="24"/>
          <w:u w:val="single"/>
        </w:rPr>
        <w:t xml:space="preserve">     </w:t>
      </w:r>
      <w:r>
        <w:rPr>
          <w:rFonts w:hint="eastAsia" w:ascii="宋体" w:hAnsi="宋体" w:cs="宋体"/>
          <w:sz w:val="22"/>
          <w:szCs w:val="24"/>
        </w:rPr>
        <w:t>人，营业收入为</w:t>
      </w:r>
      <w:r>
        <w:rPr>
          <w:rFonts w:hint="eastAsia" w:ascii="宋体" w:hAnsi="宋体" w:cs="宋体"/>
          <w:sz w:val="22"/>
          <w:szCs w:val="24"/>
          <w:u w:val="single"/>
        </w:rPr>
        <w:t xml:space="preserve">     </w:t>
      </w:r>
      <w:r>
        <w:rPr>
          <w:rFonts w:hint="eastAsia" w:ascii="宋体" w:hAnsi="宋体" w:cs="宋体"/>
          <w:sz w:val="22"/>
          <w:szCs w:val="24"/>
        </w:rPr>
        <w:t>万元，资产总额为</w:t>
      </w:r>
      <w:r>
        <w:rPr>
          <w:rFonts w:hint="eastAsia" w:ascii="宋体" w:hAnsi="宋体" w:cs="宋体"/>
          <w:sz w:val="22"/>
          <w:szCs w:val="24"/>
          <w:u w:val="single"/>
        </w:rPr>
        <w:t xml:space="preserve">     </w:t>
      </w:r>
      <w:r>
        <w:rPr>
          <w:rFonts w:hint="eastAsia" w:ascii="宋体" w:hAnsi="宋体" w:cs="宋体"/>
          <w:sz w:val="22"/>
          <w:szCs w:val="24"/>
        </w:rPr>
        <w:t>万元，属于</w:t>
      </w:r>
      <w:r>
        <w:rPr>
          <w:rFonts w:hint="eastAsia" w:ascii="宋体" w:hAnsi="宋体" w:cs="宋体"/>
          <w:sz w:val="22"/>
          <w:szCs w:val="24"/>
          <w:u w:val="single"/>
        </w:rPr>
        <w:t>（中型企业、小型企业、微型企业）</w:t>
      </w:r>
      <w:r>
        <w:rPr>
          <w:rFonts w:hint="eastAsia" w:ascii="宋体" w:hAnsi="宋体" w:cs="宋体"/>
          <w:sz w:val="22"/>
          <w:szCs w:val="24"/>
        </w:rPr>
        <w:t xml:space="preserve">； </w:t>
      </w:r>
    </w:p>
    <w:p w14:paraId="27C5F088">
      <w:pPr>
        <w:spacing w:line="440" w:lineRule="atLeast"/>
        <w:ind w:firstLine="420"/>
        <w:jc w:val="left"/>
        <w:rPr>
          <w:rFonts w:ascii="宋体" w:hAnsi="宋体" w:cs="宋体"/>
          <w:sz w:val="22"/>
          <w:szCs w:val="24"/>
        </w:rPr>
      </w:pPr>
      <w:r>
        <w:rPr>
          <w:rFonts w:hint="eastAsia" w:ascii="宋体" w:hAnsi="宋体" w:cs="宋体"/>
          <w:sz w:val="22"/>
          <w:szCs w:val="24"/>
        </w:rPr>
        <w:t>2.</w:t>
      </w:r>
      <w:r>
        <w:rPr>
          <w:rFonts w:hint="eastAsia" w:ascii="宋体" w:hAnsi="宋体" w:cs="宋体"/>
          <w:sz w:val="22"/>
          <w:szCs w:val="24"/>
          <w:u w:val="single"/>
        </w:rPr>
        <w:t xml:space="preserve"> （标的名称） </w:t>
      </w:r>
      <w:r>
        <w:rPr>
          <w:rFonts w:hint="eastAsia" w:ascii="宋体" w:hAnsi="宋体" w:cs="宋体"/>
          <w:sz w:val="22"/>
          <w:szCs w:val="24"/>
        </w:rPr>
        <w:t>，属于</w:t>
      </w:r>
      <w:r>
        <w:rPr>
          <w:rFonts w:hint="eastAsia" w:ascii="宋体" w:hAnsi="宋体" w:cs="宋体"/>
          <w:sz w:val="22"/>
          <w:szCs w:val="24"/>
          <w:u w:val="single"/>
        </w:rPr>
        <w:t>（采购文件中明确的所属行业）；</w:t>
      </w:r>
      <w:r>
        <w:rPr>
          <w:rFonts w:hint="eastAsia" w:ascii="宋体" w:hAnsi="宋体" w:cs="宋体"/>
          <w:sz w:val="22"/>
          <w:szCs w:val="24"/>
        </w:rPr>
        <w:t>承接企业为</w:t>
      </w:r>
      <w:r>
        <w:rPr>
          <w:rFonts w:hint="eastAsia" w:ascii="宋体" w:hAnsi="宋体" w:cs="宋体"/>
          <w:sz w:val="22"/>
          <w:szCs w:val="24"/>
          <w:u w:val="single"/>
        </w:rPr>
        <w:t>（企业名称）</w:t>
      </w:r>
      <w:r>
        <w:rPr>
          <w:rFonts w:hint="eastAsia" w:ascii="宋体" w:hAnsi="宋体" w:cs="宋体"/>
          <w:sz w:val="22"/>
          <w:szCs w:val="24"/>
        </w:rPr>
        <w:t>，从业人员</w:t>
      </w:r>
      <w:r>
        <w:rPr>
          <w:rFonts w:hint="eastAsia" w:ascii="宋体" w:hAnsi="宋体" w:cs="宋体"/>
          <w:sz w:val="22"/>
          <w:szCs w:val="24"/>
          <w:u w:val="single"/>
        </w:rPr>
        <w:t xml:space="preserve">     </w:t>
      </w:r>
      <w:r>
        <w:rPr>
          <w:rFonts w:hint="eastAsia" w:ascii="宋体" w:hAnsi="宋体" w:cs="宋体"/>
          <w:sz w:val="22"/>
          <w:szCs w:val="24"/>
        </w:rPr>
        <w:t>人，营业收入为</w:t>
      </w:r>
      <w:r>
        <w:rPr>
          <w:rFonts w:hint="eastAsia" w:ascii="宋体" w:hAnsi="宋体" w:cs="宋体"/>
          <w:sz w:val="22"/>
          <w:szCs w:val="24"/>
          <w:u w:val="single"/>
        </w:rPr>
        <w:t xml:space="preserve">     </w:t>
      </w:r>
      <w:r>
        <w:rPr>
          <w:rFonts w:hint="eastAsia" w:ascii="宋体" w:hAnsi="宋体" w:cs="宋体"/>
          <w:sz w:val="22"/>
          <w:szCs w:val="24"/>
        </w:rPr>
        <w:t>万元，资产总额为</w:t>
      </w:r>
      <w:r>
        <w:rPr>
          <w:rFonts w:hint="eastAsia" w:ascii="宋体" w:hAnsi="宋体" w:cs="宋体"/>
          <w:sz w:val="22"/>
          <w:szCs w:val="24"/>
          <w:u w:val="single"/>
        </w:rPr>
        <w:t xml:space="preserve">     </w:t>
      </w:r>
      <w:r>
        <w:rPr>
          <w:rFonts w:hint="eastAsia" w:ascii="宋体" w:hAnsi="宋体" w:cs="宋体"/>
          <w:sz w:val="22"/>
          <w:szCs w:val="24"/>
        </w:rPr>
        <w:t>万元，属于</w:t>
      </w:r>
      <w:r>
        <w:rPr>
          <w:rFonts w:hint="eastAsia" w:ascii="宋体" w:hAnsi="宋体" w:cs="宋体"/>
          <w:sz w:val="22"/>
          <w:szCs w:val="24"/>
          <w:u w:val="single"/>
        </w:rPr>
        <w:t>（中型企业、小型企业、微型企业）</w:t>
      </w:r>
      <w:r>
        <w:rPr>
          <w:rFonts w:hint="eastAsia" w:ascii="宋体" w:hAnsi="宋体" w:cs="宋体"/>
          <w:sz w:val="22"/>
          <w:szCs w:val="24"/>
        </w:rPr>
        <w:t xml:space="preserve">； </w:t>
      </w:r>
    </w:p>
    <w:p w14:paraId="78665CA3">
      <w:pPr>
        <w:spacing w:line="440" w:lineRule="atLeast"/>
        <w:ind w:firstLine="420"/>
        <w:jc w:val="left"/>
        <w:rPr>
          <w:rFonts w:ascii="宋体" w:hAnsi="宋体" w:cs="宋体"/>
          <w:sz w:val="22"/>
          <w:szCs w:val="24"/>
        </w:rPr>
      </w:pPr>
      <w:r>
        <w:rPr>
          <w:rFonts w:hint="eastAsia" w:ascii="宋体" w:hAnsi="宋体" w:cs="宋体"/>
          <w:sz w:val="22"/>
          <w:szCs w:val="24"/>
        </w:rPr>
        <w:t>……</w:t>
      </w:r>
    </w:p>
    <w:p w14:paraId="6B9BD659">
      <w:pPr>
        <w:spacing w:line="440" w:lineRule="atLeast"/>
        <w:ind w:firstLine="420"/>
        <w:jc w:val="left"/>
        <w:rPr>
          <w:rFonts w:ascii="宋体" w:hAnsi="宋体" w:cs="宋体"/>
          <w:sz w:val="22"/>
          <w:szCs w:val="24"/>
        </w:rPr>
      </w:pPr>
      <w:r>
        <w:rPr>
          <w:rFonts w:hint="eastAsia" w:ascii="宋体" w:hAnsi="宋体" w:cs="宋体"/>
          <w:sz w:val="22"/>
          <w:szCs w:val="24"/>
        </w:rPr>
        <w:t>以上企业，不属于大企业的分支机构，不存在控股股东为大企业的情形，也不存在与大企业的负责人为同一人的情形。</w:t>
      </w:r>
    </w:p>
    <w:p w14:paraId="3448226F">
      <w:pPr>
        <w:spacing w:line="440" w:lineRule="atLeast"/>
        <w:ind w:firstLine="420"/>
        <w:jc w:val="left"/>
        <w:rPr>
          <w:rFonts w:ascii="宋体" w:hAnsi="宋体" w:cs="宋体"/>
          <w:sz w:val="22"/>
          <w:szCs w:val="24"/>
        </w:rPr>
      </w:pPr>
      <w:r>
        <w:rPr>
          <w:rFonts w:hint="eastAsia" w:ascii="宋体" w:hAnsi="宋体" w:cs="宋体"/>
          <w:sz w:val="22"/>
          <w:szCs w:val="24"/>
        </w:rPr>
        <w:t>本企业对上述声明内容的真实性负责。如有虚假，将依法承担相应责任。</w:t>
      </w:r>
    </w:p>
    <w:p w14:paraId="688430B3">
      <w:pPr>
        <w:spacing w:line="440" w:lineRule="atLeast"/>
        <w:ind w:left="5460" w:leftChars="0" w:firstLine="420"/>
        <w:jc w:val="left"/>
        <w:rPr>
          <w:rFonts w:ascii="宋体" w:hAnsi="宋体" w:cs="宋体"/>
          <w:sz w:val="22"/>
          <w:szCs w:val="24"/>
        </w:rPr>
      </w:pPr>
      <w:r>
        <w:rPr>
          <w:rFonts w:hint="eastAsia" w:ascii="宋体" w:hAnsi="宋体" w:cs="宋体"/>
          <w:sz w:val="22"/>
          <w:szCs w:val="24"/>
        </w:rPr>
        <w:t xml:space="preserve">企业名称（盖章）： </w:t>
      </w:r>
    </w:p>
    <w:p w14:paraId="0C74609E">
      <w:pPr>
        <w:spacing w:line="440" w:lineRule="atLeast"/>
        <w:ind w:left="5460" w:leftChars="0" w:firstLine="420"/>
        <w:jc w:val="left"/>
        <w:rPr>
          <w:rFonts w:ascii="宋体" w:hAnsi="宋体" w:cs="宋体"/>
          <w:sz w:val="22"/>
          <w:szCs w:val="24"/>
        </w:rPr>
      </w:pPr>
      <w:r>
        <w:rPr>
          <w:rFonts w:hint="eastAsia" w:ascii="宋体" w:hAnsi="宋体" w:cs="宋体"/>
          <w:sz w:val="22"/>
          <w:szCs w:val="24"/>
        </w:rPr>
        <w:t xml:space="preserve">日 期： </w:t>
      </w:r>
    </w:p>
    <w:p w14:paraId="32F96BA9">
      <w:p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填写说明：</w:t>
      </w:r>
    </w:p>
    <w:p w14:paraId="7FCE788E">
      <w:pPr>
        <w:numPr>
          <w:ilvl w:val="0"/>
          <w:numId w:val="8"/>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从业人员、营业收入、资产总额填报上一年度数据，无上一年度数据的新成立企业可不填报。</w:t>
      </w:r>
    </w:p>
    <w:p w14:paraId="54932C7B">
      <w:pPr>
        <w:numPr>
          <w:ilvl w:val="0"/>
          <w:numId w:val="8"/>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采购人或采购代理机构有可能在中标、成交结果公开中标、成交供应商的《中小企业声明函》。</w:t>
      </w:r>
    </w:p>
    <w:p w14:paraId="7A7DB210">
      <w:pPr>
        <w:numPr>
          <w:ilvl w:val="0"/>
          <w:numId w:val="8"/>
        </w:numPr>
        <w:spacing w:line="400" w:lineRule="exact"/>
        <w:ind w:left="443" w:leftChars="208" w:firstLine="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▲投标人提供的中小企业声明函与实际情况不符的，视为投标人提供虚假材料投标的，投标无效。</w:t>
      </w:r>
    </w:p>
    <w:p w14:paraId="49DC07DC">
      <w:pPr>
        <w:widowControl w:val="0"/>
        <w:numPr>
          <w:ilvl w:val="0"/>
          <w:numId w:val="0"/>
        </w:numPr>
        <w:spacing w:line="400" w:lineRule="exact"/>
        <w:jc w:val="both"/>
        <w:rPr>
          <w:rFonts w:hint="eastAsia" w:ascii="宋体" w:hAnsi="宋体" w:eastAsia="宋体" w:cs="宋体"/>
          <w:color w:val="auto"/>
          <w:sz w:val="22"/>
          <w:highlight w:val="none"/>
        </w:rPr>
      </w:pPr>
    </w:p>
    <w:p w14:paraId="43F95418">
      <w:pPr>
        <w:widowControl w:val="0"/>
        <w:numPr>
          <w:ilvl w:val="0"/>
          <w:numId w:val="0"/>
        </w:numPr>
        <w:spacing w:line="400" w:lineRule="exact"/>
        <w:jc w:val="both"/>
        <w:rPr>
          <w:rFonts w:hint="eastAsia" w:ascii="宋体" w:hAnsi="宋体" w:eastAsia="宋体" w:cs="宋体"/>
          <w:color w:val="auto"/>
          <w:sz w:val="22"/>
          <w:highlight w:val="none"/>
        </w:rPr>
      </w:pPr>
    </w:p>
    <w:p w14:paraId="790CCFC5">
      <w:pPr>
        <w:numPr>
          <w:ilvl w:val="0"/>
          <w:numId w:val="0"/>
        </w:numPr>
        <w:spacing w:line="400" w:lineRule="exac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附件2</w:t>
      </w:r>
    </w:p>
    <w:p w14:paraId="62AB25A7">
      <w:pPr>
        <w:snapToGrid w:val="0"/>
        <w:spacing w:line="40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14:paraId="40A40112">
      <w:pPr>
        <w:pStyle w:val="23"/>
        <w:rPr>
          <w:rFonts w:hint="eastAsia" w:ascii="宋体" w:hAnsi="宋体" w:eastAsia="宋体" w:cs="宋体"/>
          <w:color w:val="auto"/>
          <w:sz w:val="22"/>
          <w:szCs w:val="22"/>
          <w:highlight w:val="none"/>
        </w:rPr>
      </w:pPr>
    </w:p>
    <w:p w14:paraId="21BC3ED9">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F7EA20">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64525CC2">
      <w:pPr>
        <w:tabs>
          <w:tab w:val="left" w:pos="2352"/>
        </w:tabs>
        <w:snapToGrid w:val="0"/>
        <w:spacing w:line="360" w:lineRule="auto"/>
        <w:ind w:firstLine="446" w:firstLineChars="200"/>
        <w:rPr>
          <w:rFonts w:hint="eastAsia" w:ascii="宋体" w:hAnsi="宋体" w:eastAsia="宋体" w:cs="宋体"/>
          <w:color w:val="auto"/>
          <w:sz w:val="22"/>
          <w:szCs w:val="22"/>
          <w:highlight w:val="none"/>
        </w:rPr>
      </w:pPr>
    </w:p>
    <w:p w14:paraId="30922BEE">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单位名称（盖章）：</w:t>
      </w:r>
    </w:p>
    <w:p w14:paraId="251141FE">
      <w:pPr>
        <w:tabs>
          <w:tab w:val="left" w:pos="2352"/>
        </w:tabs>
        <w:snapToGrid w:val="0"/>
        <w:spacing w:line="360" w:lineRule="auto"/>
        <w:ind w:firstLine="446" w:firstLineChars="200"/>
        <w:rPr>
          <w:rFonts w:hint="eastAsia" w:ascii="宋体" w:cs="宋体"/>
          <w:b/>
          <w:bCs/>
          <w:color w:val="auto"/>
          <w:sz w:val="22"/>
          <w:highlight w:val="none"/>
        </w:rPr>
      </w:pPr>
      <w:r>
        <w:rPr>
          <w:rFonts w:hint="eastAsia" w:ascii="宋体" w:hAnsi="宋体" w:eastAsia="宋体" w:cs="宋体"/>
          <w:color w:val="auto"/>
          <w:sz w:val="22"/>
          <w:szCs w:val="22"/>
          <w:highlight w:val="none"/>
        </w:rPr>
        <w:t xml:space="preserve">       日  期：</w:t>
      </w:r>
    </w:p>
    <w:p w14:paraId="604EC678">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0"/>
    </w:p>
    <w:p w14:paraId="4786BAE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3C4427A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9AFB723">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3F141ADA">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3B7ECA9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4E4E63C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6C484D39">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5701F3DB">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44D4E86E">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1D467117">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1FC8084A">
      <w:pPr>
        <w:snapToGrid w:val="0"/>
        <w:spacing w:line="460" w:lineRule="atLeast"/>
        <w:ind w:firstLine="446" w:firstLineChars="200"/>
        <w:jc w:val="left"/>
      </w:pPr>
      <w:r>
        <w:rPr>
          <w:rFonts w:hint="eastAsia" w:ascii="宋体" w:cs="宋体"/>
          <w:color w:val="auto"/>
          <w:sz w:val="22"/>
          <w:highlight w:val="none"/>
        </w:rPr>
        <w:t>1、温州市财政局关于温州市政府采购支持中小企业信用融资的通知（温财采〔2020〕3号）</w:t>
      </w:r>
      <w:r>
        <w:rPr>
          <w:rFonts w:hint="eastAsia" w:ascii="宋体" w:cs="宋体"/>
          <w:color w:val="auto"/>
          <w:sz w:val="22"/>
          <w:highlight w:val="none"/>
          <w:lang w:val="en-US" w:eastAsia="zh-CN"/>
        </w:rPr>
        <w:tab/>
      </w:r>
      <w:r>
        <w:rPr>
          <w:rFonts w:hint="eastAsia" w:ascii="宋体" w:hAnsi="宋体" w:eastAsia="宋体" w:cs="宋体"/>
          <w:color w:val="auto"/>
          <w:sz w:val="22"/>
          <w:szCs w:val="22"/>
          <w:highlight w:val="none"/>
        </w:rPr>
        <w:t>2、融资合作银行名单及意向银行选择表：</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8B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10678540">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36CD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A8246">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239010D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47A627F4">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61925362">
            <w:pPr>
              <w:jc w:val="center"/>
              <w:rPr>
                <w:rFonts w:ascii="宋体" w:cs="宋体"/>
                <w:color w:val="auto"/>
                <w:sz w:val="22"/>
                <w:highlight w:val="none"/>
              </w:rPr>
            </w:pPr>
            <w:r>
              <w:rPr>
                <w:rFonts w:hint="eastAsia" w:ascii="宋体" w:cs="宋体"/>
                <w:color w:val="auto"/>
                <w:sz w:val="22"/>
                <w:highlight w:val="none"/>
              </w:rPr>
              <w:t>联系方式</w:t>
            </w:r>
          </w:p>
        </w:tc>
      </w:tr>
      <w:tr w14:paraId="4A0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B162E80">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7EC0A618">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vAlign w:val="center"/>
          </w:tcPr>
          <w:p w14:paraId="55D658D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57842DD6">
            <w:pPr>
              <w:jc w:val="left"/>
              <w:rPr>
                <w:rFonts w:ascii="宋体" w:cs="宋体"/>
                <w:color w:val="auto"/>
                <w:sz w:val="22"/>
                <w:highlight w:val="none"/>
              </w:rPr>
            </w:pPr>
            <w:r>
              <w:rPr>
                <w:rFonts w:hint="eastAsia" w:ascii="宋体" w:cs="宋体"/>
                <w:color w:val="auto"/>
                <w:sz w:val="22"/>
                <w:highlight w:val="none"/>
              </w:rPr>
              <w:t>0577-88186626</w:t>
            </w:r>
          </w:p>
          <w:p w14:paraId="74D002A8">
            <w:pPr>
              <w:jc w:val="left"/>
              <w:rPr>
                <w:rFonts w:ascii="宋体" w:cs="宋体"/>
                <w:color w:val="auto"/>
                <w:sz w:val="22"/>
                <w:highlight w:val="none"/>
              </w:rPr>
            </w:pPr>
          </w:p>
        </w:tc>
      </w:tr>
      <w:tr w14:paraId="5D25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65FECB7">
            <w:pPr>
              <w:jc w:val="cente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015D0A86">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vAlign w:val="center"/>
          </w:tcPr>
          <w:p w14:paraId="77CBEAD3">
            <w:pPr>
              <w:jc w:val="cente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7BF0A171">
            <w:pPr>
              <w:jc w:val="left"/>
              <w:rPr>
                <w:rFonts w:ascii="宋体" w:cs="宋体"/>
                <w:color w:val="auto"/>
                <w:sz w:val="22"/>
                <w:highlight w:val="none"/>
              </w:rPr>
            </w:pPr>
            <w:r>
              <w:rPr>
                <w:rFonts w:hint="eastAsia" w:ascii="宋体" w:cs="宋体"/>
                <w:color w:val="auto"/>
                <w:sz w:val="22"/>
                <w:highlight w:val="none"/>
              </w:rPr>
              <w:t>0577-88093286</w:t>
            </w:r>
          </w:p>
        </w:tc>
      </w:tr>
      <w:tr w14:paraId="2E3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4AA193C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49967808">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7D1C994">
            <w:pPr>
              <w:jc w:val="cente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4687B198">
            <w:pPr>
              <w:jc w:val="left"/>
              <w:rPr>
                <w:rFonts w:ascii="宋体" w:cs="宋体"/>
                <w:color w:val="auto"/>
                <w:sz w:val="22"/>
                <w:highlight w:val="none"/>
              </w:rPr>
            </w:pPr>
            <w:r>
              <w:rPr>
                <w:rFonts w:hint="eastAsia" w:ascii="宋体" w:cs="宋体"/>
                <w:color w:val="auto"/>
                <w:sz w:val="22"/>
                <w:highlight w:val="none"/>
              </w:rPr>
              <w:t>0577-88193910</w:t>
            </w:r>
          </w:p>
          <w:p w14:paraId="45139038">
            <w:pPr>
              <w:jc w:val="left"/>
              <w:rPr>
                <w:rFonts w:ascii="宋体" w:cs="宋体"/>
                <w:color w:val="auto"/>
                <w:sz w:val="22"/>
                <w:highlight w:val="none"/>
              </w:rPr>
            </w:pPr>
          </w:p>
        </w:tc>
      </w:tr>
      <w:tr w14:paraId="186E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985BA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39DB45AE">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vAlign w:val="center"/>
          </w:tcPr>
          <w:p w14:paraId="2D8726EA">
            <w:pPr>
              <w:jc w:val="cente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7DEED029">
            <w:pPr>
              <w:jc w:val="left"/>
              <w:rPr>
                <w:rFonts w:ascii="宋体" w:cs="宋体"/>
                <w:color w:val="auto"/>
                <w:sz w:val="22"/>
                <w:highlight w:val="none"/>
              </w:rPr>
            </w:pPr>
            <w:r>
              <w:rPr>
                <w:rFonts w:hint="eastAsia" w:ascii="宋体" w:cs="宋体"/>
                <w:color w:val="auto"/>
                <w:sz w:val="22"/>
                <w:highlight w:val="none"/>
              </w:rPr>
              <w:t>18057779630</w:t>
            </w:r>
          </w:p>
        </w:tc>
      </w:tr>
      <w:tr w14:paraId="150A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27AB8F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4EA32736">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vAlign w:val="center"/>
          </w:tcPr>
          <w:p w14:paraId="16474550">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B821A3B">
            <w:pPr>
              <w:jc w:val="left"/>
              <w:rPr>
                <w:rFonts w:ascii="宋体" w:cs="宋体"/>
                <w:color w:val="auto"/>
                <w:sz w:val="22"/>
                <w:highlight w:val="none"/>
              </w:rPr>
            </w:pPr>
            <w:r>
              <w:rPr>
                <w:rFonts w:hint="eastAsia" w:ascii="宋体" w:cs="宋体"/>
                <w:color w:val="auto"/>
                <w:sz w:val="22"/>
                <w:highlight w:val="none"/>
              </w:rPr>
              <w:t>0577－88007377</w:t>
            </w:r>
          </w:p>
          <w:p w14:paraId="3C2ACFEB">
            <w:pPr>
              <w:jc w:val="left"/>
              <w:rPr>
                <w:rFonts w:ascii="宋体" w:cs="宋体"/>
                <w:color w:val="auto"/>
                <w:sz w:val="22"/>
                <w:highlight w:val="none"/>
              </w:rPr>
            </w:pPr>
          </w:p>
        </w:tc>
      </w:tr>
      <w:tr w14:paraId="0DCE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11DACE">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D68C1A9">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52C603E6">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32D2B0D1">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716D42C0">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vAlign w:val="center"/>
          </w:tcPr>
          <w:p w14:paraId="611B0405">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109B79FA">
            <w:pPr>
              <w:jc w:val="left"/>
              <w:rPr>
                <w:rFonts w:ascii="宋体" w:cs="宋体"/>
                <w:color w:val="auto"/>
                <w:sz w:val="22"/>
                <w:highlight w:val="none"/>
              </w:rPr>
            </w:pPr>
            <w:r>
              <w:rPr>
                <w:rFonts w:hint="eastAsia" w:ascii="宋体" w:cs="宋体"/>
                <w:color w:val="auto"/>
                <w:sz w:val="22"/>
                <w:highlight w:val="none"/>
              </w:rPr>
              <w:t>0577-88008933</w:t>
            </w:r>
          </w:p>
        </w:tc>
      </w:tr>
      <w:tr w14:paraId="25D3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7C2BF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0637B000">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vAlign w:val="center"/>
          </w:tcPr>
          <w:p w14:paraId="10D5B146">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62D14A4D">
            <w:pPr>
              <w:jc w:val="left"/>
              <w:rPr>
                <w:rFonts w:ascii="宋体" w:cs="宋体"/>
                <w:color w:val="auto"/>
                <w:sz w:val="22"/>
                <w:highlight w:val="none"/>
              </w:rPr>
            </w:pPr>
            <w:r>
              <w:rPr>
                <w:rFonts w:hint="eastAsia" w:ascii="宋体" w:cs="宋体"/>
                <w:color w:val="auto"/>
                <w:sz w:val="22"/>
                <w:highlight w:val="none"/>
              </w:rPr>
              <w:t>0577-88056876</w:t>
            </w:r>
          </w:p>
          <w:p w14:paraId="732FD3C9">
            <w:pPr>
              <w:jc w:val="left"/>
              <w:rPr>
                <w:rFonts w:ascii="宋体" w:cs="宋体"/>
                <w:color w:val="auto"/>
                <w:sz w:val="22"/>
                <w:highlight w:val="none"/>
              </w:rPr>
            </w:pPr>
          </w:p>
        </w:tc>
      </w:tr>
      <w:tr w14:paraId="5FF0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92DE71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113B3BEB">
            <w:pPr>
              <w:pStyle w:val="86"/>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062C0D0">
            <w:pPr>
              <w:jc w:val="center"/>
              <w:rPr>
                <w:rFonts w:ascii="宋体" w:cs="宋体"/>
                <w:color w:val="auto"/>
                <w:sz w:val="22"/>
                <w:highlight w:val="none"/>
              </w:rPr>
            </w:pPr>
            <w:r>
              <w:rPr>
                <w:rFonts w:hint="eastAsia" w:ascii="宋体" w:cs="宋体"/>
                <w:color w:val="auto"/>
                <w:sz w:val="22"/>
                <w:highlight w:val="none"/>
              </w:rPr>
              <w:t>张经理</w:t>
            </w:r>
          </w:p>
          <w:p w14:paraId="15611EF4">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5E57614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1F844A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6AE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C01B95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520DD76E">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vAlign w:val="center"/>
          </w:tcPr>
          <w:p w14:paraId="39A4900A">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78981E30">
            <w:pPr>
              <w:jc w:val="left"/>
              <w:rPr>
                <w:rFonts w:ascii="宋体" w:cs="宋体"/>
                <w:color w:val="auto"/>
                <w:sz w:val="22"/>
                <w:highlight w:val="none"/>
              </w:rPr>
            </w:pPr>
            <w:r>
              <w:rPr>
                <w:rFonts w:hint="eastAsia" w:ascii="宋体" w:cs="宋体"/>
                <w:color w:val="auto"/>
                <w:sz w:val="22"/>
                <w:highlight w:val="none"/>
              </w:rPr>
              <w:t>13736355866</w:t>
            </w:r>
          </w:p>
        </w:tc>
      </w:tr>
      <w:tr w14:paraId="63E8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89C5B07">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60811B4A">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406AD2EF">
            <w:pPr>
              <w:pStyle w:val="89"/>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7CBB66A2">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vAlign w:val="center"/>
          </w:tcPr>
          <w:p w14:paraId="6F404A88">
            <w:pPr>
              <w:jc w:val="cente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000FD62B">
            <w:pPr>
              <w:rPr>
                <w:rFonts w:ascii="宋体" w:cs="宋体"/>
                <w:color w:val="auto"/>
                <w:sz w:val="22"/>
                <w:highlight w:val="none"/>
              </w:rPr>
            </w:pPr>
            <w:r>
              <w:rPr>
                <w:rFonts w:hint="eastAsia" w:ascii="宋体" w:cs="宋体"/>
                <w:color w:val="auto"/>
                <w:sz w:val="22"/>
                <w:highlight w:val="none"/>
              </w:rPr>
              <w:t>13605772302</w:t>
            </w:r>
          </w:p>
        </w:tc>
      </w:tr>
      <w:tr w14:paraId="32AD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2F15C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0C10AC94">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vAlign w:val="center"/>
          </w:tcPr>
          <w:p w14:paraId="04C62091">
            <w:pPr>
              <w:jc w:val="cente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7F65178C">
            <w:pPr>
              <w:rPr>
                <w:rFonts w:ascii="宋体" w:cs="宋体"/>
                <w:color w:val="auto"/>
                <w:sz w:val="22"/>
                <w:highlight w:val="none"/>
              </w:rPr>
            </w:pPr>
            <w:r>
              <w:rPr>
                <w:rFonts w:hint="eastAsia" w:ascii="宋体" w:cs="宋体"/>
                <w:color w:val="auto"/>
                <w:sz w:val="22"/>
                <w:highlight w:val="none"/>
              </w:rPr>
              <w:t>0577-88248454</w:t>
            </w:r>
          </w:p>
        </w:tc>
      </w:tr>
      <w:tr w14:paraId="5404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09F7490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5914DBEC">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C2CCBA9">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vAlign w:val="center"/>
          </w:tcPr>
          <w:p w14:paraId="3BF99331">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87A4C6">
            <w:pPr>
              <w:jc w:val="left"/>
              <w:rPr>
                <w:rFonts w:ascii="宋体" w:cs="宋体"/>
                <w:color w:val="auto"/>
                <w:sz w:val="22"/>
                <w:highlight w:val="none"/>
              </w:rPr>
            </w:pPr>
            <w:r>
              <w:rPr>
                <w:rFonts w:hint="eastAsia" w:ascii="宋体" w:cs="宋体"/>
                <w:color w:val="auto"/>
                <w:sz w:val="22"/>
                <w:highlight w:val="none"/>
              </w:rPr>
              <w:t>0577-55570829</w:t>
            </w:r>
          </w:p>
          <w:p w14:paraId="31E3706E">
            <w:pPr>
              <w:jc w:val="left"/>
              <w:rPr>
                <w:rFonts w:ascii="宋体" w:cs="宋体"/>
                <w:color w:val="auto"/>
                <w:sz w:val="22"/>
                <w:highlight w:val="none"/>
              </w:rPr>
            </w:pPr>
          </w:p>
        </w:tc>
      </w:tr>
    </w:tbl>
    <w:p w14:paraId="4AE4B77B">
      <w:pPr>
        <w:jc w:val="center"/>
        <w:rPr>
          <w:rFonts w:hint="eastAsia" w:ascii="宋体" w:cs="宋体"/>
          <w:b/>
          <w:bCs/>
          <w:color w:val="auto"/>
          <w:sz w:val="28"/>
          <w:szCs w:val="28"/>
          <w:highlight w:val="none"/>
        </w:rPr>
      </w:pPr>
    </w:p>
    <w:p w14:paraId="56E59158">
      <w:pPr>
        <w:jc w:val="center"/>
        <w:rPr>
          <w:rFonts w:hint="eastAsia" w:ascii="宋体" w:cs="宋体"/>
          <w:b/>
          <w:bCs/>
          <w:color w:val="auto"/>
          <w:sz w:val="28"/>
          <w:szCs w:val="28"/>
          <w:highlight w:val="none"/>
        </w:rPr>
      </w:pPr>
    </w:p>
    <w:p w14:paraId="6C758A90">
      <w:pPr>
        <w:jc w:val="center"/>
        <w:rPr>
          <w:rFonts w:ascii="宋体" w:cs="宋体"/>
          <w:color w:val="auto"/>
          <w:sz w:val="22"/>
          <w:highlight w:val="none"/>
        </w:rPr>
      </w:pPr>
      <w:r>
        <w:rPr>
          <w:rFonts w:hint="eastAsia" w:ascii="宋体" w:cs="宋体"/>
          <w:b/>
          <w:bCs/>
          <w:color w:val="auto"/>
          <w:sz w:val="28"/>
          <w:szCs w:val="28"/>
          <w:highlight w:val="none"/>
        </w:rPr>
        <w:t>温州市政府采购信用融资意向银行选择表</w:t>
      </w:r>
    </w:p>
    <w:p w14:paraId="46BBC578">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1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A0A5E5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678903B9">
            <w:pPr>
              <w:pStyle w:val="86"/>
              <w:spacing w:line="360" w:lineRule="auto"/>
              <w:ind w:firstLine="0" w:firstLineChars="0"/>
              <w:jc w:val="center"/>
              <w:rPr>
                <w:rFonts w:ascii="宋体" w:eastAsia="宋体" w:cs="宋体"/>
                <w:color w:val="auto"/>
                <w:kern w:val="0"/>
                <w:sz w:val="22"/>
                <w:highlight w:val="none"/>
              </w:rPr>
            </w:pPr>
          </w:p>
        </w:tc>
      </w:tr>
      <w:tr w14:paraId="0AF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8B3352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32CF678E">
            <w:pPr>
              <w:pStyle w:val="86"/>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2B444B3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6EBA501D">
            <w:pPr>
              <w:pStyle w:val="86"/>
              <w:spacing w:line="360" w:lineRule="auto"/>
              <w:ind w:firstLine="0" w:firstLineChars="0"/>
              <w:jc w:val="center"/>
              <w:rPr>
                <w:rFonts w:ascii="宋体" w:eastAsia="宋体" w:cs="宋体"/>
                <w:color w:val="auto"/>
                <w:kern w:val="0"/>
                <w:sz w:val="22"/>
                <w:highlight w:val="none"/>
              </w:rPr>
            </w:pPr>
          </w:p>
        </w:tc>
      </w:tr>
      <w:tr w14:paraId="4C98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977623A">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2DAD8FA9">
            <w:pPr>
              <w:pStyle w:val="86"/>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490DD68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21C42347">
            <w:pPr>
              <w:pStyle w:val="86"/>
              <w:spacing w:line="360" w:lineRule="auto"/>
              <w:ind w:firstLine="0" w:firstLineChars="0"/>
              <w:jc w:val="center"/>
              <w:rPr>
                <w:rFonts w:ascii="宋体" w:eastAsia="宋体" w:cs="宋体"/>
                <w:color w:val="auto"/>
                <w:kern w:val="0"/>
                <w:sz w:val="22"/>
                <w:highlight w:val="none"/>
              </w:rPr>
            </w:pPr>
          </w:p>
        </w:tc>
      </w:tr>
      <w:tr w14:paraId="15DE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E8520B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31B4DD3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70E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2B73F10">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52CA008E">
            <w:pPr>
              <w:pStyle w:val="86"/>
              <w:spacing w:line="360" w:lineRule="auto"/>
              <w:ind w:firstLine="0" w:firstLineChars="0"/>
              <w:rPr>
                <w:rFonts w:ascii="宋体" w:eastAsia="宋体" w:cs="宋体"/>
                <w:color w:val="auto"/>
                <w:kern w:val="0"/>
                <w:sz w:val="22"/>
                <w:highlight w:val="none"/>
              </w:rPr>
            </w:pPr>
          </w:p>
        </w:tc>
      </w:tr>
      <w:tr w14:paraId="4A6F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CE7B9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446E0E1C">
            <w:pPr>
              <w:pStyle w:val="86"/>
              <w:spacing w:line="360" w:lineRule="auto"/>
              <w:ind w:firstLine="0" w:firstLineChars="0"/>
              <w:rPr>
                <w:rFonts w:ascii="宋体" w:eastAsia="宋体" w:cs="宋体"/>
                <w:color w:val="auto"/>
                <w:kern w:val="0"/>
                <w:sz w:val="22"/>
                <w:highlight w:val="none"/>
              </w:rPr>
            </w:pPr>
          </w:p>
        </w:tc>
      </w:tr>
      <w:tr w14:paraId="5E9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8E9812E">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49183CE0">
            <w:pPr>
              <w:pStyle w:val="86"/>
              <w:spacing w:line="360" w:lineRule="auto"/>
              <w:ind w:firstLine="0" w:firstLineChars="0"/>
              <w:rPr>
                <w:rFonts w:ascii="宋体" w:eastAsia="宋体" w:cs="宋体"/>
                <w:color w:val="auto"/>
                <w:kern w:val="0"/>
                <w:sz w:val="22"/>
                <w:highlight w:val="none"/>
              </w:rPr>
            </w:pPr>
          </w:p>
        </w:tc>
      </w:tr>
      <w:tr w14:paraId="1687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8A82B2C">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406CFE2">
            <w:pPr>
              <w:rPr>
                <w:rFonts w:ascii="宋体" w:cs="宋体"/>
                <w:color w:val="auto"/>
                <w:sz w:val="22"/>
                <w:highlight w:val="none"/>
              </w:rPr>
            </w:pPr>
          </w:p>
        </w:tc>
      </w:tr>
      <w:tr w14:paraId="11A8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63786B3">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B93E292">
            <w:pPr>
              <w:pStyle w:val="86"/>
              <w:spacing w:line="360" w:lineRule="auto"/>
              <w:ind w:firstLine="0" w:firstLineChars="0"/>
              <w:rPr>
                <w:rFonts w:ascii="宋体" w:eastAsia="宋体" w:cs="宋体"/>
                <w:color w:val="auto"/>
                <w:kern w:val="0"/>
                <w:sz w:val="22"/>
                <w:highlight w:val="none"/>
              </w:rPr>
            </w:pPr>
          </w:p>
        </w:tc>
      </w:tr>
      <w:tr w14:paraId="229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444B9F7">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B03D3A1">
            <w:pPr>
              <w:pStyle w:val="86"/>
              <w:spacing w:line="360" w:lineRule="auto"/>
              <w:ind w:firstLine="0" w:firstLineChars="0"/>
              <w:rPr>
                <w:rFonts w:ascii="宋体" w:eastAsia="宋体" w:cs="宋体"/>
                <w:color w:val="auto"/>
                <w:kern w:val="0"/>
                <w:sz w:val="22"/>
                <w:highlight w:val="none"/>
              </w:rPr>
            </w:pPr>
          </w:p>
        </w:tc>
      </w:tr>
      <w:tr w14:paraId="5164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4D12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63FE9D70">
            <w:pPr>
              <w:pStyle w:val="86"/>
              <w:spacing w:line="360" w:lineRule="auto"/>
              <w:ind w:firstLine="0" w:firstLineChars="0"/>
              <w:rPr>
                <w:rFonts w:ascii="宋体" w:eastAsia="宋体" w:cs="宋体"/>
                <w:color w:val="auto"/>
                <w:kern w:val="0"/>
                <w:sz w:val="22"/>
                <w:highlight w:val="none"/>
              </w:rPr>
            </w:pPr>
          </w:p>
        </w:tc>
      </w:tr>
      <w:tr w14:paraId="3F1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4E95CB1">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3AA5910B">
            <w:pPr>
              <w:pStyle w:val="86"/>
              <w:spacing w:line="360" w:lineRule="auto"/>
              <w:ind w:firstLine="0" w:firstLineChars="0"/>
              <w:rPr>
                <w:rFonts w:ascii="宋体" w:eastAsia="宋体" w:cs="宋体"/>
                <w:color w:val="auto"/>
                <w:kern w:val="0"/>
                <w:sz w:val="22"/>
                <w:highlight w:val="none"/>
              </w:rPr>
            </w:pPr>
          </w:p>
        </w:tc>
      </w:tr>
      <w:tr w14:paraId="054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648F89">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026A42AD">
            <w:pPr>
              <w:pStyle w:val="86"/>
              <w:spacing w:line="360" w:lineRule="auto"/>
              <w:ind w:firstLine="0" w:firstLineChars="0"/>
              <w:rPr>
                <w:rFonts w:ascii="宋体" w:eastAsia="宋体" w:cs="宋体"/>
                <w:color w:val="auto"/>
                <w:kern w:val="0"/>
                <w:sz w:val="22"/>
                <w:highlight w:val="none"/>
              </w:rPr>
            </w:pPr>
          </w:p>
        </w:tc>
      </w:tr>
      <w:tr w14:paraId="696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4F7A0EF">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3AB147A">
            <w:pPr>
              <w:pStyle w:val="86"/>
              <w:spacing w:line="360" w:lineRule="auto"/>
              <w:ind w:firstLine="0" w:firstLineChars="0"/>
              <w:rPr>
                <w:rFonts w:ascii="宋体" w:eastAsia="宋体" w:cs="宋体"/>
                <w:color w:val="auto"/>
                <w:kern w:val="0"/>
                <w:sz w:val="22"/>
                <w:highlight w:val="none"/>
              </w:rPr>
            </w:pPr>
          </w:p>
        </w:tc>
      </w:tr>
      <w:tr w14:paraId="142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7DF156">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CD8A1BA">
            <w:pPr>
              <w:pStyle w:val="86"/>
              <w:spacing w:line="360" w:lineRule="auto"/>
              <w:ind w:firstLine="0" w:firstLineChars="0"/>
              <w:rPr>
                <w:rFonts w:ascii="宋体" w:eastAsia="宋体" w:cs="宋体"/>
                <w:color w:val="auto"/>
                <w:kern w:val="0"/>
                <w:sz w:val="22"/>
                <w:highlight w:val="none"/>
              </w:rPr>
            </w:pPr>
          </w:p>
        </w:tc>
      </w:tr>
      <w:tr w14:paraId="461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D15714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0D61794F">
            <w:pPr>
              <w:pStyle w:val="86"/>
              <w:spacing w:line="360" w:lineRule="auto"/>
              <w:ind w:firstLine="0" w:firstLineChars="0"/>
              <w:rPr>
                <w:rFonts w:ascii="宋体" w:eastAsia="宋体" w:cs="宋体"/>
                <w:color w:val="auto"/>
                <w:kern w:val="0"/>
                <w:sz w:val="22"/>
                <w:highlight w:val="none"/>
              </w:rPr>
            </w:pPr>
          </w:p>
        </w:tc>
      </w:tr>
    </w:tbl>
    <w:p w14:paraId="1FCE1159">
      <w:pPr>
        <w:rPr>
          <w:rFonts w:ascii="宋体" w:cs="宋体"/>
          <w:color w:val="auto"/>
          <w:sz w:val="22"/>
          <w:highlight w:val="none"/>
        </w:rPr>
      </w:pPr>
    </w:p>
    <w:p w14:paraId="4259146E">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286CA42E">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3AB6AE52">
      <w:pPr>
        <w:pStyle w:val="31"/>
        <w:spacing w:before="0" w:after="0" w:line="400" w:lineRule="exact"/>
        <w:ind w:firstLine="210"/>
        <w:rPr>
          <w:rFonts w:ascii="宋体" w:hAnsi="Times New Roman"/>
          <w:bCs/>
          <w:spacing w:val="0"/>
          <w:kern w:val="2"/>
          <w:sz w:val="36"/>
          <w:szCs w:val="36"/>
        </w:rPr>
      </w:pPr>
      <w:r>
        <w:rPr>
          <w:rFonts w:hint="eastAsia" w:ascii="宋体" w:cs="宋体"/>
          <w:color w:val="auto"/>
          <w:sz w:val="36"/>
          <w:highlight w:val="none"/>
        </w:rPr>
        <w:br w:type="page"/>
      </w:r>
      <w:bookmarkStart w:id="61" w:name="_Toc11700_WPSOffice_Level1"/>
      <w:r>
        <w:rPr>
          <w:rFonts w:hint="eastAsia" w:ascii="宋体" w:hAnsi="Times New Roman"/>
          <w:bCs/>
          <w:spacing w:val="0"/>
          <w:kern w:val="2"/>
          <w:sz w:val="36"/>
          <w:szCs w:val="36"/>
          <w:lang w:val="zh-CN"/>
        </w:rPr>
        <w:t xml:space="preserve">第五部分   </w:t>
      </w:r>
      <w:r>
        <w:rPr>
          <w:rFonts w:hint="eastAsia" w:ascii="宋体" w:hAnsi="Times New Roman"/>
          <w:bCs/>
          <w:spacing w:val="0"/>
          <w:kern w:val="2"/>
          <w:sz w:val="36"/>
          <w:szCs w:val="36"/>
        </w:rPr>
        <w:t>合同格式（</w:t>
      </w:r>
      <w:r>
        <w:rPr>
          <w:rFonts w:hint="eastAsia" w:ascii="宋体" w:hAnsi="Times New Roman"/>
          <w:bCs/>
          <w:spacing w:val="0"/>
          <w:kern w:val="2"/>
          <w:sz w:val="36"/>
          <w:szCs w:val="36"/>
          <w:lang w:val="en-US" w:eastAsia="zh-CN"/>
        </w:rPr>
        <w:t>仅供</w:t>
      </w:r>
      <w:r>
        <w:rPr>
          <w:rFonts w:hint="eastAsia" w:ascii="宋体" w:hAnsi="Times New Roman"/>
          <w:bCs/>
          <w:spacing w:val="0"/>
          <w:kern w:val="2"/>
          <w:sz w:val="36"/>
          <w:szCs w:val="36"/>
        </w:rPr>
        <w:t>参考）</w:t>
      </w:r>
    </w:p>
    <w:p w14:paraId="263BEE47">
      <w:pPr>
        <w:spacing w:line="360" w:lineRule="atLeast"/>
        <w:rPr>
          <w:rFonts w:ascii="宋体" w:hAnsi="宋体"/>
          <w:sz w:val="24"/>
          <w:szCs w:val="24"/>
        </w:rPr>
      </w:pPr>
    </w:p>
    <w:p w14:paraId="0BAC86AE">
      <w:pPr>
        <w:snapToGrid w:val="0"/>
        <w:spacing w:line="400" w:lineRule="exact"/>
        <w:rPr>
          <w:rFonts w:ascii="宋体" w:hAnsi="Times New Roman"/>
          <w:sz w:val="22"/>
          <w:szCs w:val="24"/>
        </w:rPr>
      </w:pPr>
      <w:r>
        <w:rPr>
          <w:rFonts w:hint="eastAsia" w:ascii="宋体" w:hAnsi="Times New Roman" w:cs="宋体"/>
          <w:sz w:val="22"/>
          <w:szCs w:val="24"/>
        </w:rPr>
        <w:t>甲方：泰顺县竹里畲族乡人民政府</w:t>
      </w:r>
    </w:p>
    <w:p w14:paraId="3ED61C96">
      <w:pPr>
        <w:snapToGrid w:val="0"/>
        <w:spacing w:line="400" w:lineRule="exact"/>
        <w:rPr>
          <w:rFonts w:ascii="宋体" w:hAnsi="Times New Roman"/>
          <w:sz w:val="22"/>
          <w:szCs w:val="24"/>
        </w:rPr>
      </w:pPr>
      <w:r>
        <w:rPr>
          <w:rFonts w:hint="eastAsia" w:ascii="宋体" w:hAnsi="Times New Roman" w:cs="宋体"/>
          <w:sz w:val="22"/>
          <w:szCs w:val="24"/>
        </w:rPr>
        <w:t>乙方：本次中标（成交）供应商</w:t>
      </w:r>
    </w:p>
    <w:p w14:paraId="62A38037">
      <w:pPr>
        <w:spacing w:line="400" w:lineRule="exact"/>
        <w:ind w:firstLine="446" w:firstLineChars="200"/>
        <w:rPr>
          <w:rFonts w:ascii="宋体" w:hAnsi="Times New Roman" w:cs="宋体"/>
          <w:sz w:val="22"/>
          <w:szCs w:val="22"/>
        </w:rPr>
      </w:pPr>
      <w:r>
        <w:rPr>
          <w:rFonts w:ascii="宋体" w:hAnsi="宋体" w:cs="宋体"/>
          <w:sz w:val="22"/>
          <w:szCs w:val="22"/>
        </w:rPr>
        <w:t xml:space="preserve">  </w:t>
      </w:r>
      <w:r>
        <w:rPr>
          <w:rFonts w:hint="eastAsia" w:ascii="宋体" w:hAnsi="宋体" w:cs="宋体"/>
          <w:sz w:val="22"/>
          <w:szCs w:val="22"/>
        </w:rPr>
        <w:t>甲乙双方根据</w:t>
      </w:r>
      <w:r>
        <w:rPr>
          <w:rFonts w:hint="eastAsia" w:ascii="宋体" w:hAnsi="宋体" w:cs="宋体"/>
          <w:sz w:val="22"/>
          <w:szCs w:val="22"/>
          <w:u w:val="single"/>
        </w:rPr>
        <w:t xml:space="preserve">     年</w:t>
      </w:r>
      <w:r>
        <w:rPr>
          <w:rFonts w:ascii="宋体" w:hAnsi="宋体" w:cs="宋体"/>
          <w:sz w:val="22"/>
          <w:szCs w:val="22"/>
          <w:u w:val="single"/>
        </w:rPr>
        <w:t xml:space="preserve">  </w:t>
      </w:r>
      <w:r>
        <w:rPr>
          <w:rFonts w:hint="eastAsia" w:ascii="宋体" w:hAnsi="宋体" w:cs="宋体"/>
          <w:sz w:val="22"/>
          <w:szCs w:val="22"/>
          <w:u w:val="single"/>
        </w:rPr>
        <w:t>月</w:t>
      </w:r>
      <w:r>
        <w:rPr>
          <w:rFonts w:ascii="宋体" w:hAnsi="宋体" w:cs="宋体"/>
          <w:sz w:val="22"/>
          <w:szCs w:val="22"/>
          <w:u w:val="single"/>
        </w:rPr>
        <w:t xml:space="preserve">  </w:t>
      </w:r>
      <w:r>
        <w:rPr>
          <w:rFonts w:hint="eastAsia" w:ascii="宋体" w:hAnsi="宋体" w:cs="宋体"/>
          <w:sz w:val="22"/>
          <w:szCs w:val="22"/>
          <w:u w:val="single"/>
        </w:rPr>
        <w:t>日</w:t>
      </w:r>
      <w:r>
        <w:rPr>
          <w:rFonts w:hint="eastAsia" w:ascii="Times New Roman" w:hAnsi="宋体"/>
          <w:sz w:val="22"/>
          <w:szCs w:val="24"/>
        </w:rPr>
        <w:t>泰顺县竹里畲族乡环卫一体化服务</w:t>
      </w:r>
      <w:r>
        <w:rPr>
          <w:rFonts w:ascii="宋体" w:hAnsi="宋体" w:cs="宋体"/>
          <w:sz w:val="22"/>
          <w:szCs w:val="22"/>
        </w:rPr>
        <w:t>(</w:t>
      </w:r>
      <w:r>
        <w:rPr>
          <w:rFonts w:hint="eastAsia" w:ascii="宋体" w:hAnsi="宋体" w:cs="宋体"/>
          <w:sz w:val="22"/>
          <w:szCs w:val="22"/>
        </w:rPr>
        <w:t>项目编号：</w:t>
      </w:r>
      <w:r>
        <w:rPr>
          <w:rFonts w:ascii="Times New Roman" w:hAnsi="宋体"/>
          <w:sz w:val="22"/>
          <w:szCs w:val="24"/>
        </w:rPr>
        <w:t xml:space="preserve"> </w:t>
      </w:r>
      <w:r>
        <w:rPr>
          <w:rFonts w:hint="eastAsia" w:ascii="Times New Roman" w:hAnsi="宋体"/>
          <w:sz w:val="22"/>
          <w:szCs w:val="24"/>
          <w:lang w:eastAsia="zh-CN"/>
        </w:rPr>
        <w:t xml:space="preserve">TSCG202508004 </w:t>
      </w:r>
      <w:r>
        <w:rPr>
          <w:rFonts w:hint="eastAsia" w:ascii="Times New Roman" w:hAnsi="宋体"/>
          <w:sz w:val="22"/>
          <w:szCs w:val="24"/>
          <w:lang w:val="en-US" w:eastAsia="zh-CN"/>
        </w:rPr>
        <w:t xml:space="preserve">   </w:t>
      </w:r>
      <w:r>
        <w:rPr>
          <w:rFonts w:hint="eastAsia" w:ascii="宋体" w:hAnsi="宋体" w:cs="宋体"/>
          <w:sz w:val="22"/>
          <w:szCs w:val="22"/>
        </w:rPr>
        <w:t>）的招标结果和有关招投标文件的要求，经双方友好协商，订立本合同。</w:t>
      </w:r>
      <w:r>
        <w:rPr>
          <w:rFonts w:ascii="宋体" w:hAnsi="宋体" w:cs="宋体"/>
          <w:sz w:val="22"/>
          <w:szCs w:val="22"/>
        </w:rPr>
        <w:t xml:space="preserve"> </w:t>
      </w:r>
    </w:p>
    <w:p w14:paraId="79AF01E4">
      <w:pPr>
        <w:spacing w:line="400" w:lineRule="exact"/>
        <w:ind w:firstLine="446" w:firstLineChars="200"/>
        <w:rPr>
          <w:rFonts w:ascii="宋体" w:hAnsi="宋体" w:eastAsia="宋体" w:cs="宋体"/>
          <w:b/>
          <w:bCs/>
          <w:sz w:val="22"/>
          <w:szCs w:val="22"/>
        </w:rPr>
      </w:pPr>
      <w:r>
        <w:rPr>
          <w:rFonts w:ascii="宋体" w:hAnsi="宋体" w:cs="宋体"/>
          <w:b/>
          <w:bCs/>
          <w:sz w:val="22"/>
          <w:szCs w:val="22"/>
        </w:rPr>
        <w:t xml:space="preserve"> </w:t>
      </w:r>
      <w:r>
        <w:rPr>
          <w:rFonts w:ascii="宋体" w:hAnsi="宋体" w:eastAsia="宋体" w:cs="宋体"/>
          <w:b/>
          <w:bCs/>
          <w:sz w:val="22"/>
          <w:szCs w:val="22"/>
        </w:rPr>
        <w:t xml:space="preserve"> </w:t>
      </w:r>
      <w:r>
        <w:rPr>
          <w:rFonts w:hint="eastAsia" w:ascii="宋体" w:hAnsi="宋体" w:eastAsia="宋体" w:cs="宋体"/>
          <w:b/>
          <w:bCs/>
          <w:sz w:val="22"/>
          <w:szCs w:val="22"/>
        </w:rPr>
        <w:t>第一条</w:t>
      </w:r>
      <w:r>
        <w:rPr>
          <w:rFonts w:ascii="宋体" w:hAnsi="宋体" w:eastAsia="宋体" w:cs="宋体"/>
          <w:b/>
          <w:bCs/>
          <w:sz w:val="22"/>
          <w:szCs w:val="22"/>
        </w:rPr>
        <w:t xml:space="preserve"> </w:t>
      </w:r>
      <w:r>
        <w:rPr>
          <w:rFonts w:hint="eastAsia" w:ascii="宋体" w:hAnsi="宋体" w:eastAsia="宋体" w:cs="宋体"/>
          <w:b/>
          <w:bCs/>
          <w:sz w:val="22"/>
          <w:szCs w:val="22"/>
        </w:rPr>
        <w:t>服务范围</w:t>
      </w:r>
    </w:p>
    <w:p w14:paraId="23DBE800">
      <w:pPr>
        <w:spacing w:line="400" w:lineRule="exact"/>
        <w:ind w:firstLine="446" w:firstLineChars="200"/>
        <w:rPr>
          <w:rFonts w:ascii="宋体" w:hAnsi="Calibri" w:eastAsia="宋体" w:cs="宋体"/>
          <w:sz w:val="22"/>
          <w:szCs w:val="24"/>
        </w:rPr>
      </w:pPr>
      <w:r>
        <w:rPr>
          <w:rFonts w:hint="eastAsia" w:ascii="宋体" w:hAnsi="Calibri" w:eastAsia="宋体" w:cs="宋体"/>
          <w:sz w:val="22"/>
          <w:szCs w:val="24"/>
        </w:rPr>
        <w:t>1、负责</w:t>
      </w:r>
      <w:r>
        <w:rPr>
          <w:rFonts w:hint="eastAsia" w:ascii="宋体" w:hAnsi="Times New Roman" w:eastAsia="宋体" w:cs="Times New Roman"/>
          <w:bCs/>
          <w:sz w:val="22"/>
          <w:szCs w:val="22"/>
        </w:rPr>
        <w:t>泰顺县竹里畲族乡竹里村（包括游客中心内部及外围停车场、竹里范围内观光道、跑道、游步道的保洁）、茶石村和何宅垟三个村内</w:t>
      </w:r>
      <w:r>
        <w:rPr>
          <w:rFonts w:hint="eastAsia" w:ascii="宋体" w:hAnsi="Calibri" w:eastAsia="宋体" w:cs="宋体"/>
          <w:sz w:val="22"/>
          <w:szCs w:val="24"/>
        </w:rPr>
        <w:t>所有街道路面（包括广场、公园、背街小巷）和河道（包括河道和清水平台）保洁，公厕的保洁及管理（公厕维修费用由采购方另外负责）</w:t>
      </w:r>
      <w:r>
        <w:rPr>
          <w:rFonts w:hint="eastAsia" w:ascii="宋体" w:cs="宋体"/>
          <w:sz w:val="22"/>
          <w:szCs w:val="24"/>
          <w:lang w:eastAsia="zh-CN"/>
        </w:rPr>
        <w:t>，</w:t>
      </w:r>
      <w:r>
        <w:rPr>
          <w:rFonts w:hint="eastAsia" w:ascii="宋体" w:hAnsi="宋体" w:cs="宋体"/>
          <w:color w:val="000000"/>
          <w:sz w:val="22"/>
          <w:szCs w:val="22"/>
          <w:lang w:val="en-US" w:eastAsia="zh-CN"/>
        </w:rPr>
        <w:t>包括政府大楼内卫生及政府大楼内厕所保洁</w:t>
      </w:r>
      <w:r>
        <w:rPr>
          <w:rFonts w:hint="eastAsia" w:ascii="宋体" w:hAnsi="Calibri" w:eastAsia="宋体" w:cs="宋体"/>
          <w:sz w:val="22"/>
          <w:szCs w:val="24"/>
        </w:rPr>
        <w:t>；</w:t>
      </w:r>
    </w:p>
    <w:p w14:paraId="76C1306F">
      <w:pPr>
        <w:spacing w:line="400" w:lineRule="exact"/>
        <w:ind w:firstLine="446" w:firstLineChars="200"/>
        <w:rPr>
          <w:rFonts w:ascii="Times New Roman" w:hAnsi="Times New Roman" w:eastAsia="宋体" w:cs="Times New Roman"/>
          <w:szCs w:val="24"/>
        </w:rPr>
      </w:pPr>
      <w:r>
        <w:rPr>
          <w:rFonts w:hint="eastAsia" w:ascii="宋体" w:hAnsi="宋体" w:eastAsia="宋体" w:cs="Times New Roman"/>
          <w:bCs/>
          <w:sz w:val="22"/>
          <w:szCs w:val="24"/>
        </w:rPr>
        <w:t>2、负责室外分类垃圾桶内垃圾分类清运、垃圾桶清洗，</w:t>
      </w:r>
      <w:r>
        <w:rPr>
          <w:rFonts w:hint="eastAsia" w:ascii="宋体" w:hAnsi="Calibri" w:eastAsia="宋体" w:cs="宋体"/>
          <w:sz w:val="22"/>
          <w:szCs w:val="24"/>
        </w:rPr>
        <w:t>垃圾收集清运处置，垃圾桶数量约为300个</w:t>
      </w:r>
      <w:r>
        <w:rPr>
          <w:rFonts w:hint="eastAsia" w:ascii="宋体" w:hAnsi="宋体" w:eastAsia="宋体" w:cs="Times New Roman"/>
          <w:bCs/>
          <w:sz w:val="22"/>
          <w:szCs w:val="24"/>
        </w:rPr>
        <w:t>；</w:t>
      </w:r>
    </w:p>
    <w:p w14:paraId="6995EA4B">
      <w:pPr>
        <w:spacing w:line="400" w:lineRule="exact"/>
        <w:ind w:firstLine="426" w:firstLineChars="200"/>
        <w:rPr>
          <w:rFonts w:ascii="Times New Roman" w:hAnsi="Times New Roman" w:eastAsia="宋体" w:cs="Times New Roman"/>
          <w:szCs w:val="24"/>
        </w:rPr>
      </w:pPr>
      <w:r>
        <w:rPr>
          <w:rFonts w:hint="eastAsia" w:ascii="Times New Roman" w:hAnsi="Times New Roman" w:eastAsia="宋体" w:cs="Times New Roman"/>
          <w:szCs w:val="24"/>
        </w:rPr>
        <w:t>3、负责对垃圾收集点内（垃圾屋）的垃圾进行定期分类清运；</w:t>
      </w:r>
    </w:p>
    <w:p w14:paraId="6C164F93">
      <w:pPr>
        <w:spacing w:line="400" w:lineRule="exact"/>
        <w:ind w:firstLine="446" w:firstLineChars="200"/>
        <w:rPr>
          <w:rFonts w:ascii="Times New Roman" w:hAnsi="Times New Roman" w:eastAsia="宋体" w:cs="Times New Roman"/>
          <w:szCs w:val="24"/>
        </w:rPr>
      </w:pPr>
      <w:r>
        <w:rPr>
          <w:rFonts w:hint="eastAsia" w:ascii="宋体" w:hAnsi="宋体" w:eastAsia="宋体" w:cs="Times New Roman"/>
          <w:bCs/>
          <w:sz w:val="22"/>
          <w:szCs w:val="24"/>
        </w:rPr>
        <w:t>4、负责主要道路清洗；</w:t>
      </w:r>
    </w:p>
    <w:p w14:paraId="1842F784">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1）气温3-30℃，路面冲洗每周不少于2次，路面洒水每天不少于2次；气温30℃以上时，路面洒水每天不少于3次；气温低于3℃停止冲洗和洒水；作业时间为晚上或清晨，冲洗后由采购人进行验收（路面见本色），并无条件服从采购人整改要求；采购人要求冲洗市场等其他区域时中标方应无条件服从。</w:t>
      </w:r>
    </w:p>
    <w:p w14:paraId="53A42790">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2）交通早晚高峰期间禁止路面冲洗，洒水作业。</w:t>
      </w:r>
    </w:p>
    <w:p w14:paraId="2B2F0A18">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3）</w:t>
      </w:r>
      <w:r>
        <w:rPr>
          <w:rFonts w:hint="eastAsia" w:ascii="Times New Roman" w:hAnsi="Times New Roman" w:eastAsia="宋体" w:cs="Times New Roman"/>
          <w:szCs w:val="24"/>
        </w:rPr>
        <w:t>负责</w:t>
      </w:r>
      <w:r>
        <w:rPr>
          <w:rFonts w:hint="eastAsia" w:ascii="宋体" w:hAnsi="宋体" w:eastAsia="宋体" w:cs="Times New Roman"/>
          <w:bCs/>
          <w:sz w:val="22"/>
          <w:szCs w:val="24"/>
        </w:rPr>
        <w:t>出车前要进行检查后方可上路，禁止带故障运行。作业时应适当控制水压，行车速度最高不得超过20公里/小时，避免把水溅到路边的行人；上路作业时，必须打开警示灯；要遵守道路交通安全法规，礼让行车，注意行人的安全；严格按照范围、路线、时间、次数、车速进行作业，不得随意变更。作业完毕后及时清洗干净入库，做好作业车辆行车、维修保养记录。</w:t>
      </w:r>
    </w:p>
    <w:p w14:paraId="6BA71198">
      <w:pPr>
        <w:spacing w:line="400" w:lineRule="exact"/>
        <w:ind w:firstLine="446" w:firstLineChars="200"/>
        <w:rPr>
          <w:rFonts w:ascii="宋体" w:hAnsi="宋体" w:eastAsia="宋体" w:cs="Times New Roman"/>
          <w:bCs/>
          <w:sz w:val="22"/>
          <w:szCs w:val="24"/>
        </w:rPr>
      </w:pPr>
      <w:r>
        <w:rPr>
          <w:rFonts w:hint="eastAsia" w:ascii="宋体" w:hAnsi="Calibri" w:eastAsia="宋体" w:cs="宋体"/>
          <w:sz w:val="22"/>
          <w:szCs w:val="24"/>
        </w:rPr>
        <w:t>5、负责垃圾分类工作所需的设施建设、管理及维护；</w:t>
      </w:r>
    </w:p>
    <w:p w14:paraId="52973C9B">
      <w:pPr>
        <w:spacing w:line="400" w:lineRule="exact"/>
        <w:ind w:firstLine="446" w:firstLineChars="200"/>
        <w:rPr>
          <w:rFonts w:ascii="宋体" w:hAnsi="宋体" w:eastAsia="宋体" w:cs="Times New Roman"/>
          <w:bCs/>
          <w:sz w:val="22"/>
          <w:szCs w:val="24"/>
          <w:highlight w:val="yellow"/>
        </w:rPr>
      </w:pPr>
      <w:r>
        <w:rPr>
          <w:rFonts w:hint="eastAsia" w:ascii="宋体" w:hAnsi="宋体" w:eastAsia="宋体" w:cs="Times New Roman"/>
          <w:bCs/>
          <w:sz w:val="22"/>
          <w:szCs w:val="24"/>
        </w:rPr>
        <w:t>6、负责垃圾中转站管理与太阳能垃圾减量化处理管理房</w:t>
      </w:r>
      <w:r>
        <w:rPr>
          <w:rFonts w:hint="eastAsia" w:ascii="宋体" w:hAnsi="Calibri" w:eastAsia="宋体" w:cs="宋体"/>
          <w:sz w:val="22"/>
          <w:szCs w:val="24"/>
        </w:rPr>
        <w:t>；</w:t>
      </w:r>
    </w:p>
    <w:p w14:paraId="568DC8E3">
      <w:pPr>
        <w:spacing w:line="400" w:lineRule="exact"/>
        <w:ind w:firstLine="426" w:firstLineChars="200"/>
        <w:rPr>
          <w:rFonts w:ascii="Times New Roman" w:hAnsi="Times New Roman" w:eastAsia="宋体" w:cs="Times New Roman"/>
          <w:szCs w:val="24"/>
        </w:rPr>
      </w:pPr>
      <w:r>
        <w:rPr>
          <w:rFonts w:hint="eastAsia" w:ascii="Times New Roman" w:hAnsi="Times New Roman" w:eastAsia="宋体" w:cs="Times New Roman"/>
          <w:szCs w:val="24"/>
        </w:rPr>
        <w:t>7、负责泰顺竹里畲族乡</w:t>
      </w:r>
      <w:r>
        <w:rPr>
          <w:rFonts w:hint="eastAsia" w:ascii="宋体" w:hAnsi="Calibri" w:eastAsia="宋体" w:cs="宋体"/>
          <w:sz w:val="22"/>
          <w:szCs w:val="24"/>
        </w:rPr>
        <w:t>垃圾分类宣传，知晓率和投放准确率达到各年度考核要求。</w:t>
      </w:r>
    </w:p>
    <w:p w14:paraId="382DB398">
      <w:pPr>
        <w:spacing w:line="400" w:lineRule="exact"/>
        <w:ind w:firstLine="446" w:firstLineChars="200"/>
        <w:rPr>
          <w:rFonts w:ascii="宋体" w:hAnsi="宋体" w:eastAsia="宋体" w:cs="Times New Roman"/>
          <w:bCs/>
          <w:sz w:val="22"/>
          <w:szCs w:val="24"/>
        </w:rPr>
      </w:pPr>
      <w:r>
        <w:rPr>
          <w:rFonts w:hint="eastAsia" w:ascii="宋体" w:hAnsi="宋体" w:eastAsia="宋体" w:cs="Times New Roman"/>
          <w:bCs/>
          <w:sz w:val="22"/>
          <w:szCs w:val="24"/>
        </w:rPr>
        <w:t>注：往年建城区内外总的日常垃圾清运数量约</w:t>
      </w:r>
      <w:r>
        <w:rPr>
          <w:rFonts w:hint="eastAsia" w:ascii="宋体" w:hAnsi="宋体" w:eastAsia="宋体" w:cs="Times New Roman"/>
          <w:bCs/>
          <w:sz w:val="22"/>
          <w:szCs w:val="24"/>
          <w:u w:val="single"/>
        </w:rPr>
        <w:t>1</w:t>
      </w:r>
      <w:r>
        <w:rPr>
          <w:rFonts w:hint="eastAsia" w:ascii="宋体" w:hAnsi="宋体" w:eastAsia="宋体" w:cs="Times New Roman"/>
          <w:bCs/>
          <w:sz w:val="22"/>
          <w:szCs w:val="24"/>
        </w:rPr>
        <w:t>吨，</w:t>
      </w:r>
      <w:r>
        <w:rPr>
          <w:rFonts w:hint="eastAsia" w:ascii="宋体" w:hAnsi="宋体" w:eastAsia="宋体" w:cs="黑体"/>
          <w:bCs/>
          <w:sz w:val="22"/>
          <w:szCs w:val="24"/>
        </w:rPr>
        <w:t>春节期间约</w:t>
      </w:r>
      <w:r>
        <w:rPr>
          <w:rFonts w:hint="eastAsia" w:ascii="宋体" w:hAnsi="宋体" w:eastAsia="宋体" w:cs="黑体"/>
          <w:bCs/>
          <w:sz w:val="22"/>
          <w:szCs w:val="24"/>
          <w:u w:val="single"/>
        </w:rPr>
        <w:t xml:space="preserve"> 2</w:t>
      </w:r>
      <w:r>
        <w:rPr>
          <w:rFonts w:hint="eastAsia" w:ascii="宋体" w:hAnsi="宋体" w:eastAsia="宋体" w:cs="黑体"/>
          <w:bCs/>
          <w:sz w:val="22"/>
          <w:szCs w:val="24"/>
        </w:rPr>
        <w:t>吨。</w:t>
      </w:r>
      <w:r>
        <w:rPr>
          <w:rFonts w:hint="eastAsia" w:ascii="宋体" w:hAnsi="宋体" w:eastAsia="宋体" w:cs="Times New Roman"/>
          <w:bCs/>
          <w:sz w:val="22"/>
          <w:szCs w:val="24"/>
        </w:rPr>
        <w:t>（参考）。</w:t>
      </w:r>
    </w:p>
    <w:p w14:paraId="642D7470">
      <w:pPr>
        <w:spacing w:line="400" w:lineRule="exact"/>
        <w:ind w:firstLine="446" w:firstLineChars="200"/>
        <w:rPr>
          <w:rFonts w:ascii="宋体" w:hAnsi="Calibri" w:eastAsia="宋体" w:cs="宋体"/>
          <w:sz w:val="22"/>
          <w:szCs w:val="24"/>
        </w:rPr>
      </w:pPr>
      <w:r>
        <w:rPr>
          <w:rFonts w:hint="eastAsia" w:ascii="宋体" w:hAnsi="宋体" w:eastAsia="宋体" w:cs="Times New Roman"/>
          <w:bCs/>
          <w:sz w:val="22"/>
          <w:szCs w:val="24"/>
        </w:rPr>
        <w:t>所有垃圾均运至</w:t>
      </w:r>
      <w:r>
        <w:rPr>
          <w:rFonts w:hint="eastAsia" w:ascii="宋体" w:hAnsi="Times New Roman" w:eastAsia="宋体" w:cs="Times New Roman"/>
          <w:bCs/>
          <w:sz w:val="22"/>
          <w:szCs w:val="22"/>
        </w:rPr>
        <w:t>竹里畲族乡垃圾中转站</w:t>
      </w:r>
      <w:r>
        <w:rPr>
          <w:rFonts w:hint="eastAsia" w:ascii="宋体" w:hAnsi="宋体" w:eastAsia="宋体" w:cs="Times New Roman"/>
          <w:bCs/>
          <w:sz w:val="22"/>
          <w:szCs w:val="24"/>
        </w:rPr>
        <w:t>后统一转运罗阳静脉产业园。</w:t>
      </w:r>
    </w:p>
    <w:p w14:paraId="282A974C">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第二条</w:t>
      </w:r>
      <w:r>
        <w:rPr>
          <w:rFonts w:ascii="宋体" w:hAnsi="宋体" w:eastAsia="宋体" w:cs="宋体"/>
          <w:b/>
          <w:bCs/>
          <w:sz w:val="22"/>
          <w:szCs w:val="22"/>
        </w:rPr>
        <w:t xml:space="preserve">  </w:t>
      </w:r>
      <w:r>
        <w:rPr>
          <w:rFonts w:hint="eastAsia" w:ascii="宋体" w:hAnsi="宋体" w:eastAsia="宋体" w:cs="宋体"/>
          <w:b/>
          <w:bCs/>
          <w:sz w:val="22"/>
          <w:szCs w:val="22"/>
        </w:rPr>
        <w:t>合同价款</w:t>
      </w:r>
    </w:p>
    <w:p w14:paraId="58A12D4E">
      <w:pPr>
        <w:spacing w:line="400" w:lineRule="exact"/>
        <w:ind w:firstLine="446" w:firstLineChars="200"/>
        <w:rPr>
          <w:rFonts w:ascii="宋体" w:hAnsi="Calibri" w:eastAsia="宋体" w:cs="宋体"/>
          <w:b/>
          <w:kern w:val="28"/>
          <w:sz w:val="22"/>
          <w:szCs w:val="22"/>
        </w:rPr>
      </w:pPr>
      <w:r>
        <w:rPr>
          <w:rFonts w:hint="eastAsia" w:ascii="宋体" w:hAnsi="宋体" w:eastAsia="宋体" w:cs="宋体"/>
          <w:sz w:val="22"/>
          <w:szCs w:val="22"/>
        </w:rPr>
        <w:t>合同总价：</w:t>
      </w:r>
      <w:r>
        <w:rPr>
          <w:rFonts w:ascii="宋体" w:hAnsi="宋体" w:eastAsia="宋体" w:cs="宋体"/>
          <w:sz w:val="22"/>
          <w:szCs w:val="22"/>
          <w:u w:val="single"/>
        </w:rPr>
        <w:t xml:space="preserve">             </w:t>
      </w:r>
      <w:r>
        <w:rPr>
          <w:rFonts w:hint="eastAsia" w:ascii="宋体" w:hAnsi="宋体" w:eastAsia="宋体" w:cs="宋体"/>
          <w:b/>
          <w:sz w:val="22"/>
          <w:szCs w:val="22"/>
        </w:rPr>
        <w:t>元</w:t>
      </w:r>
      <w:r>
        <w:rPr>
          <w:rFonts w:hint="eastAsia" w:ascii="宋体" w:hAnsi="宋体" w:eastAsia="宋体" w:cs="宋体"/>
          <w:sz w:val="22"/>
          <w:szCs w:val="22"/>
        </w:rPr>
        <w:t>，包含运输工具营运费用（含燃料费、折旧费、维修费）、垃圾消纳费用、车辆保险费、人工费及人员保险费、福利费、装卸费、税金、利润、管理费用及所包含的所有风险、责任等完成招标内容的一切费用</w:t>
      </w:r>
      <w:r>
        <w:rPr>
          <w:rFonts w:hint="eastAsia" w:ascii="宋体" w:hAnsi="宋体" w:eastAsia="宋体" w:cs="宋体"/>
          <w:b/>
          <w:bCs/>
          <w:sz w:val="22"/>
          <w:szCs w:val="22"/>
        </w:rPr>
        <w:t>。</w:t>
      </w:r>
    </w:p>
    <w:p w14:paraId="01BE9169">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第三条</w:t>
      </w:r>
      <w:r>
        <w:rPr>
          <w:rFonts w:ascii="宋体" w:hAnsi="宋体" w:eastAsia="宋体" w:cs="宋体"/>
          <w:b/>
          <w:bCs/>
          <w:sz w:val="22"/>
          <w:szCs w:val="22"/>
        </w:rPr>
        <w:t xml:space="preserve">  </w:t>
      </w:r>
      <w:r>
        <w:rPr>
          <w:rFonts w:hint="eastAsia" w:ascii="宋体" w:hAnsi="宋体" w:eastAsia="宋体" w:cs="宋体"/>
          <w:b/>
          <w:bCs/>
          <w:sz w:val="22"/>
          <w:szCs w:val="22"/>
        </w:rPr>
        <w:t>服务期限</w:t>
      </w:r>
    </w:p>
    <w:p w14:paraId="16D244FC">
      <w:pPr>
        <w:spacing w:line="400" w:lineRule="exact"/>
        <w:ind w:firstLine="446" w:firstLineChars="200"/>
        <w:rPr>
          <w:rFonts w:ascii="宋体" w:hAnsi="Calibri" w:eastAsia="宋体" w:cs="宋体"/>
          <w:bCs/>
          <w:sz w:val="22"/>
          <w:szCs w:val="22"/>
        </w:rPr>
      </w:pPr>
      <w:r>
        <w:rPr>
          <w:rFonts w:hint="eastAsia" w:ascii="宋体" w:hAnsi="宋体" w:eastAsia="宋体" w:cs="宋体"/>
          <w:bCs/>
          <w:sz w:val="22"/>
          <w:szCs w:val="22"/>
        </w:rPr>
        <w:t>服务期限：自合同签订之日起</w:t>
      </w:r>
      <w:r>
        <w:rPr>
          <w:rFonts w:ascii="宋体" w:hAnsi="宋体" w:eastAsia="宋体" w:cs="宋体"/>
          <w:bCs/>
          <w:sz w:val="22"/>
          <w:szCs w:val="22"/>
        </w:rPr>
        <w:t>1</w:t>
      </w:r>
      <w:r>
        <w:rPr>
          <w:rFonts w:hint="eastAsia" w:ascii="宋体" w:hAnsi="宋体" w:eastAsia="宋体" w:cs="宋体"/>
          <w:bCs/>
          <w:sz w:val="22"/>
          <w:szCs w:val="22"/>
        </w:rPr>
        <w:t>年，若乙方有违约行为，甲方有权单方面解除合同。</w:t>
      </w:r>
    </w:p>
    <w:p w14:paraId="1EB7B885">
      <w:pPr>
        <w:spacing w:line="400" w:lineRule="exact"/>
        <w:ind w:left="426" w:leftChars="200"/>
        <w:rPr>
          <w:rFonts w:ascii="宋体" w:hAnsi="Calibri" w:eastAsia="宋体" w:cs="宋体"/>
          <w:b/>
          <w:bCs/>
          <w:sz w:val="22"/>
          <w:szCs w:val="22"/>
        </w:rPr>
      </w:pPr>
      <w:r>
        <w:rPr>
          <w:rFonts w:hint="eastAsia" w:ascii="宋体" w:hAnsi="宋体" w:eastAsia="宋体" w:cs="宋体"/>
          <w:b/>
          <w:bCs/>
          <w:sz w:val="22"/>
          <w:szCs w:val="22"/>
        </w:rPr>
        <w:t>第四条</w:t>
      </w:r>
      <w:r>
        <w:rPr>
          <w:rFonts w:ascii="宋体" w:hAnsi="宋体" w:eastAsia="宋体" w:cs="宋体"/>
          <w:b/>
          <w:bCs/>
          <w:sz w:val="22"/>
          <w:szCs w:val="22"/>
        </w:rPr>
        <w:t xml:space="preserve">  </w:t>
      </w:r>
      <w:r>
        <w:rPr>
          <w:rFonts w:hint="eastAsia" w:ascii="宋体" w:hAnsi="宋体" w:eastAsia="宋体" w:cs="宋体"/>
          <w:b/>
          <w:bCs/>
          <w:sz w:val="22"/>
          <w:szCs w:val="22"/>
        </w:rPr>
        <w:t>支付方式</w:t>
      </w:r>
    </w:p>
    <w:p w14:paraId="56D4983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、在合同签订前，</w:t>
      </w:r>
      <w:r>
        <w:rPr>
          <w:rFonts w:hint="eastAsia" w:ascii="宋体" w:hAnsi="宋体" w:eastAsia="宋体" w:cs="宋体"/>
          <w:sz w:val="22"/>
          <w:szCs w:val="22"/>
        </w:rPr>
        <w:t>乙方须向采购人支付成交价</w:t>
      </w:r>
      <w:r>
        <w:rPr>
          <w:rFonts w:hint="eastAsia" w:ascii="宋体" w:hAnsi="宋体" w:eastAsia="宋体" w:cs="宋体"/>
          <w:sz w:val="22"/>
          <w:szCs w:val="22"/>
          <w:u w:val="single"/>
        </w:rPr>
        <w:t>1%</w:t>
      </w:r>
      <w:r>
        <w:rPr>
          <w:rFonts w:hint="eastAsia" w:ascii="宋体" w:hAnsi="宋体" w:eastAsia="宋体" w:cs="宋体"/>
          <w:sz w:val="22"/>
          <w:szCs w:val="22"/>
        </w:rPr>
        <w:t>的履约保证金</w:t>
      </w:r>
      <w:r>
        <w:rPr>
          <w:rFonts w:hint="eastAsia" w:ascii="宋体" w:hAnsi="宋体" w:eastAsia="宋体" w:cs="宋体"/>
          <w:spacing w:val="-4"/>
          <w:sz w:val="22"/>
          <w:szCs w:val="22"/>
        </w:rPr>
        <w:t>，如乙方未按规定提交履约保证金则甲方有权拒签合同，履约保证金在合同服务期满后无息退还。</w:t>
      </w:r>
    </w:p>
    <w:p w14:paraId="4548B877">
      <w:pPr>
        <w:spacing w:line="400" w:lineRule="exact"/>
        <w:ind w:firstLine="430" w:firstLineChars="200"/>
        <w:rPr>
          <w:rFonts w:ascii="宋体" w:hAnsi="Calibri" w:eastAsia="宋体" w:cs="宋体"/>
          <w:sz w:val="22"/>
          <w:szCs w:val="24"/>
        </w:rPr>
      </w:pPr>
      <w:r>
        <w:rPr>
          <w:rFonts w:ascii="宋体" w:hAnsi="宋体" w:eastAsia="宋体" w:cs="宋体"/>
          <w:b/>
          <w:bCs/>
          <w:spacing w:val="-4"/>
          <w:sz w:val="22"/>
          <w:szCs w:val="22"/>
        </w:rPr>
        <w:t>2</w:t>
      </w:r>
      <w:r>
        <w:rPr>
          <w:rFonts w:hint="eastAsia" w:ascii="宋体" w:hAnsi="宋体" w:eastAsia="宋体" w:cs="宋体"/>
          <w:b/>
          <w:bCs/>
          <w:spacing w:val="-4"/>
          <w:sz w:val="22"/>
          <w:szCs w:val="22"/>
        </w:rPr>
        <w:t>、</w:t>
      </w:r>
      <w:r>
        <w:rPr>
          <w:rFonts w:hint="eastAsia" w:ascii="宋体" w:hAnsi="宋体" w:eastAsia="宋体" w:cs="Times New Roman"/>
          <w:color w:val="000000"/>
          <w:sz w:val="22"/>
          <w:highlight w:val="none"/>
        </w:rPr>
        <w:t>签订合同且具备支付条件后，采购人支付合同金额的40%预付款，中标供应商需开具相应金额的增值税发票，项目</w:t>
      </w:r>
      <w:r>
        <w:rPr>
          <w:rFonts w:hint="eastAsia" w:ascii="宋体" w:hAnsi="宋体" w:eastAsia="宋体" w:cs="Times New Roman"/>
          <w:color w:val="000000"/>
          <w:sz w:val="22"/>
          <w:highlight w:val="none"/>
          <w:lang w:val="en-US" w:eastAsia="zh-CN"/>
        </w:rPr>
        <w:t>服务期到期</w:t>
      </w:r>
      <w:r>
        <w:rPr>
          <w:rFonts w:hint="eastAsia" w:ascii="宋体" w:hAnsi="宋体" w:eastAsia="宋体" w:cs="Times New Roman"/>
          <w:color w:val="000000"/>
          <w:sz w:val="22"/>
          <w:highlight w:val="none"/>
        </w:rPr>
        <w:t>之后，采购人支付合同金额的60%，中标供应商需开具相应金额的增值税发票，履约保证金在验收合格后无息退还（或保函自动失效）。</w:t>
      </w:r>
    </w:p>
    <w:p w14:paraId="7CC02558">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第五条</w:t>
      </w:r>
      <w:r>
        <w:rPr>
          <w:rFonts w:ascii="宋体" w:hAnsi="宋体" w:eastAsia="宋体" w:cs="宋体"/>
          <w:b/>
          <w:bCs/>
          <w:sz w:val="22"/>
          <w:szCs w:val="22"/>
        </w:rPr>
        <w:t xml:space="preserve">  </w:t>
      </w:r>
      <w:r>
        <w:rPr>
          <w:rFonts w:hint="eastAsia" w:ascii="宋体" w:hAnsi="宋体" w:eastAsia="宋体" w:cs="宋体"/>
          <w:b/>
          <w:sz w:val="22"/>
          <w:szCs w:val="22"/>
        </w:rPr>
        <w:t>甲方的义务</w:t>
      </w:r>
    </w:p>
    <w:p w14:paraId="71D55E08">
      <w:pPr>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一、甲方的责任条款</w:t>
      </w:r>
    </w:p>
    <w:p w14:paraId="7F60F4E8">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、组织有关人员对乙方提供的清运计划进行审定确认；</w:t>
      </w:r>
    </w:p>
    <w:p w14:paraId="6266C8F6">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2</w:t>
      </w:r>
      <w:r>
        <w:rPr>
          <w:rFonts w:hint="eastAsia" w:ascii="宋体" w:hAnsi="宋体" w:eastAsia="宋体" w:cs="宋体"/>
          <w:spacing w:val="-4"/>
          <w:sz w:val="22"/>
          <w:szCs w:val="22"/>
        </w:rPr>
        <w:t>、协助乙方办理进场的相关手续；</w:t>
      </w:r>
    </w:p>
    <w:p w14:paraId="50E61A8D">
      <w:pPr>
        <w:spacing w:line="400" w:lineRule="exact"/>
        <w:ind w:firstLine="430" w:firstLineChars="200"/>
        <w:rPr>
          <w:rFonts w:ascii="宋体" w:hAnsi="Calibri" w:eastAsia="宋体" w:cs="宋体"/>
          <w:sz w:val="22"/>
          <w:szCs w:val="22"/>
        </w:rPr>
      </w:pPr>
      <w:r>
        <w:rPr>
          <w:rFonts w:ascii="宋体" w:hAnsi="宋体" w:eastAsia="宋体" w:cs="宋体"/>
          <w:spacing w:val="-4"/>
          <w:sz w:val="22"/>
          <w:szCs w:val="22"/>
        </w:rPr>
        <w:t>3</w:t>
      </w:r>
      <w:r>
        <w:rPr>
          <w:rFonts w:hint="eastAsia" w:ascii="宋体" w:hAnsi="宋体" w:eastAsia="宋体" w:cs="宋体"/>
          <w:sz w:val="22"/>
          <w:szCs w:val="22"/>
        </w:rPr>
        <w:t>、双方约定甲方应承担的其他工作。</w:t>
      </w:r>
    </w:p>
    <w:p w14:paraId="7E1884BE">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第六条</w:t>
      </w:r>
      <w:r>
        <w:rPr>
          <w:rFonts w:ascii="宋体" w:hAnsi="宋体" w:eastAsia="宋体" w:cs="宋体"/>
          <w:b/>
          <w:bCs/>
          <w:sz w:val="22"/>
          <w:szCs w:val="22"/>
        </w:rPr>
        <w:t xml:space="preserve">  </w:t>
      </w:r>
      <w:r>
        <w:rPr>
          <w:rFonts w:hint="eastAsia" w:ascii="宋体" w:hAnsi="宋体" w:eastAsia="宋体" w:cs="宋体"/>
          <w:b/>
          <w:sz w:val="22"/>
          <w:szCs w:val="22"/>
        </w:rPr>
        <w:t>乙方的责任条款</w:t>
      </w:r>
    </w:p>
    <w:p w14:paraId="0D9F0B07">
      <w:pPr>
        <w:spacing w:line="400" w:lineRule="exact"/>
        <w:ind w:firstLine="430" w:firstLineChars="200"/>
        <w:rPr>
          <w:rFonts w:ascii="宋体" w:hAnsi="宋体" w:eastAsia="宋体" w:cs="宋体"/>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、乙方接到甲方有关部门的通知，必须立即安排清运车辆、作业人员第一时间进行清理，并及时将垃圾清理前后对比照片发至甲方相应的管理工作群中。</w:t>
      </w:r>
      <w:r>
        <w:rPr>
          <w:rFonts w:hint="eastAsia" w:ascii="宋体" w:hAnsi="宋体" w:eastAsia="宋体" w:cs="宋体"/>
          <w:sz w:val="22"/>
          <w:szCs w:val="22"/>
        </w:rPr>
        <w:t>同时，必须保证辖区范围内建筑垃圾2立方米（含）及以下日产日清，2立方米（不含）以上3立方米（不含）以下的建筑垃圾要求在</w:t>
      </w:r>
      <w:r>
        <w:rPr>
          <w:rFonts w:ascii="宋体" w:hAnsi="宋体" w:eastAsia="宋体" w:cs="宋体"/>
          <w:sz w:val="22"/>
          <w:szCs w:val="22"/>
        </w:rPr>
        <w:t xml:space="preserve"> 48 </w:t>
      </w:r>
      <w:r>
        <w:rPr>
          <w:rFonts w:hint="eastAsia" w:ascii="宋体" w:hAnsi="宋体" w:eastAsia="宋体" w:cs="宋体"/>
          <w:sz w:val="22"/>
          <w:szCs w:val="22"/>
        </w:rPr>
        <w:t>小时内完成清理。</w:t>
      </w:r>
    </w:p>
    <w:p w14:paraId="70F47E45">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 xml:space="preserve"> 2</w:t>
      </w:r>
      <w:r>
        <w:rPr>
          <w:rFonts w:hint="eastAsia" w:ascii="宋体" w:hAnsi="宋体" w:eastAsia="宋体" w:cs="宋体"/>
          <w:spacing w:val="-4"/>
          <w:sz w:val="22"/>
          <w:szCs w:val="22"/>
        </w:rPr>
        <w:t>、建筑垃圾清运过程中，应自觉将其周围清扫彻底到位，并保证清运沿途无垃圾撒落，保证无二次污染，污水无滴漏，清运完毕后必须将场地清扫、清洗干净；</w:t>
      </w:r>
    </w:p>
    <w:p w14:paraId="27D19F92">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3</w:t>
      </w:r>
      <w:r>
        <w:rPr>
          <w:rFonts w:hint="eastAsia" w:ascii="宋体" w:hAnsi="宋体" w:eastAsia="宋体" w:cs="宋体"/>
          <w:spacing w:val="-4"/>
          <w:sz w:val="22"/>
          <w:szCs w:val="22"/>
        </w:rPr>
        <w:t>、背街小巷建筑垃圾清运时，运输车辆不能进入的，须根据实际情况安排好作业人员、车辆进行清理，并保证清运沿途无垃圾撒落；</w:t>
      </w:r>
    </w:p>
    <w:p w14:paraId="626CD39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4</w:t>
      </w:r>
      <w:r>
        <w:rPr>
          <w:rFonts w:hint="eastAsia" w:ascii="宋体" w:hAnsi="宋体" w:eastAsia="宋体" w:cs="宋体"/>
          <w:spacing w:val="-4"/>
          <w:sz w:val="22"/>
          <w:szCs w:val="22"/>
        </w:rPr>
        <w:t>、乙方应科学合理安排收运路线，避免噪音扰民等现象；</w:t>
      </w:r>
    </w:p>
    <w:p w14:paraId="7136BBC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5</w:t>
      </w:r>
      <w:r>
        <w:rPr>
          <w:rFonts w:hint="eastAsia" w:ascii="宋体" w:hAnsi="宋体" w:eastAsia="宋体" w:cs="宋体"/>
          <w:spacing w:val="-4"/>
          <w:sz w:val="22"/>
          <w:szCs w:val="22"/>
        </w:rPr>
        <w:t>、服务期间若遇上级检查或其它突击任务等特殊情况，应无条件服从甲方调配和安排；</w:t>
      </w:r>
    </w:p>
    <w:p w14:paraId="62B8F0BF">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6</w:t>
      </w:r>
      <w:r>
        <w:rPr>
          <w:rFonts w:hint="eastAsia" w:ascii="宋体" w:hAnsi="宋体" w:eastAsia="宋体" w:cs="宋体"/>
          <w:spacing w:val="-4"/>
          <w:sz w:val="22"/>
          <w:szCs w:val="22"/>
        </w:rPr>
        <w:t>、乙方必须定期对相关作业人员进行安全教育，在垃圾运输过程中发生的任何交通事故均由乙方负责，并应及时通知甲方相关人员；</w:t>
      </w:r>
    </w:p>
    <w:p w14:paraId="38FBCF02">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7</w:t>
      </w:r>
      <w:r>
        <w:rPr>
          <w:rFonts w:hint="eastAsia" w:ascii="宋体" w:hAnsi="宋体" w:eastAsia="宋体" w:cs="宋体"/>
          <w:spacing w:val="-4"/>
          <w:sz w:val="22"/>
          <w:szCs w:val="22"/>
        </w:rPr>
        <w:t>、乙方应建立针对本项目服务的相应管理制度；</w:t>
      </w:r>
    </w:p>
    <w:p w14:paraId="115597B9">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8</w:t>
      </w:r>
      <w:r>
        <w:rPr>
          <w:rFonts w:hint="eastAsia" w:ascii="宋体" w:hAnsi="宋体" w:eastAsia="宋体" w:cs="宋体"/>
          <w:spacing w:val="-4"/>
          <w:sz w:val="22"/>
          <w:szCs w:val="22"/>
        </w:rPr>
        <w:t>、第三者责任保险：乙方应为参与建筑垃圾清运及消纳服务的工作人员（包括人员以及第三方）投保，以保证在服务期间人员和财产以外遭受损失时得到补偿。</w:t>
      </w:r>
    </w:p>
    <w:p w14:paraId="3D673A3D">
      <w:pPr>
        <w:spacing w:line="400" w:lineRule="exact"/>
        <w:ind w:firstLine="430" w:firstLineChars="200"/>
        <w:rPr>
          <w:rFonts w:ascii="宋体" w:hAnsi="Calibri" w:eastAsia="宋体" w:cs="宋体"/>
          <w:sz w:val="22"/>
          <w:szCs w:val="22"/>
        </w:rPr>
      </w:pPr>
      <w:r>
        <w:rPr>
          <w:rFonts w:ascii="宋体" w:hAnsi="宋体" w:eastAsia="宋体" w:cs="宋体"/>
          <w:spacing w:val="-4"/>
          <w:sz w:val="22"/>
          <w:szCs w:val="22"/>
        </w:rPr>
        <w:t>9</w:t>
      </w:r>
      <w:r>
        <w:rPr>
          <w:rFonts w:hint="eastAsia" w:ascii="宋体" w:hAnsi="宋体" w:eastAsia="宋体" w:cs="宋体"/>
          <w:spacing w:val="-4"/>
          <w:sz w:val="22"/>
          <w:szCs w:val="22"/>
        </w:rPr>
        <w:t>、员工人身意外保险：在服务期内，乙方应为其员工投保人身意外险，以保证甲方在乙方工作人员索</w:t>
      </w:r>
      <w:r>
        <w:rPr>
          <w:rFonts w:hint="eastAsia" w:ascii="宋体" w:hAnsi="宋体" w:eastAsia="宋体" w:cs="宋体"/>
          <w:sz w:val="22"/>
          <w:szCs w:val="22"/>
        </w:rPr>
        <w:t>偿时不受任何责任的约束。</w:t>
      </w:r>
    </w:p>
    <w:p w14:paraId="44700AA7">
      <w:pPr>
        <w:spacing w:line="400" w:lineRule="exact"/>
        <w:ind w:firstLine="446" w:firstLineChars="200"/>
        <w:rPr>
          <w:rFonts w:ascii="宋体" w:hAnsi="Calibri" w:eastAsia="宋体" w:cs="宋体"/>
          <w:b/>
          <w:sz w:val="22"/>
          <w:szCs w:val="22"/>
        </w:rPr>
      </w:pPr>
      <w:r>
        <w:rPr>
          <w:rFonts w:hint="eastAsia" w:ascii="宋体" w:hAnsi="宋体" w:eastAsia="宋体" w:cs="宋体"/>
          <w:b/>
          <w:bCs/>
          <w:sz w:val="22"/>
          <w:szCs w:val="22"/>
        </w:rPr>
        <w:t>第七条</w:t>
      </w:r>
      <w:r>
        <w:rPr>
          <w:rFonts w:ascii="宋体" w:hAnsi="宋体" w:eastAsia="宋体" w:cs="宋体"/>
          <w:b/>
          <w:bCs/>
          <w:sz w:val="22"/>
          <w:szCs w:val="22"/>
        </w:rPr>
        <w:t xml:space="preserve">  </w:t>
      </w:r>
      <w:r>
        <w:rPr>
          <w:rFonts w:hint="eastAsia" w:ascii="宋体" w:hAnsi="宋体" w:eastAsia="宋体" w:cs="宋体"/>
          <w:b/>
          <w:sz w:val="22"/>
          <w:szCs w:val="22"/>
        </w:rPr>
        <w:t>不可抗力</w:t>
      </w:r>
    </w:p>
    <w:p w14:paraId="08F97B29">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1</w:t>
      </w:r>
      <w:r>
        <w:rPr>
          <w:rFonts w:hint="eastAsia" w:ascii="宋体" w:hAnsi="宋体" w:eastAsia="宋体" w:cs="宋体"/>
          <w:spacing w:val="-4"/>
          <w:sz w:val="22"/>
          <w:szCs w:val="22"/>
        </w:rPr>
        <w:t>、如果合同各方因不可抗力而导致合同实施延误或不能履行合同义务的话，不应该承担误期赔偿或不能履行合同义务的责任。</w:t>
      </w:r>
    </w:p>
    <w:p w14:paraId="39C0CD7D">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2</w:t>
      </w:r>
      <w:r>
        <w:rPr>
          <w:rFonts w:hint="eastAsia" w:ascii="宋体" w:hAnsi="宋体" w:eastAsia="宋体" w:cs="宋体"/>
          <w:spacing w:val="-4"/>
          <w:sz w:val="22"/>
          <w:szCs w:val="22"/>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430F6886">
      <w:pPr>
        <w:spacing w:line="400" w:lineRule="exact"/>
        <w:ind w:firstLine="430" w:firstLineChars="200"/>
        <w:rPr>
          <w:rFonts w:ascii="宋体" w:hAnsi="Calibri" w:eastAsia="宋体" w:cs="宋体"/>
          <w:spacing w:val="-4"/>
          <w:sz w:val="22"/>
          <w:szCs w:val="22"/>
        </w:rPr>
      </w:pPr>
      <w:r>
        <w:rPr>
          <w:rFonts w:ascii="宋体" w:hAnsi="宋体" w:eastAsia="宋体" w:cs="宋体"/>
          <w:spacing w:val="-4"/>
          <w:sz w:val="22"/>
          <w:szCs w:val="22"/>
        </w:rPr>
        <w:t>3</w:t>
      </w:r>
      <w:r>
        <w:rPr>
          <w:rFonts w:hint="eastAsia" w:ascii="宋体" w:hAnsi="宋体" w:eastAsia="宋体" w:cs="宋体"/>
          <w:spacing w:val="-4"/>
          <w:sz w:val="22"/>
          <w:szCs w:val="22"/>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37811BCD">
      <w:pPr>
        <w:tabs>
          <w:tab w:val="left" w:pos="840"/>
        </w:tabs>
        <w:spacing w:line="400" w:lineRule="exact"/>
        <w:ind w:firstLine="446" w:firstLineChars="200"/>
        <w:rPr>
          <w:rFonts w:ascii="宋体" w:hAnsi="Calibri" w:eastAsia="宋体" w:cs="宋体"/>
          <w:b/>
          <w:sz w:val="22"/>
          <w:szCs w:val="22"/>
        </w:rPr>
      </w:pPr>
      <w:r>
        <w:rPr>
          <w:rFonts w:hint="eastAsia" w:ascii="宋体" w:hAnsi="宋体" w:eastAsia="宋体" w:cs="宋体"/>
          <w:b/>
          <w:sz w:val="22"/>
          <w:szCs w:val="22"/>
        </w:rPr>
        <w:t>第八条</w:t>
      </w:r>
      <w:r>
        <w:rPr>
          <w:rFonts w:ascii="宋体" w:hAnsi="宋体" w:eastAsia="宋体" w:cs="宋体"/>
          <w:b/>
          <w:sz w:val="22"/>
          <w:szCs w:val="22"/>
        </w:rPr>
        <w:t xml:space="preserve">  </w:t>
      </w:r>
      <w:r>
        <w:rPr>
          <w:rFonts w:hint="eastAsia" w:ascii="宋体" w:hAnsi="宋体" w:eastAsia="宋体" w:cs="宋体"/>
          <w:b/>
          <w:sz w:val="22"/>
          <w:szCs w:val="22"/>
        </w:rPr>
        <w:t>违约终止合同</w:t>
      </w:r>
    </w:p>
    <w:p w14:paraId="50C308F6">
      <w:pPr>
        <w:spacing w:line="400" w:lineRule="exact"/>
        <w:ind w:firstLine="446" w:firstLineChars="200"/>
        <w:rPr>
          <w:rFonts w:ascii="宋体" w:hAnsi="Calibri" w:eastAsia="宋体" w:cs="宋体"/>
          <w:sz w:val="22"/>
          <w:szCs w:val="22"/>
        </w:rPr>
      </w:pPr>
      <w:r>
        <w:rPr>
          <w:rFonts w:ascii="宋体" w:hAnsi="宋体" w:eastAsia="宋体" w:cs="宋体"/>
          <w:sz w:val="22"/>
          <w:szCs w:val="22"/>
        </w:rPr>
        <w:t>1</w:t>
      </w:r>
      <w:r>
        <w:rPr>
          <w:rFonts w:hint="eastAsia" w:ascii="宋体" w:hAnsi="宋体" w:eastAsia="宋体" w:cs="宋体"/>
          <w:sz w:val="22"/>
          <w:szCs w:val="22"/>
        </w:rPr>
        <w:t>、在甲方对乙方违约而采取的任何补救措施不受影响的情况下，甲方在报请监管科同意后可在下列情况下向乙方发出书面通知书，提出终止部分或全部合同。</w:t>
      </w:r>
    </w:p>
    <w:p w14:paraId="31B65956">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rPr>
        <w:t>）乙方提供的服务不符合国家规定和甲方的标准（详见附件）；</w:t>
      </w:r>
    </w:p>
    <w:p w14:paraId="0D485A87">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2</w:t>
      </w:r>
      <w:r>
        <w:rPr>
          <w:rFonts w:hint="eastAsia" w:ascii="宋体" w:hAnsi="宋体" w:eastAsia="宋体" w:cs="宋体"/>
          <w:sz w:val="22"/>
          <w:szCs w:val="22"/>
        </w:rPr>
        <w:t>）乙方没有按合同承诺的时间提供服务；</w:t>
      </w:r>
    </w:p>
    <w:p w14:paraId="231A2A9B">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3</w:t>
      </w:r>
      <w:r>
        <w:rPr>
          <w:rFonts w:hint="eastAsia" w:ascii="宋体" w:hAnsi="宋体" w:eastAsia="宋体" w:cs="宋体"/>
          <w:sz w:val="22"/>
          <w:szCs w:val="22"/>
        </w:rPr>
        <w:t>）乙方没有按合同承诺的价格为甲方服务；</w:t>
      </w:r>
    </w:p>
    <w:p w14:paraId="184770D1">
      <w:pPr>
        <w:tabs>
          <w:tab w:val="left" w:pos="840"/>
        </w:tabs>
        <w:spacing w:line="400" w:lineRule="exact"/>
        <w:ind w:firstLine="446" w:firstLineChars="20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4</w:t>
      </w:r>
      <w:r>
        <w:rPr>
          <w:rFonts w:hint="eastAsia" w:ascii="宋体" w:hAnsi="宋体" w:eastAsia="宋体" w:cs="宋体"/>
          <w:sz w:val="22"/>
          <w:szCs w:val="22"/>
        </w:rPr>
        <w:t>）乙方无故不提供合同服务范围内的内容；</w:t>
      </w:r>
    </w:p>
    <w:p w14:paraId="5463FEFE">
      <w:pPr>
        <w:tabs>
          <w:tab w:val="left" w:pos="840"/>
        </w:tabs>
        <w:spacing w:line="400" w:lineRule="exact"/>
        <w:ind w:left="537" w:leftChars="200" w:hanging="111" w:hangingChars="50"/>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5</w:t>
      </w:r>
      <w:r>
        <w:rPr>
          <w:rFonts w:hint="eastAsia" w:ascii="宋体" w:hAnsi="宋体" w:eastAsia="宋体" w:cs="宋体"/>
          <w:sz w:val="22"/>
          <w:szCs w:val="22"/>
        </w:rPr>
        <w:t>）违反本合同规定或承诺的其他情形。</w:t>
      </w:r>
    </w:p>
    <w:p w14:paraId="3FD4FE64">
      <w:pPr>
        <w:tabs>
          <w:tab w:val="left" w:pos="840"/>
        </w:tabs>
        <w:spacing w:line="400" w:lineRule="exact"/>
        <w:ind w:firstLine="446" w:firstLineChars="200"/>
        <w:rPr>
          <w:rFonts w:ascii="宋体" w:hAnsi="Calibri" w:eastAsia="宋体" w:cs="宋体"/>
          <w:sz w:val="22"/>
          <w:szCs w:val="22"/>
        </w:rPr>
      </w:pPr>
      <w:r>
        <w:rPr>
          <w:rFonts w:ascii="宋体" w:hAnsi="宋体" w:eastAsia="宋体" w:cs="宋体"/>
          <w:sz w:val="22"/>
          <w:szCs w:val="22"/>
        </w:rPr>
        <w:t xml:space="preserve"> </w:t>
      </w:r>
      <w:r>
        <w:rPr>
          <w:rFonts w:hint="eastAsia" w:ascii="宋体" w:hAnsi="宋体" w:eastAsia="宋体" w:cs="宋体"/>
          <w:sz w:val="22"/>
          <w:szCs w:val="22"/>
        </w:rPr>
        <w:t>甲方在提出终止合同的同时，并没收乙方的履约保证金。</w:t>
      </w:r>
    </w:p>
    <w:p w14:paraId="6AC759CB">
      <w:pPr>
        <w:spacing w:line="400" w:lineRule="exact"/>
        <w:ind w:firstLine="446" w:firstLineChars="200"/>
        <w:rPr>
          <w:rFonts w:ascii="宋体" w:hAnsi="Calibri" w:eastAsia="宋体" w:cs="宋体"/>
          <w:sz w:val="22"/>
          <w:szCs w:val="22"/>
        </w:rPr>
      </w:pPr>
      <w:r>
        <w:rPr>
          <w:rFonts w:ascii="宋体" w:hAnsi="宋体" w:eastAsia="宋体" w:cs="宋体"/>
          <w:sz w:val="22"/>
          <w:szCs w:val="22"/>
        </w:rPr>
        <w:t>2</w:t>
      </w:r>
      <w:r>
        <w:rPr>
          <w:rFonts w:hint="eastAsia" w:ascii="宋体" w:hAnsi="宋体" w:eastAsia="宋体" w:cs="宋体"/>
          <w:sz w:val="22"/>
          <w:szCs w:val="22"/>
        </w:rPr>
        <w:t>、甲方及其人员，不得假借招标之名为其他单位或个人采购，不得向乙方提出超越合同服务范围的其他要求。</w:t>
      </w:r>
    </w:p>
    <w:p w14:paraId="4D73A258">
      <w:pPr>
        <w:spacing w:line="400" w:lineRule="exact"/>
        <w:ind w:firstLine="446" w:firstLineChars="200"/>
        <w:rPr>
          <w:rFonts w:ascii="宋体" w:hAnsi="Calibri" w:eastAsia="宋体" w:cs="宋体"/>
          <w:sz w:val="22"/>
          <w:szCs w:val="22"/>
        </w:rPr>
      </w:pPr>
      <w:r>
        <w:rPr>
          <w:rFonts w:ascii="宋体" w:hAnsi="宋体" w:eastAsia="宋体" w:cs="宋体"/>
          <w:sz w:val="22"/>
          <w:szCs w:val="22"/>
        </w:rPr>
        <w:t>3</w:t>
      </w:r>
      <w:r>
        <w:rPr>
          <w:rFonts w:hint="eastAsia" w:ascii="宋体" w:hAnsi="宋体" w:eastAsia="宋体" w:cs="宋体"/>
          <w:sz w:val="22"/>
          <w:szCs w:val="22"/>
        </w:rPr>
        <w:t>、如果甲方根据上述的规定，终止了全部或部分合同，甲方可以依其认为适当的条件和方法采购类似的服务，乙方应对超出的那部分费用负责。但是，乙方应继续执行合同中未终止的部分。</w:t>
      </w:r>
    </w:p>
    <w:p w14:paraId="6532F1B0">
      <w:pPr>
        <w:spacing w:line="400" w:lineRule="exact"/>
        <w:ind w:firstLine="446" w:firstLineChars="200"/>
        <w:rPr>
          <w:rFonts w:ascii="宋体" w:hAnsi="Calibri" w:eastAsia="宋体" w:cs="宋体"/>
          <w:sz w:val="22"/>
          <w:szCs w:val="22"/>
        </w:rPr>
      </w:pPr>
      <w:r>
        <w:rPr>
          <w:rFonts w:ascii="宋体" w:hAnsi="宋体" w:eastAsia="宋体" w:cs="宋体"/>
          <w:sz w:val="22"/>
          <w:szCs w:val="22"/>
        </w:rPr>
        <w:t>4</w:t>
      </w:r>
      <w:r>
        <w:rPr>
          <w:rFonts w:hint="eastAsia" w:ascii="宋体" w:hAnsi="宋体" w:eastAsia="宋体" w:cs="宋体"/>
          <w:sz w:val="22"/>
          <w:szCs w:val="22"/>
        </w:rPr>
        <w:t>、如果乙方在履行合同过程中有不正当竞争行为，甲方有权解除合同，并按《中华人民共和国反不正当竞争法》之规定由有关部门追究其法律责任。</w:t>
      </w:r>
    </w:p>
    <w:p w14:paraId="3165C941">
      <w:pPr>
        <w:spacing w:line="400" w:lineRule="exact"/>
        <w:ind w:firstLine="446" w:firstLineChars="200"/>
        <w:rPr>
          <w:rFonts w:ascii="宋体" w:hAnsi="Calibri" w:eastAsia="宋体" w:cs="宋体"/>
          <w:sz w:val="22"/>
          <w:szCs w:val="22"/>
        </w:rPr>
      </w:pPr>
      <w:r>
        <w:rPr>
          <w:rFonts w:ascii="宋体" w:hAnsi="宋体" w:eastAsia="宋体" w:cs="宋体"/>
          <w:sz w:val="22"/>
          <w:szCs w:val="22"/>
        </w:rPr>
        <w:t>5</w:t>
      </w:r>
      <w:r>
        <w:rPr>
          <w:rFonts w:hint="eastAsia" w:ascii="宋体" w:hAnsi="宋体" w:eastAsia="宋体" w:cs="宋体"/>
          <w:sz w:val="22"/>
          <w:szCs w:val="22"/>
        </w:rPr>
        <w:t>、甲、乙双方在履行本合同中存在争议的，应首先协商解决，如协商不能解决时，请示上级予以明确，如仍不能解决的，可以向仲裁机构申请调解或仲裁。</w:t>
      </w:r>
    </w:p>
    <w:p w14:paraId="38790DE9">
      <w:pPr>
        <w:spacing w:line="400" w:lineRule="exact"/>
        <w:ind w:firstLine="446" w:firstLineChars="200"/>
        <w:rPr>
          <w:rFonts w:ascii="宋体" w:hAnsi="Calibri" w:eastAsia="宋体" w:cs="宋体"/>
          <w:b/>
          <w:bCs/>
          <w:sz w:val="22"/>
          <w:szCs w:val="22"/>
        </w:rPr>
      </w:pPr>
      <w:r>
        <w:rPr>
          <w:rFonts w:hint="eastAsia" w:ascii="宋体" w:hAnsi="宋体" w:eastAsia="宋体" w:cs="宋体"/>
          <w:b/>
          <w:bCs/>
          <w:sz w:val="22"/>
          <w:szCs w:val="22"/>
        </w:rPr>
        <w:t>第十条</w:t>
      </w:r>
      <w:r>
        <w:rPr>
          <w:rFonts w:ascii="宋体" w:hAnsi="宋体" w:eastAsia="宋体" w:cs="宋体"/>
          <w:sz w:val="22"/>
          <w:szCs w:val="22"/>
        </w:rPr>
        <w:t xml:space="preserve">  </w:t>
      </w:r>
      <w:r>
        <w:rPr>
          <w:rFonts w:hint="eastAsia" w:ascii="宋体" w:hAnsi="宋体" w:eastAsia="宋体" w:cs="宋体"/>
          <w:sz w:val="22"/>
          <w:szCs w:val="22"/>
        </w:rPr>
        <w:t>本次招标活动中的招标文件、乙方的投标文件、有关澄清文件和中标通知书，为本合同不可分割的组成部分，具有同等的法律效力。</w:t>
      </w:r>
    </w:p>
    <w:p w14:paraId="221729AF">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第十一条</w:t>
      </w:r>
      <w:r>
        <w:rPr>
          <w:rFonts w:ascii="宋体" w:hAnsi="宋体" w:eastAsia="宋体" w:cs="宋体"/>
          <w:b/>
          <w:bCs/>
          <w:sz w:val="22"/>
          <w:szCs w:val="22"/>
        </w:rPr>
        <w:t xml:space="preserve">  </w:t>
      </w:r>
      <w:r>
        <w:rPr>
          <w:rFonts w:hint="eastAsia" w:ascii="宋体" w:hAnsi="宋体" w:eastAsia="宋体" w:cs="宋体"/>
          <w:sz w:val="22"/>
          <w:szCs w:val="22"/>
        </w:rPr>
        <w:t>本合同如有未尽事宜，甲乙双方应本着平等互利、友好协商的原则解决。如需修改或补充本合同内容，双方经协商后可签订补充合同，补充合同将作为本合同的一个组成部分。</w:t>
      </w:r>
    </w:p>
    <w:p w14:paraId="3BC4F611">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第十二条</w:t>
      </w:r>
      <w:r>
        <w:rPr>
          <w:rFonts w:ascii="宋体" w:hAnsi="宋体" w:eastAsia="宋体" w:cs="宋体"/>
          <w:sz w:val="22"/>
          <w:szCs w:val="22"/>
        </w:rPr>
        <w:t xml:space="preserve">  </w:t>
      </w:r>
      <w:r>
        <w:rPr>
          <w:rFonts w:hint="eastAsia" w:ascii="宋体" w:hAnsi="宋体" w:eastAsia="宋体" w:cs="宋体"/>
          <w:sz w:val="22"/>
          <w:szCs w:val="22"/>
        </w:rPr>
        <w:t>本合同在履行过程中发生的争议，由双方当事人协商解决，协商不成的，任何一方可向合同签订地点的人民法院提起诉讼。</w:t>
      </w:r>
    </w:p>
    <w:p w14:paraId="0A7209BF">
      <w:pPr>
        <w:spacing w:line="400" w:lineRule="exact"/>
        <w:ind w:firstLine="446" w:firstLineChars="200"/>
        <w:rPr>
          <w:rFonts w:ascii="宋体" w:hAnsi="Calibri" w:eastAsia="宋体" w:cs="宋体"/>
          <w:sz w:val="22"/>
          <w:szCs w:val="22"/>
        </w:rPr>
      </w:pPr>
      <w:r>
        <w:rPr>
          <w:rFonts w:hint="eastAsia" w:ascii="宋体" w:hAnsi="宋体" w:eastAsia="宋体" w:cs="宋体"/>
          <w:b/>
          <w:bCs/>
          <w:sz w:val="22"/>
          <w:szCs w:val="22"/>
        </w:rPr>
        <w:t>第十</w:t>
      </w:r>
      <w:r>
        <w:rPr>
          <w:rFonts w:hint="eastAsia" w:ascii="宋体" w:hAnsi="宋体" w:eastAsia="宋体" w:cs="宋体"/>
          <w:b/>
          <w:sz w:val="22"/>
          <w:szCs w:val="22"/>
        </w:rPr>
        <w:t>三</w:t>
      </w:r>
      <w:r>
        <w:rPr>
          <w:rFonts w:hint="eastAsia" w:ascii="宋体" w:hAnsi="宋体" w:eastAsia="宋体" w:cs="宋体"/>
          <w:b/>
          <w:bCs/>
          <w:sz w:val="22"/>
          <w:szCs w:val="22"/>
        </w:rPr>
        <w:t>条</w:t>
      </w:r>
      <w:r>
        <w:rPr>
          <w:rFonts w:ascii="宋体" w:hAnsi="宋体" w:eastAsia="宋体" w:cs="宋体"/>
          <w:sz w:val="22"/>
          <w:szCs w:val="22"/>
        </w:rPr>
        <w:t xml:space="preserve">  </w:t>
      </w:r>
      <w:r>
        <w:rPr>
          <w:rFonts w:hint="eastAsia" w:ascii="宋体" w:hAnsi="宋体" w:eastAsia="宋体" w:cs="宋体"/>
          <w:sz w:val="22"/>
          <w:szCs w:val="22"/>
        </w:rPr>
        <w:t>本合同一式五份，甲乙双方各执两份，合同签订后，乙方将合同原件交招标代理机构备案，合同自双方签字盖章后生效。</w:t>
      </w:r>
    </w:p>
    <w:p w14:paraId="1620EC10">
      <w:pPr>
        <w:tabs>
          <w:tab w:val="left" w:pos="840"/>
          <w:tab w:val="left" w:pos="2100"/>
        </w:tabs>
        <w:spacing w:line="400" w:lineRule="exact"/>
        <w:ind w:firstLine="446" w:firstLineChars="200"/>
        <w:rPr>
          <w:rFonts w:ascii="宋体" w:hAnsi="Calibri" w:eastAsia="宋体" w:cs="宋体"/>
          <w:b/>
          <w:sz w:val="22"/>
          <w:szCs w:val="22"/>
        </w:rPr>
      </w:pPr>
      <w:bookmarkStart w:id="62" w:name="_Toc5923"/>
      <w:bookmarkStart w:id="63" w:name="_Toc474696576"/>
      <w:bookmarkStart w:id="64" w:name="_Toc26427"/>
      <w:bookmarkStart w:id="65" w:name="_Toc22257"/>
      <w:bookmarkStart w:id="66" w:name="_Toc3235"/>
      <w:bookmarkStart w:id="67" w:name="_Toc11453"/>
      <w:bookmarkStart w:id="68" w:name="_Toc23583"/>
      <w:bookmarkStart w:id="69" w:name="_Toc11232"/>
      <w:bookmarkStart w:id="70" w:name="_Toc24078"/>
      <w:bookmarkStart w:id="71" w:name="_Toc714"/>
      <w:bookmarkStart w:id="72" w:name="_Toc20694"/>
      <w:bookmarkStart w:id="73" w:name="_Toc7842"/>
      <w:bookmarkStart w:id="74" w:name="_Toc18413"/>
      <w:bookmarkStart w:id="75" w:name="_Toc16423"/>
      <w:bookmarkStart w:id="76" w:name="_Toc15668"/>
      <w:bookmarkStart w:id="77" w:name="_Toc9217"/>
      <w:bookmarkStart w:id="78" w:name="_Toc425894578"/>
      <w:bookmarkStart w:id="79" w:name="_Toc27773"/>
      <w:bookmarkStart w:id="80" w:name="_Toc8641"/>
      <w:bookmarkStart w:id="81" w:name="_Toc477610865"/>
      <w:bookmarkStart w:id="82" w:name="_Toc9716"/>
      <w:bookmarkStart w:id="83" w:name="_Toc24636"/>
      <w:bookmarkStart w:id="84" w:name="_Toc22366"/>
      <w:r>
        <w:rPr>
          <w:rFonts w:hint="eastAsia" w:ascii="宋体" w:hAnsi="宋体" w:eastAsia="宋体" w:cs="宋体"/>
          <w:b/>
          <w:sz w:val="22"/>
          <w:szCs w:val="22"/>
        </w:rPr>
        <w:t>第十四条</w:t>
      </w:r>
      <w:r>
        <w:rPr>
          <w:rFonts w:ascii="宋体" w:hAnsi="宋体" w:eastAsia="宋体" w:cs="宋体"/>
          <w:b/>
          <w:sz w:val="22"/>
          <w:szCs w:val="22"/>
        </w:rPr>
        <w:t xml:space="preserve">  </w:t>
      </w:r>
      <w:r>
        <w:rPr>
          <w:rFonts w:hint="eastAsia" w:ascii="宋体" w:hAnsi="宋体" w:eastAsia="宋体" w:cs="宋体"/>
          <w:b/>
          <w:sz w:val="22"/>
          <w:szCs w:val="22"/>
        </w:rPr>
        <w:t>文件构成</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C253FF">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本合同由下列文件构成：</w:t>
      </w:r>
    </w:p>
    <w:p w14:paraId="58D04D8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1</w:t>
      </w:r>
      <w:r>
        <w:rPr>
          <w:rFonts w:hint="eastAsia" w:ascii="宋体" w:hAnsi="宋体" w:eastAsia="宋体" w:cs="宋体"/>
          <w:sz w:val="22"/>
          <w:szCs w:val="22"/>
        </w:rPr>
        <w:t>）双方在履行本合同过程中形成的补充合同或其他类似文件；</w:t>
      </w:r>
    </w:p>
    <w:p w14:paraId="00526FD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2</w:t>
      </w:r>
      <w:r>
        <w:rPr>
          <w:rFonts w:hint="eastAsia" w:ascii="宋体" w:hAnsi="宋体" w:eastAsia="宋体" w:cs="宋体"/>
          <w:sz w:val="22"/>
          <w:szCs w:val="22"/>
        </w:rPr>
        <w:t>）中标（成交）通知书；</w:t>
      </w:r>
    </w:p>
    <w:p w14:paraId="556FC12A">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3</w:t>
      </w:r>
      <w:r>
        <w:rPr>
          <w:rFonts w:hint="eastAsia" w:ascii="宋体" w:hAnsi="宋体" w:eastAsia="宋体" w:cs="宋体"/>
          <w:sz w:val="22"/>
          <w:szCs w:val="22"/>
        </w:rPr>
        <w:t>）询标记录；</w:t>
      </w:r>
    </w:p>
    <w:p w14:paraId="006A6E95">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4</w:t>
      </w:r>
      <w:r>
        <w:rPr>
          <w:rFonts w:hint="eastAsia" w:ascii="宋体" w:hAnsi="宋体" w:eastAsia="宋体" w:cs="宋体"/>
          <w:sz w:val="22"/>
          <w:szCs w:val="22"/>
        </w:rPr>
        <w:t>）投标文件；</w:t>
      </w:r>
    </w:p>
    <w:p w14:paraId="4D5C5608">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5</w:t>
      </w:r>
      <w:r>
        <w:rPr>
          <w:rFonts w:hint="eastAsia" w:ascii="宋体" w:hAnsi="宋体" w:eastAsia="宋体" w:cs="宋体"/>
          <w:sz w:val="22"/>
          <w:szCs w:val="22"/>
        </w:rPr>
        <w:t>）招标文件；</w:t>
      </w:r>
    </w:p>
    <w:p w14:paraId="4E59198E">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w:t>
      </w:r>
      <w:r>
        <w:rPr>
          <w:rFonts w:ascii="宋体" w:hAnsi="宋体" w:eastAsia="宋体" w:cs="宋体"/>
          <w:sz w:val="22"/>
          <w:szCs w:val="22"/>
        </w:rPr>
        <w:t>6</w:t>
      </w:r>
      <w:r>
        <w:rPr>
          <w:rFonts w:hint="eastAsia" w:ascii="宋体" w:hAnsi="宋体" w:eastAsia="宋体" w:cs="宋体"/>
          <w:sz w:val="22"/>
          <w:szCs w:val="22"/>
        </w:rPr>
        <w:t>）其他合同文件。</w:t>
      </w:r>
    </w:p>
    <w:p w14:paraId="37F1D0AE">
      <w:pPr>
        <w:tabs>
          <w:tab w:val="left" w:pos="840"/>
        </w:tabs>
        <w:spacing w:line="400" w:lineRule="exact"/>
        <w:ind w:firstLine="436" w:firstLineChars="196"/>
        <w:rPr>
          <w:rFonts w:ascii="宋体" w:hAnsi="Calibri" w:eastAsia="宋体" w:cs="宋体"/>
          <w:sz w:val="22"/>
          <w:szCs w:val="22"/>
        </w:rPr>
      </w:pPr>
      <w:r>
        <w:rPr>
          <w:rFonts w:hint="eastAsia" w:ascii="宋体" w:hAnsi="宋体" w:eastAsia="宋体" w:cs="宋体"/>
          <w:sz w:val="22"/>
          <w:szCs w:val="22"/>
        </w:rPr>
        <w:t>解释顺序：本合同履行过程中，如果上述第所述各文件之间存在差异或矛盾之处，则应按上述所述先后顺序依次进行解释。</w:t>
      </w:r>
    </w:p>
    <w:p w14:paraId="16F9A853">
      <w:pPr>
        <w:tabs>
          <w:tab w:val="left" w:pos="840"/>
        </w:tabs>
        <w:spacing w:line="400" w:lineRule="exact"/>
        <w:ind w:firstLine="436" w:firstLineChars="196"/>
        <w:rPr>
          <w:rFonts w:ascii="宋体" w:hAnsi="Times New Roman" w:cs="宋体"/>
          <w:sz w:val="22"/>
          <w:szCs w:val="22"/>
        </w:rPr>
      </w:pPr>
    </w:p>
    <w:p w14:paraId="7FE147CE">
      <w:pPr>
        <w:spacing w:line="400" w:lineRule="exact"/>
        <w:ind w:firstLine="436" w:firstLineChars="196"/>
        <w:rPr>
          <w:rFonts w:ascii="宋体" w:hAnsi="Times New Roman" w:cs="宋体"/>
          <w:sz w:val="22"/>
          <w:szCs w:val="22"/>
        </w:rPr>
      </w:pPr>
    </w:p>
    <w:tbl>
      <w:tblPr>
        <w:tblStyle w:val="35"/>
        <w:tblW w:w="0" w:type="auto"/>
        <w:tblInd w:w="0" w:type="dxa"/>
        <w:tblLayout w:type="fixed"/>
        <w:tblCellMar>
          <w:top w:w="0" w:type="dxa"/>
          <w:left w:w="108" w:type="dxa"/>
          <w:bottom w:w="0" w:type="dxa"/>
          <w:right w:w="108" w:type="dxa"/>
        </w:tblCellMar>
      </w:tblPr>
      <w:tblGrid>
        <w:gridCol w:w="3908"/>
        <w:gridCol w:w="4509"/>
      </w:tblGrid>
      <w:tr w14:paraId="1A767180">
        <w:tblPrEx>
          <w:tblCellMar>
            <w:top w:w="0" w:type="dxa"/>
            <w:left w:w="108" w:type="dxa"/>
            <w:bottom w:w="0" w:type="dxa"/>
            <w:right w:w="108" w:type="dxa"/>
          </w:tblCellMar>
        </w:tblPrEx>
        <w:tc>
          <w:tcPr>
            <w:tcW w:w="3908" w:type="dxa"/>
          </w:tcPr>
          <w:p w14:paraId="1667542B">
            <w:pPr>
              <w:snapToGrid w:val="0"/>
              <w:spacing w:line="400" w:lineRule="exact"/>
              <w:rPr>
                <w:rFonts w:ascii="宋体" w:hAnsi="Times New Roman" w:cs="宋体"/>
                <w:sz w:val="22"/>
                <w:szCs w:val="22"/>
              </w:rPr>
            </w:pPr>
            <w:r>
              <w:rPr>
                <w:rFonts w:hint="eastAsia" w:ascii="宋体" w:hAnsi="宋体" w:cs="宋体"/>
                <w:sz w:val="22"/>
                <w:szCs w:val="22"/>
              </w:rPr>
              <w:t>甲方（盖章）：</w:t>
            </w:r>
          </w:p>
        </w:tc>
        <w:tc>
          <w:tcPr>
            <w:tcW w:w="4509" w:type="dxa"/>
          </w:tcPr>
          <w:p w14:paraId="3C9A4CE4">
            <w:pPr>
              <w:snapToGrid w:val="0"/>
              <w:spacing w:line="400" w:lineRule="exact"/>
              <w:rPr>
                <w:rFonts w:ascii="宋体" w:hAnsi="Times New Roman" w:cs="宋体"/>
                <w:sz w:val="22"/>
                <w:szCs w:val="22"/>
              </w:rPr>
            </w:pPr>
            <w:r>
              <w:rPr>
                <w:rFonts w:hint="eastAsia" w:ascii="宋体" w:hAnsi="宋体" w:cs="宋体"/>
                <w:sz w:val="22"/>
                <w:szCs w:val="22"/>
              </w:rPr>
              <w:t>乙方（盖章）：</w:t>
            </w:r>
          </w:p>
        </w:tc>
      </w:tr>
      <w:tr w14:paraId="389294A6">
        <w:tblPrEx>
          <w:tblCellMar>
            <w:top w:w="0" w:type="dxa"/>
            <w:left w:w="108" w:type="dxa"/>
            <w:bottom w:w="0" w:type="dxa"/>
            <w:right w:w="108" w:type="dxa"/>
          </w:tblCellMar>
        </w:tblPrEx>
        <w:tc>
          <w:tcPr>
            <w:tcW w:w="3908" w:type="dxa"/>
          </w:tcPr>
          <w:p w14:paraId="219DBE89">
            <w:pPr>
              <w:snapToGrid w:val="0"/>
              <w:spacing w:line="400" w:lineRule="exact"/>
              <w:rPr>
                <w:rFonts w:ascii="宋体" w:hAnsi="Times New Roman" w:cs="宋体"/>
                <w:sz w:val="22"/>
                <w:szCs w:val="22"/>
              </w:rPr>
            </w:pPr>
            <w:r>
              <w:rPr>
                <w:rFonts w:hint="eastAsia" w:ascii="宋体" w:hAnsi="宋体" w:cs="宋体"/>
                <w:sz w:val="22"/>
                <w:szCs w:val="22"/>
              </w:rPr>
              <w:t>法定代表人（签字）：</w:t>
            </w:r>
          </w:p>
        </w:tc>
        <w:tc>
          <w:tcPr>
            <w:tcW w:w="4509" w:type="dxa"/>
          </w:tcPr>
          <w:p w14:paraId="40F7D918">
            <w:pPr>
              <w:snapToGrid w:val="0"/>
              <w:spacing w:line="400" w:lineRule="exact"/>
              <w:rPr>
                <w:rFonts w:ascii="宋体" w:hAnsi="Times New Roman" w:cs="宋体"/>
                <w:sz w:val="22"/>
                <w:szCs w:val="22"/>
              </w:rPr>
            </w:pPr>
            <w:r>
              <w:rPr>
                <w:rFonts w:hint="eastAsia" w:ascii="宋体" w:hAnsi="宋体" w:cs="宋体"/>
                <w:sz w:val="22"/>
                <w:szCs w:val="22"/>
              </w:rPr>
              <w:t>法定代表人（签字）：</w:t>
            </w:r>
          </w:p>
        </w:tc>
      </w:tr>
      <w:tr w14:paraId="2A62553A">
        <w:tblPrEx>
          <w:tblCellMar>
            <w:top w:w="0" w:type="dxa"/>
            <w:left w:w="108" w:type="dxa"/>
            <w:bottom w:w="0" w:type="dxa"/>
            <w:right w:w="108" w:type="dxa"/>
          </w:tblCellMar>
        </w:tblPrEx>
        <w:tc>
          <w:tcPr>
            <w:tcW w:w="3908" w:type="dxa"/>
          </w:tcPr>
          <w:p w14:paraId="5F0B0A7D">
            <w:pPr>
              <w:snapToGrid w:val="0"/>
              <w:spacing w:line="400" w:lineRule="exact"/>
              <w:rPr>
                <w:rFonts w:ascii="宋体" w:hAnsi="Times New Roman" w:cs="宋体"/>
                <w:sz w:val="22"/>
                <w:szCs w:val="22"/>
              </w:rPr>
            </w:pPr>
            <w:r>
              <w:rPr>
                <w:rFonts w:hint="eastAsia" w:ascii="宋体" w:hAnsi="宋体" w:cs="宋体"/>
                <w:sz w:val="22"/>
                <w:szCs w:val="22"/>
              </w:rPr>
              <w:t>地址：</w:t>
            </w:r>
          </w:p>
        </w:tc>
        <w:tc>
          <w:tcPr>
            <w:tcW w:w="4509" w:type="dxa"/>
          </w:tcPr>
          <w:p w14:paraId="3B5BAC3F">
            <w:pPr>
              <w:snapToGrid w:val="0"/>
              <w:spacing w:line="400" w:lineRule="exact"/>
              <w:rPr>
                <w:rFonts w:ascii="宋体" w:hAnsi="Times New Roman" w:cs="宋体"/>
                <w:sz w:val="22"/>
                <w:szCs w:val="22"/>
              </w:rPr>
            </w:pPr>
            <w:r>
              <w:rPr>
                <w:rFonts w:hint="eastAsia" w:ascii="宋体" w:hAnsi="宋体" w:cs="宋体"/>
                <w:sz w:val="22"/>
                <w:szCs w:val="22"/>
              </w:rPr>
              <w:t>地址：</w:t>
            </w:r>
          </w:p>
        </w:tc>
      </w:tr>
      <w:tr w14:paraId="753A9D53">
        <w:tblPrEx>
          <w:tblCellMar>
            <w:top w:w="0" w:type="dxa"/>
            <w:left w:w="108" w:type="dxa"/>
            <w:bottom w:w="0" w:type="dxa"/>
            <w:right w:w="108" w:type="dxa"/>
          </w:tblCellMar>
        </w:tblPrEx>
        <w:tc>
          <w:tcPr>
            <w:tcW w:w="3908" w:type="dxa"/>
          </w:tcPr>
          <w:p w14:paraId="6C31CC7A">
            <w:pPr>
              <w:snapToGrid w:val="0"/>
              <w:spacing w:line="400" w:lineRule="exact"/>
              <w:rPr>
                <w:rFonts w:ascii="宋体" w:hAnsi="Times New Roman" w:cs="宋体"/>
                <w:sz w:val="22"/>
                <w:szCs w:val="22"/>
              </w:rPr>
            </w:pPr>
            <w:r>
              <w:rPr>
                <w:rFonts w:hint="eastAsia" w:ascii="宋体" w:hAnsi="宋体" w:cs="宋体"/>
                <w:sz w:val="22"/>
                <w:szCs w:val="22"/>
              </w:rPr>
              <w:t>邮政编码：</w:t>
            </w:r>
          </w:p>
        </w:tc>
        <w:tc>
          <w:tcPr>
            <w:tcW w:w="4509" w:type="dxa"/>
          </w:tcPr>
          <w:p w14:paraId="2BE74A30">
            <w:pPr>
              <w:snapToGrid w:val="0"/>
              <w:spacing w:line="400" w:lineRule="exact"/>
              <w:rPr>
                <w:rFonts w:ascii="宋体" w:hAnsi="Times New Roman" w:cs="宋体"/>
                <w:sz w:val="22"/>
                <w:szCs w:val="22"/>
              </w:rPr>
            </w:pPr>
            <w:r>
              <w:rPr>
                <w:rFonts w:hint="eastAsia" w:ascii="宋体" w:hAnsi="宋体" w:cs="宋体"/>
                <w:sz w:val="22"/>
                <w:szCs w:val="22"/>
              </w:rPr>
              <w:t>邮政编码：</w:t>
            </w:r>
          </w:p>
        </w:tc>
      </w:tr>
      <w:tr w14:paraId="6323C402">
        <w:tblPrEx>
          <w:tblCellMar>
            <w:top w:w="0" w:type="dxa"/>
            <w:left w:w="108" w:type="dxa"/>
            <w:bottom w:w="0" w:type="dxa"/>
            <w:right w:w="108" w:type="dxa"/>
          </w:tblCellMar>
        </w:tblPrEx>
        <w:tc>
          <w:tcPr>
            <w:tcW w:w="3908" w:type="dxa"/>
          </w:tcPr>
          <w:p w14:paraId="6836BB78">
            <w:pPr>
              <w:snapToGrid w:val="0"/>
              <w:spacing w:line="400" w:lineRule="exact"/>
              <w:rPr>
                <w:rFonts w:ascii="宋体" w:hAnsi="Times New Roman" w:cs="宋体"/>
                <w:sz w:val="22"/>
                <w:szCs w:val="22"/>
              </w:rPr>
            </w:pPr>
            <w:r>
              <w:rPr>
                <w:rFonts w:hint="eastAsia" w:ascii="宋体" w:hAnsi="宋体" w:cs="宋体"/>
                <w:sz w:val="22"/>
                <w:szCs w:val="22"/>
              </w:rPr>
              <w:t>电话：</w:t>
            </w:r>
          </w:p>
        </w:tc>
        <w:tc>
          <w:tcPr>
            <w:tcW w:w="4509" w:type="dxa"/>
          </w:tcPr>
          <w:p w14:paraId="7FD4F384">
            <w:pPr>
              <w:snapToGrid w:val="0"/>
              <w:spacing w:line="400" w:lineRule="exact"/>
              <w:rPr>
                <w:rFonts w:ascii="宋体" w:hAnsi="Times New Roman" w:cs="宋体"/>
                <w:sz w:val="22"/>
                <w:szCs w:val="22"/>
              </w:rPr>
            </w:pPr>
            <w:r>
              <w:rPr>
                <w:rFonts w:hint="eastAsia" w:ascii="宋体" w:hAnsi="宋体" w:cs="宋体"/>
                <w:sz w:val="22"/>
                <w:szCs w:val="22"/>
              </w:rPr>
              <w:t>电话：</w:t>
            </w:r>
          </w:p>
        </w:tc>
      </w:tr>
      <w:tr w14:paraId="73901B76">
        <w:tblPrEx>
          <w:tblCellMar>
            <w:top w:w="0" w:type="dxa"/>
            <w:left w:w="108" w:type="dxa"/>
            <w:bottom w:w="0" w:type="dxa"/>
            <w:right w:w="108" w:type="dxa"/>
          </w:tblCellMar>
        </w:tblPrEx>
        <w:tc>
          <w:tcPr>
            <w:tcW w:w="3908" w:type="dxa"/>
          </w:tcPr>
          <w:p w14:paraId="16BC5863">
            <w:pPr>
              <w:snapToGrid w:val="0"/>
              <w:spacing w:line="400" w:lineRule="exact"/>
              <w:rPr>
                <w:rFonts w:ascii="宋体" w:hAnsi="Times New Roman" w:cs="宋体"/>
                <w:sz w:val="22"/>
                <w:szCs w:val="22"/>
              </w:rPr>
            </w:pPr>
            <w:r>
              <w:rPr>
                <w:rFonts w:hint="eastAsia" w:ascii="宋体" w:hAnsi="宋体" w:cs="宋体"/>
                <w:sz w:val="22"/>
                <w:szCs w:val="22"/>
              </w:rPr>
              <w:t>传真：</w:t>
            </w:r>
          </w:p>
        </w:tc>
        <w:tc>
          <w:tcPr>
            <w:tcW w:w="4509" w:type="dxa"/>
          </w:tcPr>
          <w:p w14:paraId="4B65EC67">
            <w:pPr>
              <w:snapToGrid w:val="0"/>
              <w:spacing w:line="400" w:lineRule="exact"/>
              <w:rPr>
                <w:rFonts w:ascii="宋体" w:hAnsi="Times New Roman" w:cs="宋体"/>
                <w:sz w:val="22"/>
                <w:szCs w:val="22"/>
              </w:rPr>
            </w:pPr>
            <w:r>
              <w:rPr>
                <w:rFonts w:hint="eastAsia" w:ascii="宋体" w:hAnsi="宋体" w:cs="宋体"/>
                <w:sz w:val="22"/>
                <w:szCs w:val="22"/>
              </w:rPr>
              <w:t>传真：</w:t>
            </w:r>
          </w:p>
        </w:tc>
      </w:tr>
      <w:tr w14:paraId="6D55513C">
        <w:tblPrEx>
          <w:tblCellMar>
            <w:top w:w="0" w:type="dxa"/>
            <w:left w:w="108" w:type="dxa"/>
            <w:bottom w:w="0" w:type="dxa"/>
            <w:right w:w="108" w:type="dxa"/>
          </w:tblCellMar>
        </w:tblPrEx>
        <w:tc>
          <w:tcPr>
            <w:tcW w:w="3908" w:type="dxa"/>
          </w:tcPr>
          <w:p w14:paraId="1881FC47">
            <w:pPr>
              <w:snapToGrid w:val="0"/>
              <w:spacing w:line="400" w:lineRule="exact"/>
              <w:rPr>
                <w:rFonts w:ascii="宋体" w:hAnsi="Times New Roman" w:cs="宋体"/>
                <w:sz w:val="22"/>
                <w:szCs w:val="22"/>
              </w:rPr>
            </w:pPr>
            <w:r>
              <w:rPr>
                <w:rFonts w:hint="eastAsia" w:ascii="宋体" w:hAnsi="宋体" w:cs="宋体"/>
                <w:sz w:val="22"/>
                <w:szCs w:val="22"/>
              </w:rPr>
              <w:t>开户银行：</w:t>
            </w:r>
          </w:p>
        </w:tc>
        <w:tc>
          <w:tcPr>
            <w:tcW w:w="4509" w:type="dxa"/>
          </w:tcPr>
          <w:p w14:paraId="195202F9">
            <w:pPr>
              <w:snapToGrid w:val="0"/>
              <w:spacing w:line="400" w:lineRule="exact"/>
              <w:rPr>
                <w:rFonts w:ascii="宋体" w:hAnsi="Times New Roman" w:cs="宋体"/>
                <w:sz w:val="22"/>
                <w:szCs w:val="22"/>
              </w:rPr>
            </w:pPr>
            <w:r>
              <w:rPr>
                <w:rFonts w:hint="eastAsia" w:ascii="宋体" w:hAnsi="宋体" w:cs="宋体"/>
                <w:sz w:val="22"/>
                <w:szCs w:val="22"/>
              </w:rPr>
              <w:t>开户银行：</w:t>
            </w:r>
          </w:p>
        </w:tc>
      </w:tr>
      <w:tr w14:paraId="3F97A7C7">
        <w:tblPrEx>
          <w:tblCellMar>
            <w:top w:w="0" w:type="dxa"/>
            <w:left w:w="108" w:type="dxa"/>
            <w:bottom w:w="0" w:type="dxa"/>
            <w:right w:w="108" w:type="dxa"/>
          </w:tblCellMar>
        </w:tblPrEx>
        <w:tc>
          <w:tcPr>
            <w:tcW w:w="3908" w:type="dxa"/>
          </w:tcPr>
          <w:p w14:paraId="7525C029">
            <w:pPr>
              <w:snapToGrid w:val="0"/>
              <w:spacing w:line="400" w:lineRule="exact"/>
              <w:rPr>
                <w:rFonts w:ascii="宋体" w:hAnsi="Times New Roman" w:cs="宋体"/>
                <w:sz w:val="22"/>
                <w:szCs w:val="22"/>
              </w:rPr>
            </w:pPr>
            <w:r>
              <w:rPr>
                <w:rFonts w:hint="eastAsia" w:ascii="宋体" w:hAnsi="宋体" w:cs="宋体"/>
                <w:sz w:val="22"/>
                <w:szCs w:val="22"/>
              </w:rPr>
              <w:t>账号：</w:t>
            </w:r>
          </w:p>
        </w:tc>
        <w:tc>
          <w:tcPr>
            <w:tcW w:w="4509" w:type="dxa"/>
          </w:tcPr>
          <w:p w14:paraId="6DBC9868">
            <w:pPr>
              <w:snapToGrid w:val="0"/>
              <w:spacing w:line="400" w:lineRule="exact"/>
              <w:rPr>
                <w:rFonts w:ascii="宋体" w:hAnsi="Times New Roman" w:cs="宋体"/>
                <w:sz w:val="22"/>
                <w:szCs w:val="22"/>
              </w:rPr>
            </w:pPr>
            <w:r>
              <w:rPr>
                <w:rFonts w:hint="eastAsia" w:ascii="宋体" w:hAnsi="宋体" w:cs="宋体"/>
                <w:sz w:val="22"/>
                <w:szCs w:val="22"/>
              </w:rPr>
              <w:t>账号：</w:t>
            </w:r>
          </w:p>
        </w:tc>
      </w:tr>
    </w:tbl>
    <w:p w14:paraId="509D92A8">
      <w:pPr>
        <w:snapToGrid w:val="0"/>
        <w:spacing w:line="400" w:lineRule="exact"/>
        <w:ind w:firstLine="223" w:firstLineChars="100"/>
        <w:rPr>
          <w:rFonts w:ascii="宋体" w:hAnsi="Times New Roman" w:cs="宋体"/>
          <w:sz w:val="22"/>
          <w:szCs w:val="22"/>
        </w:rPr>
      </w:pPr>
    </w:p>
    <w:p w14:paraId="3A3D4058">
      <w:pPr>
        <w:widowControl w:val="0"/>
        <w:ind w:firstLine="646" w:firstLineChars="200"/>
        <w:jc w:val="center"/>
        <w:rPr>
          <w:rFonts w:ascii="宋体" w:hAnsi="Calibri" w:eastAsia="宋体" w:cs="Times New Roman"/>
          <w:b/>
          <w:bCs/>
          <w:kern w:val="2"/>
          <w:sz w:val="32"/>
          <w:szCs w:val="32"/>
          <w:lang w:val="en-US" w:eastAsia="zh-CN" w:bidi="ar-SA"/>
        </w:rPr>
      </w:pPr>
    </w:p>
    <w:p w14:paraId="748F3344">
      <w:pPr>
        <w:widowControl w:val="0"/>
        <w:ind w:firstLine="646" w:firstLineChars="200"/>
        <w:jc w:val="center"/>
        <w:rPr>
          <w:rFonts w:ascii="宋体" w:hAnsi="Calibri" w:eastAsia="宋体" w:cs="Times New Roman"/>
          <w:b/>
          <w:bCs/>
          <w:kern w:val="2"/>
          <w:sz w:val="32"/>
          <w:szCs w:val="32"/>
          <w:lang w:val="en-US" w:eastAsia="zh-CN" w:bidi="ar-SA"/>
        </w:rPr>
      </w:pPr>
    </w:p>
    <w:p w14:paraId="08EA111A">
      <w:pPr>
        <w:spacing w:line="420" w:lineRule="atLeast"/>
        <w:rPr>
          <w:rFonts w:ascii="宋体" w:hAnsi="Times New Roman" w:cs="仿宋_GB2312"/>
          <w:b/>
          <w:bCs/>
          <w:sz w:val="22"/>
          <w:szCs w:val="22"/>
          <w:lang w:val="zh-CN"/>
        </w:rPr>
      </w:pPr>
      <w:r>
        <w:rPr>
          <w:rFonts w:hint="eastAsia" w:ascii="宋体" w:hAnsi="Times New Roman"/>
          <w:b/>
          <w:bCs/>
          <w:sz w:val="22"/>
          <w:szCs w:val="22"/>
          <w:u w:val="single"/>
        </w:rPr>
        <w:t>注：以上合同条款供采购人及中标供应商作为商务参考，具体签订时，采购人可根据自身项目情况与中标供应商协商另行修改拟定相关合同具体条款。</w:t>
      </w:r>
    </w:p>
    <w:p w14:paraId="0B20FE05">
      <w:pPr>
        <w:adjustRightInd w:val="0"/>
        <w:snapToGrid w:val="0"/>
        <w:spacing w:line="360" w:lineRule="auto"/>
        <w:rPr>
          <w:szCs w:val="21"/>
          <w:u w:val="single"/>
        </w:rPr>
      </w:pPr>
    </w:p>
    <w:p w14:paraId="23282834">
      <w:pPr>
        <w:pStyle w:val="44"/>
        <w:rPr>
          <w:szCs w:val="21"/>
          <w:u w:val="single"/>
        </w:rPr>
      </w:pPr>
    </w:p>
    <w:p w14:paraId="6D2CB99F">
      <w:pPr>
        <w:pStyle w:val="14"/>
        <w:tabs>
          <w:tab w:val="left" w:pos="720"/>
        </w:tabs>
      </w:pPr>
    </w:p>
    <w:p w14:paraId="671DD033">
      <w:pPr>
        <w:pStyle w:val="7"/>
        <w:jc w:val="center"/>
        <w:rPr>
          <w:rFonts w:ascii="宋体" w:cs="宋体"/>
          <w:b/>
          <w:bCs/>
          <w:color w:val="auto"/>
          <w:sz w:val="22"/>
          <w:szCs w:val="22"/>
          <w:highlight w:val="none"/>
        </w:rPr>
      </w:pPr>
    </w:p>
    <w:p w14:paraId="5D8C12FD">
      <w:pPr>
        <w:pStyle w:val="7"/>
        <w:jc w:val="center"/>
        <w:rPr>
          <w:rFonts w:ascii="宋体" w:cs="宋体"/>
          <w:b/>
          <w:bCs/>
          <w:color w:val="auto"/>
          <w:sz w:val="22"/>
          <w:szCs w:val="22"/>
          <w:highlight w:val="none"/>
        </w:rPr>
      </w:pPr>
    </w:p>
    <w:p w14:paraId="3A7D6A3D">
      <w:pPr>
        <w:pStyle w:val="7"/>
        <w:jc w:val="center"/>
        <w:rPr>
          <w:rFonts w:ascii="宋体" w:cs="宋体"/>
          <w:b/>
          <w:bCs/>
          <w:color w:val="auto"/>
          <w:sz w:val="22"/>
          <w:szCs w:val="22"/>
          <w:highlight w:val="none"/>
        </w:rPr>
      </w:pPr>
    </w:p>
    <w:p w14:paraId="66E06E42">
      <w:pPr>
        <w:pStyle w:val="7"/>
        <w:jc w:val="center"/>
        <w:rPr>
          <w:rFonts w:ascii="宋体" w:cs="宋体"/>
          <w:b/>
          <w:bCs/>
          <w:color w:val="auto"/>
          <w:sz w:val="22"/>
          <w:szCs w:val="22"/>
          <w:highlight w:val="none"/>
        </w:rPr>
      </w:pPr>
    </w:p>
    <w:p w14:paraId="398D5F6E">
      <w:pPr>
        <w:pStyle w:val="7"/>
        <w:jc w:val="center"/>
        <w:rPr>
          <w:rFonts w:ascii="宋体" w:cs="宋体"/>
          <w:b/>
          <w:bCs/>
          <w:color w:val="auto"/>
          <w:sz w:val="22"/>
          <w:szCs w:val="22"/>
          <w:highlight w:val="none"/>
        </w:rPr>
      </w:pPr>
    </w:p>
    <w:p w14:paraId="5AEA55C7">
      <w:pPr>
        <w:autoSpaceDE w:val="0"/>
        <w:autoSpaceDN w:val="0"/>
        <w:adjustRightInd w:val="0"/>
        <w:spacing w:line="380" w:lineRule="exact"/>
        <w:jc w:val="center"/>
        <w:textAlignment w:val="bottom"/>
        <w:rPr>
          <w:rFonts w:ascii="宋体" w:cs="宋体"/>
          <w:color w:val="auto"/>
          <w:sz w:val="22"/>
          <w:szCs w:val="22"/>
          <w:highlight w:val="none"/>
        </w:rPr>
      </w:pPr>
    </w:p>
    <w:p w14:paraId="4CF923BF">
      <w:pPr>
        <w:autoSpaceDE w:val="0"/>
        <w:autoSpaceDN w:val="0"/>
        <w:adjustRightInd w:val="0"/>
        <w:spacing w:line="380" w:lineRule="exact"/>
        <w:jc w:val="center"/>
        <w:textAlignment w:val="bottom"/>
        <w:rPr>
          <w:rFonts w:ascii="宋体" w:cs="宋体"/>
          <w:color w:val="auto"/>
          <w:sz w:val="22"/>
          <w:szCs w:val="22"/>
          <w:highlight w:val="none"/>
        </w:rPr>
      </w:pPr>
    </w:p>
    <w:p w14:paraId="014F5AC8">
      <w:pPr>
        <w:pStyle w:val="7"/>
        <w:jc w:val="center"/>
        <w:rPr>
          <w:rFonts w:ascii="宋体" w:cs="宋体"/>
          <w:b/>
          <w:bCs/>
          <w:color w:val="auto"/>
          <w:sz w:val="32"/>
          <w:szCs w:val="32"/>
          <w:highlight w:val="none"/>
        </w:rPr>
      </w:pPr>
    </w:p>
    <w:p w14:paraId="062975BE">
      <w:pPr>
        <w:pStyle w:val="7"/>
        <w:ind w:left="0" w:leftChars="0" w:firstLine="0" w:firstLineChars="0"/>
        <w:jc w:val="both"/>
        <w:rPr>
          <w:rFonts w:hint="eastAsia" w:ascii="宋体" w:cs="宋体"/>
          <w:b/>
          <w:bCs/>
          <w:color w:val="auto"/>
          <w:sz w:val="32"/>
          <w:szCs w:val="32"/>
          <w:highlight w:val="none"/>
        </w:rPr>
      </w:pPr>
    </w:p>
    <w:p w14:paraId="67A58733">
      <w:pPr>
        <w:pStyle w:val="7"/>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1"/>
    </w:p>
    <w:p w14:paraId="053931F6">
      <w:pPr>
        <w:autoSpaceDE w:val="0"/>
        <w:autoSpaceDN w:val="0"/>
        <w:adjustRightInd w:val="0"/>
        <w:spacing w:line="360" w:lineRule="exact"/>
        <w:rPr>
          <w:rFonts w:ascii="宋体" w:cs="宋体"/>
          <w:color w:val="auto"/>
          <w:sz w:val="30"/>
          <w:highlight w:val="none"/>
          <w:lang w:val="zh-CN"/>
        </w:rPr>
      </w:pPr>
    </w:p>
    <w:p w14:paraId="3B337571">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427753BE">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60CEFE9E">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 xml:space="preserve"> 泰顺县竹里畲族乡环卫一体化服务</w:t>
      </w:r>
    </w:p>
    <w:p w14:paraId="127783BA">
      <w:pPr>
        <w:autoSpaceDE w:val="0"/>
        <w:autoSpaceDN w:val="0"/>
        <w:adjustRightInd w:val="0"/>
        <w:spacing w:line="400" w:lineRule="exact"/>
        <w:rPr>
          <w:rFonts w:ascii="宋体" w:eastAsia="宋体" w:cs="宋体"/>
          <w:color w:val="auto"/>
          <w:sz w:val="22"/>
          <w:highlight w:val="none"/>
          <w:lang w:val="en-US"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val="zh-CN" w:eastAsia="zh-CN"/>
        </w:rPr>
        <w:t xml:space="preserve">TSCG202508004 </w:t>
      </w:r>
    </w:p>
    <w:p w14:paraId="30594B0E">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89"/>
        <w:gridCol w:w="2996"/>
        <w:gridCol w:w="1866"/>
      </w:tblGrid>
      <w:tr w14:paraId="577A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70" w:type="dxa"/>
            <w:vAlign w:val="center"/>
          </w:tcPr>
          <w:p w14:paraId="57D8A978">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3689" w:type="dxa"/>
            <w:tcBorders>
              <w:right w:val="single" w:color="000000" w:sz="4" w:space="0"/>
            </w:tcBorders>
            <w:vAlign w:val="center"/>
          </w:tcPr>
          <w:p w14:paraId="267820C1">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2996" w:type="dxa"/>
            <w:tcBorders>
              <w:left w:val="single" w:color="000000" w:sz="4" w:space="0"/>
            </w:tcBorders>
            <w:vAlign w:val="center"/>
          </w:tcPr>
          <w:p w14:paraId="45517172">
            <w:pPr>
              <w:pStyle w:val="17"/>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13293DEE">
            <w:pPr>
              <w:pStyle w:val="17"/>
              <w:jc w:val="center"/>
              <w:rPr>
                <w:rFonts w:cs="宋体"/>
                <w:b/>
                <w:bCs/>
                <w:color w:val="auto"/>
                <w:kern w:val="2"/>
                <w:sz w:val="22"/>
                <w:szCs w:val="22"/>
                <w:highlight w:val="none"/>
              </w:rPr>
            </w:pPr>
          </w:p>
          <w:p w14:paraId="0635A8AF">
            <w:pPr>
              <w:pStyle w:val="17"/>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40C6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3147D692">
            <w:pPr>
              <w:pStyle w:val="17"/>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3689" w:type="dxa"/>
            <w:tcBorders>
              <w:right w:val="single" w:color="000000" w:sz="4" w:space="0"/>
            </w:tcBorders>
            <w:vAlign w:val="center"/>
          </w:tcPr>
          <w:p w14:paraId="0426A08D">
            <w:pPr>
              <w:pStyle w:val="17"/>
              <w:spacing w:line="440" w:lineRule="atLeast"/>
              <w:jc w:val="center"/>
              <w:rPr>
                <w:rFonts w:cs="宋体"/>
                <w:color w:val="auto"/>
                <w:kern w:val="2"/>
                <w:sz w:val="22"/>
                <w:szCs w:val="22"/>
                <w:highlight w:val="none"/>
              </w:rPr>
            </w:pPr>
            <w:r>
              <w:rPr>
                <w:rFonts w:hint="eastAsia" w:cs="宋体"/>
                <w:bCs/>
                <w:color w:val="auto"/>
                <w:sz w:val="22"/>
                <w:highlight w:val="none"/>
                <w:lang w:eastAsia="zh-CN"/>
              </w:rPr>
              <w:t xml:space="preserve"> 泰顺县竹里畲族乡环卫一体化服务</w:t>
            </w:r>
            <w:r>
              <w:rPr>
                <w:rFonts w:hint="eastAsia" w:cs="宋体"/>
                <w:bCs/>
                <w:color w:val="auto"/>
                <w:sz w:val="22"/>
                <w:highlight w:val="none"/>
              </w:rPr>
              <w:t xml:space="preserve"> </w:t>
            </w:r>
          </w:p>
        </w:tc>
        <w:tc>
          <w:tcPr>
            <w:tcW w:w="2996" w:type="dxa"/>
            <w:tcBorders>
              <w:left w:val="single" w:color="000000" w:sz="4" w:space="0"/>
            </w:tcBorders>
            <w:vAlign w:val="center"/>
          </w:tcPr>
          <w:p w14:paraId="39255740">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r>
              <w:rPr>
                <w:rFonts w:hint="eastAsia" w:cs="宋体"/>
                <w:color w:val="auto"/>
                <w:kern w:val="2"/>
                <w:sz w:val="22"/>
                <w:szCs w:val="22"/>
                <w:highlight w:val="none"/>
                <w:u w:val="none"/>
              </w:rPr>
              <w:t xml:space="preserve">  </w:t>
            </w:r>
          </w:p>
          <w:p w14:paraId="59C5EEF2">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5DCB7AF4">
            <w:pPr>
              <w:pStyle w:val="17"/>
              <w:ind w:firstLine="223" w:firstLineChars="100"/>
              <w:jc w:val="center"/>
              <w:rPr>
                <w:rFonts w:eastAsia="宋体" w:cs="宋体"/>
                <w:color w:val="auto"/>
                <w:kern w:val="2"/>
                <w:sz w:val="22"/>
                <w:szCs w:val="22"/>
                <w:highlight w:val="none"/>
                <w:lang w:val="en-US" w:eastAsia="zh-CN"/>
              </w:rPr>
            </w:pPr>
            <w:r>
              <w:rPr>
                <w:rFonts w:hint="eastAsia" w:cs="宋体"/>
                <w:color w:val="auto"/>
                <w:kern w:val="2"/>
                <w:sz w:val="22"/>
                <w:szCs w:val="22"/>
                <w:highlight w:val="none"/>
                <w:lang w:val="en-US" w:eastAsia="zh-CN"/>
              </w:rPr>
              <w:t>600000元</w:t>
            </w:r>
          </w:p>
        </w:tc>
      </w:tr>
    </w:tbl>
    <w:p w14:paraId="59761309">
      <w:pPr>
        <w:pStyle w:val="17"/>
        <w:spacing w:line="440" w:lineRule="atLeast"/>
        <w:rPr>
          <w:rFonts w:cs="宋体"/>
          <w:color w:val="auto"/>
          <w:sz w:val="22"/>
          <w:highlight w:val="none"/>
        </w:rPr>
      </w:pPr>
    </w:p>
    <w:p w14:paraId="61E67071">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2B0BC681">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24727EFA">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7277D90D">
      <w:pPr>
        <w:pStyle w:val="17"/>
        <w:spacing w:line="440" w:lineRule="atLeast"/>
        <w:rPr>
          <w:rFonts w:cs="宋体"/>
          <w:b/>
          <w:bCs/>
          <w:color w:val="auto"/>
          <w:sz w:val="22"/>
          <w:highlight w:val="none"/>
        </w:rPr>
      </w:pPr>
      <w:r>
        <w:rPr>
          <w:rFonts w:hint="eastAsia" w:cs="宋体"/>
          <w:color w:val="auto"/>
          <w:sz w:val="22"/>
          <w:highlight w:val="none"/>
        </w:rPr>
        <w:t>供应商全称：（盖章）</w:t>
      </w:r>
    </w:p>
    <w:p w14:paraId="35333D1A">
      <w:pPr>
        <w:pStyle w:val="17"/>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EC4CD5E">
      <w:pPr>
        <w:pStyle w:val="17"/>
        <w:spacing w:line="440" w:lineRule="atLeast"/>
        <w:rPr>
          <w:rFonts w:cs="宋体"/>
          <w:b/>
          <w:bCs/>
          <w:color w:val="auto"/>
          <w:sz w:val="22"/>
          <w:highlight w:val="none"/>
        </w:rPr>
      </w:pPr>
      <w:r>
        <w:rPr>
          <w:rFonts w:hint="eastAsia" w:cs="宋体"/>
          <w:color w:val="auto"/>
          <w:sz w:val="22"/>
          <w:highlight w:val="none"/>
        </w:rPr>
        <w:t>日期：</w:t>
      </w:r>
    </w:p>
    <w:p w14:paraId="1D54E948">
      <w:pPr>
        <w:spacing w:line="360" w:lineRule="exact"/>
        <w:jc w:val="left"/>
        <w:rPr>
          <w:rFonts w:ascii="宋体" w:cs="宋体"/>
          <w:color w:val="auto"/>
          <w:sz w:val="22"/>
          <w:highlight w:val="none"/>
          <w:lang w:val="zh-CN"/>
        </w:rPr>
      </w:pPr>
      <w:bookmarkStart w:id="85" w:name="_Toc31481_WPSOffice_Level2"/>
    </w:p>
    <w:p w14:paraId="6320A7B5">
      <w:pPr>
        <w:pStyle w:val="33"/>
        <w:rPr>
          <w:rFonts w:ascii="宋体" w:cs="宋体"/>
          <w:color w:val="auto"/>
          <w:sz w:val="22"/>
          <w:highlight w:val="none"/>
          <w:lang w:val="zh-CN"/>
        </w:rPr>
      </w:pPr>
    </w:p>
    <w:p w14:paraId="29B79243">
      <w:pPr>
        <w:pStyle w:val="33"/>
        <w:rPr>
          <w:rFonts w:ascii="宋体" w:cs="宋体"/>
          <w:color w:val="auto"/>
          <w:sz w:val="22"/>
          <w:highlight w:val="none"/>
          <w:lang w:val="zh-CN"/>
        </w:rPr>
      </w:pPr>
    </w:p>
    <w:p w14:paraId="7AB57B1A">
      <w:pPr>
        <w:pStyle w:val="14"/>
        <w:rPr>
          <w:rFonts w:ascii="宋体" w:cs="宋体"/>
          <w:b/>
          <w:bCs/>
          <w:color w:val="auto"/>
          <w:sz w:val="32"/>
          <w:szCs w:val="32"/>
          <w:highlight w:val="none"/>
        </w:rPr>
      </w:pPr>
    </w:p>
    <w:p w14:paraId="0BBC4CEA">
      <w:pPr>
        <w:pStyle w:val="14"/>
        <w:rPr>
          <w:rFonts w:ascii="宋体" w:cs="宋体"/>
          <w:b/>
          <w:bCs/>
          <w:color w:val="auto"/>
          <w:sz w:val="32"/>
          <w:szCs w:val="32"/>
          <w:highlight w:val="none"/>
        </w:rPr>
      </w:pPr>
    </w:p>
    <w:p w14:paraId="1C62AD7A">
      <w:pPr>
        <w:pStyle w:val="15"/>
        <w:rPr>
          <w:rFonts w:ascii="宋体" w:cs="宋体"/>
          <w:b/>
          <w:bCs/>
          <w:color w:val="auto"/>
          <w:sz w:val="32"/>
          <w:szCs w:val="32"/>
          <w:highlight w:val="none"/>
        </w:rPr>
      </w:pPr>
    </w:p>
    <w:p w14:paraId="7CA9595A">
      <w:pPr>
        <w:rPr>
          <w:rFonts w:ascii="宋体" w:cs="宋体"/>
          <w:b/>
          <w:bCs/>
          <w:color w:val="auto"/>
          <w:sz w:val="32"/>
          <w:szCs w:val="32"/>
          <w:highlight w:val="none"/>
        </w:rPr>
      </w:pPr>
    </w:p>
    <w:p w14:paraId="294C3F7C">
      <w:pPr>
        <w:rPr>
          <w:rFonts w:ascii="宋体" w:cs="宋体"/>
          <w:b/>
          <w:bCs/>
          <w:color w:val="auto"/>
          <w:sz w:val="32"/>
          <w:szCs w:val="32"/>
          <w:highlight w:val="none"/>
        </w:rPr>
      </w:pPr>
    </w:p>
    <w:p w14:paraId="427AC419">
      <w:pPr>
        <w:pStyle w:val="14"/>
        <w:rPr>
          <w:rFonts w:hint="eastAsia" w:ascii="宋体" w:cs="宋体"/>
          <w:b/>
          <w:bCs/>
          <w:color w:val="auto"/>
          <w:sz w:val="32"/>
          <w:szCs w:val="32"/>
          <w:highlight w:val="none"/>
        </w:rPr>
      </w:pPr>
    </w:p>
    <w:p w14:paraId="3553A020">
      <w:pPr>
        <w:pStyle w:val="14"/>
        <w:rPr>
          <w:rFonts w:ascii="宋体" w:cs="宋体"/>
          <w:b/>
          <w:bCs/>
          <w:color w:val="auto"/>
          <w:sz w:val="32"/>
          <w:szCs w:val="32"/>
          <w:highlight w:val="none"/>
        </w:rPr>
      </w:pPr>
      <w:r>
        <w:rPr>
          <w:rFonts w:hint="eastAsia" w:ascii="宋体" w:cs="宋体"/>
          <w:b/>
          <w:bCs/>
          <w:color w:val="auto"/>
          <w:sz w:val="32"/>
          <w:szCs w:val="32"/>
          <w:highlight w:val="none"/>
        </w:rPr>
        <w:t>附件二</w:t>
      </w:r>
    </w:p>
    <w:p w14:paraId="4716E953">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651EFD5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lang w:val="zh-CN"/>
        </w:rPr>
        <w:t xml:space="preserve">          </w:t>
      </w:r>
    </w:p>
    <w:p w14:paraId="0A038BC6">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 xml:space="preserve">TSCG202508004 </w:t>
      </w:r>
      <w:r>
        <w:rPr>
          <w:rFonts w:hint="eastAsia" w:ascii="宋体" w:cs="宋体"/>
          <w:color w:val="auto"/>
          <w:sz w:val="22"/>
          <w:highlight w:val="none"/>
          <w:lang w:val="zh-CN"/>
        </w:rPr>
        <w:t xml:space="preserve">    </w:t>
      </w:r>
    </w:p>
    <w:p w14:paraId="108DCB88">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1023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961"/>
        <w:gridCol w:w="1568"/>
        <w:gridCol w:w="597"/>
        <w:gridCol w:w="615"/>
        <w:gridCol w:w="943"/>
        <w:gridCol w:w="1079"/>
        <w:gridCol w:w="3772"/>
      </w:tblGrid>
      <w:tr w14:paraId="70F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8" w:hRule="atLeast"/>
        </w:trPr>
        <w:tc>
          <w:tcPr>
            <w:tcW w:w="701" w:type="dxa"/>
            <w:vAlign w:val="center"/>
          </w:tcPr>
          <w:p w14:paraId="20C522F0">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序号</w:t>
            </w:r>
          </w:p>
        </w:tc>
        <w:tc>
          <w:tcPr>
            <w:tcW w:w="961" w:type="dxa"/>
            <w:vAlign w:val="center"/>
          </w:tcPr>
          <w:p w14:paraId="38CA4B05">
            <w:pPr>
              <w:jc w:val="center"/>
              <w:rPr>
                <w:rFonts w:ascii="宋体" w:cs="宋体"/>
                <w:bCs/>
                <w:color w:val="auto"/>
                <w:sz w:val="22"/>
                <w:highlight w:val="none"/>
              </w:rPr>
            </w:pPr>
            <w:r>
              <w:rPr>
                <w:rFonts w:hint="eastAsia"/>
              </w:rPr>
              <w:t>报价项`</w:t>
            </w:r>
          </w:p>
        </w:tc>
        <w:tc>
          <w:tcPr>
            <w:tcW w:w="1568" w:type="dxa"/>
            <w:vAlign w:val="center"/>
          </w:tcPr>
          <w:p w14:paraId="2C732FE7">
            <w:pPr>
              <w:jc w:val="center"/>
              <w:rPr>
                <w:rFonts w:hint="default" w:eastAsia="宋体"/>
                <w:lang w:val="en-US" w:eastAsia="zh-CN"/>
              </w:rPr>
            </w:pPr>
            <w:r>
              <w:rPr>
                <w:rFonts w:hint="eastAsia"/>
                <w:lang w:val="en-US" w:eastAsia="zh-CN"/>
              </w:rPr>
              <w:t>配置参数</w:t>
            </w:r>
          </w:p>
        </w:tc>
        <w:tc>
          <w:tcPr>
            <w:tcW w:w="597" w:type="dxa"/>
            <w:vAlign w:val="center"/>
          </w:tcPr>
          <w:p w14:paraId="175FCAA6">
            <w:pPr>
              <w:ind w:right="-11" w:rightChars="0"/>
              <w:jc w:val="center"/>
              <w:rPr>
                <w:rFonts w:ascii="宋体" w:hAnsi="宋体" w:eastAsia="宋体" w:cs="宋体"/>
                <w:b/>
                <w:bCs/>
                <w:i w:val="0"/>
                <w:iCs w:val="0"/>
                <w:color w:val="000000"/>
                <w:kern w:val="0"/>
                <w:sz w:val="22"/>
                <w:szCs w:val="22"/>
                <w:u w:val="none"/>
                <w:lang w:val="en-US" w:eastAsia="zh-CN"/>
              </w:rPr>
            </w:pPr>
            <w:r>
              <w:rPr>
                <w:rFonts w:hint="eastAsia" w:ascii="宋体" w:eastAsia="宋体" w:cs="Arial"/>
                <w:bCs/>
                <w:sz w:val="22"/>
                <w:szCs w:val="22"/>
              </w:rPr>
              <w:t>单位</w:t>
            </w:r>
          </w:p>
        </w:tc>
        <w:tc>
          <w:tcPr>
            <w:tcW w:w="615" w:type="dxa"/>
            <w:vAlign w:val="center"/>
          </w:tcPr>
          <w:p w14:paraId="69DCAD1F">
            <w:pPr>
              <w:ind w:right="-11" w:rightChars="0"/>
              <w:jc w:val="center"/>
              <w:rPr>
                <w:rFonts w:ascii="宋体" w:cs="宋体"/>
                <w:bCs/>
                <w:color w:val="auto"/>
                <w:sz w:val="22"/>
                <w:highlight w:val="none"/>
              </w:rPr>
            </w:pPr>
            <w:r>
              <w:rPr>
                <w:rFonts w:hint="eastAsia" w:ascii="宋体" w:eastAsia="宋体" w:cs="Arial"/>
                <w:bCs/>
                <w:sz w:val="22"/>
                <w:szCs w:val="22"/>
              </w:rPr>
              <w:t>数量</w:t>
            </w:r>
          </w:p>
        </w:tc>
        <w:tc>
          <w:tcPr>
            <w:tcW w:w="943" w:type="dxa"/>
            <w:vAlign w:val="center"/>
          </w:tcPr>
          <w:p w14:paraId="0A7088CD">
            <w:pPr>
              <w:ind w:right="-11" w:rightChars="0"/>
              <w:jc w:val="center"/>
              <w:rPr>
                <w:rFonts w:ascii="宋体" w:cs="宋体"/>
                <w:bCs/>
                <w:color w:val="auto"/>
                <w:sz w:val="22"/>
                <w:highlight w:val="none"/>
              </w:rPr>
            </w:pPr>
            <w:r>
              <w:rPr>
                <w:rFonts w:hint="eastAsia" w:ascii="宋体" w:eastAsia="宋体" w:cs="Arial"/>
                <w:bCs/>
                <w:sz w:val="22"/>
                <w:szCs w:val="22"/>
              </w:rPr>
              <w:t>单价</w:t>
            </w:r>
          </w:p>
        </w:tc>
        <w:tc>
          <w:tcPr>
            <w:tcW w:w="1079" w:type="dxa"/>
            <w:vAlign w:val="center"/>
          </w:tcPr>
          <w:p w14:paraId="197F61AE">
            <w:pPr>
              <w:ind w:right="-11" w:rightChars="0"/>
              <w:jc w:val="center"/>
              <w:rPr>
                <w:rFonts w:ascii="宋体" w:cs="宋体"/>
                <w:bCs/>
                <w:color w:val="auto"/>
                <w:sz w:val="22"/>
                <w:highlight w:val="none"/>
              </w:rPr>
            </w:pPr>
            <w:r>
              <w:rPr>
                <w:rFonts w:hint="eastAsia" w:ascii="宋体" w:eastAsia="宋体" w:cs="Arial"/>
                <w:bCs/>
                <w:sz w:val="22"/>
                <w:szCs w:val="22"/>
              </w:rPr>
              <w:t>总价</w:t>
            </w:r>
          </w:p>
        </w:tc>
        <w:tc>
          <w:tcPr>
            <w:tcW w:w="3772" w:type="dxa"/>
            <w:vAlign w:val="center"/>
          </w:tcPr>
          <w:p w14:paraId="68152E4A">
            <w:pPr>
              <w:ind w:right="-11" w:rightChars="0"/>
              <w:jc w:val="center"/>
              <w:rPr>
                <w:rFonts w:ascii="宋体" w:cs="宋体"/>
                <w:bCs/>
                <w:color w:val="auto"/>
                <w:sz w:val="22"/>
                <w:highlight w:val="none"/>
              </w:rPr>
            </w:pPr>
            <w:r>
              <w:rPr>
                <w:rFonts w:hint="eastAsia" w:ascii="宋体" w:eastAsia="宋体" w:cs="Arial"/>
                <w:bCs/>
                <w:sz w:val="22"/>
                <w:szCs w:val="22"/>
              </w:rPr>
              <w:t>备注</w:t>
            </w:r>
          </w:p>
        </w:tc>
      </w:tr>
      <w:tr w14:paraId="089C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471D02F6">
            <w:pPr>
              <w:ind w:right="-11"/>
              <w:jc w:val="center"/>
              <w:rPr>
                <w:rFonts w:ascii="宋体" w:cs="宋体"/>
                <w:color w:val="auto"/>
                <w:sz w:val="22"/>
                <w:highlight w:val="none"/>
              </w:rPr>
            </w:pPr>
            <w:r>
              <w:rPr>
                <w:rFonts w:hint="eastAsia" w:ascii="宋体" w:cs="宋体"/>
                <w:color w:val="auto"/>
                <w:sz w:val="22"/>
                <w:highlight w:val="none"/>
              </w:rPr>
              <w:t>1</w:t>
            </w:r>
          </w:p>
        </w:tc>
        <w:tc>
          <w:tcPr>
            <w:tcW w:w="961" w:type="dxa"/>
            <w:tcBorders>
              <w:top w:val="single" w:color="auto" w:sz="4" w:space="0"/>
              <w:left w:val="single" w:color="auto" w:sz="4" w:space="0"/>
              <w:right w:val="single" w:color="auto" w:sz="4" w:space="0"/>
            </w:tcBorders>
            <w:vAlign w:val="center"/>
          </w:tcPr>
          <w:p w14:paraId="02DA72BC">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065F4561">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13BCDA45">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DD51E17">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3CCA451D">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3C5550D8">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AF05405">
            <w:pPr>
              <w:jc w:val="center"/>
              <w:rPr>
                <w:rFonts w:ascii="宋体" w:cs="宋体"/>
                <w:color w:val="auto"/>
                <w:sz w:val="22"/>
                <w:highlight w:val="none"/>
              </w:rPr>
            </w:pPr>
          </w:p>
        </w:tc>
      </w:tr>
      <w:tr w14:paraId="172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5079FF6D">
            <w:pPr>
              <w:ind w:right="-11"/>
              <w:jc w:val="center"/>
              <w:rPr>
                <w:rFonts w:ascii="宋体" w:cs="宋体"/>
                <w:color w:val="auto"/>
                <w:sz w:val="22"/>
                <w:highlight w:val="none"/>
              </w:rPr>
            </w:pPr>
            <w:r>
              <w:rPr>
                <w:rFonts w:hint="eastAsia" w:ascii="宋体" w:cs="宋体"/>
                <w:color w:val="auto"/>
                <w:sz w:val="22"/>
                <w:highlight w:val="none"/>
              </w:rPr>
              <w:t>2</w:t>
            </w:r>
          </w:p>
        </w:tc>
        <w:tc>
          <w:tcPr>
            <w:tcW w:w="961" w:type="dxa"/>
            <w:tcBorders>
              <w:top w:val="single" w:color="auto" w:sz="4" w:space="0"/>
              <w:left w:val="single" w:color="auto" w:sz="4" w:space="0"/>
              <w:right w:val="single" w:color="auto" w:sz="4" w:space="0"/>
            </w:tcBorders>
            <w:vAlign w:val="center"/>
          </w:tcPr>
          <w:p w14:paraId="7452743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5A1260D2">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3326B58A">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11578EC7">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38973E07">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50D615BB">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41CBB2E8">
            <w:pPr>
              <w:jc w:val="center"/>
              <w:rPr>
                <w:rFonts w:ascii="宋体" w:cs="宋体"/>
                <w:color w:val="auto"/>
                <w:sz w:val="22"/>
                <w:highlight w:val="none"/>
              </w:rPr>
            </w:pPr>
          </w:p>
        </w:tc>
      </w:tr>
      <w:tr w14:paraId="7DB0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226EFEA2">
            <w:pPr>
              <w:ind w:right="-11"/>
              <w:jc w:val="center"/>
              <w:rPr>
                <w:rFonts w:ascii="宋体" w:cs="宋体"/>
                <w:color w:val="auto"/>
                <w:sz w:val="22"/>
                <w:highlight w:val="none"/>
              </w:rPr>
            </w:pPr>
            <w:r>
              <w:rPr>
                <w:rFonts w:hint="eastAsia" w:ascii="宋体" w:cs="宋体"/>
                <w:color w:val="auto"/>
                <w:sz w:val="22"/>
                <w:highlight w:val="none"/>
              </w:rPr>
              <w:t>3</w:t>
            </w:r>
          </w:p>
        </w:tc>
        <w:tc>
          <w:tcPr>
            <w:tcW w:w="961" w:type="dxa"/>
            <w:tcBorders>
              <w:top w:val="single" w:color="auto" w:sz="4" w:space="0"/>
              <w:left w:val="single" w:color="auto" w:sz="4" w:space="0"/>
              <w:right w:val="single" w:color="auto" w:sz="4" w:space="0"/>
            </w:tcBorders>
            <w:vAlign w:val="center"/>
          </w:tcPr>
          <w:p w14:paraId="6F692CBD">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354DC68D">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1B66FC2">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6DDD6335">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4753E182">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EEDF3A1">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6D9252B8">
            <w:pPr>
              <w:jc w:val="center"/>
              <w:rPr>
                <w:rFonts w:ascii="宋体" w:cs="宋体"/>
                <w:color w:val="auto"/>
                <w:sz w:val="22"/>
                <w:highlight w:val="none"/>
              </w:rPr>
            </w:pPr>
          </w:p>
        </w:tc>
      </w:tr>
      <w:tr w14:paraId="12F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6175DD3F">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A8AABE5">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1AF1454A">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74227F1">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845978A">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8C51521">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03B67033">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A4A70F3">
            <w:pPr>
              <w:rPr>
                <w:rFonts w:ascii="宋体" w:cs="宋体"/>
                <w:color w:val="auto"/>
                <w:sz w:val="22"/>
                <w:highlight w:val="none"/>
              </w:rPr>
            </w:pPr>
          </w:p>
        </w:tc>
      </w:tr>
      <w:tr w14:paraId="1743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1A570A26">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3CD1D4A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7B882B4C">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428A994E">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316682C6">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D202F8A">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6DD100B">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0A3609E8">
            <w:pPr>
              <w:jc w:val="center"/>
              <w:rPr>
                <w:rFonts w:ascii="宋体" w:cs="宋体"/>
                <w:color w:val="auto"/>
                <w:sz w:val="22"/>
                <w:highlight w:val="none"/>
              </w:rPr>
            </w:pPr>
          </w:p>
        </w:tc>
      </w:tr>
      <w:tr w14:paraId="640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5C6E9688">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750BD08">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4D3DAE24">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6BA42D20">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9E669C0">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27B228B7">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39B48D21">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70E69F0F">
            <w:pPr>
              <w:jc w:val="center"/>
              <w:rPr>
                <w:rFonts w:ascii="宋体" w:cs="宋体"/>
                <w:color w:val="auto"/>
                <w:sz w:val="22"/>
                <w:highlight w:val="none"/>
              </w:rPr>
            </w:pPr>
          </w:p>
        </w:tc>
      </w:tr>
      <w:tr w14:paraId="047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4BA34040">
            <w:pPr>
              <w:ind w:right="-11"/>
              <w:jc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68C52691">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2E972CBB">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FEE5E76">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41CD410A">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06EC63A2">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0604FC93">
            <w:pPr>
              <w:ind w:right="-11"/>
              <w:jc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59CCD0C8">
            <w:pPr>
              <w:jc w:val="center"/>
              <w:rPr>
                <w:rFonts w:ascii="宋体" w:cs="宋体"/>
                <w:color w:val="auto"/>
                <w:sz w:val="22"/>
                <w:highlight w:val="none"/>
              </w:rPr>
            </w:pPr>
          </w:p>
        </w:tc>
      </w:tr>
      <w:tr w14:paraId="2E19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6335C90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3A6195CA">
            <w:pPr>
              <w:jc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448B5BFE">
            <w:pPr>
              <w:jc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69C2181D">
            <w:pPr>
              <w:jc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102DFD84">
            <w:pPr>
              <w:jc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4DD16AD0">
            <w:pPr>
              <w:jc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7C543A4F">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570D9CF6">
            <w:pPr>
              <w:widowControl/>
              <w:jc w:val="center"/>
              <w:textAlignment w:val="center"/>
              <w:rPr>
                <w:rFonts w:ascii="宋体" w:cs="宋体"/>
                <w:color w:val="auto"/>
                <w:sz w:val="22"/>
                <w:highlight w:val="none"/>
              </w:rPr>
            </w:pPr>
          </w:p>
        </w:tc>
      </w:tr>
      <w:tr w14:paraId="239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trPr>
        <w:tc>
          <w:tcPr>
            <w:tcW w:w="701" w:type="dxa"/>
            <w:tcBorders>
              <w:top w:val="single" w:color="auto" w:sz="4" w:space="0"/>
              <w:left w:val="single" w:color="auto" w:sz="4" w:space="0"/>
              <w:right w:val="single" w:color="auto" w:sz="4" w:space="0"/>
            </w:tcBorders>
            <w:vAlign w:val="center"/>
          </w:tcPr>
          <w:p w14:paraId="3C9300D4">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4651B034">
            <w:pPr>
              <w:widowControl/>
              <w:jc w:val="center"/>
              <w:textAlignment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3FAC31CF">
            <w:pPr>
              <w:widowControl/>
              <w:jc w:val="center"/>
              <w:textAlignment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2505C5BB">
            <w:pPr>
              <w:widowControl/>
              <w:jc w:val="center"/>
              <w:textAlignment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701A7497">
            <w:pPr>
              <w:widowControl/>
              <w:jc w:val="center"/>
              <w:textAlignment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5387505B">
            <w:pPr>
              <w:widowControl/>
              <w:jc w:val="center"/>
              <w:textAlignment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29A2F201">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25BCF3D5">
            <w:pPr>
              <w:widowControl/>
              <w:jc w:val="center"/>
              <w:textAlignment w:val="center"/>
              <w:rPr>
                <w:rFonts w:ascii="宋体" w:cs="宋体"/>
                <w:color w:val="auto"/>
                <w:sz w:val="22"/>
                <w:highlight w:val="none"/>
              </w:rPr>
            </w:pPr>
          </w:p>
        </w:tc>
      </w:tr>
      <w:tr w14:paraId="694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9" w:hRule="atLeast"/>
        </w:trPr>
        <w:tc>
          <w:tcPr>
            <w:tcW w:w="701" w:type="dxa"/>
            <w:tcBorders>
              <w:top w:val="single" w:color="auto" w:sz="4" w:space="0"/>
              <w:left w:val="single" w:color="auto" w:sz="4" w:space="0"/>
              <w:right w:val="single" w:color="auto" w:sz="4" w:space="0"/>
            </w:tcBorders>
            <w:vAlign w:val="center"/>
          </w:tcPr>
          <w:p w14:paraId="0AB1FB71">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961" w:type="dxa"/>
            <w:tcBorders>
              <w:top w:val="single" w:color="auto" w:sz="4" w:space="0"/>
              <w:left w:val="single" w:color="auto" w:sz="4" w:space="0"/>
              <w:right w:val="single" w:color="auto" w:sz="4" w:space="0"/>
            </w:tcBorders>
            <w:vAlign w:val="center"/>
          </w:tcPr>
          <w:p w14:paraId="2AA32BFF">
            <w:pPr>
              <w:widowControl/>
              <w:jc w:val="center"/>
              <w:textAlignment w:val="center"/>
              <w:rPr>
                <w:rFonts w:ascii="宋体" w:cs="宋体"/>
                <w:color w:val="auto"/>
                <w:sz w:val="22"/>
                <w:highlight w:val="none"/>
              </w:rPr>
            </w:pPr>
          </w:p>
        </w:tc>
        <w:tc>
          <w:tcPr>
            <w:tcW w:w="1568" w:type="dxa"/>
            <w:tcBorders>
              <w:top w:val="single" w:color="auto" w:sz="4" w:space="0"/>
              <w:left w:val="single" w:color="auto" w:sz="4" w:space="0"/>
              <w:right w:val="single" w:color="auto" w:sz="4" w:space="0"/>
            </w:tcBorders>
            <w:vAlign w:val="center"/>
          </w:tcPr>
          <w:p w14:paraId="1944F49F">
            <w:pPr>
              <w:widowControl/>
              <w:jc w:val="center"/>
              <w:textAlignment w:val="center"/>
              <w:rPr>
                <w:rFonts w:ascii="宋体" w:cs="宋体"/>
                <w:color w:val="auto"/>
                <w:sz w:val="22"/>
                <w:highlight w:val="none"/>
              </w:rPr>
            </w:pPr>
          </w:p>
        </w:tc>
        <w:tc>
          <w:tcPr>
            <w:tcW w:w="597" w:type="dxa"/>
            <w:tcBorders>
              <w:top w:val="single" w:color="auto" w:sz="4" w:space="0"/>
              <w:left w:val="single" w:color="auto" w:sz="4" w:space="0"/>
              <w:right w:val="single" w:color="auto" w:sz="4" w:space="0"/>
            </w:tcBorders>
            <w:vAlign w:val="center"/>
          </w:tcPr>
          <w:p w14:paraId="337C4105">
            <w:pPr>
              <w:widowControl/>
              <w:jc w:val="center"/>
              <w:textAlignment w:val="center"/>
              <w:rPr>
                <w:rFonts w:ascii="宋体" w:cs="宋体"/>
                <w:color w:val="auto"/>
                <w:sz w:val="22"/>
                <w:highlight w:val="none"/>
              </w:rPr>
            </w:pPr>
          </w:p>
        </w:tc>
        <w:tc>
          <w:tcPr>
            <w:tcW w:w="615" w:type="dxa"/>
            <w:tcBorders>
              <w:top w:val="single" w:color="auto" w:sz="4" w:space="0"/>
              <w:left w:val="single" w:color="auto" w:sz="4" w:space="0"/>
              <w:right w:val="single" w:color="auto" w:sz="4" w:space="0"/>
            </w:tcBorders>
            <w:vAlign w:val="center"/>
          </w:tcPr>
          <w:p w14:paraId="2F4B2630">
            <w:pPr>
              <w:widowControl/>
              <w:jc w:val="center"/>
              <w:textAlignment w:val="center"/>
              <w:rPr>
                <w:rFonts w:ascii="宋体" w:cs="宋体"/>
                <w:color w:val="auto"/>
                <w:sz w:val="22"/>
                <w:highlight w:val="none"/>
              </w:rPr>
            </w:pPr>
          </w:p>
        </w:tc>
        <w:tc>
          <w:tcPr>
            <w:tcW w:w="943" w:type="dxa"/>
            <w:tcBorders>
              <w:top w:val="single" w:color="auto" w:sz="4" w:space="0"/>
              <w:left w:val="single" w:color="auto" w:sz="4" w:space="0"/>
              <w:right w:val="single" w:color="auto" w:sz="4" w:space="0"/>
            </w:tcBorders>
            <w:vAlign w:val="center"/>
          </w:tcPr>
          <w:p w14:paraId="7D8EA95D">
            <w:pPr>
              <w:widowControl/>
              <w:jc w:val="center"/>
              <w:textAlignment w:val="center"/>
              <w:rPr>
                <w:rFonts w:ascii="宋体" w:cs="宋体"/>
                <w:color w:val="auto"/>
                <w:sz w:val="22"/>
                <w:highlight w:val="none"/>
              </w:rPr>
            </w:pPr>
          </w:p>
        </w:tc>
        <w:tc>
          <w:tcPr>
            <w:tcW w:w="1079" w:type="dxa"/>
            <w:tcBorders>
              <w:top w:val="single" w:color="auto" w:sz="4" w:space="0"/>
              <w:left w:val="single" w:color="auto" w:sz="4" w:space="0"/>
              <w:right w:val="single" w:color="auto" w:sz="4" w:space="0"/>
            </w:tcBorders>
            <w:vAlign w:val="center"/>
          </w:tcPr>
          <w:p w14:paraId="74A8867D">
            <w:pPr>
              <w:widowControl/>
              <w:jc w:val="center"/>
              <w:textAlignment w:val="center"/>
              <w:rPr>
                <w:rFonts w:ascii="宋体" w:cs="宋体"/>
                <w:color w:val="auto"/>
                <w:sz w:val="22"/>
                <w:highlight w:val="none"/>
              </w:rPr>
            </w:pPr>
          </w:p>
        </w:tc>
        <w:tc>
          <w:tcPr>
            <w:tcW w:w="3772" w:type="dxa"/>
            <w:tcBorders>
              <w:top w:val="single" w:color="auto" w:sz="4" w:space="0"/>
              <w:left w:val="single" w:color="auto" w:sz="4" w:space="0"/>
              <w:right w:val="single" w:color="auto" w:sz="4" w:space="0"/>
            </w:tcBorders>
            <w:vAlign w:val="center"/>
          </w:tcPr>
          <w:p w14:paraId="76CEFD1A">
            <w:pPr>
              <w:widowControl/>
              <w:jc w:val="center"/>
              <w:textAlignment w:val="center"/>
              <w:rPr>
                <w:rFonts w:ascii="宋体" w:cs="宋体"/>
                <w:color w:val="auto"/>
                <w:sz w:val="22"/>
                <w:highlight w:val="none"/>
              </w:rPr>
            </w:pPr>
          </w:p>
        </w:tc>
      </w:tr>
    </w:tbl>
    <w:p w14:paraId="6DC8A7A2">
      <w:pPr>
        <w:rPr>
          <w:rFonts w:ascii="宋体" w:cs="宋体"/>
          <w:bCs/>
          <w:color w:val="auto"/>
          <w:sz w:val="22"/>
          <w:highlight w:val="none"/>
        </w:rPr>
      </w:pPr>
    </w:p>
    <w:p w14:paraId="7E3B0014">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062E72EC">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48268DBA">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088F160B">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39484F3B">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5C946EEC">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40139FA3">
      <w:pPr>
        <w:spacing w:line="440" w:lineRule="atLeast"/>
        <w:rPr>
          <w:rFonts w:ascii="宋体" w:cs="宋体"/>
          <w:color w:val="auto"/>
          <w:sz w:val="22"/>
          <w:highlight w:val="none"/>
        </w:rPr>
      </w:pPr>
    </w:p>
    <w:p w14:paraId="163A0BA1">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408229FF">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4BE27816">
      <w:pPr>
        <w:spacing w:line="440" w:lineRule="atLeast"/>
        <w:rPr>
          <w:rFonts w:ascii="宋体" w:cs="宋体"/>
          <w:color w:val="auto"/>
          <w:sz w:val="22"/>
          <w:highlight w:val="none"/>
        </w:rPr>
      </w:pPr>
      <w:r>
        <w:rPr>
          <w:rFonts w:hint="eastAsia" w:ascii="宋体" w:cs="宋体"/>
          <w:color w:val="auto"/>
          <w:sz w:val="22"/>
          <w:highlight w:val="none"/>
        </w:rPr>
        <w:t>日期：</w:t>
      </w:r>
    </w:p>
    <w:p w14:paraId="2E22C742">
      <w:pPr>
        <w:pStyle w:val="17"/>
        <w:spacing w:line="360" w:lineRule="exact"/>
        <w:rPr>
          <w:rFonts w:cs="宋体"/>
          <w:b/>
          <w:bCs/>
          <w:color w:val="auto"/>
          <w:sz w:val="32"/>
          <w:szCs w:val="32"/>
          <w:highlight w:val="none"/>
        </w:rPr>
      </w:pPr>
    </w:p>
    <w:p w14:paraId="57F2897D">
      <w:pPr>
        <w:pStyle w:val="17"/>
        <w:spacing w:line="360" w:lineRule="exact"/>
        <w:rPr>
          <w:rFonts w:hint="eastAsia" w:cs="宋体"/>
          <w:b/>
          <w:bCs/>
          <w:color w:val="auto"/>
          <w:sz w:val="32"/>
          <w:szCs w:val="32"/>
          <w:highlight w:val="none"/>
        </w:rPr>
      </w:pPr>
    </w:p>
    <w:p w14:paraId="734A2E85">
      <w:pPr>
        <w:pStyle w:val="17"/>
        <w:spacing w:line="360" w:lineRule="exact"/>
        <w:rPr>
          <w:rFonts w:hint="eastAsia" w:cs="宋体"/>
          <w:b/>
          <w:bCs/>
          <w:color w:val="auto"/>
          <w:sz w:val="32"/>
          <w:szCs w:val="32"/>
          <w:highlight w:val="none"/>
        </w:rPr>
      </w:pPr>
    </w:p>
    <w:p w14:paraId="0713D80A">
      <w:pPr>
        <w:pStyle w:val="17"/>
        <w:spacing w:line="360" w:lineRule="exact"/>
        <w:rPr>
          <w:rFonts w:hint="eastAsia" w:cs="宋体"/>
          <w:b/>
          <w:bCs/>
          <w:color w:val="auto"/>
          <w:sz w:val="32"/>
          <w:szCs w:val="32"/>
          <w:highlight w:val="none"/>
        </w:rPr>
      </w:pPr>
    </w:p>
    <w:p w14:paraId="6F07AD73">
      <w:pPr>
        <w:pStyle w:val="17"/>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25706E0D">
      <w:pPr>
        <w:spacing w:line="360" w:lineRule="exact"/>
        <w:jc w:val="left"/>
        <w:rPr>
          <w:rFonts w:ascii="宋体" w:cs="宋体"/>
          <w:b/>
          <w:bCs/>
          <w:color w:val="auto"/>
          <w:sz w:val="32"/>
          <w:szCs w:val="32"/>
          <w:highlight w:val="none"/>
        </w:rPr>
      </w:pPr>
    </w:p>
    <w:p w14:paraId="0DC42921">
      <w:pPr>
        <w:pStyle w:val="17"/>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71B5C22B">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lang w:val="zh-CN"/>
        </w:rPr>
        <w:t xml:space="preserve">         </w:t>
      </w:r>
    </w:p>
    <w:p w14:paraId="22BFE3DC">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 xml:space="preserve">TSCG202508004 </w:t>
      </w:r>
    </w:p>
    <w:p w14:paraId="0474B95F">
      <w:pPr>
        <w:pStyle w:val="17"/>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DCB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AD32A3">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5973A47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3777438A">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1CBCF93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67ED530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5E9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7051B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B79EC0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A6D921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68BA9A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0385EB0">
            <w:pPr>
              <w:pStyle w:val="17"/>
              <w:adjustRightInd w:val="0"/>
              <w:snapToGrid w:val="0"/>
              <w:spacing w:line="400" w:lineRule="exact"/>
              <w:jc w:val="center"/>
              <w:rPr>
                <w:rFonts w:cs="宋体"/>
                <w:b/>
                <w:bCs/>
                <w:color w:val="auto"/>
                <w:kern w:val="2"/>
                <w:sz w:val="22"/>
                <w:szCs w:val="22"/>
                <w:highlight w:val="none"/>
              </w:rPr>
            </w:pPr>
          </w:p>
        </w:tc>
      </w:tr>
      <w:tr w14:paraId="311F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2FA4E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8A75BCB">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EE4AEEB">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55E13BF">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9B074B">
            <w:pPr>
              <w:pStyle w:val="17"/>
              <w:adjustRightInd w:val="0"/>
              <w:snapToGrid w:val="0"/>
              <w:spacing w:line="400" w:lineRule="exact"/>
              <w:jc w:val="center"/>
              <w:rPr>
                <w:rFonts w:cs="宋体"/>
                <w:b/>
                <w:bCs/>
                <w:color w:val="auto"/>
                <w:kern w:val="2"/>
                <w:sz w:val="22"/>
                <w:szCs w:val="22"/>
                <w:highlight w:val="none"/>
              </w:rPr>
            </w:pPr>
          </w:p>
        </w:tc>
      </w:tr>
      <w:tr w14:paraId="2EBE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3DA18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F0490D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DBC4DD1">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1BC6D5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AFDDA4">
            <w:pPr>
              <w:pStyle w:val="17"/>
              <w:adjustRightInd w:val="0"/>
              <w:snapToGrid w:val="0"/>
              <w:spacing w:line="400" w:lineRule="exact"/>
              <w:jc w:val="center"/>
              <w:rPr>
                <w:rFonts w:cs="宋体"/>
                <w:b/>
                <w:bCs/>
                <w:color w:val="auto"/>
                <w:kern w:val="2"/>
                <w:sz w:val="22"/>
                <w:szCs w:val="22"/>
                <w:highlight w:val="none"/>
              </w:rPr>
            </w:pPr>
          </w:p>
        </w:tc>
      </w:tr>
      <w:tr w14:paraId="17F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BA4C1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3AF4C57">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161EE2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D2AD16">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5BE521B">
            <w:pPr>
              <w:pStyle w:val="17"/>
              <w:adjustRightInd w:val="0"/>
              <w:snapToGrid w:val="0"/>
              <w:spacing w:line="400" w:lineRule="exact"/>
              <w:jc w:val="center"/>
              <w:rPr>
                <w:rFonts w:cs="宋体"/>
                <w:b/>
                <w:bCs/>
                <w:color w:val="auto"/>
                <w:kern w:val="2"/>
                <w:sz w:val="22"/>
                <w:szCs w:val="22"/>
                <w:highlight w:val="none"/>
              </w:rPr>
            </w:pPr>
          </w:p>
        </w:tc>
      </w:tr>
      <w:tr w14:paraId="4919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2ECA4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A8046F4">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CA7326A">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86B1CBB">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11BFE5">
            <w:pPr>
              <w:pStyle w:val="17"/>
              <w:adjustRightInd w:val="0"/>
              <w:snapToGrid w:val="0"/>
              <w:spacing w:line="400" w:lineRule="exact"/>
              <w:jc w:val="center"/>
              <w:rPr>
                <w:rFonts w:cs="宋体"/>
                <w:b/>
                <w:bCs/>
                <w:color w:val="auto"/>
                <w:kern w:val="2"/>
                <w:sz w:val="22"/>
                <w:szCs w:val="22"/>
                <w:highlight w:val="none"/>
              </w:rPr>
            </w:pPr>
          </w:p>
        </w:tc>
      </w:tr>
      <w:tr w14:paraId="1CA9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9A197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B3F0A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888D64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4BCD9C4">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8AA449">
            <w:pPr>
              <w:pStyle w:val="17"/>
              <w:adjustRightInd w:val="0"/>
              <w:snapToGrid w:val="0"/>
              <w:spacing w:line="400" w:lineRule="exact"/>
              <w:jc w:val="center"/>
              <w:rPr>
                <w:rFonts w:cs="宋体"/>
                <w:b/>
                <w:bCs/>
                <w:color w:val="auto"/>
                <w:kern w:val="2"/>
                <w:sz w:val="22"/>
                <w:szCs w:val="22"/>
                <w:highlight w:val="none"/>
              </w:rPr>
            </w:pPr>
          </w:p>
        </w:tc>
      </w:tr>
      <w:tr w14:paraId="365A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9E5A71">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F0646F2">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107FD6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C15F8D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B1BA23">
            <w:pPr>
              <w:pStyle w:val="17"/>
              <w:adjustRightInd w:val="0"/>
              <w:snapToGrid w:val="0"/>
              <w:spacing w:line="400" w:lineRule="exact"/>
              <w:jc w:val="center"/>
              <w:rPr>
                <w:rFonts w:cs="宋体"/>
                <w:b/>
                <w:bCs/>
                <w:color w:val="auto"/>
                <w:kern w:val="2"/>
                <w:sz w:val="22"/>
                <w:szCs w:val="22"/>
                <w:highlight w:val="none"/>
              </w:rPr>
            </w:pPr>
          </w:p>
        </w:tc>
      </w:tr>
      <w:tr w14:paraId="3B82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05CDF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5BC9421">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D73EB8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46ECE4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F97EED1">
            <w:pPr>
              <w:pStyle w:val="17"/>
              <w:adjustRightInd w:val="0"/>
              <w:snapToGrid w:val="0"/>
              <w:spacing w:line="400" w:lineRule="exact"/>
              <w:jc w:val="center"/>
              <w:rPr>
                <w:rFonts w:cs="宋体"/>
                <w:b/>
                <w:bCs/>
                <w:color w:val="auto"/>
                <w:kern w:val="2"/>
                <w:sz w:val="22"/>
                <w:szCs w:val="22"/>
                <w:highlight w:val="none"/>
              </w:rPr>
            </w:pPr>
          </w:p>
        </w:tc>
      </w:tr>
      <w:tr w14:paraId="011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CBD41B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0DA388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17D312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207F13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A1216DC">
            <w:pPr>
              <w:pStyle w:val="17"/>
              <w:adjustRightInd w:val="0"/>
              <w:snapToGrid w:val="0"/>
              <w:spacing w:line="400" w:lineRule="exact"/>
              <w:jc w:val="center"/>
              <w:rPr>
                <w:rFonts w:cs="宋体"/>
                <w:b/>
                <w:bCs/>
                <w:color w:val="auto"/>
                <w:kern w:val="2"/>
                <w:sz w:val="22"/>
                <w:szCs w:val="22"/>
                <w:highlight w:val="none"/>
              </w:rPr>
            </w:pPr>
          </w:p>
        </w:tc>
      </w:tr>
      <w:tr w14:paraId="674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824773">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5DB35A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E67203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D30AFA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A3A639B">
            <w:pPr>
              <w:pStyle w:val="17"/>
              <w:adjustRightInd w:val="0"/>
              <w:snapToGrid w:val="0"/>
              <w:spacing w:line="400" w:lineRule="exact"/>
              <w:jc w:val="center"/>
              <w:rPr>
                <w:rFonts w:cs="宋体"/>
                <w:b/>
                <w:bCs/>
                <w:color w:val="auto"/>
                <w:kern w:val="2"/>
                <w:sz w:val="22"/>
                <w:szCs w:val="22"/>
                <w:highlight w:val="none"/>
              </w:rPr>
            </w:pPr>
          </w:p>
        </w:tc>
      </w:tr>
      <w:tr w14:paraId="7507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EAFBF9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C15E33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C142B22">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EDA1E45">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B0C528B">
            <w:pPr>
              <w:pStyle w:val="17"/>
              <w:adjustRightInd w:val="0"/>
              <w:snapToGrid w:val="0"/>
              <w:spacing w:line="400" w:lineRule="exact"/>
              <w:jc w:val="center"/>
              <w:rPr>
                <w:rFonts w:cs="宋体"/>
                <w:b/>
                <w:bCs/>
                <w:color w:val="auto"/>
                <w:kern w:val="2"/>
                <w:sz w:val="22"/>
                <w:szCs w:val="22"/>
                <w:highlight w:val="none"/>
              </w:rPr>
            </w:pPr>
          </w:p>
        </w:tc>
      </w:tr>
      <w:tr w14:paraId="0EF3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5F42FD">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D9825E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4BB8A04">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EBBF4F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B47DFD1">
            <w:pPr>
              <w:pStyle w:val="17"/>
              <w:adjustRightInd w:val="0"/>
              <w:snapToGrid w:val="0"/>
              <w:spacing w:line="400" w:lineRule="exact"/>
              <w:jc w:val="center"/>
              <w:rPr>
                <w:rFonts w:cs="宋体"/>
                <w:b/>
                <w:bCs/>
                <w:color w:val="auto"/>
                <w:kern w:val="2"/>
                <w:sz w:val="22"/>
                <w:szCs w:val="22"/>
                <w:highlight w:val="none"/>
              </w:rPr>
            </w:pPr>
          </w:p>
        </w:tc>
      </w:tr>
      <w:tr w14:paraId="357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0AAC8C">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AFD9AA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4C80AB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31A229A">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28C7C9">
            <w:pPr>
              <w:pStyle w:val="17"/>
              <w:adjustRightInd w:val="0"/>
              <w:snapToGrid w:val="0"/>
              <w:spacing w:line="400" w:lineRule="exact"/>
              <w:jc w:val="center"/>
              <w:rPr>
                <w:rFonts w:cs="宋体"/>
                <w:b/>
                <w:bCs/>
                <w:color w:val="auto"/>
                <w:kern w:val="2"/>
                <w:sz w:val="22"/>
                <w:szCs w:val="22"/>
                <w:highlight w:val="none"/>
              </w:rPr>
            </w:pPr>
          </w:p>
        </w:tc>
      </w:tr>
    </w:tbl>
    <w:p w14:paraId="1AD2F171">
      <w:pPr>
        <w:pStyle w:val="17"/>
        <w:adjustRightInd w:val="0"/>
        <w:snapToGrid w:val="0"/>
        <w:spacing w:line="400" w:lineRule="exact"/>
        <w:rPr>
          <w:rFonts w:cs="宋体"/>
          <w:color w:val="auto"/>
          <w:sz w:val="22"/>
          <w:highlight w:val="none"/>
        </w:rPr>
      </w:pPr>
    </w:p>
    <w:p w14:paraId="397C9DB1">
      <w:pPr>
        <w:pStyle w:val="17"/>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2D27FAF8">
      <w:pPr>
        <w:pStyle w:val="17"/>
        <w:adjustRightInd w:val="0"/>
        <w:snapToGrid w:val="0"/>
        <w:spacing w:line="400" w:lineRule="exact"/>
        <w:rPr>
          <w:rFonts w:cs="宋体"/>
          <w:color w:val="auto"/>
          <w:sz w:val="22"/>
          <w:highlight w:val="none"/>
          <w:u w:val="single"/>
        </w:rPr>
      </w:pPr>
    </w:p>
    <w:p w14:paraId="3810B3DE">
      <w:pPr>
        <w:spacing w:line="360" w:lineRule="exact"/>
        <w:jc w:val="left"/>
        <w:rPr>
          <w:rFonts w:ascii="宋体" w:cs="宋体"/>
          <w:b/>
          <w:bCs/>
          <w:color w:val="auto"/>
          <w:sz w:val="32"/>
          <w:szCs w:val="32"/>
          <w:highlight w:val="none"/>
        </w:rPr>
      </w:pPr>
    </w:p>
    <w:p w14:paraId="7FED32CF">
      <w:pPr>
        <w:spacing w:line="360" w:lineRule="exact"/>
        <w:jc w:val="left"/>
        <w:rPr>
          <w:rFonts w:ascii="宋体" w:cs="宋体"/>
          <w:b/>
          <w:bCs/>
          <w:color w:val="auto"/>
          <w:sz w:val="32"/>
          <w:szCs w:val="32"/>
          <w:highlight w:val="none"/>
        </w:rPr>
      </w:pPr>
    </w:p>
    <w:p w14:paraId="1D912664">
      <w:pPr>
        <w:spacing w:line="360" w:lineRule="exact"/>
        <w:jc w:val="left"/>
        <w:rPr>
          <w:rFonts w:ascii="宋体" w:cs="宋体"/>
          <w:b/>
          <w:bCs/>
          <w:color w:val="auto"/>
          <w:sz w:val="32"/>
          <w:szCs w:val="32"/>
          <w:highlight w:val="none"/>
        </w:rPr>
      </w:pPr>
    </w:p>
    <w:p w14:paraId="3F51EF50">
      <w:pPr>
        <w:spacing w:line="360" w:lineRule="exact"/>
        <w:jc w:val="left"/>
        <w:rPr>
          <w:rFonts w:ascii="宋体" w:cs="宋体"/>
          <w:b/>
          <w:bCs/>
          <w:color w:val="auto"/>
          <w:sz w:val="32"/>
          <w:szCs w:val="32"/>
          <w:highlight w:val="none"/>
        </w:rPr>
      </w:pPr>
    </w:p>
    <w:p w14:paraId="3BD24A04">
      <w:pPr>
        <w:spacing w:line="360" w:lineRule="exact"/>
        <w:jc w:val="left"/>
        <w:rPr>
          <w:rFonts w:ascii="宋体" w:cs="宋体"/>
          <w:b/>
          <w:bCs/>
          <w:color w:val="auto"/>
          <w:sz w:val="32"/>
          <w:szCs w:val="32"/>
          <w:highlight w:val="none"/>
        </w:rPr>
      </w:pPr>
    </w:p>
    <w:p w14:paraId="14ED50DF">
      <w:pPr>
        <w:spacing w:line="360" w:lineRule="exact"/>
        <w:jc w:val="left"/>
        <w:rPr>
          <w:rFonts w:ascii="宋体" w:cs="宋体"/>
          <w:b/>
          <w:bCs/>
          <w:color w:val="auto"/>
          <w:sz w:val="32"/>
          <w:szCs w:val="32"/>
          <w:highlight w:val="none"/>
        </w:rPr>
      </w:pPr>
    </w:p>
    <w:p w14:paraId="07F3A6BA">
      <w:pPr>
        <w:spacing w:line="360" w:lineRule="exact"/>
        <w:jc w:val="left"/>
        <w:rPr>
          <w:rFonts w:ascii="宋体" w:cs="宋体"/>
          <w:b/>
          <w:bCs/>
          <w:color w:val="auto"/>
          <w:sz w:val="32"/>
          <w:szCs w:val="32"/>
          <w:highlight w:val="none"/>
        </w:rPr>
      </w:pPr>
    </w:p>
    <w:p w14:paraId="6F573485">
      <w:pPr>
        <w:spacing w:line="360" w:lineRule="exact"/>
        <w:jc w:val="left"/>
        <w:rPr>
          <w:rFonts w:ascii="宋体" w:cs="宋体"/>
          <w:b/>
          <w:bCs/>
          <w:color w:val="auto"/>
          <w:sz w:val="32"/>
          <w:szCs w:val="32"/>
          <w:highlight w:val="none"/>
        </w:rPr>
      </w:pPr>
    </w:p>
    <w:p w14:paraId="41A88D7D">
      <w:pPr>
        <w:pStyle w:val="33"/>
      </w:pPr>
    </w:p>
    <w:p w14:paraId="0F3E38F4">
      <w:pPr>
        <w:spacing w:line="360" w:lineRule="exact"/>
        <w:jc w:val="left"/>
        <w:rPr>
          <w:rFonts w:ascii="宋体" w:cs="宋体"/>
          <w:b/>
          <w:bCs/>
          <w:color w:val="auto"/>
          <w:sz w:val="32"/>
          <w:szCs w:val="32"/>
          <w:highlight w:val="none"/>
        </w:rPr>
      </w:pPr>
    </w:p>
    <w:p w14:paraId="7AD9BA80">
      <w:pPr>
        <w:spacing w:line="360" w:lineRule="exact"/>
        <w:jc w:val="left"/>
        <w:rPr>
          <w:rFonts w:ascii="宋体" w:cs="宋体"/>
          <w:b/>
          <w:bCs/>
          <w:color w:val="auto"/>
          <w:sz w:val="32"/>
          <w:szCs w:val="32"/>
          <w:highlight w:val="none"/>
        </w:rPr>
      </w:pPr>
    </w:p>
    <w:p w14:paraId="6355EEF8">
      <w:pPr>
        <w:spacing w:line="360" w:lineRule="exact"/>
        <w:jc w:val="left"/>
        <w:rPr>
          <w:rFonts w:ascii="宋体" w:cs="宋体"/>
          <w:b/>
          <w:bCs/>
          <w:color w:val="auto"/>
          <w:sz w:val="32"/>
          <w:szCs w:val="32"/>
          <w:highlight w:val="none"/>
        </w:rPr>
      </w:pPr>
    </w:p>
    <w:p w14:paraId="1B7EFF5E">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21BEEE9F">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5F7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3B16461">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F3A4F6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44F464FE">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08BC1135">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5BF3790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0F0689D8">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5B13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8822638">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A70D94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2678E73">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BA17C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369FB9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E2BA7C">
            <w:pPr>
              <w:pStyle w:val="17"/>
              <w:adjustRightInd w:val="0"/>
              <w:snapToGrid w:val="0"/>
              <w:spacing w:line="400" w:lineRule="exact"/>
              <w:jc w:val="center"/>
              <w:rPr>
                <w:rFonts w:cs="宋体"/>
                <w:b/>
                <w:bCs/>
                <w:color w:val="auto"/>
                <w:kern w:val="2"/>
                <w:sz w:val="22"/>
                <w:szCs w:val="22"/>
                <w:highlight w:val="none"/>
              </w:rPr>
            </w:pPr>
          </w:p>
        </w:tc>
      </w:tr>
      <w:tr w14:paraId="0A35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C139B9">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7CAE2C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9C13064">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032F17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18E1238">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8ED4CF5">
            <w:pPr>
              <w:pStyle w:val="17"/>
              <w:adjustRightInd w:val="0"/>
              <w:snapToGrid w:val="0"/>
              <w:spacing w:line="400" w:lineRule="exact"/>
              <w:jc w:val="center"/>
              <w:rPr>
                <w:rFonts w:cs="宋体"/>
                <w:b/>
                <w:bCs/>
                <w:color w:val="auto"/>
                <w:kern w:val="2"/>
                <w:sz w:val="22"/>
                <w:szCs w:val="22"/>
                <w:highlight w:val="none"/>
              </w:rPr>
            </w:pPr>
          </w:p>
        </w:tc>
      </w:tr>
      <w:tr w14:paraId="482C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9E382D">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5AF95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04968C0">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41E0817">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05EF315">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5D0FCBA">
            <w:pPr>
              <w:pStyle w:val="17"/>
              <w:adjustRightInd w:val="0"/>
              <w:snapToGrid w:val="0"/>
              <w:spacing w:line="400" w:lineRule="exact"/>
              <w:jc w:val="center"/>
              <w:rPr>
                <w:rFonts w:cs="宋体"/>
                <w:b/>
                <w:bCs/>
                <w:color w:val="auto"/>
                <w:kern w:val="2"/>
                <w:sz w:val="22"/>
                <w:szCs w:val="22"/>
                <w:highlight w:val="none"/>
              </w:rPr>
            </w:pPr>
          </w:p>
        </w:tc>
      </w:tr>
      <w:tr w14:paraId="4030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58B080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C1AFB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9F1B85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B37971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DCD247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CB8E3E3">
            <w:pPr>
              <w:pStyle w:val="17"/>
              <w:adjustRightInd w:val="0"/>
              <w:snapToGrid w:val="0"/>
              <w:spacing w:line="400" w:lineRule="exact"/>
              <w:jc w:val="center"/>
              <w:rPr>
                <w:rFonts w:cs="宋体"/>
                <w:b/>
                <w:bCs/>
                <w:color w:val="auto"/>
                <w:kern w:val="2"/>
                <w:sz w:val="22"/>
                <w:szCs w:val="22"/>
                <w:highlight w:val="none"/>
              </w:rPr>
            </w:pPr>
          </w:p>
        </w:tc>
      </w:tr>
      <w:tr w14:paraId="23E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9D0EF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61635E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572A21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3E0A0E0">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32CB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74325AC">
            <w:pPr>
              <w:pStyle w:val="17"/>
              <w:adjustRightInd w:val="0"/>
              <w:snapToGrid w:val="0"/>
              <w:spacing w:line="400" w:lineRule="exact"/>
              <w:jc w:val="center"/>
              <w:rPr>
                <w:rFonts w:cs="宋体"/>
                <w:b/>
                <w:bCs/>
                <w:color w:val="auto"/>
                <w:kern w:val="2"/>
                <w:sz w:val="22"/>
                <w:szCs w:val="22"/>
                <w:highlight w:val="none"/>
              </w:rPr>
            </w:pPr>
          </w:p>
        </w:tc>
      </w:tr>
      <w:tr w14:paraId="288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E7D7D3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D5269B3">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A5836C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5FB90F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ADA79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71F9C8D">
            <w:pPr>
              <w:pStyle w:val="17"/>
              <w:adjustRightInd w:val="0"/>
              <w:snapToGrid w:val="0"/>
              <w:spacing w:line="400" w:lineRule="exact"/>
              <w:jc w:val="center"/>
              <w:rPr>
                <w:rFonts w:cs="宋体"/>
                <w:b/>
                <w:bCs/>
                <w:color w:val="auto"/>
                <w:kern w:val="2"/>
                <w:sz w:val="22"/>
                <w:szCs w:val="22"/>
                <w:highlight w:val="none"/>
              </w:rPr>
            </w:pPr>
          </w:p>
        </w:tc>
      </w:tr>
      <w:tr w14:paraId="474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1D177E4">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7E069C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C87A27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324F2AA">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855701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0DA2AB1">
            <w:pPr>
              <w:pStyle w:val="17"/>
              <w:adjustRightInd w:val="0"/>
              <w:snapToGrid w:val="0"/>
              <w:spacing w:line="400" w:lineRule="exact"/>
              <w:jc w:val="center"/>
              <w:rPr>
                <w:rFonts w:cs="宋体"/>
                <w:b/>
                <w:bCs/>
                <w:color w:val="auto"/>
                <w:kern w:val="2"/>
                <w:sz w:val="22"/>
                <w:szCs w:val="22"/>
                <w:highlight w:val="none"/>
              </w:rPr>
            </w:pPr>
          </w:p>
        </w:tc>
      </w:tr>
      <w:tr w14:paraId="277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5549C8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55880F6">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7703239">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74BCB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663BED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2CFC8DA">
            <w:pPr>
              <w:pStyle w:val="17"/>
              <w:adjustRightInd w:val="0"/>
              <w:snapToGrid w:val="0"/>
              <w:spacing w:line="400" w:lineRule="exact"/>
              <w:jc w:val="center"/>
              <w:rPr>
                <w:rFonts w:cs="宋体"/>
                <w:b/>
                <w:bCs/>
                <w:color w:val="auto"/>
                <w:kern w:val="2"/>
                <w:sz w:val="22"/>
                <w:szCs w:val="22"/>
                <w:highlight w:val="none"/>
              </w:rPr>
            </w:pPr>
          </w:p>
        </w:tc>
      </w:tr>
      <w:tr w14:paraId="666C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8CD0D0">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B4359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FE2B84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97683F2">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2C3B9FB">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EB8C9DC">
            <w:pPr>
              <w:pStyle w:val="17"/>
              <w:adjustRightInd w:val="0"/>
              <w:snapToGrid w:val="0"/>
              <w:spacing w:line="400" w:lineRule="exact"/>
              <w:jc w:val="center"/>
              <w:rPr>
                <w:rFonts w:cs="宋体"/>
                <w:b/>
                <w:bCs/>
                <w:color w:val="auto"/>
                <w:kern w:val="2"/>
                <w:sz w:val="22"/>
                <w:szCs w:val="22"/>
                <w:highlight w:val="none"/>
              </w:rPr>
            </w:pPr>
          </w:p>
        </w:tc>
      </w:tr>
      <w:tr w14:paraId="25D2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23065">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EF551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995ED5A">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BD66AE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8B164C6">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4D327A0">
            <w:pPr>
              <w:pStyle w:val="17"/>
              <w:adjustRightInd w:val="0"/>
              <w:snapToGrid w:val="0"/>
              <w:spacing w:line="400" w:lineRule="exact"/>
              <w:jc w:val="center"/>
              <w:rPr>
                <w:rFonts w:cs="宋体"/>
                <w:b/>
                <w:bCs/>
                <w:color w:val="auto"/>
                <w:kern w:val="2"/>
                <w:sz w:val="22"/>
                <w:szCs w:val="22"/>
                <w:highlight w:val="none"/>
              </w:rPr>
            </w:pPr>
          </w:p>
        </w:tc>
      </w:tr>
      <w:tr w14:paraId="28DC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75F6BFE">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21A5FF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A3FB022">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BC0A0D4">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1E2719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862FF0">
            <w:pPr>
              <w:pStyle w:val="17"/>
              <w:adjustRightInd w:val="0"/>
              <w:snapToGrid w:val="0"/>
              <w:spacing w:line="400" w:lineRule="exact"/>
              <w:jc w:val="center"/>
              <w:rPr>
                <w:rFonts w:cs="宋体"/>
                <w:b/>
                <w:bCs/>
                <w:color w:val="auto"/>
                <w:kern w:val="2"/>
                <w:sz w:val="22"/>
                <w:szCs w:val="22"/>
                <w:highlight w:val="none"/>
              </w:rPr>
            </w:pPr>
          </w:p>
        </w:tc>
      </w:tr>
      <w:tr w14:paraId="4B54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DE4CF7">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F3B73B8">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ED22D0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48B048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B26B1C0">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230510F">
            <w:pPr>
              <w:pStyle w:val="17"/>
              <w:adjustRightInd w:val="0"/>
              <w:snapToGrid w:val="0"/>
              <w:spacing w:line="400" w:lineRule="exact"/>
              <w:jc w:val="center"/>
              <w:rPr>
                <w:rFonts w:cs="宋体"/>
                <w:b/>
                <w:bCs/>
                <w:color w:val="auto"/>
                <w:kern w:val="2"/>
                <w:sz w:val="22"/>
                <w:szCs w:val="22"/>
                <w:highlight w:val="none"/>
              </w:rPr>
            </w:pPr>
          </w:p>
        </w:tc>
      </w:tr>
      <w:tr w14:paraId="43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3EB0BF">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DF14665">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C810206">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C5DE5D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24BDC">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8805394">
            <w:pPr>
              <w:pStyle w:val="17"/>
              <w:adjustRightInd w:val="0"/>
              <w:snapToGrid w:val="0"/>
              <w:spacing w:line="400" w:lineRule="exact"/>
              <w:jc w:val="center"/>
              <w:rPr>
                <w:rFonts w:cs="宋体"/>
                <w:b/>
                <w:bCs/>
                <w:color w:val="auto"/>
                <w:kern w:val="2"/>
                <w:sz w:val="22"/>
                <w:szCs w:val="22"/>
                <w:highlight w:val="none"/>
              </w:rPr>
            </w:pPr>
          </w:p>
        </w:tc>
      </w:tr>
    </w:tbl>
    <w:p w14:paraId="13E0B9EB">
      <w:pPr>
        <w:pStyle w:val="17"/>
        <w:adjustRightInd w:val="0"/>
        <w:snapToGrid w:val="0"/>
        <w:spacing w:line="400" w:lineRule="exact"/>
        <w:rPr>
          <w:rFonts w:cs="宋体"/>
          <w:color w:val="auto"/>
          <w:sz w:val="22"/>
          <w:highlight w:val="none"/>
        </w:rPr>
      </w:pPr>
    </w:p>
    <w:p w14:paraId="7FD5DDA3">
      <w:pPr>
        <w:pStyle w:val="17"/>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5CBEC941">
      <w:pPr>
        <w:pStyle w:val="17"/>
        <w:adjustRightInd w:val="0"/>
        <w:snapToGrid w:val="0"/>
        <w:spacing w:line="400" w:lineRule="exact"/>
        <w:rPr>
          <w:rFonts w:cs="宋体"/>
          <w:color w:val="auto"/>
          <w:sz w:val="24"/>
          <w:highlight w:val="none"/>
        </w:rPr>
      </w:pPr>
    </w:p>
    <w:p w14:paraId="724A67D2">
      <w:pPr>
        <w:pStyle w:val="17"/>
        <w:adjustRightInd w:val="0"/>
        <w:snapToGrid w:val="0"/>
        <w:spacing w:line="400" w:lineRule="exact"/>
        <w:rPr>
          <w:rFonts w:cs="宋体"/>
          <w:color w:val="auto"/>
          <w:sz w:val="22"/>
          <w:highlight w:val="none"/>
          <w:u w:val="single"/>
        </w:rPr>
      </w:pPr>
    </w:p>
    <w:p w14:paraId="51E91717">
      <w:pPr>
        <w:pStyle w:val="17"/>
        <w:adjustRightInd w:val="0"/>
        <w:snapToGrid w:val="0"/>
        <w:spacing w:line="400" w:lineRule="exact"/>
        <w:rPr>
          <w:rFonts w:cs="宋体"/>
          <w:color w:val="auto"/>
          <w:sz w:val="22"/>
          <w:highlight w:val="none"/>
          <w:u w:val="single"/>
        </w:rPr>
      </w:pPr>
    </w:p>
    <w:p w14:paraId="67C57CA7">
      <w:pPr>
        <w:pStyle w:val="17"/>
        <w:adjustRightInd w:val="0"/>
        <w:snapToGrid w:val="0"/>
        <w:spacing w:line="400" w:lineRule="exact"/>
        <w:rPr>
          <w:rFonts w:cs="宋体"/>
          <w:color w:val="auto"/>
          <w:sz w:val="22"/>
          <w:highlight w:val="none"/>
          <w:u w:val="single"/>
        </w:rPr>
      </w:pPr>
    </w:p>
    <w:p w14:paraId="54D644C2">
      <w:pPr>
        <w:pStyle w:val="17"/>
        <w:adjustRightInd w:val="0"/>
        <w:snapToGrid w:val="0"/>
        <w:spacing w:line="400" w:lineRule="exact"/>
        <w:rPr>
          <w:rFonts w:cs="宋体"/>
          <w:color w:val="auto"/>
          <w:sz w:val="22"/>
          <w:highlight w:val="none"/>
          <w:u w:val="single"/>
        </w:rPr>
      </w:pPr>
    </w:p>
    <w:p w14:paraId="2ACC9945">
      <w:pPr>
        <w:pStyle w:val="17"/>
        <w:adjustRightInd w:val="0"/>
        <w:snapToGrid w:val="0"/>
        <w:spacing w:line="400" w:lineRule="exact"/>
        <w:rPr>
          <w:rFonts w:cs="宋体"/>
          <w:color w:val="auto"/>
          <w:sz w:val="24"/>
          <w:highlight w:val="none"/>
        </w:rPr>
      </w:pPr>
    </w:p>
    <w:p w14:paraId="5BC7543E">
      <w:pPr>
        <w:pStyle w:val="17"/>
        <w:adjustRightInd w:val="0"/>
        <w:snapToGrid w:val="0"/>
        <w:spacing w:line="400" w:lineRule="exact"/>
        <w:rPr>
          <w:rFonts w:cs="宋体"/>
          <w:color w:val="auto"/>
          <w:sz w:val="24"/>
          <w:highlight w:val="none"/>
        </w:rPr>
      </w:pPr>
    </w:p>
    <w:p w14:paraId="285622E9">
      <w:pPr>
        <w:pStyle w:val="17"/>
        <w:adjustRightInd w:val="0"/>
        <w:snapToGrid w:val="0"/>
        <w:spacing w:line="400" w:lineRule="exact"/>
        <w:rPr>
          <w:rFonts w:cs="宋体"/>
          <w:color w:val="auto"/>
          <w:sz w:val="24"/>
          <w:highlight w:val="none"/>
        </w:rPr>
      </w:pPr>
    </w:p>
    <w:p w14:paraId="425E320B">
      <w:pPr>
        <w:spacing w:line="360" w:lineRule="exact"/>
        <w:jc w:val="left"/>
        <w:rPr>
          <w:rFonts w:ascii="宋体" w:cs="宋体"/>
          <w:color w:val="auto"/>
          <w:sz w:val="22"/>
          <w:highlight w:val="none"/>
          <w:lang w:val="zh-CN"/>
        </w:rPr>
      </w:pPr>
    </w:p>
    <w:bookmarkEnd w:id="85"/>
    <w:p w14:paraId="7A70008A">
      <w:pPr>
        <w:spacing w:line="360" w:lineRule="exact"/>
        <w:jc w:val="left"/>
        <w:rPr>
          <w:rFonts w:ascii="宋体" w:cs="宋体"/>
          <w:color w:val="auto"/>
          <w:sz w:val="30"/>
          <w:highlight w:val="none"/>
        </w:rPr>
      </w:pPr>
    </w:p>
    <w:p w14:paraId="05F8D077">
      <w:pPr>
        <w:spacing w:line="360" w:lineRule="exact"/>
        <w:jc w:val="left"/>
        <w:rPr>
          <w:rFonts w:ascii="宋体" w:cs="宋体"/>
          <w:b/>
          <w:bCs/>
          <w:color w:val="auto"/>
          <w:sz w:val="30"/>
          <w:highlight w:val="none"/>
        </w:rPr>
      </w:pPr>
    </w:p>
    <w:p w14:paraId="4F2E91EE">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452922A">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5C6AEAFA">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rPr>
      </w:pPr>
    </w:p>
    <w:p w14:paraId="3BC9AAEE">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7B560DCE">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7B2F1571">
      <w:pPr>
        <w:tabs>
          <w:tab w:val="left" w:pos="1069"/>
          <w:tab w:val="left" w:pos="2352"/>
        </w:tabs>
        <w:spacing w:line="460" w:lineRule="exact"/>
        <w:rPr>
          <w:rFonts w:ascii="宋体" w:cs="宋体"/>
          <w:color w:val="auto"/>
          <w:sz w:val="22"/>
          <w:highlight w:val="none"/>
          <w:u w:val="single"/>
        </w:rPr>
      </w:pPr>
    </w:p>
    <w:p w14:paraId="4E8AC83C">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667A24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0B27CF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3664712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E4B36E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D764EF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AD7EC3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3D67EC99">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8EEBDFB">
      <w:pPr>
        <w:pStyle w:val="17"/>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02F1F696">
      <w:pPr>
        <w:pStyle w:val="17"/>
        <w:tabs>
          <w:tab w:val="left" w:pos="1069"/>
          <w:tab w:val="left" w:pos="2352"/>
        </w:tabs>
        <w:spacing w:line="440" w:lineRule="atLeast"/>
        <w:rPr>
          <w:rFonts w:cs="宋体"/>
          <w:color w:val="auto"/>
          <w:sz w:val="22"/>
          <w:highlight w:val="none"/>
        </w:rPr>
      </w:pPr>
    </w:p>
    <w:p w14:paraId="097EC078">
      <w:pPr>
        <w:pStyle w:val="17"/>
        <w:tabs>
          <w:tab w:val="left" w:pos="1069"/>
          <w:tab w:val="left" w:pos="2352"/>
        </w:tabs>
        <w:spacing w:line="440" w:lineRule="atLeast"/>
        <w:rPr>
          <w:rFonts w:hint="eastAsia" w:cs="宋体"/>
          <w:b/>
          <w:bCs/>
          <w:color w:val="auto"/>
          <w:sz w:val="30"/>
          <w:highlight w:val="none"/>
          <w:lang w:val="zh-CN"/>
        </w:rPr>
      </w:pPr>
    </w:p>
    <w:p w14:paraId="14CA76DD">
      <w:pPr>
        <w:pStyle w:val="17"/>
        <w:tabs>
          <w:tab w:val="left" w:pos="1069"/>
          <w:tab w:val="left" w:pos="2352"/>
        </w:tabs>
        <w:spacing w:line="440" w:lineRule="atLeast"/>
        <w:rPr>
          <w:rFonts w:hint="eastAsia" w:cs="宋体"/>
          <w:b/>
          <w:bCs/>
          <w:color w:val="auto"/>
          <w:sz w:val="30"/>
          <w:highlight w:val="none"/>
          <w:lang w:val="zh-CN"/>
        </w:rPr>
      </w:pPr>
    </w:p>
    <w:p w14:paraId="563FBA0A">
      <w:pPr>
        <w:pStyle w:val="17"/>
        <w:tabs>
          <w:tab w:val="left" w:pos="1069"/>
          <w:tab w:val="left" w:pos="2352"/>
        </w:tabs>
        <w:spacing w:line="440" w:lineRule="atLeast"/>
        <w:rPr>
          <w:rFonts w:hint="eastAsia" w:cs="宋体"/>
          <w:b/>
          <w:bCs/>
          <w:color w:val="auto"/>
          <w:sz w:val="30"/>
          <w:highlight w:val="none"/>
          <w:lang w:val="zh-CN"/>
        </w:rPr>
      </w:pPr>
    </w:p>
    <w:p w14:paraId="257936AF">
      <w:pPr>
        <w:pStyle w:val="17"/>
        <w:tabs>
          <w:tab w:val="left" w:pos="1069"/>
          <w:tab w:val="left" w:pos="2352"/>
        </w:tabs>
        <w:spacing w:line="440" w:lineRule="atLeast"/>
        <w:rPr>
          <w:rFonts w:hint="eastAsia" w:cs="宋体"/>
          <w:b/>
          <w:bCs/>
          <w:color w:val="auto"/>
          <w:sz w:val="30"/>
          <w:highlight w:val="none"/>
          <w:lang w:val="zh-CN"/>
        </w:rPr>
      </w:pPr>
    </w:p>
    <w:p w14:paraId="0408434D">
      <w:pPr>
        <w:pStyle w:val="17"/>
        <w:tabs>
          <w:tab w:val="left" w:pos="1069"/>
          <w:tab w:val="left" w:pos="2352"/>
        </w:tabs>
        <w:spacing w:line="440" w:lineRule="atLeast"/>
        <w:rPr>
          <w:rFonts w:hint="eastAsia" w:cs="宋体"/>
          <w:b/>
          <w:bCs/>
          <w:color w:val="auto"/>
          <w:sz w:val="30"/>
          <w:highlight w:val="none"/>
          <w:lang w:val="zh-CN"/>
        </w:rPr>
      </w:pPr>
    </w:p>
    <w:p w14:paraId="61466F0E">
      <w:pPr>
        <w:pStyle w:val="17"/>
        <w:tabs>
          <w:tab w:val="left" w:pos="1069"/>
          <w:tab w:val="left" w:pos="2352"/>
        </w:tabs>
        <w:spacing w:line="440" w:lineRule="atLeast"/>
        <w:rPr>
          <w:rFonts w:hint="eastAsia" w:cs="宋体"/>
          <w:b/>
          <w:bCs/>
          <w:color w:val="auto"/>
          <w:sz w:val="30"/>
          <w:highlight w:val="none"/>
          <w:lang w:val="zh-CN"/>
        </w:rPr>
      </w:pPr>
    </w:p>
    <w:p w14:paraId="7C1433FF">
      <w:pPr>
        <w:pStyle w:val="17"/>
        <w:tabs>
          <w:tab w:val="left" w:pos="1069"/>
          <w:tab w:val="left" w:pos="2352"/>
        </w:tabs>
        <w:spacing w:line="440" w:lineRule="atLeast"/>
        <w:rPr>
          <w:rFonts w:hint="eastAsia" w:cs="宋体"/>
          <w:b/>
          <w:bCs/>
          <w:color w:val="auto"/>
          <w:sz w:val="30"/>
          <w:highlight w:val="none"/>
          <w:lang w:val="zh-CN"/>
        </w:rPr>
      </w:pPr>
    </w:p>
    <w:p w14:paraId="17015755">
      <w:pPr>
        <w:pStyle w:val="17"/>
        <w:tabs>
          <w:tab w:val="left" w:pos="1069"/>
          <w:tab w:val="left" w:pos="2352"/>
        </w:tabs>
        <w:spacing w:line="440" w:lineRule="atLeast"/>
        <w:rPr>
          <w:rFonts w:hint="eastAsia" w:cs="宋体"/>
          <w:b/>
          <w:bCs/>
          <w:color w:val="auto"/>
          <w:sz w:val="30"/>
          <w:highlight w:val="none"/>
          <w:lang w:val="zh-CN"/>
        </w:rPr>
      </w:pPr>
    </w:p>
    <w:p w14:paraId="412B2E16">
      <w:pPr>
        <w:pStyle w:val="17"/>
        <w:tabs>
          <w:tab w:val="left" w:pos="1069"/>
          <w:tab w:val="left" w:pos="2352"/>
        </w:tabs>
        <w:spacing w:line="440" w:lineRule="atLeast"/>
        <w:rPr>
          <w:rFonts w:hint="eastAsia" w:cs="宋体"/>
          <w:b/>
          <w:bCs/>
          <w:color w:val="auto"/>
          <w:sz w:val="30"/>
          <w:highlight w:val="none"/>
          <w:lang w:val="zh-CN"/>
        </w:rPr>
      </w:pPr>
    </w:p>
    <w:p w14:paraId="32F0E8B0">
      <w:pPr>
        <w:pStyle w:val="17"/>
        <w:tabs>
          <w:tab w:val="left" w:pos="1069"/>
          <w:tab w:val="left" w:pos="2352"/>
        </w:tabs>
        <w:spacing w:line="440" w:lineRule="atLeast"/>
        <w:rPr>
          <w:rFonts w:hint="eastAsia" w:cs="宋体"/>
          <w:b/>
          <w:bCs/>
          <w:color w:val="auto"/>
          <w:sz w:val="30"/>
          <w:highlight w:val="none"/>
          <w:lang w:val="zh-CN"/>
        </w:rPr>
      </w:pPr>
    </w:p>
    <w:p w14:paraId="7220F8D3">
      <w:pPr>
        <w:pStyle w:val="17"/>
        <w:tabs>
          <w:tab w:val="left" w:pos="1069"/>
          <w:tab w:val="left" w:pos="2352"/>
        </w:tabs>
        <w:spacing w:line="440" w:lineRule="atLeast"/>
        <w:rPr>
          <w:rFonts w:hint="eastAsia" w:cs="宋体"/>
          <w:b/>
          <w:bCs/>
          <w:color w:val="auto"/>
          <w:sz w:val="30"/>
          <w:highlight w:val="none"/>
          <w:lang w:val="zh-CN"/>
        </w:rPr>
      </w:pPr>
    </w:p>
    <w:p w14:paraId="699C9ECA">
      <w:pPr>
        <w:pStyle w:val="17"/>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3F50C54D">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32D14E54">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D80CB4E">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C8BE16D">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4B9E3E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C89E3B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11E5CA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A637651">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02575A2">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799B2A2A">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2E21641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B90B7E3">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3A51B28">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7ED3358D">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23A6D741">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130AB576">
      <w:pPr>
        <w:tabs>
          <w:tab w:val="left" w:pos="1069"/>
          <w:tab w:val="left" w:pos="2352"/>
        </w:tabs>
        <w:spacing w:line="460" w:lineRule="exact"/>
        <w:rPr>
          <w:rFonts w:ascii="宋体" w:cs="宋体"/>
          <w:color w:val="auto"/>
          <w:sz w:val="22"/>
          <w:highlight w:val="none"/>
          <w:u w:val="single"/>
        </w:rPr>
      </w:pPr>
    </w:p>
    <w:p w14:paraId="7F8D8196">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5C3637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0CFC67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41DB5C43">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EB8F174">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1854084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8CEC9D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74EB492E">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7DDA78C">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FA8AB3D">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9147E3F">
      <w:pPr>
        <w:pStyle w:val="17"/>
        <w:spacing w:line="440" w:lineRule="atLeast"/>
        <w:rPr>
          <w:rFonts w:cs="宋体"/>
          <w:b/>
          <w:color w:val="auto"/>
          <w:sz w:val="22"/>
          <w:highlight w:val="none"/>
          <w:lang w:val="zh-CN"/>
        </w:rPr>
      </w:pPr>
    </w:p>
    <w:p w14:paraId="73461247">
      <w:pPr>
        <w:widowControl/>
        <w:snapToGrid w:val="0"/>
        <w:spacing w:line="460" w:lineRule="exact"/>
        <w:ind w:firstLine="446" w:firstLineChars="200"/>
        <w:jc w:val="left"/>
        <w:rPr>
          <w:rFonts w:ascii="宋体" w:cs="宋体"/>
          <w:color w:val="auto"/>
          <w:sz w:val="22"/>
          <w:highlight w:val="none"/>
        </w:rPr>
      </w:pPr>
    </w:p>
    <w:p w14:paraId="36D6402A">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6F1F730E">
      <w:pPr>
        <w:autoSpaceDE w:val="0"/>
        <w:autoSpaceDN w:val="0"/>
        <w:adjustRightInd w:val="0"/>
        <w:spacing w:line="460" w:lineRule="atLeast"/>
        <w:jc w:val="center"/>
        <w:rPr>
          <w:rFonts w:ascii="宋体" w:cs="宋体"/>
          <w:color w:val="auto"/>
          <w:sz w:val="36"/>
          <w:highlight w:val="none"/>
          <w:lang w:val="zh-CN"/>
        </w:rPr>
      </w:pPr>
    </w:p>
    <w:p w14:paraId="6F75C89C">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559CB9E4">
      <w:pPr>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A9955C0">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A008896">
      <w:pPr>
        <w:widowControl/>
        <w:snapToGrid w:val="0"/>
        <w:spacing w:line="460" w:lineRule="exact"/>
        <w:ind w:firstLine="446" w:firstLineChars="200"/>
        <w:jc w:val="left"/>
        <w:rPr>
          <w:rFonts w:ascii="宋体" w:cs="宋体"/>
          <w:color w:val="auto"/>
          <w:sz w:val="22"/>
          <w:highlight w:val="none"/>
        </w:rPr>
      </w:pPr>
    </w:p>
    <w:p w14:paraId="26CBF227">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1A91F1A">
      <w:pPr>
        <w:widowControl/>
        <w:snapToGrid w:val="0"/>
        <w:spacing w:line="460" w:lineRule="exact"/>
        <w:ind w:firstLine="446" w:firstLineChars="200"/>
        <w:jc w:val="left"/>
        <w:rPr>
          <w:rFonts w:ascii="宋体" w:cs="宋体"/>
          <w:color w:val="auto"/>
          <w:sz w:val="22"/>
          <w:highlight w:val="none"/>
        </w:rPr>
      </w:pPr>
    </w:p>
    <w:p w14:paraId="18E2ADD9">
      <w:pPr>
        <w:pStyle w:val="17"/>
        <w:spacing w:line="440" w:lineRule="atLeast"/>
        <w:rPr>
          <w:rFonts w:cs="宋体"/>
          <w:b/>
          <w:color w:val="auto"/>
          <w:sz w:val="22"/>
          <w:highlight w:val="none"/>
        </w:rPr>
      </w:pPr>
      <w:r>
        <w:rPr>
          <w:rFonts w:hint="eastAsia" w:cs="宋体"/>
          <w:color w:val="auto"/>
          <w:sz w:val="22"/>
          <w:highlight w:val="none"/>
        </w:rPr>
        <w:t>供应商全称：（盖章）</w:t>
      </w:r>
    </w:p>
    <w:p w14:paraId="0163C68A">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1C29298">
      <w:pPr>
        <w:pStyle w:val="17"/>
        <w:spacing w:line="440" w:lineRule="atLeast"/>
        <w:rPr>
          <w:rFonts w:cs="宋体"/>
          <w:b/>
          <w:color w:val="auto"/>
          <w:sz w:val="22"/>
          <w:highlight w:val="none"/>
          <w:lang w:val="zh-CN"/>
        </w:rPr>
      </w:pPr>
      <w:r>
        <w:rPr>
          <w:rFonts w:hint="eastAsia" w:cs="宋体"/>
          <w:color w:val="auto"/>
          <w:sz w:val="22"/>
          <w:highlight w:val="none"/>
        </w:rPr>
        <w:t>日期：</w:t>
      </w:r>
    </w:p>
    <w:p w14:paraId="746BA7E6">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 xml:space="preserve"> </w:t>
      </w:r>
    </w:p>
    <w:p w14:paraId="44463154">
      <w:pPr>
        <w:autoSpaceDE w:val="0"/>
        <w:autoSpaceDN w:val="0"/>
        <w:adjustRightInd w:val="0"/>
        <w:spacing w:line="460" w:lineRule="atLeast"/>
        <w:rPr>
          <w:rFonts w:ascii="宋体" w:cs="宋体"/>
          <w:color w:val="auto"/>
          <w:sz w:val="36"/>
          <w:highlight w:val="none"/>
        </w:rPr>
      </w:pPr>
    </w:p>
    <w:p w14:paraId="4012B0DF">
      <w:pPr>
        <w:snapToGrid w:val="0"/>
        <w:spacing w:line="500" w:lineRule="atLeast"/>
        <w:rPr>
          <w:rFonts w:ascii="宋体" w:cs="宋体"/>
          <w:color w:val="auto"/>
          <w:sz w:val="30"/>
          <w:szCs w:val="30"/>
          <w:highlight w:val="none"/>
        </w:rPr>
      </w:pPr>
    </w:p>
    <w:p w14:paraId="1C46FDF2">
      <w:pPr>
        <w:spacing w:line="360" w:lineRule="exact"/>
        <w:jc w:val="left"/>
        <w:rPr>
          <w:rFonts w:ascii="宋体" w:cs="宋体"/>
          <w:b/>
          <w:bCs/>
          <w:color w:val="auto"/>
          <w:sz w:val="30"/>
          <w:highlight w:val="none"/>
        </w:rPr>
      </w:pPr>
    </w:p>
    <w:p w14:paraId="26BC1579">
      <w:pPr>
        <w:spacing w:line="360" w:lineRule="exact"/>
        <w:jc w:val="left"/>
        <w:rPr>
          <w:rFonts w:ascii="宋体" w:cs="宋体"/>
          <w:b/>
          <w:bCs/>
          <w:color w:val="auto"/>
          <w:sz w:val="30"/>
          <w:highlight w:val="none"/>
        </w:rPr>
      </w:pPr>
    </w:p>
    <w:p w14:paraId="40E6A5F8">
      <w:pPr>
        <w:spacing w:line="360" w:lineRule="exact"/>
        <w:jc w:val="left"/>
        <w:rPr>
          <w:rFonts w:ascii="宋体" w:cs="宋体"/>
          <w:b/>
          <w:bCs/>
          <w:color w:val="auto"/>
          <w:sz w:val="30"/>
          <w:highlight w:val="none"/>
        </w:rPr>
      </w:pPr>
    </w:p>
    <w:p w14:paraId="2B7EE6B1">
      <w:pPr>
        <w:spacing w:line="360" w:lineRule="exact"/>
        <w:jc w:val="left"/>
        <w:rPr>
          <w:rFonts w:ascii="宋体" w:cs="宋体"/>
          <w:b/>
          <w:bCs/>
          <w:color w:val="auto"/>
          <w:sz w:val="30"/>
          <w:highlight w:val="none"/>
        </w:rPr>
      </w:pPr>
    </w:p>
    <w:p w14:paraId="15EF8FF8">
      <w:pPr>
        <w:spacing w:line="360" w:lineRule="exact"/>
        <w:jc w:val="left"/>
        <w:rPr>
          <w:rFonts w:ascii="宋体" w:cs="宋体"/>
          <w:b/>
          <w:bCs/>
          <w:color w:val="auto"/>
          <w:sz w:val="30"/>
          <w:highlight w:val="none"/>
        </w:rPr>
      </w:pPr>
    </w:p>
    <w:p w14:paraId="0515AA2C">
      <w:pPr>
        <w:spacing w:line="360" w:lineRule="exact"/>
        <w:jc w:val="left"/>
        <w:rPr>
          <w:rFonts w:ascii="宋体" w:cs="宋体"/>
          <w:b/>
          <w:bCs/>
          <w:color w:val="auto"/>
          <w:sz w:val="30"/>
          <w:highlight w:val="none"/>
        </w:rPr>
      </w:pPr>
    </w:p>
    <w:p w14:paraId="54552359">
      <w:pPr>
        <w:spacing w:line="360" w:lineRule="exact"/>
        <w:jc w:val="left"/>
        <w:rPr>
          <w:rFonts w:ascii="宋体" w:cs="宋体"/>
          <w:b/>
          <w:bCs/>
          <w:color w:val="auto"/>
          <w:sz w:val="30"/>
          <w:highlight w:val="none"/>
        </w:rPr>
      </w:pPr>
    </w:p>
    <w:p w14:paraId="088C8991">
      <w:pPr>
        <w:spacing w:line="360" w:lineRule="exact"/>
        <w:jc w:val="left"/>
        <w:rPr>
          <w:rFonts w:ascii="宋体" w:cs="宋体"/>
          <w:b/>
          <w:bCs/>
          <w:color w:val="auto"/>
          <w:sz w:val="30"/>
          <w:highlight w:val="none"/>
        </w:rPr>
      </w:pPr>
    </w:p>
    <w:p w14:paraId="49BB1939">
      <w:pPr>
        <w:spacing w:line="360" w:lineRule="exact"/>
        <w:jc w:val="left"/>
        <w:rPr>
          <w:rFonts w:ascii="宋体" w:cs="宋体"/>
          <w:b/>
          <w:bCs/>
          <w:color w:val="auto"/>
          <w:sz w:val="30"/>
          <w:highlight w:val="none"/>
        </w:rPr>
      </w:pPr>
    </w:p>
    <w:p w14:paraId="0D3DE27F">
      <w:pPr>
        <w:spacing w:line="360" w:lineRule="exact"/>
        <w:jc w:val="left"/>
        <w:rPr>
          <w:rFonts w:ascii="宋体" w:cs="宋体"/>
          <w:b/>
          <w:bCs/>
          <w:color w:val="auto"/>
          <w:sz w:val="30"/>
          <w:highlight w:val="none"/>
        </w:rPr>
      </w:pPr>
    </w:p>
    <w:p w14:paraId="32F3BD23">
      <w:pPr>
        <w:spacing w:line="360" w:lineRule="exact"/>
        <w:jc w:val="left"/>
        <w:rPr>
          <w:rFonts w:ascii="宋体" w:cs="宋体"/>
          <w:b/>
          <w:bCs/>
          <w:color w:val="auto"/>
          <w:sz w:val="30"/>
          <w:highlight w:val="none"/>
        </w:rPr>
      </w:pPr>
    </w:p>
    <w:p w14:paraId="1AFE8104">
      <w:pPr>
        <w:spacing w:line="360" w:lineRule="exact"/>
        <w:jc w:val="left"/>
        <w:rPr>
          <w:rFonts w:ascii="宋体" w:cs="宋体"/>
          <w:b/>
          <w:bCs/>
          <w:color w:val="auto"/>
          <w:sz w:val="30"/>
          <w:highlight w:val="none"/>
        </w:rPr>
      </w:pPr>
    </w:p>
    <w:p w14:paraId="0FFF1A4F">
      <w:pPr>
        <w:spacing w:line="360" w:lineRule="exact"/>
        <w:jc w:val="left"/>
        <w:rPr>
          <w:rFonts w:ascii="宋体" w:cs="宋体"/>
          <w:b/>
          <w:bCs/>
          <w:color w:val="auto"/>
          <w:sz w:val="30"/>
          <w:highlight w:val="none"/>
        </w:rPr>
      </w:pPr>
    </w:p>
    <w:p w14:paraId="79A7F460">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32DE9AFA">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86" w:name="_Toc32552_WPSOffice_Level3"/>
      <w:r>
        <w:rPr>
          <w:rFonts w:hint="eastAsia" w:ascii="宋体" w:cs="宋体"/>
          <w:b/>
          <w:bCs/>
          <w:color w:val="auto"/>
          <w:sz w:val="32"/>
          <w:highlight w:val="none"/>
          <w:lang w:val="zh-CN"/>
        </w:rPr>
        <w:t>法定代表人授权书</w:t>
      </w:r>
      <w:bookmarkEnd w:id="86"/>
    </w:p>
    <w:p w14:paraId="63FA2A56">
      <w:pPr>
        <w:autoSpaceDE w:val="0"/>
        <w:autoSpaceDN w:val="0"/>
        <w:adjustRightInd w:val="0"/>
        <w:spacing w:line="360" w:lineRule="exact"/>
        <w:jc w:val="center"/>
        <w:rPr>
          <w:rFonts w:ascii="宋体" w:cs="宋体"/>
          <w:color w:val="auto"/>
          <w:sz w:val="36"/>
          <w:highlight w:val="none"/>
          <w:lang w:val="zh-CN"/>
        </w:rPr>
      </w:pPr>
    </w:p>
    <w:p w14:paraId="4F7EAF85">
      <w:pPr>
        <w:spacing w:line="400" w:lineRule="atLeast"/>
        <w:rPr>
          <w:rFonts w:ascii="宋体" w:cs="宋体"/>
          <w:color w:val="auto"/>
          <w:sz w:val="22"/>
          <w:highlight w:val="non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泰顺县竹里畲族乡人民政府</w:t>
      </w:r>
      <w:r>
        <w:rPr>
          <w:rFonts w:hint="eastAsia" w:ascii="宋体" w:cs="宋体"/>
          <w:color w:val="auto"/>
          <w:sz w:val="22"/>
          <w:highlight w:val="none"/>
          <w:lang w:val="zh-CN"/>
        </w:rPr>
        <w:t>：</w:t>
      </w:r>
    </w:p>
    <w:p w14:paraId="31058B13">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u w:val="single"/>
        </w:rPr>
        <w:t xml:space="preserve"> </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60339C81">
      <w:pPr>
        <w:spacing w:line="400" w:lineRule="atLeast"/>
        <w:ind w:firstLine="446" w:firstLineChars="200"/>
        <w:rPr>
          <w:rFonts w:ascii="宋体" w:cs="宋体"/>
          <w:color w:val="auto"/>
          <w:sz w:val="22"/>
          <w:highlight w:val="none"/>
        </w:rPr>
      </w:pPr>
    </w:p>
    <w:p w14:paraId="0F898185">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6C08D9F2">
      <w:pPr>
        <w:spacing w:line="400" w:lineRule="atLeast"/>
        <w:rPr>
          <w:rFonts w:ascii="宋体" w:cs="宋体"/>
          <w:color w:val="auto"/>
          <w:sz w:val="22"/>
          <w:highlight w:val="none"/>
        </w:rPr>
      </w:pPr>
    </w:p>
    <w:p w14:paraId="5DBF559E">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w:t>
      </w:r>
      <w:r>
        <w:rPr>
          <w:rFonts w:hint="eastAsia" w:ascii="宋体" w:cs="宋体"/>
          <w:color w:val="auto"/>
          <w:sz w:val="22"/>
          <w:highlight w:val="none"/>
          <w:u w:val="single"/>
        </w:rPr>
        <w:t xml:space="preserve">        </w:t>
      </w:r>
      <w:r>
        <w:rPr>
          <w:rFonts w:hint="eastAsia" w:ascii="宋体" w:cs="宋体"/>
          <w:color w:val="auto"/>
          <w:sz w:val="22"/>
          <w:highlight w:val="none"/>
        </w:rPr>
        <w:t>年龄：</w:t>
      </w:r>
      <w:r>
        <w:rPr>
          <w:rFonts w:hint="eastAsia" w:ascii="宋体" w:cs="宋体"/>
          <w:color w:val="auto"/>
          <w:sz w:val="22"/>
          <w:highlight w:val="none"/>
          <w:u w:val="single"/>
        </w:rPr>
        <w:t xml:space="preserve">        </w:t>
      </w:r>
    </w:p>
    <w:p w14:paraId="3AC9B72D">
      <w:pPr>
        <w:spacing w:line="400" w:lineRule="atLeast"/>
        <w:ind w:firstLine="2992" w:firstLineChars="1342"/>
        <w:rPr>
          <w:rFonts w:ascii="宋体" w:cs="宋体"/>
          <w:color w:val="auto"/>
          <w:sz w:val="22"/>
          <w:highlight w:val="none"/>
          <w:u w:val="single"/>
        </w:rPr>
      </w:pPr>
    </w:p>
    <w:p w14:paraId="17A3103F">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w:t>
      </w:r>
      <w:r>
        <w:rPr>
          <w:rFonts w:hint="eastAsia" w:ascii="宋体" w:cs="宋体"/>
          <w:color w:val="auto"/>
          <w:sz w:val="22"/>
          <w:highlight w:val="none"/>
          <w:u w:val="single"/>
        </w:rPr>
        <w:t xml:space="preserve">        </w:t>
      </w:r>
      <w:r>
        <w:rPr>
          <w:rFonts w:hint="eastAsia" w:ascii="宋体" w:cs="宋体"/>
          <w:color w:val="auto"/>
          <w:sz w:val="22"/>
          <w:highlight w:val="none"/>
        </w:rPr>
        <w:t>邮政编码：</w:t>
      </w:r>
      <w:r>
        <w:rPr>
          <w:rFonts w:hint="eastAsia" w:ascii="宋体" w:cs="宋体"/>
          <w:color w:val="auto"/>
          <w:sz w:val="22"/>
          <w:highlight w:val="none"/>
          <w:u w:val="single"/>
        </w:rPr>
        <w:t xml:space="preserve">        </w:t>
      </w:r>
    </w:p>
    <w:p w14:paraId="173D5660">
      <w:pPr>
        <w:spacing w:line="400" w:lineRule="atLeast"/>
        <w:ind w:firstLine="2992" w:firstLineChars="1342"/>
        <w:rPr>
          <w:rFonts w:ascii="宋体" w:cs="宋体"/>
          <w:color w:val="auto"/>
          <w:sz w:val="22"/>
          <w:highlight w:val="none"/>
          <w:u w:val="single"/>
        </w:rPr>
      </w:pPr>
    </w:p>
    <w:p w14:paraId="10B50070">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w:t>
      </w:r>
      <w:r>
        <w:rPr>
          <w:rFonts w:hint="eastAsia" w:ascii="宋体" w:cs="宋体"/>
          <w:color w:val="auto"/>
          <w:sz w:val="22"/>
          <w:highlight w:val="none"/>
          <w:u w:val="single"/>
        </w:rPr>
        <w:t xml:space="preserve">        </w:t>
      </w:r>
      <w:r>
        <w:rPr>
          <w:rFonts w:hint="eastAsia" w:ascii="宋体" w:cs="宋体"/>
          <w:color w:val="auto"/>
          <w:sz w:val="22"/>
          <w:highlight w:val="none"/>
        </w:rPr>
        <w:t>传真：</w:t>
      </w:r>
      <w:r>
        <w:rPr>
          <w:rFonts w:hint="eastAsia" w:ascii="宋体" w:cs="宋体"/>
          <w:color w:val="auto"/>
          <w:sz w:val="22"/>
          <w:highlight w:val="none"/>
          <w:u w:val="single"/>
        </w:rPr>
        <w:t xml:space="preserve">        </w:t>
      </w:r>
    </w:p>
    <w:p w14:paraId="3EFFBE48">
      <w:pPr>
        <w:spacing w:line="400" w:lineRule="atLeast"/>
        <w:ind w:left="1" w:firstLine="427" w:firstLineChars="192"/>
        <w:rPr>
          <w:rFonts w:ascii="宋体" w:cs="宋体"/>
          <w:color w:val="auto"/>
          <w:sz w:val="22"/>
          <w:highlight w:val="none"/>
        </w:rPr>
      </w:pPr>
    </w:p>
    <w:p w14:paraId="6C8E10F5">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1515939E">
      <w:pPr>
        <w:spacing w:line="400" w:lineRule="atLeast"/>
        <w:ind w:left="1" w:firstLine="427" w:firstLineChars="192"/>
        <w:rPr>
          <w:rFonts w:ascii="宋体" w:cs="宋体"/>
          <w:color w:val="auto"/>
          <w:sz w:val="22"/>
          <w:highlight w:val="none"/>
        </w:rPr>
      </w:pPr>
    </w:p>
    <w:p w14:paraId="6E7165C5">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6A9ABEC0">
      <w:pPr>
        <w:spacing w:line="400" w:lineRule="atLeast"/>
        <w:ind w:left="2699"/>
        <w:rPr>
          <w:rFonts w:ascii="宋体" w:cs="宋体"/>
          <w:color w:val="auto"/>
          <w:sz w:val="22"/>
          <w:highlight w:val="none"/>
        </w:rPr>
      </w:pPr>
    </w:p>
    <w:p w14:paraId="4AC9D6D4">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055E8E8B">
      <w:pPr>
        <w:spacing w:line="360" w:lineRule="exact"/>
        <w:ind w:left="2699"/>
        <w:rPr>
          <w:rFonts w:ascii="宋体" w:cs="宋体"/>
          <w:color w:val="auto"/>
          <w:sz w:val="22"/>
          <w:highlight w:val="none"/>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56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B5105A4">
            <w:pPr>
              <w:pStyle w:val="17"/>
              <w:adjustRightInd w:val="0"/>
              <w:snapToGrid w:val="0"/>
              <w:spacing w:line="360" w:lineRule="exact"/>
              <w:jc w:val="center"/>
              <w:rPr>
                <w:rFonts w:cs="宋体"/>
                <w:b/>
                <w:bCs/>
                <w:color w:val="auto"/>
                <w:kern w:val="2"/>
                <w:sz w:val="22"/>
                <w:szCs w:val="22"/>
                <w:highlight w:val="none"/>
              </w:rPr>
            </w:pPr>
          </w:p>
          <w:p w14:paraId="18F82538">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21DFA0C1">
            <w:pPr>
              <w:pStyle w:val="17"/>
              <w:adjustRightInd w:val="0"/>
              <w:snapToGrid w:val="0"/>
              <w:spacing w:line="360" w:lineRule="exact"/>
              <w:jc w:val="center"/>
              <w:rPr>
                <w:rFonts w:cs="宋体"/>
                <w:b/>
                <w:bCs/>
                <w:color w:val="auto"/>
                <w:kern w:val="2"/>
                <w:sz w:val="22"/>
                <w:szCs w:val="22"/>
                <w:highlight w:val="none"/>
              </w:rPr>
            </w:pPr>
          </w:p>
        </w:tc>
      </w:tr>
    </w:tbl>
    <w:p w14:paraId="339B3F26">
      <w:pPr>
        <w:pStyle w:val="17"/>
        <w:adjustRightInd w:val="0"/>
        <w:snapToGrid w:val="0"/>
        <w:spacing w:line="360" w:lineRule="exact"/>
        <w:jc w:val="center"/>
        <w:rPr>
          <w:rFonts w:cs="宋体"/>
          <w:color w:val="auto"/>
          <w:sz w:val="22"/>
          <w:highlight w:val="none"/>
          <w:lang w:val="zh-CN"/>
        </w:rPr>
      </w:pPr>
    </w:p>
    <w:p w14:paraId="59501006">
      <w:pPr>
        <w:pStyle w:val="17"/>
        <w:adjustRightInd w:val="0"/>
        <w:snapToGrid w:val="0"/>
        <w:spacing w:line="360" w:lineRule="exact"/>
        <w:jc w:val="center"/>
        <w:rPr>
          <w:rFonts w:cs="宋体"/>
          <w:color w:val="auto"/>
          <w:sz w:val="22"/>
          <w:highlight w:val="none"/>
          <w:lang w:val="zh-CN"/>
        </w:rPr>
      </w:pPr>
    </w:p>
    <w:p w14:paraId="2493C6ED">
      <w:pPr>
        <w:pStyle w:val="17"/>
        <w:adjustRightInd w:val="0"/>
        <w:snapToGrid w:val="0"/>
        <w:spacing w:line="360" w:lineRule="exact"/>
        <w:jc w:val="center"/>
        <w:rPr>
          <w:rFonts w:cs="宋体"/>
          <w:color w:val="auto"/>
          <w:sz w:val="22"/>
          <w:highlight w:val="none"/>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DC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EF15D8D">
            <w:pPr>
              <w:pStyle w:val="17"/>
              <w:adjustRightInd w:val="0"/>
              <w:snapToGrid w:val="0"/>
              <w:spacing w:line="360" w:lineRule="exact"/>
              <w:jc w:val="center"/>
              <w:rPr>
                <w:rFonts w:cs="宋体"/>
                <w:b/>
                <w:bCs/>
                <w:color w:val="auto"/>
                <w:kern w:val="2"/>
                <w:sz w:val="22"/>
                <w:szCs w:val="22"/>
                <w:highlight w:val="none"/>
              </w:rPr>
            </w:pPr>
          </w:p>
          <w:p w14:paraId="4B8BB50D">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12F1D82A">
            <w:pPr>
              <w:pStyle w:val="17"/>
              <w:adjustRightInd w:val="0"/>
              <w:snapToGrid w:val="0"/>
              <w:spacing w:line="360" w:lineRule="exact"/>
              <w:jc w:val="center"/>
              <w:rPr>
                <w:rFonts w:cs="宋体"/>
                <w:b/>
                <w:bCs/>
                <w:color w:val="auto"/>
                <w:kern w:val="2"/>
                <w:sz w:val="22"/>
                <w:szCs w:val="22"/>
                <w:highlight w:val="none"/>
              </w:rPr>
            </w:pPr>
          </w:p>
        </w:tc>
      </w:tr>
    </w:tbl>
    <w:p w14:paraId="522F9A97">
      <w:pPr>
        <w:spacing w:line="360" w:lineRule="exact"/>
        <w:jc w:val="left"/>
        <w:rPr>
          <w:rFonts w:ascii="宋体" w:cs="宋体"/>
          <w:b/>
          <w:bCs/>
          <w:color w:val="auto"/>
          <w:sz w:val="30"/>
          <w:highlight w:val="none"/>
        </w:rPr>
      </w:pPr>
    </w:p>
    <w:p w14:paraId="201EEE66">
      <w:pPr>
        <w:spacing w:line="360" w:lineRule="exact"/>
        <w:jc w:val="left"/>
        <w:rPr>
          <w:rFonts w:ascii="宋体" w:cs="宋体"/>
          <w:b/>
          <w:bCs/>
          <w:color w:val="auto"/>
          <w:sz w:val="30"/>
          <w:highlight w:val="none"/>
        </w:rPr>
      </w:pPr>
    </w:p>
    <w:p w14:paraId="110F4D24">
      <w:pPr>
        <w:spacing w:line="360" w:lineRule="exact"/>
        <w:jc w:val="left"/>
        <w:rPr>
          <w:rFonts w:ascii="宋体" w:cs="宋体"/>
          <w:b/>
          <w:bCs/>
          <w:color w:val="auto"/>
          <w:sz w:val="30"/>
          <w:highlight w:val="none"/>
        </w:rPr>
      </w:pPr>
    </w:p>
    <w:p w14:paraId="5FF295A3">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3443080">
      <w:pPr>
        <w:autoSpaceDE w:val="0"/>
        <w:autoSpaceDN w:val="0"/>
        <w:adjustRightInd w:val="0"/>
        <w:spacing w:line="360" w:lineRule="exact"/>
        <w:jc w:val="center"/>
        <w:rPr>
          <w:rFonts w:ascii="宋体" w:cs="宋体"/>
          <w:b/>
          <w:bCs/>
          <w:color w:val="auto"/>
          <w:sz w:val="36"/>
          <w:highlight w:val="none"/>
          <w:lang w:val="zh-CN"/>
        </w:rPr>
      </w:pPr>
      <w:bookmarkStart w:id="87" w:name="_Toc30988_WPSOffice_Level3"/>
      <w:r>
        <w:rPr>
          <w:rFonts w:hint="eastAsia" w:ascii="宋体" w:cs="宋体"/>
          <w:b/>
          <w:bCs/>
          <w:color w:val="auto"/>
          <w:sz w:val="36"/>
          <w:highlight w:val="none"/>
          <w:lang w:val="en-US" w:eastAsia="zh-CN"/>
        </w:rPr>
        <w:t>投标</w:t>
      </w:r>
      <w:r>
        <w:rPr>
          <w:rFonts w:hint="eastAsia" w:ascii="宋体" w:cs="宋体"/>
          <w:b/>
          <w:bCs/>
          <w:color w:val="auto"/>
          <w:sz w:val="36"/>
          <w:highlight w:val="none"/>
          <w:lang w:val="zh-CN"/>
        </w:rPr>
        <w:t>函</w:t>
      </w:r>
      <w:bookmarkEnd w:id="87"/>
    </w:p>
    <w:p w14:paraId="73C437B4">
      <w:pPr>
        <w:autoSpaceDE w:val="0"/>
        <w:autoSpaceDN w:val="0"/>
        <w:adjustRightInd w:val="0"/>
        <w:spacing w:line="360" w:lineRule="exact"/>
        <w:rPr>
          <w:rFonts w:ascii="宋体" w:cs="宋体"/>
          <w:color w:val="auto"/>
          <w:sz w:val="36"/>
          <w:highlight w:val="none"/>
          <w:lang w:val="zh-CN"/>
        </w:rPr>
      </w:pPr>
    </w:p>
    <w:p w14:paraId="2916FA83">
      <w:pPr>
        <w:pStyle w:val="17"/>
        <w:rPr>
          <w:rFonts w:cs="宋体"/>
          <w:color w:val="auto"/>
          <w:sz w:val="22"/>
          <w:highlight w:val="none"/>
          <w:u w:val="single"/>
        </w:rPr>
      </w:pPr>
      <w:r>
        <w:rPr>
          <w:rFonts w:hint="eastAsia" w:cs="宋体"/>
          <w:color w:val="auto"/>
          <w:sz w:val="22"/>
          <w:highlight w:val="none"/>
          <w:u w:val="single"/>
        </w:rPr>
        <w:t xml:space="preserve"> </w:t>
      </w:r>
      <w:r>
        <w:rPr>
          <w:rFonts w:hint="eastAsia" w:cs="宋体"/>
          <w:color w:val="auto"/>
          <w:sz w:val="22"/>
          <w:highlight w:val="none"/>
          <w:u w:val="single"/>
          <w:lang w:eastAsia="zh-CN"/>
        </w:rPr>
        <w:t>泰顺县竹里畲族乡人民政府</w:t>
      </w:r>
      <w:r>
        <w:rPr>
          <w:rFonts w:hint="eastAsia" w:cs="宋体"/>
          <w:color w:val="auto"/>
          <w:sz w:val="22"/>
          <w:highlight w:val="none"/>
          <w:u w:val="single"/>
        </w:rPr>
        <w:t>：</w:t>
      </w:r>
    </w:p>
    <w:p w14:paraId="3B215AA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 xml:space="preserve"> 泰顺县竹里畲族乡环卫一体化服务</w:t>
      </w:r>
      <w:r>
        <w:rPr>
          <w:rFonts w:hint="eastAsia" w:ascii="宋体" w:cs="宋体"/>
          <w:color w:val="auto"/>
          <w:sz w:val="22"/>
          <w:highlight w:val="none"/>
          <w:lang w:val="zh-CN"/>
        </w:rPr>
        <w:t>进行投标。为此：</w:t>
      </w:r>
    </w:p>
    <w:p w14:paraId="46194BB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44F1179A">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4BE318F8">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53CE359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48985E6E">
      <w:pPr>
        <w:pStyle w:val="17"/>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4DA3519D">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D3A1B5E">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4727EB2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5272AF5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37B5C090">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6738353B">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0052C597">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rPr>
        <w:t xml:space="preserve">                     </w:t>
      </w:r>
    </w:p>
    <w:p w14:paraId="1C156078">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rPr>
        <w:t xml:space="preserve">                     </w:t>
      </w:r>
    </w:p>
    <w:p w14:paraId="5A047862">
      <w:pPr>
        <w:pStyle w:val="17"/>
        <w:spacing w:line="440" w:lineRule="atLeast"/>
        <w:rPr>
          <w:rFonts w:cs="宋体"/>
          <w:b/>
          <w:color w:val="auto"/>
          <w:sz w:val="22"/>
          <w:highlight w:val="none"/>
        </w:rPr>
      </w:pPr>
      <w:r>
        <w:rPr>
          <w:rFonts w:hint="eastAsia" w:cs="宋体"/>
          <w:color w:val="auto"/>
          <w:sz w:val="22"/>
          <w:highlight w:val="none"/>
        </w:rPr>
        <w:t>供应商全称：（盖章）</w:t>
      </w:r>
    </w:p>
    <w:p w14:paraId="3F06A65D">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9146FB3">
      <w:pPr>
        <w:pStyle w:val="17"/>
        <w:spacing w:line="440" w:lineRule="atLeast"/>
        <w:rPr>
          <w:rFonts w:cs="宋体"/>
          <w:b/>
          <w:color w:val="auto"/>
          <w:sz w:val="22"/>
          <w:highlight w:val="none"/>
          <w:lang w:val="zh-CN"/>
        </w:rPr>
      </w:pPr>
      <w:r>
        <w:rPr>
          <w:rFonts w:hint="eastAsia" w:cs="宋体"/>
          <w:color w:val="auto"/>
          <w:sz w:val="22"/>
          <w:highlight w:val="none"/>
        </w:rPr>
        <w:t>日期：</w:t>
      </w:r>
    </w:p>
    <w:p w14:paraId="47FFB29F">
      <w:pPr>
        <w:spacing w:line="360" w:lineRule="exact"/>
        <w:jc w:val="left"/>
        <w:rPr>
          <w:rFonts w:ascii="宋体" w:cs="宋体"/>
          <w:color w:val="auto"/>
          <w:sz w:val="22"/>
          <w:highlight w:val="none"/>
        </w:rPr>
      </w:pPr>
    </w:p>
    <w:p w14:paraId="7638D3C9">
      <w:pPr>
        <w:spacing w:line="360" w:lineRule="exact"/>
        <w:jc w:val="left"/>
        <w:rPr>
          <w:rFonts w:ascii="宋体" w:cs="宋体"/>
          <w:color w:val="auto"/>
          <w:sz w:val="22"/>
          <w:highlight w:val="none"/>
        </w:rPr>
      </w:pPr>
    </w:p>
    <w:p w14:paraId="203A4F7E">
      <w:pPr>
        <w:spacing w:line="360" w:lineRule="exact"/>
        <w:jc w:val="left"/>
        <w:rPr>
          <w:rFonts w:ascii="宋体" w:cs="宋体"/>
          <w:b/>
          <w:bCs/>
          <w:color w:val="auto"/>
          <w:sz w:val="30"/>
          <w:highlight w:val="none"/>
        </w:rPr>
      </w:pPr>
    </w:p>
    <w:p w14:paraId="76A1CBB2">
      <w:pPr>
        <w:spacing w:line="360" w:lineRule="exact"/>
        <w:jc w:val="left"/>
        <w:rPr>
          <w:rFonts w:ascii="宋体" w:cs="宋体"/>
          <w:b/>
          <w:bCs/>
          <w:color w:val="auto"/>
          <w:sz w:val="30"/>
          <w:highlight w:val="none"/>
        </w:rPr>
      </w:pPr>
    </w:p>
    <w:p w14:paraId="6B6B01B5">
      <w:pPr>
        <w:spacing w:line="360" w:lineRule="exact"/>
        <w:jc w:val="left"/>
        <w:rPr>
          <w:rFonts w:ascii="宋体" w:cs="宋体"/>
          <w:b/>
          <w:bCs/>
          <w:color w:val="auto"/>
          <w:sz w:val="30"/>
          <w:highlight w:val="none"/>
        </w:rPr>
      </w:pPr>
    </w:p>
    <w:p w14:paraId="16E701F6">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2B9FF15C">
      <w:pPr>
        <w:spacing w:line="360" w:lineRule="exact"/>
        <w:jc w:val="center"/>
        <w:rPr>
          <w:rFonts w:ascii="宋体" w:cs="宋体"/>
          <w:b/>
          <w:bCs/>
          <w:color w:val="auto"/>
          <w:sz w:val="30"/>
          <w:highlight w:val="none"/>
          <w:lang w:val="zh-CN"/>
        </w:rPr>
      </w:pPr>
      <w:bookmarkStart w:id="88" w:name="_Toc15399_WPSOffice_Level3"/>
      <w:r>
        <w:rPr>
          <w:rFonts w:hint="eastAsia" w:ascii="宋体" w:cs="宋体"/>
          <w:b/>
          <w:bCs/>
          <w:color w:val="auto"/>
          <w:sz w:val="30"/>
          <w:highlight w:val="none"/>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25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876E93">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24128748">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 xml:space="preserve"> 泰顺县竹里畲族乡环卫一体化服务</w:t>
            </w:r>
            <w:r>
              <w:rPr>
                <w:rFonts w:hint="eastAsia" w:cs="宋体"/>
                <w:color w:val="auto"/>
                <w:kern w:val="2"/>
                <w:sz w:val="22"/>
                <w:szCs w:val="22"/>
                <w:highlight w:val="none"/>
              </w:rPr>
              <w:t xml:space="preserve"> </w:t>
            </w:r>
          </w:p>
        </w:tc>
      </w:tr>
      <w:tr w14:paraId="604C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732626B">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B420980">
            <w:pPr>
              <w:pStyle w:val="17"/>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val="zh-CN" w:eastAsia="zh-CN"/>
              </w:rPr>
              <w:t xml:space="preserve">TSCG202508004 </w:t>
            </w:r>
          </w:p>
        </w:tc>
      </w:tr>
      <w:tr w14:paraId="6978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C7B09C7">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585E225F">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424D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1F1992F0">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2E94FEC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1629909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2FBC4704">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19EA8156">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342D013F">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5D9790DA">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1DA95D2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3ECE0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1826735D">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FBC4E27">
            <w:pPr>
              <w:tabs>
                <w:tab w:val="center" w:pos="4483"/>
              </w:tabs>
              <w:adjustRightInd w:val="0"/>
              <w:spacing w:line="360" w:lineRule="auto"/>
              <w:ind w:firstLine="400"/>
              <w:rPr>
                <w:rFonts w:ascii="宋体" w:cs="宋体"/>
                <w:color w:val="auto"/>
                <w:szCs w:val="21"/>
                <w:highlight w:val="none"/>
                <w:u w:val="single"/>
              </w:rPr>
            </w:pPr>
          </w:p>
          <w:p w14:paraId="0D618A6F">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6D3BF766">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AE5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187754E">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461D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14CED6D5">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77EB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CE278C1">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0FE09BB5">
      <w:pPr>
        <w:spacing w:line="360" w:lineRule="exact"/>
        <w:jc w:val="left"/>
        <w:rPr>
          <w:rFonts w:ascii="宋体" w:cs="宋体"/>
          <w:bCs/>
          <w:color w:val="auto"/>
          <w:sz w:val="22"/>
          <w:highlight w:val="none"/>
          <w:u w:val="single"/>
        </w:rPr>
      </w:pPr>
    </w:p>
    <w:p w14:paraId="75454CD4">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55F9080D">
      <w:pPr>
        <w:spacing w:line="360" w:lineRule="exact"/>
        <w:jc w:val="left"/>
        <w:rPr>
          <w:rFonts w:ascii="宋体" w:cs="宋体"/>
          <w:b/>
          <w:bCs/>
          <w:color w:val="auto"/>
          <w:sz w:val="32"/>
          <w:szCs w:val="32"/>
          <w:highlight w:val="none"/>
        </w:rPr>
      </w:pPr>
    </w:p>
    <w:p w14:paraId="1F9C2871">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48A9BDD8">
      <w:pPr>
        <w:jc w:val="center"/>
        <w:rPr>
          <w:rFonts w:ascii="宋体" w:cs="宋体"/>
          <w:b/>
          <w:bCs/>
          <w:color w:val="auto"/>
          <w:sz w:val="32"/>
          <w:szCs w:val="32"/>
          <w:highlight w:val="none"/>
        </w:rPr>
      </w:pPr>
      <w:bookmarkStart w:id="89" w:name="_Toc7010_WPSOffice_Level3"/>
      <w:r>
        <w:rPr>
          <w:rFonts w:hint="eastAsia" w:ascii="宋体" w:cs="宋体"/>
          <w:b/>
          <w:bCs/>
          <w:color w:val="auto"/>
          <w:sz w:val="32"/>
          <w:szCs w:val="32"/>
          <w:highlight w:val="none"/>
        </w:rPr>
        <w:t>法定代表人诚信投标承诺书</w:t>
      </w:r>
      <w:bookmarkEnd w:id="89"/>
    </w:p>
    <w:p w14:paraId="50C82E1C">
      <w:pPr>
        <w:spacing w:line="360" w:lineRule="auto"/>
        <w:jc w:val="left"/>
        <w:rPr>
          <w:rFonts w:ascii="宋体" w:cs="宋体"/>
          <w:color w:val="auto"/>
          <w:sz w:val="24"/>
          <w:highlight w:val="none"/>
        </w:rPr>
      </w:pPr>
    </w:p>
    <w:p w14:paraId="0B135CA8">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7B91431B">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u w:val="single"/>
        </w:rPr>
        <w:t>（采购编号：</w:t>
      </w:r>
      <w:r>
        <w:rPr>
          <w:rFonts w:hint="eastAsia" w:ascii="宋体" w:cs="宋体"/>
          <w:color w:val="auto"/>
          <w:sz w:val="22"/>
          <w:highlight w:val="none"/>
          <w:u w:val="single"/>
          <w:lang w:val="zh-CN" w:eastAsia="zh-CN"/>
        </w:rPr>
        <w:t xml:space="preserve">TSCG202508004 </w:t>
      </w:r>
      <w:r>
        <w:rPr>
          <w:rFonts w:hint="eastAsia" w:ascii="宋体" w:cs="宋体"/>
          <w:color w:val="auto"/>
          <w:sz w:val="22"/>
          <w:highlight w:val="none"/>
          <w:u w:val="single"/>
        </w:rPr>
        <w:t>）</w:t>
      </w:r>
      <w:r>
        <w:rPr>
          <w:rFonts w:hint="eastAsia" w:ascii="宋体" w:cs="宋体"/>
          <w:color w:val="auto"/>
          <w:sz w:val="22"/>
          <w:highlight w:val="none"/>
        </w:rPr>
        <w:t>的投标；</w:t>
      </w:r>
    </w:p>
    <w:p w14:paraId="52A1B593">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7426280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050BFD13">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35B77E7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0BE746F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4D0AB0E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11BC4B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1F5D31F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187AC3B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4712B4E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36F3EEDB">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34E8CD0">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546E1AF8">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70B7E413">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26E4E259">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2D41D625">
      <w:pPr>
        <w:pStyle w:val="17"/>
        <w:spacing w:line="360" w:lineRule="exact"/>
        <w:jc w:val="center"/>
        <w:rPr>
          <w:rFonts w:cs="宋体"/>
          <w:color w:val="auto"/>
          <w:sz w:val="32"/>
          <w:highlight w:val="none"/>
        </w:rPr>
      </w:pPr>
    </w:p>
    <w:p w14:paraId="4B31C511">
      <w:pPr>
        <w:spacing w:line="360" w:lineRule="exact"/>
        <w:jc w:val="left"/>
        <w:rPr>
          <w:rFonts w:ascii="宋体" w:cs="宋体"/>
          <w:color w:val="auto"/>
          <w:sz w:val="30"/>
          <w:highlight w:val="none"/>
        </w:rPr>
      </w:pPr>
    </w:p>
    <w:p w14:paraId="75911C44">
      <w:pPr>
        <w:spacing w:line="360" w:lineRule="exact"/>
        <w:jc w:val="left"/>
        <w:rPr>
          <w:rFonts w:ascii="宋体" w:cs="宋体"/>
          <w:color w:val="auto"/>
          <w:sz w:val="30"/>
          <w:highlight w:val="none"/>
        </w:rPr>
      </w:pPr>
    </w:p>
    <w:p w14:paraId="69AB2AF8">
      <w:pPr>
        <w:autoSpaceDE w:val="0"/>
        <w:autoSpaceDN w:val="0"/>
        <w:adjustRightInd w:val="0"/>
        <w:spacing w:line="360" w:lineRule="exact"/>
        <w:jc w:val="left"/>
        <w:rPr>
          <w:rFonts w:ascii="宋体" w:cs="宋体"/>
          <w:color w:val="auto"/>
          <w:sz w:val="32"/>
          <w:highlight w:val="none"/>
          <w:lang w:val="zh-CN"/>
        </w:rPr>
      </w:pPr>
    </w:p>
    <w:p w14:paraId="285EB081">
      <w:pPr>
        <w:pStyle w:val="17"/>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3DE7B051">
      <w:pPr>
        <w:pStyle w:val="17"/>
        <w:spacing w:line="360" w:lineRule="exact"/>
        <w:jc w:val="center"/>
        <w:rPr>
          <w:rFonts w:cs="宋体"/>
          <w:b/>
          <w:bCs/>
          <w:color w:val="auto"/>
          <w:sz w:val="32"/>
          <w:highlight w:val="none"/>
          <w:lang w:val="zh-CN"/>
        </w:rPr>
      </w:pPr>
      <w:bookmarkStart w:id="90" w:name="_Toc18541_WPSOffice_Level3"/>
      <w:r>
        <w:rPr>
          <w:rFonts w:hint="eastAsia" w:cs="宋体"/>
          <w:b/>
          <w:bCs/>
          <w:color w:val="auto"/>
          <w:sz w:val="32"/>
          <w:highlight w:val="none"/>
          <w:lang w:val="zh-CN"/>
        </w:rPr>
        <w:t>（一）商务偏离表</w:t>
      </w:r>
      <w:bookmarkEnd w:id="90"/>
    </w:p>
    <w:p w14:paraId="54878FEC">
      <w:pPr>
        <w:autoSpaceDE w:val="0"/>
        <w:autoSpaceDN w:val="0"/>
        <w:adjustRightInd w:val="0"/>
        <w:spacing w:line="360" w:lineRule="exact"/>
        <w:jc w:val="center"/>
        <w:rPr>
          <w:rFonts w:ascii="宋体" w:cs="宋体"/>
          <w:color w:val="auto"/>
          <w:sz w:val="32"/>
          <w:highlight w:val="none"/>
          <w:lang w:val="zh-CN"/>
        </w:rPr>
      </w:pPr>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318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24741AB4">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37109D5">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1B33204">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C46DD9E">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7080EFB">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13B3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7C92AC3">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5366E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D5F48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18AAA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852BD1">
            <w:pPr>
              <w:autoSpaceDE w:val="0"/>
              <w:autoSpaceDN w:val="0"/>
              <w:adjustRightInd w:val="0"/>
              <w:spacing w:line="360" w:lineRule="exact"/>
              <w:jc w:val="center"/>
              <w:rPr>
                <w:rFonts w:ascii="宋体" w:cs="宋体"/>
                <w:color w:val="auto"/>
                <w:sz w:val="24"/>
                <w:highlight w:val="none"/>
                <w:lang w:val="zh-CN"/>
              </w:rPr>
            </w:pPr>
          </w:p>
        </w:tc>
      </w:tr>
      <w:tr w14:paraId="7C6F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5F001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2CD795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EF69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B6DF0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013043">
            <w:pPr>
              <w:autoSpaceDE w:val="0"/>
              <w:autoSpaceDN w:val="0"/>
              <w:adjustRightInd w:val="0"/>
              <w:spacing w:line="360" w:lineRule="exact"/>
              <w:jc w:val="center"/>
              <w:rPr>
                <w:rFonts w:ascii="宋体" w:cs="宋体"/>
                <w:color w:val="auto"/>
                <w:sz w:val="24"/>
                <w:highlight w:val="none"/>
                <w:lang w:val="zh-CN"/>
              </w:rPr>
            </w:pPr>
          </w:p>
        </w:tc>
      </w:tr>
      <w:tr w14:paraId="621A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97BBBB">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C0AF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BCE1E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8A8FD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CD947B">
            <w:pPr>
              <w:autoSpaceDE w:val="0"/>
              <w:autoSpaceDN w:val="0"/>
              <w:adjustRightInd w:val="0"/>
              <w:spacing w:line="360" w:lineRule="exact"/>
              <w:jc w:val="center"/>
              <w:rPr>
                <w:rFonts w:ascii="宋体" w:cs="宋体"/>
                <w:color w:val="auto"/>
                <w:sz w:val="24"/>
                <w:highlight w:val="none"/>
                <w:lang w:val="zh-CN"/>
              </w:rPr>
            </w:pPr>
          </w:p>
        </w:tc>
      </w:tr>
      <w:tr w14:paraId="3851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992686D">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2F3C42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25F60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10CBC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EEDC98">
            <w:pPr>
              <w:autoSpaceDE w:val="0"/>
              <w:autoSpaceDN w:val="0"/>
              <w:adjustRightInd w:val="0"/>
              <w:spacing w:line="360" w:lineRule="exact"/>
              <w:jc w:val="center"/>
              <w:rPr>
                <w:rFonts w:ascii="宋体" w:cs="宋体"/>
                <w:color w:val="auto"/>
                <w:sz w:val="24"/>
                <w:highlight w:val="none"/>
                <w:lang w:val="zh-CN"/>
              </w:rPr>
            </w:pPr>
          </w:p>
        </w:tc>
      </w:tr>
      <w:tr w14:paraId="3FDE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4E0AD8">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C9DFF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D41568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1B6FC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48972FD">
            <w:pPr>
              <w:autoSpaceDE w:val="0"/>
              <w:autoSpaceDN w:val="0"/>
              <w:adjustRightInd w:val="0"/>
              <w:spacing w:line="360" w:lineRule="exact"/>
              <w:jc w:val="center"/>
              <w:rPr>
                <w:rFonts w:ascii="宋体" w:cs="宋体"/>
                <w:color w:val="auto"/>
                <w:sz w:val="24"/>
                <w:highlight w:val="none"/>
                <w:lang w:val="zh-CN"/>
              </w:rPr>
            </w:pPr>
          </w:p>
        </w:tc>
      </w:tr>
      <w:tr w14:paraId="3063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0B2EAA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A4136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3028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D8DB0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996244">
            <w:pPr>
              <w:autoSpaceDE w:val="0"/>
              <w:autoSpaceDN w:val="0"/>
              <w:adjustRightInd w:val="0"/>
              <w:spacing w:line="360" w:lineRule="exact"/>
              <w:jc w:val="center"/>
              <w:rPr>
                <w:rFonts w:ascii="宋体" w:cs="宋体"/>
                <w:color w:val="auto"/>
                <w:sz w:val="24"/>
                <w:highlight w:val="none"/>
                <w:lang w:val="zh-CN"/>
              </w:rPr>
            </w:pPr>
          </w:p>
        </w:tc>
      </w:tr>
      <w:tr w14:paraId="38C7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89A3A8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4BFF1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43F0FA">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52E0C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60D3BC">
            <w:pPr>
              <w:autoSpaceDE w:val="0"/>
              <w:autoSpaceDN w:val="0"/>
              <w:adjustRightInd w:val="0"/>
              <w:spacing w:line="360" w:lineRule="exact"/>
              <w:jc w:val="center"/>
              <w:rPr>
                <w:rFonts w:ascii="宋体" w:cs="宋体"/>
                <w:color w:val="auto"/>
                <w:sz w:val="24"/>
                <w:highlight w:val="none"/>
                <w:lang w:val="zh-CN"/>
              </w:rPr>
            </w:pPr>
          </w:p>
        </w:tc>
      </w:tr>
      <w:tr w14:paraId="088A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5C33D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64F5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2BB96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8073F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82381D">
            <w:pPr>
              <w:autoSpaceDE w:val="0"/>
              <w:autoSpaceDN w:val="0"/>
              <w:adjustRightInd w:val="0"/>
              <w:spacing w:line="360" w:lineRule="exact"/>
              <w:jc w:val="center"/>
              <w:rPr>
                <w:rFonts w:ascii="宋体" w:cs="宋体"/>
                <w:color w:val="auto"/>
                <w:sz w:val="24"/>
                <w:highlight w:val="none"/>
                <w:lang w:val="zh-CN"/>
              </w:rPr>
            </w:pPr>
          </w:p>
        </w:tc>
      </w:tr>
      <w:tr w14:paraId="3C0D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FD8D5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D64DE8D">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E2012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22975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F098446">
            <w:pPr>
              <w:autoSpaceDE w:val="0"/>
              <w:autoSpaceDN w:val="0"/>
              <w:adjustRightInd w:val="0"/>
              <w:spacing w:line="360" w:lineRule="exact"/>
              <w:jc w:val="center"/>
              <w:rPr>
                <w:rFonts w:ascii="宋体" w:cs="宋体"/>
                <w:color w:val="auto"/>
                <w:sz w:val="24"/>
                <w:highlight w:val="none"/>
                <w:lang w:val="zh-CN"/>
              </w:rPr>
            </w:pPr>
          </w:p>
        </w:tc>
      </w:tr>
    </w:tbl>
    <w:p w14:paraId="43F84F3C">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645AD378">
      <w:pPr>
        <w:autoSpaceDE w:val="0"/>
        <w:autoSpaceDN w:val="0"/>
        <w:adjustRightInd w:val="0"/>
        <w:spacing w:line="360" w:lineRule="exact"/>
        <w:rPr>
          <w:rFonts w:ascii="宋体" w:cs="宋体"/>
          <w:color w:val="auto"/>
          <w:sz w:val="32"/>
          <w:highlight w:val="none"/>
          <w:lang w:val="zh-CN"/>
        </w:rPr>
      </w:pPr>
    </w:p>
    <w:p w14:paraId="2861F70B">
      <w:pPr>
        <w:pStyle w:val="17"/>
        <w:spacing w:line="360" w:lineRule="exact"/>
        <w:jc w:val="center"/>
        <w:rPr>
          <w:rFonts w:cs="宋体"/>
          <w:b/>
          <w:bCs/>
          <w:color w:val="auto"/>
          <w:sz w:val="32"/>
          <w:highlight w:val="none"/>
          <w:lang w:val="zh-CN"/>
        </w:rPr>
      </w:pPr>
      <w:bookmarkStart w:id="91" w:name="_Toc4031_WPSOffice_Level3"/>
      <w:r>
        <w:rPr>
          <w:rFonts w:hint="eastAsia" w:cs="宋体"/>
          <w:b/>
          <w:bCs/>
          <w:color w:val="auto"/>
          <w:sz w:val="32"/>
          <w:highlight w:val="none"/>
          <w:lang w:val="zh-CN"/>
        </w:rPr>
        <w:t>（二）技术偏离表</w:t>
      </w:r>
      <w:bookmarkEnd w:id="91"/>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8F1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AB4F5F3">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71095C4">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25A3DF7">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AB92BDC">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4ACEEA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761C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09C131">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00BB0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E8ABA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2309B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B85EE9">
            <w:pPr>
              <w:autoSpaceDE w:val="0"/>
              <w:autoSpaceDN w:val="0"/>
              <w:adjustRightInd w:val="0"/>
              <w:spacing w:line="360" w:lineRule="exact"/>
              <w:jc w:val="center"/>
              <w:rPr>
                <w:rFonts w:ascii="宋体" w:cs="宋体"/>
                <w:color w:val="auto"/>
                <w:sz w:val="22"/>
                <w:highlight w:val="none"/>
                <w:lang w:val="zh-CN"/>
              </w:rPr>
            </w:pPr>
          </w:p>
        </w:tc>
      </w:tr>
      <w:tr w14:paraId="4AB0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63ED3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885DE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EB4DC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35508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D340E9">
            <w:pPr>
              <w:autoSpaceDE w:val="0"/>
              <w:autoSpaceDN w:val="0"/>
              <w:adjustRightInd w:val="0"/>
              <w:spacing w:line="360" w:lineRule="exact"/>
              <w:jc w:val="center"/>
              <w:rPr>
                <w:rFonts w:ascii="宋体" w:cs="宋体"/>
                <w:color w:val="auto"/>
                <w:sz w:val="22"/>
                <w:highlight w:val="none"/>
                <w:lang w:val="zh-CN"/>
              </w:rPr>
            </w:pPr>
          </w:p>
        </w:tc>
      </w:tr>
      <w:tr w14:paraId="2375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E1D5A6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88722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BAA06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40AD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30216BD">
            <w:pPr>
              <w:autoSpaceDE w:val="0"/>
              <w:autoSpaceDN w:val="0"/>
              <w:adjustRightInd w:val="0"/>
              <w:spacing w:line="360" w:lineRule="exact"/>
              <w:jc w:val="center"/>
              <w:rPr>
                <w:rFonts w:ascii="宋体" w:cs="宋体"/>
                <w:color w:val="auto"/>
                <w:sz w:val="22"/>
                <w:highlight w:val="none"/>
                <w:lang w:val="zh-CN"/>
              </w:rPr>
            </w:pPr>
          </w:p>
        </w:tc>
      </w:tr>
      <w:tr w14:paraId="1DA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624D8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27B5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1D2C4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7D017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D97F617">
            <w:pPr>
              <w:autoSpaceDE w:val="0"/>
              <w:autoSpaceDN w:val="0"/>
              <w:adjustRightInd w:val="0"/>
              <w:spacing w:line="360" w:lineRule="exact"/>
              <w:jc w:val="center"/>
              <w:rPr>
                <w:rFonts w:ascii="宋体" w:cs="宋体"/>
                <w:color w:val="auto"/>
                <w:sz w:val="22"/>
                <w:highlight w:val="none"/>
                <w:lang w:val="zh-CN"/>
              </w:rPr>
            </w:pPr>
          </w:p>
        </w:tc>
      </w:tr>
      <w:tr w14:paraId="096B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E98C80">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DDB1D2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440F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752F5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8288BF">
            <w:pPr>
              <w:autoSpaceDE w:val="0"/>
              <w:autoSpaceDN w:val="0"/>
              <w:adjustRightInd w:val="0"/>
              <w:spacing w:line="360" w:lineRule="exact"/>
              <w:jc w:val="center"/>
              <w:rPr>
                <w:rFonts w:ascii="宋体" w:cs="宋体"/>
                <w:color w:val="auto"/>
                <w:sz w:val="22"/>
                <w:highlight w:val="none"/>
                <w:lang w:val="zh-CN"/>
              </w:rPr>
            </w:pPr>
          </w:p>
        </w:tc>
      </w:tr>
      <w:tr w14:paraId="624C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AEF9A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333266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F0820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F8ECC1">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F7E0B5">
            <w:pPr>
              <w:autoSpaceDE w:val="0"/>
              <w:autoSpaceDN w:val="0"/>
              <w:adjustRightInd w:val="0"/>
              <w:spacing w:line="360" w:lineRule="exact"/>
              <w:jc w:val="center"/>
              <w:rPr>
                <w:rFonts w:ascii="宋体" w:cs="宋体"/>
                <w:color w:val="auto"/>
                <w:sz w:val="22"/>
                <w:highlight w:val="none"/>
                <w:lang w:val="zh-CN"/>
              </w:rPr>
            </w:pPr>
          </w:p>
        </w:tc>
      </w:tr>
      <w:tr w14:paraId="40EE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3A877C5">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308E5C">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26964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48B6A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C0E134D">
            <w:pPr>
              <w:autoSpaceDE w:val="0"/>
              <w:autoSpaceDN w:val="0"/>
              <w:adjustRightInd w:val="0"/>
              <w:spacing w:line="360" w:lineRule="exact"/>
              <w:jc w:val="center"/>
              <w:rPr>
                <w:rFonts w:ascii="宋体" w:cs="宋体"/>
                <w:color w:val="auto"/>
                <w:sz w:val="22"/>
                <w:highlight w:val="none"/>
                <w:lang w:val="zh-CN"/>
              </w:rPr>
            </w:pPr>
          </w:p>
        </w:tc>
      </w:tr>
      <w:tr w14:paraId="54F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52A2B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83F08E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B64D9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D8064E">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571385">
            <w:pPr>
              <w:autoSpaceDE w:val="0"/>
              <w:autoSpaceDN w:val="0"/>
              <w:adjustRightInd w:val="0"/>
              <w:spacing w:line="360" w:lineRule="exact"/>
              <w:jc w:val="center"/>
              <w:rPr>
                <w:rFonts w:ascii="宋体" w:cs="宋体"/>
                <w:color w:val="auto"/>
                <w:sz w:val="22"/>
                <w:highlight w:val="none"/>
                <w:lang w:val="zh-CN"/>
              </w:rPr>
            </w:pPr>
          </w:p>
        </w:tc>
      </w:tr>
      <w:tr w14:paraId="3665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AC31A8">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C85F47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F89BB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2C196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F5B03F">
            <w:pPr>
              <w:autoSpaceDE w:val="0"/>
              <w:autoSpaceDN w:val="0"/>
              <w:adjustRightInd w:val="0"/>
              <w:spacing w:line="360" w:lineRule="exact"/>
              <w:jc w:val="center"/>
              <w:rPr>
                <w:rFonts w:ascii="宋体" w:cs="宋体"/>
                <w:color w:val="auto"/>
                <w:sz w:val="22"/>
                <w:highlight w:val="none"/>
                <w:lang w:val="zh-CN"/>
              </w:rPr>
            </w:pPr>
          </w:p>
        </w:tc>
      </w:tr>
    </w:tbl>
    <w:p w14:paraId="0D24C1BD">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3B00F8F2">
      <w:pPr>
        <w:rPr>
          <w:rFonts w:ascii="宋体" w:cs="宋体"/>
          <w:color w:val="auto"/>
          <w:highlight w:val="none"/>
        </w:rPr>
      </w:pPr>
      <w:bookmarkStart w:id="92" w:name="_Toc30988_WPSOffice_Level2"/>
      <w:r>
        <w:rPr>
          <w:rFonts w:hint="eastAsia" w:ascii="宋体" w:cs="宋体"/>
          <w:color w:val="auto"/>
          <w:highlight w:val="none"/>
        </w:rPr>
        <w:t>备注：表格可以延续</w:t>
      </w:r>
      <w:bookmarkEnd w:id="92"/>
    </w:p>
    <w:p w14:paraId="70C5C498">
      <w:pPr>
        <w:spacing w:line="360" w:lineRule="exact"/>
        <w:jc w:val="left"/>
        <w:rPr>
          <w:rFonts w:ascii="宋体" w:cs="宋体"/>
          <w:b/>
          <w:bCs/>
          <w:color w:val="auto"/>
          <w:sz w:val="30"/>
          <w:highlight w:val="none"/>
        </w:rPr>
      </w:pPr>
    </w:p>
    <w:p w14:paraId="26F85084">
      <w:pPr>
        <w:spacing w:line="360" w:lineRule="exact"/>
        <w:jc w:val="left"/>
        <w:rPr>
          <w:rFonts w:ascii="宋体" w:cs="宋体"/>
          <w:b/>
          <w:bCs/>
          <w:color w:val="auto"/>
          <w:sz w:val="30"/>
          <w:highlight w:val="none"/>
        </w:rPr>
      </w:pPr>
    </w:p>
    <w:p w14:paraId="2C5F2C8C">
      <w:pPr>
        <w:pStyle w:val="17"/>
        <w:spacing w:line="360" w:lineRule="exact"/>
        <w:rPr>
          <w:rFonts w:cs="宋体"/>
          <w:color w:val="auto"/>
          <w:sz w:val="22"/>
          <w:highlight w:val="none"/>
        </w:rPr>
      </w:pPr>
    </w:p>
    <w:p w14:paraId="32386637">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7"/>
        </w:sectPr>
      </w:pPr>
    </w:p>
    <w:p w14:paraId="67CED1F4">
      <w:pPr>
        <w:pStyle w:val="14"/>
        <w:rPr>
          <w:rFonts w:ascii="宋体" w:cs="宋体"/>
          <w:color w:val="auto"/>
          <w:highlight w:val="none"/>
        </w:rPr>
      </w:pPr>
    </w:p>
    <w:p w14:paraId="7624BE99">
      <w:pPr>
        <w:pStyle w:val="17"/>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75A5DF1D">
      <w:pPr>
        <w:spacing w:line="360" w:lineRule="exact"/>
        <w:jc w:val="center"/>
        <w:rPr>
          <w:rFonts w:ascii="宋体" w:cs="宋体"/>
          <w:b/>
          <w:bCs/>
          <w:color w:val="auto"/>
          <w:sz w:val="32"/>
          <w:szCs w:val="32"/>
          <w:highlight w:val="none"/>
          <w:lang w:val="zh-CN"/>
        </w:rPr>
      </w:pPr>
      <w:bookmarkStart w:id="93" w:name="_Toc3495_WPSOffice_Level3"/>
      <w:r>
        <w:rPr>
          <w:rFonts w:hint="eastAsia" w:ascii="宋体" w:cs="宋体"/>
          <w:b/>
          <w:bCs/>
          <w:color w:val="auto"/>
          <w:sz w:val="32"/>
          <w:szCs w:val="32"/>
          <w:highlight w:val="none"/>
          <w:lang w:val="zh-CN"/>
        </w:rPr>
        <w:t>投标产品配置清单</w:t>
      </w:r>
      <w:bookmarkEnd w:id="93"/>
    </w:p>
    <w:p w14:paraId="2773F348">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泰顺县竹里畲族乡环卫一体化服务</w:t>
      </w:r>
      <w:r>
        <w:rPr>
          <w:rFonts w:hint="eastAsia" w:ascii="宋体" w:cs="宋体"/>
          <w:color w:val="auto"/>
          <w:sz w:val="22"/>
          <w:highlight w:val="none"/>
          <w:u w:val="single"/>
        </w:rPr>
        <w:t xml:space="preserve"> </w:t>
      </w:r>
      <w:r>
        <w:rPr>
          <w:rFonts w:hint="eastAsia" w:ascii="宋体" w:cs="宋体"/>
          <w:color w:val="auto"/>
          <w:sz w:val="22"/>
          <w:highlight w:val="none"/>
        </w:rPr>
        <w:t xml:space="preserve">               </w:t>
      </w:r>
      <w:r>
        <w:rPr>
          <w:rFonts w:hint="eastAsia" w:ascii="宋体" w:cs="宋体"/>
          <w:color w:val="auto"/>
          <w:spacing w:val="20"/>
          <w:sz w:val="22"/>
          <w:highlight w:val="none"/>
        </w:rPr>
        <w:t>采购编号：</w:t>
      </w:r>
      <w:r>
        <w:rPr>
          <w:rFonts w:hint="eastAsia" w:ascii="宋体" w:cs="宋体"/>
          <w:color w:val="auto"/>
          <w:sz w:val="22"/>
          <w:highlight w:val="none"/>
          <w:u w:val="single"/>
          <w:lang w:val="zh-CN" w:eastAsia="zh-CN"/>
        </w:rPr>
        <w:t xml:space="preserve">TSCG202508004 </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715B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DEF17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52BFFEC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7D727AE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6C82426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2D607C7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3951C96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01905EB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7F57BC2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49E59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BE4C16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3A2CD7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A83F21">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D38194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552AE0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4A2F07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32CE71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B6E9083">
            <w:pPr>
              <w:adjustRightInd w:val="0"/>
              <w:snapToGrid w:val="0"/>
              <w:spacing w:line="460" w:lineRule="atLeast"/>
              <w:jc w:val="center"/>
              <w:rPr>
                <w:rFonts w:ascii="宋体" w:cs="宋体"/>
                <w:color w:val="auto"/>
                <w:spacing w:val="20"/>
                <w:sz w:val="22"/>
                <w:highlight w:val="none"/>
              </w:rPr>
            </w:pPr>
          </w:p>
        </w:tc>
      </w:tr>
      <w:tr w14:paraId="73C04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3BECE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62CAD1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7BEB6C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C55F7A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61D0B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A754B54">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7093EA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713EB28">
            <w:pPr>
              <w:adjustRightInd w:val="0"/>
              <w:snapToGrid w:val="0"/>
              <w:spacing w:line="460" w:lineRule="atLeast"/>
              <w:jc w:val="center"/>
              <w:rPr>
                <w:rFonts w:ascii="宋体" w:cs="宋体"/>
                <w:color w:val="auto"/>
                <w:spacing w:val="20"/>
                <w:sz w:val="22"/>
                <w:highlight w:val="none"/>
              </w:rPr>
            </w:pPr>
          </w:p>
        </w:tc>
      </w:tr>
      <w:tr w14:paraId="62129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026F06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4E2EB12">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494ED8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44333A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52C7A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E1903C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00EEB06">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B9A38B">
            <w:pPr>
              <w:adjustRightInd w:val="0"/>
              <w:snapToGrid w:val="0"/>
              <w:spacing w:line="460" w:lineRule="atLeast"/>
              <w:jc w:val="center"/>
              <w:rPr>
                <w:rFonts w:ascii="宋体" w:cs="宋体"/>
                <w:color w:val="auto"/>
                <w:spacing w:val="20"/>
                <w:sz w:val="22"/>
                <w:highlight w:val="none"/>
              </w:rPr>
            </w:pPr>
          </w:p>
        </w:tc>
      </w:tr>
      <w:tr w14:paraId="6D6F0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810FE8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907E0B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C7E09F5">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79C081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868F46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56FA06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26B01D7">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0FCCDD8">
            <w:pPr>
              <w:adjustRightInd w:val="0"/>
              <w:snapToGrid w:val="0"/>
              <w:spacing w:line="460" w:lineRule="atLeast"/>
              <w:jc w:val="center"/>
              <w:rPr>
                <w:rFonts w:ascii="宋体" w:cs="宋体"/>
                <w:color w:val="auto"/>
                <w:spacing w:val="20"/>
                <w:sz w:val="22"/>
                <w:highlight w:val="none"/>
              </w:rPr>
            </w:pPr>
          </w:p>
        </w:tc>
      </w:tr>
      <w:tr w14:paraId="727C9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F3DD74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5E600E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FFE3C0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C05569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2EF6C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66EA8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7171A2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3771CF9">
            <w:pPr>
              <w:adjustRightInd w:val="0"/>
              <w:snapToGrid w:val="0"/>
              <w:spacing w:line="460" w:lineRule="atLeast"/>
              <w:jc w:val="center"/>
              <w:rPr>
                <w:rFonts w:ascii="宋体" w:cs="宋体"/>
                <w:color w:val="auto"/>
                <w:spacing w:val="20"/>
                <w:sz w:val="22"/>
                <w:highlight w:val="none"/>
              </w:rPr>
            </w:pPr>
          </w:p>
        </w:tc>
      </w:tr>
      <w:tr w14:paraId="0B19F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A8DC53">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AA4AC0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163AFC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2569F5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98C759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C59548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C6AE36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A10FDE8">
            <w:pPr>
              <w:adjustRightInd w:val="0"/>
              <w:snapToGrid w:val="0"/>
              <w:spacing w:line="460" w:lineRule="atLeast"/>
              <w:jc w:val="center"/>
              <w:rPr>
                <w:rFonts w:ascii="宋体" w:cs="宋体"/>
                <w:color w:val="auto"/>
                <w:spacing w:val="20"/>
                <w:sz w:val="22"/>
                <w:highlight w:val="none"/>
              </w:rPr>
            </w:pPr>
          </w:p>
        </w:tc>
      </w:tr>
      <w:tr w14:paraId="31D62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98385E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B3439B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2CC6F6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AF9C8D5">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D4A031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1C28208">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3CCE8F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CFD3D74">
            <w:pPr>
              <w:adjustRightInd w:val="0"/>
              <w:snapToGrid w:val="0"/>
              <w:spacing w:line="460" w:lineRule="atLeast"/>
              <w:jc w:val="center"/>
              <w:rPr>
                <w:rFonts w:ascii="宋体" w:cs="宋体"/>
                <w:color w:val="auto"/>
                <w:spacing w:val="20"/>
                <w:sz w:val="22"/>
                <w:highlight w:val="none"/>
              </w:rPr>
            </w:pPr>
          </w:p>
        </w:tc>
      </w:tr>
      <w:tr w14:paraId="149A0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BFA83F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F52CAE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C8523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2F6AAD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12D8D85">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0A324B2">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76539D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5C4AD8A">
            <w:pPr>
              <w:adjustRightInd w:val="0"/>
              <w:snapToGrid w:val="0"/>
              <w:spacing w:line="460" w:lineRule="atLeast"/>
              <w:jc w:val="center"/>
              <w:rPr>
                <w:rFonts w:ascii="宋体" w:cs="宋体"/>
                <w:color w:val="auto"/>
                <w:spacing w:val="20"/>
                <w:sz w:val="22"/>
                <w:highlight w:val="none"/>
              </w:rPr>
            </w:pPr>
          </w:p>
        </w:tc>
      </w:tr>
      <w:tr w14:paraId="25E02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A54136">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8319C9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A399889">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F6B88B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9BE9A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B2B0E0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B150998">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5DE59C1">
            <w:pPr>
              <w:adjustRightInd w:val="0"/>
              <w:snapToGrid w:val="0"/>
              <w:spacing w:line="460" w:lineRule="atLeast"/>
              <w:jc w:val="center"/>
              <w:rPr>
                <w:rFonts w:ascii="宋体" w:cs="宋体"/>
                <w:color w:val="auto"/>
                <w:spacing w:val="20"/>
                <w:sz w:val="22"/>
                <w:highlight w:val="none"/>
              </w:rPr>
            </w:pPr>
          </w:p>
        </w:tc>
      </w:tr>
      <w:tr w14:paraId="15B71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E025AA">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E07EB1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B47DE6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095096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FCC9463">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D5D13F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C83D2B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2272200">
            <w:pPr>
              <w:adjustRightInd w:val="0"/>
              <w:snapToGrid w:val="0"/>
              <w:spacing w:line="460" w:lineRule="atLeast"/>
              <w:jc w:val="center"/>
              <w:rPr>
                <w:rFonts w:ascii="宋体" w:cs="宋体"/>
                <w:color w:val="auto"/>
                <w:spacing w:val="20"/>
                <w:sz w:val="22"/>
                <w:highlight w:val="none"/>
              </w:rPr>
            </w:pPr>
          </w:p>
        </w:tc>
      </w:tr>
      <w:tr w14:paraId="419E4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A1C7000">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32087F2D">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210F1612">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2A41B323">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659999D0">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7A60B82A">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630D8644">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06A94676">
            <w:pPr>
              <w:adjustRightInd w:val="0"/>
              <w:snapToGrid w:val="0"/>
              <w:spacing w:line="460" w:lineRule="atLeast"/>
              <w:jc w:val="center"/>
              <w:rPr>
                <w:rFonts w:ascii="宋体" w:cs="宋体"/>
                <w:color w:val="auto"/>
                <w:spacing w:val="20"/>
                <w:sz w:val="22"/>
                <w:highlight w:val="none"/>
              </w:rPr>
            </w:pPr>
          </w:p>
        </w:tc>
      </w:tr>
    </w:tbl>
    <w:p w14:paraId="17F1ED76">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1C865BAA">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94" w:name="_Toc24259_WPSOffice_Level3"/>
    </w:p>
    <w:p w14:paraId="27310E7C">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titlePg/>
          <w:docGrid w:type="linesAndChars" w:linePitch="313" w:charSpace="797"/>
        </w:sectPr>
      </w:pPr>
      <w:r>
        <w:rPr>
          <w:rFonts w:hint="eastAsia" w:ascii="宋体" w:cs="宋体"/>
          <w:color w:val="auto"/>
          <w:spacing w:val="20"/>
          <w:sz w:val="22"/>
          <w:highlight w:val="none"/>
        </w:rPr>
        <w:t>2、所投产品详细配置、技术应另页描述。</w:t>
      </w:r>
      <w:bookmarkEnd w:id="94"/>
    </w:p>
    <w:p w14:paraId="564469E8">
      <w:pPr>
        <w:rPr>
          <w:rFonts w:ascii="宋体" w:cs="宋体"/>
          <w:b/>
          <w:bCs/>
          <w:color w:val="auto"/>
          <w:sz w:val="32"/>
          <w:szCs w:val="32"/>
          <w:highlight w:val="none"/>
        </w:rPr>
      </w:pPr>
      <w:bookmarkStart w:id="95" w:name="_Toc23389_WPSOffice_Level1"/>
      <w:r>
        <w:rPr>
          <w:rFonts w:hint="eastAsia" w:ascii="宋体" w:cs="宋体"/>
          <w:b/>
          <w:bCs/>
          <w:color w:val="auto"/>
          <w:sz w:val="32"/>
          <w:szCs w:val="32"/>
          <w:highlight w:val="none"/>
        </w:rPr>
        <w:t>附件十五</w:t>
      </w:r>
    </w:p>
    <w:p w14:paraId="4B3039F0">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1D27BEE0">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 泰顺县竹里畲族乡环卫一体化服务 </w:t>
      </w:r>
    </w:p>
    <w:p w14:paraId="0205CAE8">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eastAsia="zh-CN"/>
        </w:rPr>
        <w:t xml:space="preserve">TSCG202508004 </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CFD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3361CE4">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2B2F3E83">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5B98AFA7">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2ECB0E56">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7FE84C73">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720ED39">
            <w:pPr>
              <w:jc w:val="center"/>
              <w:rPr>
                <w:rFonts w:ascii="宋体" w:cs="宋体"/>
                <w:bCs/>
                <w:color w:val="auto"/>
                <w:sz w:val="22"/>
                <w:highlight w:val="none"/>
              </w:rPr>
            </w:pPr>
            <w:r>
              <w:rPr>
                <w:rFonts w:hint="eastAsia" w:ascii="宋体" w:cs="宋体"/>
                <w:bCs/>
                <w:color w:val="auto"/>
                <w:sz w:val="22"/>
                <w:highlight w:val="none"/>
              </w:rPr>
              <w:t>专业</w:t>
            </w:r>
          </w:p>
          <w:p w14:paraId="3DCC0472">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28E46EEE">
            <w:pPr>
              <w:jc w:val="center"/>
              <w:rPr>
                <w:rFonts w:ascii="宋体" w:cs="宋体"/>
                <w:bCs/>
                <w:color w:val="auto"/>
                <w:sz w:val="22"/>
                <w:highlight w:val="none"/>
              </w:rPr>
            </w:pPr>
            <w:r>
              <w:rPr>
                <w:rFonts w:hint="eastAsia" w:ascii="宋体" w:cs="宋体"/>
                <w:bCs/>
                <w:color w:val="auto"/>
                <w:sz w:val="22"/>
                <w:highlight w:val="none"/>
              </w:rPr>
              <w:t>职务</w:t>
            </w:r>
          </w:p>
          <w:p w14:paraId="2BF62D4D">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05FD4689">
            <w:pPr>
              <w:jc w:val="center"/>
              <w:rPr>
                <w:rFonts w:ascii="宋体" w:cs="宋体"/>
                <w:bCs/>
                <w:color w:val="auto"/>
                <w:sz w:val="22"/>
                <w:highlight w:val="none"/>
              </w:rPr>
            </w:pPr>
            <w:r>
              <w:rPr>
                <w:rFonts w:hint="eastAsia" w:ascii="宋体" w:cs="宋体"/>
                <w:bCs/>
                <w:color w:val="auto"/>
                <w:sz w:val="22"/>
                <w:highlight w:val="none"/>
              </w:rPr>
              <w:t>备注</w:t>
            </w:r>
          </w:p>
        </w:tc>
      </w:tr>
      <w:tr w14:paraId="61B9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7AEB4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A9358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B47BC4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D1E58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0A96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0C12B9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9AF3E7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208279C4">
            <w:pPr>
              <w:spacing w:line="360" w:lineRule="auto"/>
              <w:rPr>
                <w:rFonts w:ascii="宋体" w:cs="宋体"/>
                <w:color w:val="auto"/>
                <w:sz w:val="22"/>
                <w:highlight w:val="none"/>
              </w:rPr>
            </w:pPr>
          </w:p>
        </w:tc>
      </w:tr>
      <w:tr w14:paraId="632A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3B19BE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4F657F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3F13B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BF2784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10E2E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3BF137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B07DDD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269698E">
            <w:pPr>
              <w:spacing w:line="360" w:lineRule="auto"/>
              <w:ind w:left="5250"/>
              <w:rPr>
                <w:rFonts w:ascii="宋体" w:cs="宋体"/>
                <w:color w:val="auto"/>
                <w:spacing w:val="12"/>
                <w:sz w:val="22"/>
                <w:highlight w:val="none"/>
              </w:rPr>
            </w:pPr>
          </w:p>
        </w:tc>
      </w:tr>
      <w:tr w14:paraId="3D29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B00828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F5A94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4AC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93973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86471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D36EAF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C971C3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61FBA6">
            <w:pPr>
              <w:spacing w:line="360" w:lineRule="auto"/>
              <w:rPr>
                <w:rFonts w:ascii="宋体" w:cs="宋体"/>
                <w:color w:val="auto"/>
                <w:sz w:val="22"/>
                <w:highlight w:val="none"/>
              </w:rPr>
            </w:pPr>
          </w:p>
        </w:tc>
      </w:tr>
      <w:tr w14:paraId="093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4B852E">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05AAD5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B2404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544814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4F2F0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09567E">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6ABBF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8CC9BAA">
            <w:pPr>
              <w:spacing w:line="360" w:lineRule="auto"/>
              <w:rPr>
                <w:rFonts w:ascii="宋体" w:cs="宋体"/>
                <w:color w:val="auto"/>
                <w:sz w:val="22"/>
                <w:highlight w:val="none"/>
              </w:rPr>
            </w:pPr>
          </w:p>
        </w:tc>
      </w:tr>
      <w:tr w14:paraId="4A86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AB5C7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CB6B32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21B9E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1F5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CDC09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82BD5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D57A2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CE148FE">
            <w:pPr>
              <w:spacing w:line="360" w:lineRule="auto"/>
              <w:rPr>
                <w:rFonts w:ascii="宋体" w:cs="宋体"/>
                <w:color w:val="auto"/>
                <w:sz w:val="22"/>
                <w:highlight w:val="none"/>
              </w:rPr>
            </w:pPr>
          </w:p>
        </w:tc>
      </w:tr>
      <w:tr w14:paraId="5173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E7BA1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DE3984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1514A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066B6B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3C8632">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6D96197">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BBE58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2951BAA">
            <w:pPr>
              <w:spacing w:line="360" w:lineRule="auto"/>
              <w:rPr>
                <w:rFonts w:ascii="宋体" w:cs="宋体"/>
                <w:color w:val="auto"/>
                <w:sz w:val="22"/>
                <w:highlight w:val="none"/>
              </w:rPr>
            </w:pPr>
          </w:p>
        </w:tc>
      </w:tr>
      <w:tr w14:paraId="5ECE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39FA16">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A1AEEB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83244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341B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FB10F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04EA6D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DA2BB8">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E8FDED1">
            <w:pPr>
              <w:spacing w:line="360" w:lineRule="auto"/>
              <w:rPr>
                <w:rFonts w:ascii="宋体" w:cs="宋体"/>
                <w:color w:val="auto"/>
                <w:sz w:val="22"/>
                <w:highlight w:val="none"/>
              </w:rPr>
            </w:pPr>
          </w:p>
        </w:tc>
      </w:tr>
      <w:tr w14:paraId="082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94B04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03009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F391B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FAA42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63CE3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69209F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D9949B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1F850D1">
            <w:pPr>
              <w:spacing w:line="360" w:lineRule="auto"/>
              <w:rPr>
                <w:rFonts w:ascii="宋体" w:cs="宋体"/>
                <w:color w:val="auto"/>
                <w:sz w:val="22"/>
                <w:highlight w:val="none"/>
              </w:rPr>
            </w:pPr>
          </w:p>
        </w:tc>
      </w:tr>
      <w:tr w14:paraId="7B1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1E18C1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EA88C5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4B4F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A2773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9D76F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A56F81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F4F1E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EC27C5C">
            <w:pPr>
              <w:spacing w:line="360" w:lineRule="auto"/>
              <w:rPr>
                <w:rFonts w:ascii="宋体" w:cs="宋体"/>
                <w:color w:val="auto"/>
                <w:sz w:val="22"/>
                <w:highlight w:val="none"/>
              </w:rPr>
            </w:pPr>
          </w:p>
        </w:tc>
      </w:tr>
      <w:tr w14:paraId="2D8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4C706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E8A7D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C76D9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26A4E1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088DFC6">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FA1D4D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FD9B7C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D211013">
            <w:pPr>
              <w:spacing w:line="360" w:lineRule="auto"/>
              <w:rPr>
                <w:rFonts w:ascii="宋体" w:cs="宋体"/>
                <w:color w:val="auto"/>
                <w:sz w:val="22"/>
                <w:highlight w:val="none"/>
              </w:rPr>
            </w:pPr>
          </w:p>
        </w:tc>
      </w:tr>
      <w:tr w14:paraId="795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1065B4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13C30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647BE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3BD09B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7918C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E270FA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401AE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EBD3091">
            <w:pPr>
              <w:spacing w:line="360" w:lineRule="auto"/>
              <w:rPr>
                <w:rFonts w:ascii="宋体" w:cs="宋体"/>
                <w:color w:val="auto"/>
                <w:sz w:val="22"/>
                <w:highlight w:val="none"/>
              </w:rPr>
            </w:pPr>
          </w:p>
        </w:tc>
      </w:tr>
      <w:tr w14:paraId="678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8EBD64">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218CD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9EAA6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22408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BC9CA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519B54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8692FF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56DA50E">
            <w:pPr>
              <w:spacing w:line="360" w:lineRule="auto"/>
              <w:rPr>
                <w:rFonts w:ascii="宋体" w:cs="宋体"/>
                <w:color w:val="auto"/>
                <w:sz w:val="22"/>
                <w:highlight w:val="none"/>
              </w:rPr>
            </w:pPr>
          </w:p>
        </w:tc>
      </w:tr>
      <w:tr w14:paraId="523A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930C94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7E633E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A8A60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C32BB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530F5F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9693E3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68580E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2C8081A">
            <w:pPr>
              <w:spacing w:line="360" w:lineRule="auto"/>
              <w:rPr>
                <w:rFonts w:ascii="宋体" w:cs="宋体"/>
                <w:color w:val="auto"/>
                <w:sz w:val="22"/>
                <w:highlight w:val="none"/>
              </w:rPr>
            </w:pPr>
          </w:p>
        </w:tc>
      </w:tr>
      <w:tr w14:paraId="5DCE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2A3B5E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F782FA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F029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BC811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148B8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4D15DB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1BF18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9AC21AE">
            <w:pPr>
              <w:spacing w:line="360" w:lineRule="auto"/>
              <w:rPr>
                <w:rFonts w:ascii="宋体" w:cs="宋体"/>
                <w:color w:val="auto"/>
                <w:sz w:val="22"/>
                <w:highlight w:val="none"/>
              </w:rPr>
            </w:pPr>
          </w:p>
        </w:tc>
      </w:tr>
      <w:tr w14:paraId="424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80115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C6FB3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23F240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294D2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172A6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61B151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00FF21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D2FFC71">
            <w:pPr>
              <w:spacing w:line="360" w:lineRule="auto"/>
              <w:rPr>
                <w:rFonts w:ascii="宋体" w:cs="宋体"/>
                <w:color w:val="auto"/>
                <w:sz w:val="22"/>
                <w:highlight w:val="none"/>
              </w:rPr>
            </w:pPr>
          </w:p>
        </w:tc>
      </w:tr>
    </w:tbl>
    <w:p w14:paraId="6D999E18">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1AD63D2F">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500583A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3ACA1BC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46E536D6">
      <w:pPr>
        <w:pStyle w:val="17"/>
        <w:spacing w:line="440" w:lineRule="atLeast"/>
        <w:rPr>
          <w:rFonts w:cs="宋体"/>
          <w:color w:val="auto"/>
          <w:sz w:val="22"/>
          <w:szCs w:val="22"/>
          <w:highlight w:val="none"/>
        </w:rPr>
      </w:pPr>
      <w:r>
        <w:rPr>
          <w:rFonts w:hint="eastAsia" w:cs="宋体"/>
          <w:color w:val="auto"/>
          <w:sz w:val="22"/>
          <w:szCs w:val="22"/>
          <w:highlight w:val="none"/>
        </w:rPr>
        <w:t>供应商全称：（盖章）</w:t>
      </w:r>
    </w:p>
    <w:p w14:paraId="4656AD16">
      <w:pPr>
        <w:pStyle w:val="17"/>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76A2A35B">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384C12B4">
      <w:pPr>
        <w:pStyle w:val="14"/>
        <w:rPr>
          <w:color w:val="auto"/>
          <w:highlight w:val="none"/>
        </w:rPr>
      </w:pPr>
    </w:p>
    <w:p w14:paraId="671A1543">
      <w:pPr>
        <w:spacing w:line="360" w:lineRule="exact"/>
        <w:jc w:val="left"/>
        <w:rPr>
          <w:rFonts w:ascii="宋体" w:cs="宋体"/>
          <w:b/>
          <w:bCs/>
          <w:color w:val="auto"/>
          <w:sz w:val="30"/>
          <w:highlight w:val="none"/>
        </w:rPr>
      </w:pPr>
    </w:p>
    <w:p w14:paraId="1F50797B">
      <w:pPr>
        <w:spacing w:line="480" w:lineRule="auto"/>
        <w:ind w:firstLine="357"/>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32"/>
          <w:szCs w:val="32"/>
          <w:highlight w:val="none"/>
          <w:lang w:val="zh-CN"/>
        </w:rPr>
        <w:t>附件十</w:t>
      </w:r>
      <w:r>
        <w:rPr>
          <w:rFonts w:hint="eastAsia" w:ascii="宋体" w:hAnsi="宋体" w:cs="宋体"/>
          <w:b/>
          <w:bCs/>
          <w:color w:val="auto"/>
          <w:sz w:val="32"/>
          <w:szCs w:val="32"/>
          <w:highlight w:val="none"/>
          <w:lang w:val="en-US" w:eastAsia="zh-CN"/>
        </w:rPr>
        <w:t>六</w:t>
      </w:r>
    </w:p>
    <w:p w14:paraId="512D3B30">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32"/>
          <w:szCs w:val="32"/>
          <w:highlight w:val="none"/>
          <w:lang w:val="zh-CN"/>
        </w:rPr>
        <w:t>项目负责人情况表</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6"/>
        <w:gridCol w:w="1586"/>
        <w:gridCol w:w="1586"/>
        <w:gridCol w:w="1586"/>
        <w:gridCol w:w="1586"/>
      </w:tblGrid>
      <w:tr w14:paraId="4B0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395927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1642" w:type="dxa"/>
            <w:tcBorders>
              <w:top w:val="single" w:color="auto" w:sz="4" w:space="0"/>
              <w:left w:val="single" w:color="auto" w:sz="4" w:space="0"/>
              <w:bottom w:val="single" w:color="auto" w:sz="4" w:space="0"/>
              <w:right w:val="single" w:color="auto" w:sz="4" w:space="0"/>
            </w:tcBorders>
            <w:noWrap/>
            <w:vAlign w:val="center"/>
          </w:tcPr>
          <w:p w14:paraId="31683B3A">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1EF939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性别</w:t>
            </w:r>
          </w:p>
        </w:tc>
        <w:tc>
          <w:tcPr>
            <w:tcW w:w="1642" w:type="dxa"/>
            <w:tcBorders>
              <w:top w:val="single" w:color="auto" w:sz="4" w:space="0"/>
              <w:left w:val="single" w:color="auto" w:sz="4" w:space="0"/>
              <w:bottom w:val="single" w:color="auto" w:sz="4" w:space="0"/>
              <w:right w:val="single" w:color="auto" w:sz="4" w:space="0"/>
            </w:tcBorders>
            <w:noWrap/>
            <w:vAlign w:val="center"/>
          </w:tcPr>
          <w:p w14:paraId="46AAF978">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39A27D1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出生年月</w:t>
            </w:r>
          </w:p>
        </w:tc>
        <w:tc>
          <w:tcPr>
            <w:tcW w:w="1643" w:type="dxa"/>
            <w:tcBorders>
              <w:top w:val="single" w:color="auto" w:sz="4" w:space="0"/>
              <w:left w:val="single" w:color="auto" w:sz="4" w:space="0"/>
              <w:bottom w:val="single" w:color="auto" w:sz="4" w:space="0"/>
              <w:right w:val="single" w:color="auto" w:sz="4" w:space="0"/>
            </w:tcBorders>
            <w:noWrap/>
            <w:vAlign w:val="center"/>
          </w:tcPr>
          <w:p w14:paraId="37A0C446">
            <w:pPr>
              <w:jc w:val="center"/>
              <w:rPr>
                <w:rFonts w:hint="eastAsia" w:ascii="宋体" w:hAnsi="宋体" w:eastAsia="宋体" w:cs="宋体"/>
                <w:bCs/>
                <w:color w:val="auto"/>
                <w:szCs w:val="21"/>
                <w:highlight w:val="none"/>
              </w:rPr>
            </w:pPr>
          </w:p>
        </w:tc>
      </w:tr>
      <w:tr w14:paraId="0037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BDE376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文化程度</w:t>
            </w:r>
          </w:p>
        </w:tc>
        <w:tc>
          <w:tcPr>
            <w:tcW w:w="1642" w:type="dxa"/>
            <w:tcBorders>
              <w:top w:val="single" w:color="auto" w:sz="4" w:space="0"/>
              <w:left w:val="single" w:color="auto" w:sz="4" w:space="0"/>
              <w:bottom w:val="single" w:color="auto" w:sz="4" w:space="0"/>
              <w:right w:val="single" w:color="auto" w:sz="4" w:space="0"/>
            </w:tcBorders>
            <w:noWrap/>
            <w:vAlign w:val="center"/>
          </w:tcPr>
          <w:p w14:paraId="0DADB808">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01D9D2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职称</w:t>
            </w:r>
          </w:p>
        </w:tc>
        <w:tc>
          <w:tcPr>
            <w:tcW w:w="1642" w:type="dxa"/>
            <w:tcBorders>
              <w:top w:val="single" w:color="auto" w:sz="4" w:space="0"/>
              <w:left w:val="single" w:color="auto" w:sz="4" w:space="0"/>
              <w:bottom w:val="single" w:color="auto" w:sz="4" w:space="0"/>
              <w:right w:val="single" w:color="auto" w:sz="4" w:space="0"/>
            </w:tcBorders>
            <w:noWrap/>
            <w:vAlign w:val="center"/>
          </w:tcPr>
          <w:p w14:paraId="26B32A51">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20EC62A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643" w:type="dxa"/>
            <w:tcBorders>
              <w:top w:val="single" w:color="auto" w:sz="4" w:space="0"/>
              <w:left w:val="single" w:color="auto" w:sz="4" w:space="0"/>
              <w:bottom w:val="single" w:color="auto" w:sz="4" w:space="0"/>
              <w:right w:val="single" w:color="auto" w:sz="4" w:space="0"/>
            </w:tcBorders>
            <w:noWrap/>
            <w:vAlign w:val="center"/>
          </w:tcPr>
          <w:p w14:paraId="73188CC9">
            <w:pPr>
              <w:jc w:val="center"/>
              <w:rPr>
                <w:rFonts w:hint="eastAsia" w:ascii="宋体" w:hAnsi="宋体" w:eastAsia="宋体" w:cs="宋体"/>
                <w:bCs/>
                <w:color w:val="auto"/>
                <w:szCs w:val="21"/>
                <w:highlight w:val="none"/>
              </w:rPr>
            </w:pPr>
          </w:p>
        </w:tc>
      </w:tr>
      <w:tr w14:paraId="7A69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2D3AC0B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w:t>
            </w:r>
          </w:p>
        </w:tc>
        <w:tc>
          <w:tcPr>
            <w:tcW w:w="1642" w:type="dxa"/>
            <w:tcBorders>
              <w:top w:val="single" w:color="auto" w:sz="4" w:space="0"/>
              <w:left w:val="single" w:color="auto" w:sz="4" w:space="0"/>
              <w:bottom w:val="single" w:color="auto" w:sz="4" w:space="0"/>
              <w:right w:val="single" w:color="auto" w:sz="4" w:space="0"/>
            </w:tcBorders>
            <w:noWrap/>
            <w:vAlign w:val="center"/>
          </w:tcPr>
          <w:p w14:paraId="0BA64EB4">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F557FE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专业年限</w:t>
            </w:r>
          </w:p>
        </w:tc>
        <w:tc>
          <w:tcPr>
            <w:tcW w:w="1642" w:type="dxa"/>
            <w:tcBorders>
              <w:top w:val="single" w:color="auto" w:sz="4" w:space="0"/>
              <w:left w:val="single" w:color="auto" w:sz="4" w:space="0"/>
              <w:bottom w:val="single" w:color="auto" w:sz="4" w:space="0"/>
              <w:right w:val="single" w:color="auto" w:sz="4" w:space="0"/>
            </w:tcBorders>
            <w:noWrap/>
            <w:vAlign w:val="center"/>
          </w:tcPr>
          <w:p w14:paraId="3070F58C">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4B9473EE">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1643" w:type="dxa"/>
            <w:tcBorders>
              <w:top w:val="single" w:color="auto" w:sz="4" w:space="0"/>
              <w:left w:val="single" w:color="auto" w:sz="4" w:space="0"/>
              <w:bottom w:val="single" w:color="auto" w:sz="4" w:space="0"/>
              <w:right w:val="single" w:color="auto" w:sz="4" w:space="0"/>
            </w:tcBorders>
            <w:noWrap/>
            <w:vAlign w:val="center"/>
          </w:tcPr>
          <w:p w14:paraId="4A3C2A9E">
            <w:pPr>
              <w:jc w:val="center"/>
              <w:rPr>
                <w:rFonts w:hint="eastAsia" w:ascii="宋体" w:hAnsi="宋体" w:eastAsia="宋体" w:cs="宋体"/>
                <w:bCs/>
                <w:color w:val="auto"/>
                <w:szCs w:val="21"/>
                <w:highlight w:val="none"/>
              </w:rPr>
            </w:pPr>
          </w:p>
        </w:tc>
      </w:tr>
      <w:tr w14:paraId="620A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284" w:type="dxa"/>
            <w:gridSpan w:val="2"/>
            <w:tcBorders>
              <w:top w:val="single" w:color="auto" w:sz="4" w:space="0"/>
              <w:left w:val="single" w:color="auto" w:sz="4" w:space="0"/>
              <w:bottom w:val="single" w:color="auto" w:sz="4" w:space="0"/>
              <w:right w:val="single" w:color="auto" w:sz="4" w:space="0"/>
            </w:tcBorders>
            <w:noWrap/>
            <w:vAlign w:val="center"/>
          </w:tcPr>
          <w:p w14:paraId="292FA5AD">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拟在本项目中担任的岗位职务</w:t>
            </w:r>
          </w:p>
        </w:tc>
        <w:tc>
          <w:tcPr>
            <w:tcW w:w="1642" w:type="dxa"/>
            <w:tcBorders>
              <w:top w:val="single" w:color="auto" w:sz="4" w:space="0"/>
              <w:left w:val="single" w:color="auto" w:sz="4" w:space="0"/>
              <w:bottom w:val="single" w:color="auto" w:sz="4" w:space="0"/>
              <w:right w:val="single" w:color="auto" w:sz="4" w:space="0"/>
            </w:tcBorders>
            <w:noWrap/>
            <w:vAlign w:val="center"/>
          </w:tcPr>
          <w:p w14:paraId="18CAD6ED">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8D703CF">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通讯地址</w:t>
            </w:r>
          </w:p>
        </w:tc>
        <w:tc>
          <w:tcPr>
            <w:tcW w:w="3286" w:type="dxa"/>
            <w:gridSpan w:val="2"/>
            <w:tcBorders>
              <w:top w:val="single" w:color="auto" w:sz="4" w:space="0"/>
              <w:left w:val="single" w:color="auto" w:sz="4" w:space="0"/>
              <w:bottom w:val="single" w:color="auto" w:sz="4" w:space="0"/>
              <w:right w:val="single" w:color="auto" w:sz="4" w:space="0"/>
            </w:tcBorders>
            <w:noWrap/>
            <w:vAlign w:val="center"/>
          </w:tcPr>
          <w:p w14:paraId="552508C4">
            <w:pPr>
              <w:jc w:val="center"/>
              <w:rPr>
                <w:rFonts w:hint="eastAsia" w:ascii="宋体" w:hAnsi="宋体" w:eastAsia="宋体" w:cs="宋体"/>
                <w:bCs/>
                <w:color w:val="auto"/>
                <w:szCs w:val="21"/>
                <w:highlight w:val="none"/>
              </w:rPr>
            </w:pPr>
          </w:p>
        </w:tc>
      </w:tr>
      <w:tr w14:paraId="749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FCFE1E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主要工作经历</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079E3C16">
            <w:pPr>
              <w:jc w:val="center"/>
              <w:rPr>
                <w:rFonts w:hint="eastAsia" w:ascii="宋体" w:hAnsi="宋体" w:eastAsia="宋体" w:cs="宋体"/>
                <w:bCs/>
                <w:color w:val="auto"/>
                <w:szCs w:val="21"/>
                <w:highlight w:val="none"/>
              </w:rPr>
            </w:pPr>
          </w:p>
        </w:tc>
      </w:tr>
      <w:tr w14:paraId="0AC1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679C5FA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7096B71F">
            <w:pPr>
              <w:jc w:val="center"/>
              <w:rPr>
                <w:rFonts w:hint="eastAsia" w:ascii="宋体" w:hAnsi="宋体" w:eastAsia="宋体" w:cs="宋体"/>
                <w:bCs/>
                <w:color w:val="auto"/>
                <w:szCs w:val="21"/>
                <w:highlight w:val="none"/>
              </w:rPr>
            </w:pPr>
          </w:p>
        </w:tc>
      </w:tr>
      <w:tr w14:paraId="1FE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AA7B2E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实施地点</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E1B7054">
            <w:pPr>
              <w:jc w:val="center"/>
              <w:rPr>
                <w:rFonts w:hint="eastAsia" w:ascii="宋体" w:hAnsi="宋体" w:eastAsia="宋体" w:cs="宋体"/>
                <w:bCs/>
                <w:color w:val="auto"/>
                <w:szCs w:val="21"/>
                <w:highlight w:val="none"/>
              </w:rPr>
            </w:pPr>
          </w:p>
        </w:tc>
      </w:tr>
      <w:tr w14:paraId="2326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4E6E451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项目时间</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6719717B">
            <w:pPr>
              <w:jc w:val="center"/>
              <w:rPr>
                <w:rFonts w:hint="eastAsia" w:ascii="宋体" w:hAnsi="宋体" w:eastAsia="宋体" w:cs="宋体"/>
                <w:bCs/>
                <w:color w:val="auto"/>
                <w:szCs w:val="21"/>
                <w:highlight w:val="none"/>
              </w:rPr>
            </w:pPr>
          </w:p>
        </w:tc>
      </w:tr>
      <w:tr w14:paraId="66A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6A8C2D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担任职务</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DB2FD7F">
            <w:pPr>
              <w:jc w:val="center"/>
              <w:rPr>
                <w:rFonts w:hint="eastAsia" w:ascii="宋体" w:hAnsi="宋体" w:eastAsia="宋体" w:cs="宋体"/>
                <w:bCs/>
                <w:color w:val="auto"/>
                <w:szCs w:val="21"/>
                <w:highlight w:val="none"/>
              </w:rPr>
            </w:pPr>
          </w:p>
        </w:tc>
      </w:tr>
      <w:tr w14:paraId="52E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FB523C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在监工程项目</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23D92CA7">
            <w:pPr>
              <w:jc w:val="center"/>
              <w:rPr>
                <w:rFonts w:hint="eastAsia" w:ascii="宋体" w:hAnsi="宋体" w:eastAsia="宋体" w:cs="宋体"/>
                <w:bCs/>
                <w:color w:val="auto"/>
                <w:szCs w:val="21"/>
                <w:highlight w:val="none"/>
              </w:rPr>
            </w:pPr>
          </w:p>
        </w:tc>
      </w:tr>
      <w:tr w14:paraId="772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2E5FA3F">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其他情况</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1721BC5C">
            <w:pPr>
              <w:jc w:val="center"/>
              <w:rPr>
                <w:rFonts w:hint="eastAsia" w:ascii="宋体" w:hAnsi="宋体" w:eastAsia="宋体" w:cs="宋体"/>
                <w:bCs/>
                <w:color w:val="auto"/>
                <w:szCs w:val="21"/>
                <w:highlight w:val="none"/>
              </w:rPr>
            </w:pPr>
          </w:p>
        </w:tc>
      </w:tr>
    </w:tbl>
    <w:p w14:paraId="39EDD084">
      <w:pPr>
        <w:tabs>
          <w:tab w:val="left" w:pos="1069"/>
          <w:tab w:val="left" w:pos="2352"/>
        </w:tabs>
        <w:spacing w:line="440" w:lineRule="atLeast"/>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供应商全称：（盖章）</w:t>
      </w:r>
    </w:p>
    <w:p w14:paraId="1507C6C5">
      <w:pPr>
        <w:tabs>
          <w:tab w:val="left" w:pos="1069"/>
          <w:tab w:val="left" w:pos="2352"/>
        </w:tabs>
        <w:spacing w:line="440" w:lineRule="atLeast"/>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rPr>
        <w:t>法定代表人（签字或盖章）或</w:t>
      </w:r>
      <w:r>
        <w:rPr>
          <w:rFonts w:hint="eastAsia" w:ascii="宋体" w:hAnsi="宋体" w:eastAsia="宋体" w:cs="宋体"/>
          <w:color w:val="auto"/>
          <w:sz w:val="24"/>
          <w:highlight w:val="none"/>
          <w:lang w:val="zh-CN"/>
        </w:rPr>
        <w:t>授权代表（签字）：</w:t>
      </w:r>
    </w:p>
    <w:p w14:paraId="2E6A5D1E">
      <w:pPr>
        <w:tabs>
          <w:tab w:val="left" w:pos="1069"/>
          <w:tab w:val="left" w:pos="2352"/>
        </w:tabs>
        <w:spacing w:line="4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C968E76">
      <w:pPr>
        <w:tabs>
          <w:tab w:val="left" w:pos="1069"/>
          <w:tab w:val="left" w:pos="2352"/>
        </w:tabs>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注：项目负责人应附身份证、学历证、职称证、执业证书及养老保险到账流水清单复印件加盖公章；如为退休人员，需提供注册在投标单位的资质证书及劳动合同复印件并加盖公章。</w:t>
      </w:r>
    </w:p>
    <w:p w14:paraId="45127DFF">
      <w:pPr>
        <w:pStyle w:val="33"/>
      </w:pPr>
    </w:p>
    <w:p w14:paraId="114D8A2A">
      <w:pPr>
        <w:pStyle w:val="26"/>
      </w:pPr>
    </w:p>
    <w:p w14:paraId="44412DF6"/>
    <w:p w14:paraId="489859D3">
      <w:pPr>
        <w:pStyle w:val="33"/>
      </w:pPr>
    </w:p>
    <w:p w14:paraId="5BC2DA67">
      <w:pPr>
        <w:pStyle w:val="26"/>
      </w:pPr>
    </w:p>
    <w:p w14:paraId="17821420"/>
    <w:p w14:paraId="206F34F6">
      <w:pPr>
        <w:spacing w:line="360" w:lineRule="exact"/>
        <w:jc w:val="left"/>
        <w:rPr>
          <w:rFonts w:hint="eastAsia" w:ascii="宋体" w:cs="宋体"/>
          <w:b/>
          <w:bCs/>
          <w:color w:val="auto"/>
          <w:sz w:val="30"/>
          <w:highlight w:val="none"/>
        </w:rPr>
      </w:pPr>
    </w:p>
    <w:p w14:paraId="31B495CE">
      <w:pPr>
        <w:spacing w:line="360" w:lineRule="exact"/>
        <w:jc w:val="left"/>
        <w:rPr>
          <w:rFonts w:hint="eastAsia" w:ascii="宋体" w:eastAsia="宋体" w:cs="宋体"/>
          <w:b/>
          <w:bCs/>
          <w:color w:val="auto"/>
          <w:szCs w:val="21"/>
          <w:highlight w:val="none"/>
          <w:lang w:eastAsia="zh-CN"/>
        </w:rPr>
      </w:pPr>
      <w:r>
        <w:rPr>
          <w:rFonts w:hint="eastAsia" w:ascii="宋体" w:cs="宋体"/>
          <w:b/>
          <w:bCs/>
          <w:color w:val="auto"/>
          <w:sz w:val="30"/>
          <w:highlight w:val="none"/>
        </w:rPr>
        <w:t>附件十</w:t>
      </w:r>
      <w:r>
        <w:rPr>
          <w:rFonts w:hint="eastAsia" w:ascii="宋体" w:cs="宋体"/>
          <w:b/>
          <w:bCs/>
          <w:color w:val="auto"/>
          <w:sz w:val="30"/>
          <w:highlight w:val="none"/>
          <w:lang w:val="en-US" w:eastAsia="zh-CN"/>
        </w:rPr>
        <w:t>七</w:t>
      </w:r>
    </w:p>
    <w:p w14:paraId="4826E678">
      <w:pPr>
        <w:autoSpaceDE w:val="0"/>
        <w:autoSpaceDN w:val="0"/>
        <w:adjustRightInd w:val="0"/>
        <w:spacing w:line="500" w:lineRule="atLeast"/>
        <w:jc w:val="center"/>
        <w:rPr>
          <w:rFonts w:ascii="宋体" w:cs="宋体"/>
          <w:b/>
          <w:bCs/>
          <w:color w:val="auto"/>
          <w:sz w:val="32"/>
          <w:highlight w:val="none"/>
        </w:rPr>
      </w:pPr>
      <w:bookmarkStart w:id="96" w:name="_Toc28287_WPSOffice_Level3"/>
      <w:r>
        <w:rPr>
          <w:rFonts w:hint="eastAsia" w:ascii="宋体" w:cs="宋体"/>
          <w:b/>
          <w:bCs/>
          <w:color w:val="auto"/>
          <w:sz w:val="32"/>
          <w:highlight w:val="none"/>
        </w:rPr>
        <w:t>供应商项目业绩清单</w:t>
      </w:r>
      <w:bookmarkEnd w:id="96"/>
    </w:p>
    <w:p w14:paraId="351F3DE2">
      <w:pPr>
        <w:pStyle w:val="17"/>
        <w:spacing w:line="360" w:lineRule="exact"/>
        <w:jc w:val="center"/>
        <w:rPr>
          <w:rFonts w:cs="宋体"/>
          <w:color w:val="auto"/>
          <w:sz w:val="22"/>
          <w:highlight w:val="none"/>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F53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4FC8106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tcPr>
          <w:p w14:paraId="04750BC9">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63BCAE3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3F0E9B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011BC153">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tcPr>
          <w:p w14:paraId="4BC3DF79">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tcPr>
          <w:p w14:paraId="0A9AE9F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07C846E7">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tcPr>
          <w:p w14:paraId="64B7375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49BBD6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1B000D58">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5B508F2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1A89F35D">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5E9B77E2">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8E2C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4E9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FC9841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D595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86A9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20717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A926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0FD7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07C29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762A3DA">
            <w:pPr>
              <w:tabs>
                <w:tab w:val="left" w:pos="4140"/>
              </w:tabs>
              <w:adjustRightInd w:val="0"/>
              <w:snapToGrid w:val="0"/>
              <w:spacing w:line="320" w:lineRule="atLeast"/>
              <w:rPr>
                <w:rFonts w:ascii="宋体" w:cs="宋体"/>
                <w:color w:val="auto"/>
                <w:spacing w:val="20"/>
                <w:sz w:val="22"/>
                <w:highlight w:val="none"/>
              </w:rPr>
            </w:pPr>
          </w:p>
        </w:tc>
      </w:tr>
      <w:tr w14:paraId="177EAC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4AEA8E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0D838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B155D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3BFF2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D3B488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8BA0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ED23B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63142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42CE9EF">
            <w:pPr>
              <w:tabs>
                <w:tab w:val="left" w:pos="4140"/>
              </w:tabs>
              <w:adjustRightInd w:val="0"/>
              <w:snapToGrid w:val="0"/>
              <w:spacing w:line="320" w:lineRule="atLeast"/>
              <w:rPr>
                <w:rFonts w:ascii="宋体" w:cs="宋体"/>
                <w:color w:val="auto"/>
                <w:spacing w:val="20"/>
                <w:sz w:val="22"/>
                <w:highlight w:val="none"/>
              </w:rPr>
            </w:pPr>
          </w:p>
        </w:tc>
      </w:tr>
      <w:tr w14:paraId="3268F4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BFC66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D39029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14778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77D3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2F5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EF78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0ED1A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5E23D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CB4DB4">
            <w:pPr>
              <w:tabs>
                <w:tab w:val="left" w:pos="4140"/>
              </w:tabs>
              <w:adjustRightInd w:val="0"/>
              <w:snapToGrid w:val="0"/>
              <w:spacing w:line="320" w:lineRule="atLeast"/>
              <w:rPr>
                <w:rFonts w:ascii="宋体" w:cs="宋体"/>
                <w:color w:val="auto"/>
                <w:spacing w:val="20"/>
                <w:sz w:val="22"/>
                <w:highlight w:val="none"/>
              </w:rPr>
            </w:pPr>
          </w:p>
        </w:tc>
      </w:tr>
      <w:tr w14:paraId="39AF1B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B1DF4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1F7CB0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449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7ABB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9A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3558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ACE24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F4981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C9862DA">
            <w:pPr>
              <w:tabs>
                <w:tab w:val="left" w:pos="4140"/>
              </w:tabs>
              <w:adjustRightInd w:val="0"/>
              <w:snapToGrid w:val="0"/>
              <w:spacing w:line="320" w:lineRule="atLeast"/>
              <w:rPr>
                <w:rFonts w:ascii="宋体" w:cs="宋体"/>
                <w:color w:val="auto"/>
                <w:spacing w:val="20"/>
                <w:sz w:val="22"/>
                <w:highlight w:val="none"/>
              </w:rPr>
            </w:pPr>
          </w:p>
        </w:tc>
      </w:tr>
      <w:tr w14:paraId="160FBB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832B8E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9EDF35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50C3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C65BA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71DDA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999A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7EBAB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BDB9C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F0FF8D6">
            <w:pPr>
              <w:tabs>
                <w:tab w:val="left" w:pos="4140"/>
              </w:tabs>
              <w:adjustRightInd w:val="0"/>
              <w:snapToGrid w:val="0"/>
              <w:spacing w:line="320" w:lineRule="atLeast"/>
              <w:rPr>
                <w:rFonts w:ascii="宋体" w:cs="宋体"/>
                <w:color w:val="auto"/>
                <w:spacing w:val="20"/>
                <w:sz w:val="22"/>
                <w:highlight w:val="none"/>
              </w:rPr>
            </w:pPr>
          </w:p>
        </w:tc>
      </w:tr>
      <w:tr w14:paraId="01A7F3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C75367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06984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5629C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80D66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D16F8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DDCE4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D9D4E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B92F6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8806959">
            <w:pPr>
              <w:tabs>
                <w:tab w:val="left" w:pos="4140"/>
              </w:tabs>
              <w:adjustRightInd w:val="0"/>
              <w:snapToGrid w:val="0"/>
              <w:spacing w:line="320" w:lineRule="atLeast"/>
              <w:rPr>
                <w:rFonts w:ascii="宋体" w:cs="宋体"/>
                <w:color w:val="auto"/>
                <w:spacing w:val="20"/>
                <w:sz w:val="22"/>
                <w:highlight w:val="none"/>
              </w:rPr>
            </w:pPr>
          </w:p>
        </w:tc>
      </w:tr>
      <w:tr w14:paraId="04D38A7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2D2331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DF08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74D1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98C5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E39F1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3BE9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ECF9D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87D9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6F255EF">
            <w:pPr>
              <w:tabs>
                <w:tab w:val="left" w:pos="4140"/>
              </w:tabs>
              <w:adjustRightInd w:val="0"/>
              <w:snapToGrid w:val="0"/>
              <w:spacing w:line="320" w:lineRule="atLeast"/>
              <w:rPr>
                <w:rFonts w:ascii="宋体" w:cs="宋体"/>
                <w:color w:val="auto"/>
                <w:spacing w:val="20"/>
                <w:sz w:val="22"/>
                <w:highlight w:val="none"/>
              </w:rPr>
            </w:pPr>
          </w:p>
        </w:tc>
      </w:tr>
      <w:tr w14:paraId="74F79A2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6BCB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55381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E7A80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3A67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36ECB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1B26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A0E34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31E47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B267BDA">
            <w:pPr>
              <w:tabs>
                <w:tab w:val="left" w:pos="4140"/>
              </w:tabs>
              <w:adjustRightInd w:val="0"/>
              <w:snapToGrid w:val="0"/>
              <w:spacing w:line="320" w:lineRule="atLeast"/>
              <w:rPr>
                <w:rFonts w:ascii="宋体" w:cs="宋体"/>
                <w:color w:val="auto"/>
                <w:spacing w:val="20"/>
                <w:sz w:val="22"/>
                <w:highlight w:val="none"/>
              </w:rPr>
            </w:pPr>
          </w:p>
        </w:tc>
      </w:tr>
      <w:tr w14:paraId="4C82CF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4DDC21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25462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1839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AE72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8E3B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0B76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E4BA6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049E5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B8B4B32">
            <w:pPr>
              <w:tabs>
                <w:tab w:val="left" w:pos="4140"/>
              </w:tabs>
              <w:adjustRightInd w:val="0"/>
              <w:snapToGrid w:val="0"/>
              <w:spacing w:line="320" w:lineRule="atLeast"/>
              <w:rPr>
                <w:rFonts w:ascii="宋体" w:cs="宋体"/>
                <w:color w:val="auto"/>
                <w:spacing w:val="20"/>
                <w:sz w:val="22"/>
                <w:highlight w:val="none"/>
              </w:rPr>
            </w:pPr>
          </w:p>
        </w:tc>
      </w:tr>
      <w:tr w14:paraId="4A5176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79701F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7D9A3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D959B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0A85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4682A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81FFF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5144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DE666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A61706">
            <w:pPr>
              <w:tabs>
                <w:tab w:val="left" w:pos="4140"/>
              </w:tabs>
              <w:adjustRightInd w:val="0"/>
              <w:snapToGrid w:val="0"/>
              <w:spacing w:line="320" w:lineRule="atLeast"/>
              <w:rPr>
                <w:rFonts w:ascii="宋体" w:cs="宋体"/>
                <w:color w:val="auto"/>
                <w:spacing w:val="20"/>
                <w:sz w:val="22"/>
                <w:highlight w:val="none"/>
              </w:rPr>
            </w:pPr>
          </w:p>
        </w:tc>
      </w:tr>
      <w:tr w14:paraId="7B153A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9ED72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2F68D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41B3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925A1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DA460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6F6C91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BAB1A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CE720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6A0E73">
            <w:pPr>
              <w:tabs>
                <w:tab w:val="left" w:pos="4140"/>
              </w:tabs>
              <w:adjustRightInd w:val="0"/>
              <w:snapToGrid w:val="0"/>
              <w:spacing w:line="320" w:lineRule="atLeast"/>
              <w:rPr>
                <w:rFonts w:ascii="宋体" w:cs="宋体"/>
                <w:color w:val="auto"/>
                <w:spacing w:val="20"/>
                <w:sz w:val="22"/>
                <w:highlight w:val="none"/>
              </w:rPr>
            </w:pPr>
          </w:p>
        </w:tc>
      </w:tr>
      <w:tr w14:paraId="369837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A2CDF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260462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60847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CB255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72FF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8640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44DA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B11AC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751AFEB">
            <w:pPr>
              <w:tabs>
                <w:tab w:val="left" w:pos="4140"/>
              </w:tabs>
              <w:adjustRightInd w:val="0"/>
              <w:snapToGrid w:val="0"/>
              <w:spacing w:line="320" w:lineRule="atLeast"/>
              <w:rPr>
                <w:rFonts w:ascii="宋体" w:cs="宋体"/>
                <w:color w:val="auto"/>
                <w:spacing w:val="20"/>
                <w:sz w:val="22"/>
                <w:highlight w:val="none"/>
              </w:rPr>
            </w:pPr>
          </w:p>
        </w:tc>
      </w:tr>
      <w:tr w14:paraId="1ECA8D1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BFA2D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7A4A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8421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285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2D373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6717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736C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00F7A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C49229D">
            <w:pPr>
              <w:tabs>
                <w:tab w:val="left" w:pos="4140"/>
              </w:tabs>
              <w:adjustRightInd w:val="0"/>
              <w:snapToGrid w:val="0"/>
              <w:spacing w:line="320" w:lineRule="atLeast"/>
              <w:rPr>
                <w:rFonts w:ascii="宋体" w:cs="宋体"/>
                <w:color w:val="auto"/>
                <w:spacing w:val="20"/>
                <w:sz w:val="22"/>
                <w:highlight w:val="none"/>
              </w:rPr>
            </w:pPr>
          </w:p>
        </w:tc>
      </w:tr>
      <w:tr w14:paraId="1BE64B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947DE6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372CAB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79F6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BA50D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DE02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F087A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70A79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FB0A7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347A83B">
            <w:pPr>
              <w:tabs>
                <w:tab w:val="left" w:pos="4140"/>
              </w:tabs>
              <w:adjustRightInd w:val="0"/>
              <w:snapToGrid w:val="0"/>
              <w:spacing w:line="320" w:lineRule="atLeast"/>
              <w:rPr>
                <w:rFonts w:ascii="宋体" w:cs="宋体"/>
                <w:color w:val="auto"/>
                <w:spacing w:val="20"/>
                <w:sz w:val="22"/>
                <w:highlight w:val="none"/>
              </w:rPr>
            </w:pPr>
          </w:p>
        </w:tc>
      </w:tr>
      <w:tr w14:paraId="76D40D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ED73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C88D3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318E7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FCA4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8E63D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25D5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925D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E2436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2541965">
            <w:pPr>
              <w:tabs>
                <w:tab w:val="left" w:pos="4140"/>
              </w:tabs>
              <w:adjustRightInd w:val="0"/>
              <w:snapToGrid w:val="0"/>
              <w:spacing w:line="320" w:lineRule="atLeast"/>
              <w:rPr>
                <w:rFonts w:ascii="宋体" w:cs="宋体"/>
                <w:color w:val="auto"/>
                <w:spacing w:val="20"/>
                <w:sz w:val="22"/>
                <w:highlight w:val="none"/>
              </w:rPr>
            </w:pPr>
          </w:p>
        </w:tc>
      </w:tr>
      <w:tr w14:paraId="3CF120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E75BAE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7A3C5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D7F47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FF42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5606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1B83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41EE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52A2B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48997AE">
            <w:pPr>
              <w:tabs>
                <w:tab w:val="left" w:pos="4140"/>
              </w:tabs>
              <w:adjustRightInd w:val="0"/>
              <w:snapToGrid w:val="0"/>
              <w:spacing w:line="320" w:lineRule="atLeast"/>
              <w:rPr>
                <w:rFonts w:ascii="宋体" w:cs="宋体"/>
                <w:color w:val="auto"/>
                <w:spacing w:val="20"/>
                <w:sz w:val="22"/>
                <w:highlight w:val="none"/>
              </w:rPr>
            </w:pPr>
          </w:p>
        </w:tc>
      </w:tr>
      <w:tr w14:paraId="2CAE87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79768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2397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0DED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0F850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8E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063E6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3A9C5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2E824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E0F201C">
            <w:pPr>
              <w:tabs>
                <w:tab w:val="left" w:pos="4140"/>
              </w:tabs>
              <w:adjustRightInd w:val="0"/>
              <w:snapToGrid w:val="0"/>
              <w:spacing w:line="320" w:lineRule="atLeast"/>
              <w:rPr>
                <w:rFonts w:ascii="宋体" w:cs="宋体"/>
                <w:color w:val="auto"/>
                <w:spacing w:val="20"/>
                <w:sz w:val="22"/>
                <w:highlight w:val="none"/>
              </w:rPr>
            </w:pPr>
          </w:p>
        </w:tc>
      </w:tr>
      <w:tr w14:paraId="45DB15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AB812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6C930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E95F6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27165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E4C1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C637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CF08F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860F0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D08A8B9">
            <w:pPr>
              <w:tabs>
                <w:tab w:val="left" w:pos="4140"/>
              </w:tabs>
              <w:adjustRightInd w:val="0"/>
              <w:snapToGrid w:val="0"/>
              <w:spacing w:line="320" w:lineRule="atLeast"/>
              <w:rPr>
                <w:rFonts w:ascii="宋体" w:cs="宋体"/>
                <w:color w:val="auto"/>
                <w:spacing w:val="20"/>
                <w:sz w:val="22"/>
                <w:highlight w:val="none"/>
              </w:rPr>
            </w:pPr>
          </w:p>
        </w:tc>
      </w:tr>
      <w:tr w14:paraId="385F1D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FDD6D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025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62DDCE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271F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F261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866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24349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AD3AF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E68D36D">
            <w:pPr>
              <w:tabs>
                <w:tab w:val="left" w:pos="4140"/>
              </w:tabs>
              <w:adjustRightInd w:val="0"/>
              <w:snapToGrid w:val="0"/>
              <w:spacing w:line="320" w:lineRule="atLeast"/>
              <w:rPr>
                <w:rFonts w:ascii="宋体" w:cs="宋体"/>
                <w:color w:val="auto"/>
                <w:spacing w:val="20"/>
                <w:sz w:val="22"/>
                <w:highlight w:val="none"/>
              </w:rPr>
            </w:pPr>
          </w:p>
        </w:tc>
      </w:tr>
      <w:tr w14:paraId="10A268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57EE1E">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A7E889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BDF1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E41EE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14E9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22A1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BA27F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6CA4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98C3DE">
            <w:pPr>
              <w:tabs>
                <w:tab w:val="left" w:pos="4140"/>
              </w:tabs>
              <w:adjustRightInd w:val="0"/>
              <w:snapToGrid w:val="0"/>
              <w:spacing w:line="320" w:lineRule="atLeast"/>
              <w:rPr>
                <w:rFonts w:ascii="宋体" w:cs="宋体"/>
                <w:color w:val="auto"/>
                <w:spacing w:val="20"/>
                <w:sz w:val="22"/>
                <w:highlight w:val="none"/>
              </w:rPr>
            </w:pPr>
          </w:p>
        </w:tc>
      </w:tr>
      <w:tr w14:paraId="1E2C512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47B1533">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0C32374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C4DD0A2">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91B1F15">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E548AA7">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8D7FD36">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E4DB62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6309F8DE">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52EC2647">
            <w:pPr>
              <w:tabs>
                <w:tab w:val="left" w:pos="4140"/>
              </w:tabs>
              <w:adjustRightInd w:val="0"/>
              <w:snapToGrid w:val="0"/>
              <w:spacing w:line="320" w:lineRule="atLeast"/>
              <w:rPr>
                <w:rFonts w:ascii="宋体" w:cs="宋体"/>
                <w:color w:val="auto"/>
                <w:spacing w:val="20"/>
                <w:sz w:val="22"/>
                <w:highlight w:val="none"/>
              </w:rPr>
            </w:pPr>
          </w:p>
        </w:tc>
      </w:tr>
    </w:tbl>
    <w:p w14:paraId="5EEDEA80">
      <w:pPr>
        <w:pStyle w:val="17"/>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613861FD">
      <w:pPr>
        <w:rPr>
          <w:rFonts w:ascii="宋体" w:cs="宋体"/>
          <w:color w:val="auto"/>
          <w:spacing w:val="20"/>
          <w:sz w:val="22"/>
          <w:highlight w:val="none"/>
        </w:rPr>
      </w:pPr>
    </w:p>
    <w:p w14:paraId="177BA5ED">
      <w:pPr>
        <w:rPr>
          <w:rFonts w:ascii="宋体" w:cs="宋体"/>
          <w:color w:val="auto"/>
          <w:sz w:val="36"/>
          <w:szCs w:val="36"/>
          <w:highlight w:val="none"/>
        </w:rPr>
      </w:pPr>
      <w:r>
        <w:rPr>
          <w:rFonts w:hint="eastAsia" w:ascii="宋体" w:cs="宋体"/>
          <w:color w:val="auto"/>
          <w:spacing w:val="20"/>
          <w:sz w:val="22"/>
          <w:highlight w:val="none"/>
        </w:rPr>
        <w:t>供应商盖章：</w:t>
      </w:r>
    </w:p>
    <w:p w14:paraId="442EB34C">
      <w:pPr>
        <w:autoSpaceDE w:val="0"/>
        <w:autoSpaceDN w:val="0"/>
        <w:adjustRightInd w:val="0"/>
        <w:spacing w:line="360" w:lineRule="exact"/>
        <w:rPr>
          <w:rFonts w:ascii="宋体" w:cs="宋体"/>
          <w:b/>
          <w:bCs/>
          <w:color w:val="auto"/>
          <w:sz w:val="32"/>
          <w:highlight w:val="none"/>
          <w:lang w:val="zh-CN"/>
        </w:rPr>
      </w:pPr>
    </w:p>
    <w:p w14:paraId="626DE939">
      <w:pPr>
        <w:pStyle w:val="44"/>
        <w:rPr>
          <w:rFonts w:ascii="宋体" w:cs="宋体"/>
          <w:b/>
          <w:bCs/>
          <w:color w:val="auto"/>
          <w:sz w:val="32"/>
          <w:highlight w:val="none"/>
          <w:lang w:val="zh-CN"/>
        </w:rPr>
      </w:pPr>
    </w:p>
    <w:p w14:paraId="1F31C471">
      <w:pPr>
        <w:pStyle w:val="33"/>
        <w:rPr>
          <w:rFonts w:ascii="宋体" w:cs="宋体"/>
          <w:color w:val="auto"/>
          <w:highlight w:val="none"/>
          <w:lang w:val="zh-CN"/>
        </w:rPr>
      </w:pPr>
    </w:p>
    <w:p w14:paraId="75C1A33A">
      <w:pPr>
        <w:rPr>
          <w:rFonts w:ascii="宋体" w:cs="宋体"/>
          <w:color w:val="auto"/>
          <w:sz w:val="22"/>
          <w:highlight w:val="none"/>
        </w:rPr>
      </w:pPr>
    </w:p>
    <w:p w14:paraId="2C830160">
      <w:pPr>
        <w:autoSpaceDE w:val="0"/>
        <w:autoSpaceDN w:val="0"/>
        <w:adjustRightInd w:val="0"/>
        <w:spacing w:line="460" w:lineRule="atLeast"/>
        <w:rPr>
          <w:rFonts w:hint="eastAsia" w:ascii="宋体" w:eastAsia="宋体" w:cs="宋体"/>
          <w:b/>
          <w:bCs/>
          <w:color w:val="auto"/>
          <w:sz w:val="32"/>
          <w:szCs w:val="32"/>
          <w:highlight w:val="none"/>
          <w:lang w:eastAsia="zh-CN"/>
        </w:rPr>
      </w:pPr>
      <w:r>
        <w:rPr>
          <w:rFonts w:hint="eastAsia" w:ascii="宋体" w:cs="宋体"/>
          <w:b/>
          <w:bCs/>
          <w:color w:val="auto"/>
          <w:sz w:val="32"/>
          <w:szCs w:val="32"/>
          <w:highlight w:val="none"/>
        </w:rPr>
        <w:t>附件十</w:t>
      </w:r>
      <w:r>
        <w:rPr>
          <w:rFonts w:hint="eastAsia" w:ascii="宋体" w:cs="宋体"/>
          <w:b/>
          <w:bCs/>
          <w:color w:val="auto"/>
          <w:sz w:val="32"/>
          <w:szCs w:val="32"/>
          <w:highlight w:val="none"/>
          <w:lang w:val="en-US" w:eastAsia="zh-CN"/>
        </w:rPr>
        <w:t>八</w:t>
      </w:r>
    </w:p>
    <w:p w14:paraId="64521352">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225A5D71">
      <w:pPr>
        <w:pStyle w:val="75"/>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lang w:eastAsia="zh-CN"/>
        </w:rPr>
        <w:t>温州永邦工程管理有限公司</w:t>
      </w:r>
      <w:r>
        <w:rPr>
          <w:rFonts w:hint="eastAsia"/>
          <w:color w:val="auto"/>
          <w:kern w:val="0"/>
          <w:sz w:val="22"/>
          <w:szCs w:val="22"/>
          <w:highlight w:val="none"/>
        </w:rPr>
        <w:t>：</w:t>
      </w:r>
    </w:p>
    <w:p w14:paraId="4D1FB715">
      <w:pPr>
        <w:pStyle w:val="75"/>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泰顺县竹里畲族乡环卫一体化服务</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r>
        <w:rPr>
          <w:color w:val="auto"/>
          <w:spacing w:val="6"/>
          <w:sz w:val="22"/>
          <w:szCs w:val="22"/>
          <w:highlight w:val="none"/>
        </w:rPr>
        <w:t xml:space="preserve"> </w:t>
      </w:r>
    </w:p>
    <w:p w14:paraId="39D382DF">
      <w:pPr>
        <w:pStyle w:val="70"/>
        <w:widowControl/>
        <w:numPr>
          <w:ilvl w:val="0"/>
          <w:numId w:val="9"/>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461E7024">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131840C5">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 xml:space="preserve">利害关系（如有，请如实说明）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7B4FD75D">
      <w:pPr>
        <w:pStyle w:val="70"/>
        <w:widowControl/>
        <w:numPr>
          <w:ilvl w:val="0"/>
          <w:numId w:val="9"/>
        </w:numPr>
        <w:snapToGrid w:val="0"/>
        <w:spacing w:line="440" w:lineRule="exact"/>
        <w:ind w:left="0"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（供应商名称）之间存在下列利害关系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04214B6C">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1DDE8978">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38C9D4A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0D044DD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0410AD3A">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4DC3B55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71A5510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34ED2A35">
      <w:pPr>
        <w:pStyle w:val="75"/>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7FFBDD93">
      <w:pPr>
        <w:pStyle w:val="75"/>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0D247454">
      <w:pPr>
        <w:pStyle w:val="70"/>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30765C64">
      <w:pPr>
        <w:pStyle w:val="70"/>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供应商之间存在或可能存在上述第二条第</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项利害关系。</w:t>
      </w:r>
    </w:p>
    <w:p w14:paraId="14F15ECC">
      <w:pPr>
        <w:pStyle w:val="70"/>
        <w:widowControl/>
        <w:numPr>
          <w:ilvl w:val="0"/>
          <w:numId w:val="10"/>
        </w:numPr>
        <w:snapToGrid w:val="0"/>
        <w:spacing w:line="440" w:lineRule="exact"/>
        <w:ind w:left="0"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25A95393">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32CA5B62">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5D690046">
      <w:pPr>
        <w:pStyle w:val="17"/>
        <w:spacing w:line="360" w:lineRule="exact"/>
        <w:jc w:val="left"/>
        <w:rPr>
          <w:rFonts w:cs="宋体"/>
          <w:b/>
          <w:color w:val="auto"/>
          <w:sz w:val="32"/>
          <w:szCs w:val="32"/>
          <w:highlight w:val="none"/>
          <w:lang w:val="zh-CN"/>
        </w:rPr>
      </w:pPr>
      <w:r>
        <w:rPr>
          <w:rFonts w:hint="eastAsia" w:cs="宋体"/>
          <w:color w:val="auto"/>
          <w:sz w:val="22"/>
          <w:szCs w:val="22"/>
          <w:highlight w:val="none"/>
        </w:rPr>
        <w:br w:type="page"/>
      </w:r>
      <w:bookmarkStart w:id="97" w:name="_Toc24860_WPSOffice_Level1"/>
      <w:r>
        <w:rPr>
          <w:rFonts w:hint="eastAsia" w:cs="宋体"/>
          <w:color w:val="auto"/>
          <w:sz w:val="22"/>
          <w:szCs w:val="22"/>
          <w:highlight w:val="none"/>
        </w:rPr>
        <w:t xml:space="preserve">                           </w:t>
      </w:r>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97"/>
      <w:r>
        <w:rPr>
          <w:rFonts w:hint="eastAsia" w:cs="宋体"/>
          <w:b/>
          <w:color w:val="auto"/>
          <w:sz w:val="32"/>
          <w:szCs w:val="32"/>
          <w:highlight w:val="none"/>
        </w:rPr>
        <w:t>、</w:t>
      </w:r>
      <w:r>
        <w:rPr>
          <w:rFonts w:hint="eastAsia" w:cs="宋体"/>
          <w:b/>
          <w:color w:val="auto"/>
          <w:sz w:val="32"/>
          <w:szCs w:val="32"/>
          <w:highlight w:val="none"/>
          <w:lang w:val="zh-CN"/>
        </w:rPr>
        <w:t>评标办法</w:t>
      </w:r>
    </w:p>
    <w:p w14:paraId="3F463B1A">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158D3230">
      <w:pPr>
        <w:snapToGrid w:val="0"/>
        <w:spacing w:line="380" w:lineRule="exact"/>
        <w:ind w:firstLine="3846" w:firstLineChars="1725"/>
        <w:rPr>
          <w:rFonts w:ascii="宋体" w:cs="宋体"/>
          <w:b/>
          <w:color w:val="auto"/>
          <w:sz w:val="22"/>
          <w:highlight w:val="none"/>
        </w:rPr>
      </w:pPr>
      <w:bookmarkStart w:id="98" w:name="_Toc32552_WPSOffice_Level2"/>
      <w:r>
        <w:rPr>
          <w:rFonts w:hint="eastAsia" w:ascii="宋体" w:cs="宋体"/>
          <w:b/>
          <w:color w:val="auto"/>
          <w:sz w:val="22"/>
          <w:highlight w:val="none"/>
        </w:rPr>
        <w:t>一、总则</w:t>
      </w:r>
      <w:bookmarkEnd w:id="98"/>
    </w:p>
    <w:p w14:paraId="7C42D9A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A36F0D8">
      <w:pPr>
        <w:snapToGrid w:val="0"/>
        <w:spacing w:line="380" w:lineRule="exact"/>
        <w:ind w:firstLine="3846" w:firstLineChars="1725"/>
        <w:rPr>
          <w:rFonts w:ascii="宋体" w:cs="宋体"/>
          <w:color w:val="auto"/>
          <w:sz w:val="22"/>
          <w:highlight w:val="none"/>
        </w:rPr>
      </w:pPr>
      <w:bookmarkStart w:id="99" w:name="_Toc15399_WPSOffice_Level2"/>
      <w:r>
        <w:rPr>
          <w:rFonts w:hint="eastAsia" w:ascii="宋体" w:cs="宋体"/>
          <w:b/>
          <w:color w:val="auto"/>
          <w:sz w:val="22"/>
          <w:highlight w:val="none"/>
        </w:rPr>
        <w:t>二、评审组织</w:t>
      </w:r>
      <w:bookmarkEnd w:id="99"/>
    </w:p>
    <w:p w14:paraId="40616EE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550992B6">
      <w:pPr>
        <w:snapToGrid w:val="0"/>
        <w:spacing w:line="380" w:lineRule="exact"/>
        <w:ind w:firstLine="1774" w:firstLineChars="796"/>
        <w:rPr>
          <w:rFonts w:ascii="宋体" w:cs="宋体"/>
          <w:color w:val="auto"/>
          <w:sz w:val="22"/>
          <w:highlight w:val="none"/>
        </w:rPr>
      </w:pPr>
      <w:bookmarkStart w:id="100" w:name="_Toc7010_WPSOffice_Level2"/>
      <w:r>
        <w:rPr>
          <w:rFonts w:hint="eastAsia" w:ascii="宋体" w:cs="宋体"/>
          <w:b/>
          <w:color w:val="auto"/>
          <w:sz w:val="22"/>
          <w:highlight w:val="none"/>
        </w:rPr>
        <w:t>三、投标文件递交截止、磋商程序、磋商原则和方式</w:t>
      </w:r>
      <w:bookmarkEnd w:id="100"/>
    </w:p>
    <w:p w14:paraId="67E511B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7B58535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587FFD05">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7728F48E">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1E24679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4113FE9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424B37C">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4A942A8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6564FF">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1BDCF133">
      <w:pPr>
        <w:pStyle w:val="17"/>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33EFC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0BBEF55D">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588921C9">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6D355484">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74CE7AA">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1D9A3D31">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38D87932">
      <w:pPr>
        <w:pStyle w:val="17"/>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2793040B">
      <w:pPr>
        <w:pStyle w:val="17"/>
        <w:adjustRightInd w:val="0"/>
        <w:snapToGrid w:val="0"/>
        <w:spacing w:line="380" w:lineRule="exact"/>
        <w:ind w:firstLine="446" w:firstLineChars="200"/>
        <w:jc w:val="center"/>
        <w:rPr>
          <w:rFonts w:cs="宋体"/>
          <w:color w:val="auto"/>
          <w:sz w:val="22"/>
          <w:highlight w:val="none"/>
        </w:rPr>
      </w:pPr>
      <w:bookmarkStart w:id="101" w:name="_Toc28287_WPSOffice_Level2"/>
    </w:p>
    <w:p w14:paraId="405F7B7E">
      <w:pPr>
        <w:pStyle w:val="17"/>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101"/>
    </w:p>
    <w:p w14:paraId="00CB7290">
      <w:pPr>
        <w:pStyle w:val="17"/>
        <w:adjustRightInd w:val="0"/>
        <w:snapToGrid w:val="0"/>
        <w:spacing w:line="380" w:lineRule="exact"/>
        <w:ind w:firstLine="446" w:firstLineChars="200"/>
        <w:rPr>
          <w:rFonts w:cs="宋体"/>
          <w:b/>
          <w:bCs/>
          <w:color w:val="auto"/>
          <w:sz w:val="22"/>
          <w:highlight w:val="none"/>
        </w:rPr>
      </w:pPr>
      <w:bookmarkStart w:id="102" w:name="_Toc20707_WPSOffice_Level3"/>
      <w:r>
        <w:rPr>
          <w:rFonts w:hint="eastAsia" w:cs="宋体"/>
          <w:b/>
          <w:bCs/>
          <w:color w:val="auto"/>
          <w:sz w:val="22"/>
          <w:highlight w:val="none"/>
        </w:rPr>
        <w:t>（一）报价部分评分：</w:t>
      </w:r>
      <w:bookmarkEnd w:id="102"/>
      <w:r>
        <w:rPr>
          <w:rFonts w:hint="eastAsia" w:cs="宋体"/>
          <w:b/>
          <w:bCs/>
          <w:color w:val="auto"/>
          <w:sz w:val="22"/>
          <w:highlight w:val="none"/>
          <w:lang w:val="en-US" w:eastAsia="zh-CN"/>
        </w:rPr>
        <w:t>20</w:t>
      </w:r>
      <w:r>
        <w:rPr>
          <w:rFonts w:hint="eastAsia" w:cs="宋体"/>
          <w:b/>
          <w:bCs/>
          <w:color w:val="auto"/>
          <w:sz w:val="22"/>
          <w:highlight w:val="none"/>
        </w:rPr>
        <w:t>分</w:t>
      </w:r>
    </w:p>
    <w:p w14:paraId="2AFE1015">
      <w:pPr>
        <w:pStyle w:val="17"/>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7D56D851">
      <w:pPr>
        <w:pStyle w:val="17"/>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w:t>
      </w:r>
      <w:r>
        <w:rPr>
          <w:rFonts w:hint="eastAsia" w:cs="宋体"/>
          <w:b/>
          <w:bCs/>
          <w:color w:val="auto"/>
          <w:sz w:val="22"/>
          <w:highlight w:val="none"/>
          <w:lang w:val="en-US" w:eastAsia="zh-CN"/>
        </w:rPr>
        <w:t>20</w:t>
      </w:r>
      <w:r>
        <w:rPr>
          <w:rFonts w:hint="eastAsia" w:cs="宋体"/>
          <w:b/>
          <w:bCs/>
          <w:color w:val="auto"/>
          <w:sz w:val="22"/>
          <w:highlight w:val="none"/>
        </w:rPr>
        <w:t>%×100</w:t>
      </w:r>
    </w:p>
    <w:p w14:paraId="6A5B2736">
      <w:pPr>
        <w:pStyle w:val="17"/>
        <w:adjustRightInd w:val="0"/>
        <w:snapToGrid w:val="0"/>
        <w:spacing w:line="38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rPr>
        <w:t>本项目专门面向中小企业采购，不再执行价格评审优惠的扶持政策。</w:t>
      </w:r>
    </w:p>
    <w:p w14:paraId="2C4DCA8D">
      <w:pPr>
        <w:pStyle w:val="17"/>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w:t>
      </w:r>
      <w:r>
        <w:rPr>
          <w:rFonts w:hint="eastAsia" w:cs="宋体"/>
          <w:b/>
          <w:bCs/>
          <w:color w:val="000000" w:themeColor="text1"/>
          <w:sz w:val="22"/>
          <w:highlight w:val="none"/>
          <w:lang w:eastAsia="zh-CN"/>
          <w14:textFill>
            <w14:solidFill>
              <w14:schemeClr w14:val="tx1"/>
            </w14:solidFill>
          </w14:textFill>
        </w:rPr>
        <w:t>：</w:t>
      </w:r>
      <w:r>
        <w:rPr>
          <w:rFonts w:hint="eastAsia" w:cs="宋体"/>
          <w:b/>
          <w:bCs/>
          <w:color w:val="000000" w:themeColor="text1"/>
          <w:sz w:val="22"/>
          <w:highlight w:val="none"/>
          <w:lang w:val="en-US" w:eastAsia="zh-CN"/>
          <w14:textFill>
            <w14:solidFill>
              <w14:schemeClr w14:val="tx1"/>
            </w14:solidFill>
          </w14:textFill>
        </w:rPr>
        <w:t>8</w:t>
      </w:r>
      <w:r>
        <w:rPr>
          <w:rFonts w:hint="eastAsia" w:cs="宋体"/>
          <w:b/>
          <w:bCs/>
          <w:color w:val="000000" w:themeColor="text1"/>
          <w:sz w:val="22"/>
          <w:highlight w:val="none"/>
          <w14:textFill>
            <w14:solidFill>
              <w14:schemeClr w14:val="tx1"/>
            </w14:solidFill>
          </w14:textFill>
        </w:rPr>
        <w:t>0分</w:t>
      </w:r>
    </w:p>
    <w:p w14:paraId="21D96A42">
      <w:pPr>
        <w:rPr>
          <w:color w:val="auto"/>
          <w:highlight w:val="none"/>
        </w:rPr>
      </w:pPr>
    </w:p>
    <w:tbl>
      <w:tblPr>
        <w:tblStyle w:val="35"/>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00"/>
        <w:gridCol w:w="6931"/>
        <w:gridCol w:w="739"/>
      </w:tblGrid>
      <w:tr w14:paraId="65F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0" w:type="dxa"/>
            <w:vAlign w:val="center"/>
          </w:tcPr>
          <w:p w14:paraId="6A6C8A33">
            <w:pPr>
              <w:jc w:val="center"/>
              <w:rPr>
                <w:rFonts w:ascii="宋体" w:hAnsi="宋体" w:eastAsia="宋体" w:cs="宋体"/>
                <w:b/>
                <w:bCs/>
                <w:sz w:val="22"/>
                <w:szCs w:val="22"/>
              </w:rPr>
            </w:pPr>
            <w:r>
              <w:rPr>
                <w:rFonts w:hint="eastAsia" w:ascii="宋体" w:hAnsi="宋体" w:eastAsia="宋体" w:cs="宋体"/>
                <w:b/>
                <w:bCs/>
                <w:sz w:val="22"/>
                <w:szCs w:val="22"/>
              </w:rPr>
              <w:t>序号</w:t>
            </w:r>
          </w:p>
        </w:tc>
        <w:tc>
          <w:tcPr>
            <w:tcW w:w="1600" w:type="dxa"/>
            <w:vAlign w:val="center"/>
          </w:tcPr>
          <w:p w14:paraId="6521B90D">
            <w:pPr>
              <w:jc w:val="center"/>
              <w:rPr>
                <w:rFonts w:ascii="宋体" w:hAnsi="宋体" w:eastAsia="宋体" w:cs="宋体"/>
                <w:b/>
                <w:bCs/>
                <w:sz w:val="22"/>
                <w:szCs w:val="22"/>
              </w:rPr>
            </w:pPr>
            <w:r>
              <w:rPr>
                <w:rFonts w:hint="eastAsia" w:ascii="宋体" w:hAnsi="宋体" w:eastAsia="宋体" w:cs="宋体"/>
                <w:b/>
                <w:bCs/>
                <w:sz w:val="22"/>
                <w:szCs w:val="22"/>
              </w:rPr>
              <w:t>评审内容</w:t>
            </w:r>
          </w:p>
        </w:tc>
        <w:tc>
          <w:tcPr>
            <w:tcW w:w="6931" w:type="dxa"/>
            <w:vAlign w:val="center"/>
          </w:tcPr>
          <w:p w14:paraId="44357C77">
            <w:pPr>
              <w:jc w:val="center"/>
              <w:rPr>
                <w:rFonts w:ascii="宋体" w:hAnsi="宋体" w:eastAsia="宋体" w:cs="宋体"/>
                <w:b/>
                <w:bCs/>
                <w:sz w:val="22"/>
                <w:szCs w:val="22"/>
              </w:rPr>
            </w:pPr>
            <w:r>
              <w:rPr>
                <w:rFonts w:hint="eastAsia" w:ascii="宋体" w:hAnsi="宋体" w:eastAsia="宋体" w:cs="宋体"/>
                <w:b/>
                <w:bCs/>
                <w:sz w:val="22"/>
                <w:szCs w:val="22"/>
              </w:rPr>
              <w:t>评分标准</w:t>
            </w:r>
          </w:p>
        </w:tc>
        <w:tc>
          <w:tcPr>
            <w:tcW w:w="739" w:type="dxa"/>
            <w:vAlign w:val="center"/>
          </w:tcPr>
          <w:p w14:paraId="53F31EA0">
            <w:pPr>
              <w:jc w:val="center"/>
              <w:rPr>
                <w:rFonts w:ascii="宋体" w:hAnsi="宋体" w:eastAsia="宋体" w:cs="宋体"/>
                <w:b/>
                <w:bCs/>
                <w:sz w:val="22"/>
                <w:szCs w:val="22"/>
              </w:rPr>
            </w:pPr>
            <w:r>
              <w:rPr>
                <w:rFonts w:hint="eastAsia" w:ascii="宋体" w:hAnsi="宋体" w:eastAsia="宋体" w:cs="宋体"/>
                <w:b/>
                <w:bCs/>
                <w:sz w:val="22"/>
                <w:szCs w:val="22"/>
              </w:rPr>
              <w:t>分值</w:t>
            </w:r>
          </w:p>
        </w:tc>
      </w:tr>
      <w:tr w14:paraId="3F8D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80" w:type="dxa"/>
            <w:vAlign w:val="center"/>
          </w:tcPr>
          <w:p w14:paraId="63FFA661">
            <w:pPr>
              <w:jc w:val="center"/>
              <w:rPr>
                <w:rFonts w:ascii="宋体" w:hAnsi="宋体" w:eastAsia="宋体" w:cs="宋体"/>
                <w:sz w:val="22"/>
                <w:szCs w:val="22"/>
              </w:rPr>
            </w:pPr>
            <w:r>
              <w:rPr>
                <w:rFonts w:hint="eastAsia" w:ascii="宋体" w:hAnsi="宋体" w:eastAsia="宋体" w:cs="宋体"/>
                <w:sz w:val="22"/>
                <w:szCs w:val="22"/>
              </w:rPr>
              <w:t>1</w:t>
            </w:r>
          </w:p>
        </w:tc>
        <w:tc>
          <w:tcPr>
            <w:tcW w:w="1600" w:type="dxa"/>
            <w:vAlign w:val="center"/>
          </w:tcPr>
          <w:p w14:paraId="7FF01248">
            <w:pPr>
              <w:jc w:val="center"/>
              <w:rPr>
                <w:rFonts w:hint="eastAsia" w:ascii="宋体" w:hAnsi="宋体" w:eastAsia="宋体" w:cs="宋体"/>
                <w:sz w:val="22"/>
                <w:szCs w:val="22"/>
              </w:rPr>
            </w:pPr>
            <w:r>
              <w:rPr>
                <w:rFonts w:hint="eastAsia" w:ascii="宋体" w:hAnsi="宋体" w:eastAsia="宋体" w:cs="宋体"/>
                <w:sz w:val="22"/>
                <w:szCs w:val="22"/>
              </w:rPr>
              <w:t>供应商相关证书情况</w:t>
            </w:r>
          </w:p>
          <w:p w14:paraId="290F3AA0">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tc>
        <w:tc>
          <w:tcPr>
            <w:tcW w:w="6931" w:type="dxa"/>
            <w:vAlign w:val="center"/>
          </w:tcPr>
          <w:p w14:paraId="209F36A5">
            <w:pPr>
              <w:jc w:val="left"/>
              <w:rPr>
                <w:rFonts w:ascii="宋体" w:hAnsi="宋体" w:eastAsia="宋体" w:cs="宋体"/>
                <w:sz w:val="22"/>
                <w:szCs w:val="22"/>
              </w:rPr>
            </w:pPr>
            <w:r>
              <w:rPr>
                <w:rFonts w:hint="eastAsia" w:ascii="宋体" w:hAnsi="宋体" w:eastAsia="宋体" w:cs="宋体"/>
                <w:sz w:val="22"/>
                <w:szCs w:val="22"/>
              </w:rPr>
              <w:t>供应商具有质量管理体系认证证书、环境管理体系认证证书、职业健康安全管理体系认证证书，每提供一个证书得</w:t>
            </w:r>
            <w:r>
              <w:rPr>
                <w:rFonts w:hint="eastAsia" w:ascii="宋体" w:hAnsi="宋体" w:cs="宋体"/>
                <w:sz w:val="22"/>
                <w:szCs w:val="22"/>
                <w:lang w:val="en-US" w:eastAsia="zh-CN"/>
              </w:rPr>
              <w:t>1</w:t>
            </w:r>
            <w:r>
              <w:rPr>
                <w:rFonts w:hint="eastAsia" w:ascii="宋体" w:hAnsi="宋体" w:eastAsia="宋体" w:cs="宋体"/>
                <w:sz w:val="22"/>
                <w:szCs w:val="22"/>
              </w:rPr>
              <w:t>分，此项最高得</w:t>
            </w:r>
            <w:r>
              <w:rPr>
                <w:rFonts w:hint="eastAsia" w:ascii="宋体" w:hAnsi="宋体" w:cs="宋体"/>
                <w:sz w:val="22"/>
                <w:szCs w:val="22"/>
                <w:lang w:val="en-US" w:eastAsia="zh-CN"/>
              </w:rPr>
              <w:t>3</w:t>
            </w:r>
            <w:r>
              <w:rPr>
                <w:rFonts w:hint="eastAsia" w:ascii="宋体" w:hAnsi="宋体" w:eastAsia="宋体" w:cs="宋体"/>
                <w:sz w:val="22"/>
                <w:szCs w:val="22"/>
              </w:rPr>
              <w:t>分。</w:t>
            </w:r>
          </w:p>
          <w:p w14:paraId="7F18EB2F">
            <w:pPr>
              <w:keepNext w:val="0"/>
              <w:keepLines w:val="0"/>
              <w:pageBreakBefore w:val="0"/>
              <w:widowControl w:val="0"/>
              <w:kinsoku/>
              <w:wordWrap w:val="0"/>
              <w:overflowPunct/>
              <w:topLinePunct w:val="0"/>
              <w:autoSpaceDE/>
              <w:autoSpaceDN/>
              <w:bidi w:val="0"/>
              <w:adjustRightInd/>
              <w:snapToGrid/>
              <w:jc w:val="left"/>
              <w:textAlignment w:val="auto"/>
              <w:rPr>
                <w:rFonts w:ascii="宋体" w:hAnsi="宋体" w:eastAsia="宋体" w:cs="宋体"/>
                <w:sz w:val="22"/>
                <w:szCs w:val="22"/>
              </w:rPr>
            </w:pPr>
            <w:r>
              <w:rPr>
                <w:rFonts w:hint="eastAsia" w:ascii="宋体" w:hAnsi="宋体" w:eastAsia="宋体" w:cs="宋体"/>
                <w:b/>
                <w:bCs/>
                <w:sz w:val="22"/>
                <w:szCs w:val="22"/>
              </w:rPr>
              <w:t>注：以上证书在中国国家认证认可监督管理委员会官网（http://www.cnca.gov.cn）查询截图为准，同时提供有效期内的证书扫描件加盖公章，否则不得分。</w:t>
            </w:r>
          </w:p>
        </w:tc>
        <w:tc>
          <w:tcPr>
            <w:tcW w:w="739" w:type="dxa"/>
            <w:vAlign w:val="center"/>
          </w:tcPr>
          <w:p w14:paraId="7DB6D4CF">
            <w:pPr>
              <w:jc w:val="center"/>
              <w:rPr>
                <w:rFonts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分</w:t>
            </w:r>
          </w:p>
        </w:tc>
      </w:tr>
      <w:tr w14:paraId="54EA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Align w:val="center"/>
          </w:tcPr>
          <w:p w14:paraId="01D032BE">
            <w:pPr>
              <w:jc w:val="center"/>
              <w:rPr>
                <w:rFonts w:ascii="宋体" w:hAnsi="宋体" w:eastAsia="宋体" w:cs="宋体"/>
                <w:sz w:val="22"/>
                <w:szCs w:val="22"/>
              </w:rPr>
            </w:pPr>
            <w:r>
              <w:rPr>
                <w:rFonts w:hint="eastAsia" w:ascii="宋体" w:hAnsi="宋体" w:eastAsia="宋体" w:cs="宋体"/>
                <w:sz w:val="22"/>
                <w:szCs w:val="22"/>
              </w:rPr>
              <w:t>2</w:t>
            </w:r>
          </w:p>
        </w:tc>
        <w:tc>
          <w:tcPr>
            <w:tcW w:w="1600" w:type="dxa"/>
            <w:vAlign w:val="center"/>
          </w:tcPr>
          <w:p w14:paraId="41266CC5">
            <w:pPr>
              <w:jc w:val="center"/>
              <w:rPr>
                <w:rFonts w:hint="eastAsia" w:ascii="宋体" w:hAnsi="宋体" w:eastAsia="宋体" w:cs="宋体"/>
                <w:sz w:val="22"/>
                <w:szCs w:val="22"/>
              </w:rPr>
            </w:pPr>
            <w:r>
              <w:rPr>
                <w:rFonts w:hint="eastAsia" w:ascii="宋体" w:hAnsi="宋体" w:eastAsia="宋体" w:cs="宋体"/>
                <w:sz w:val="22"/>
                <w:szCs w:val="22"/>
              </w:rPr>
              <w:t>供应商资质</w:t>
            </w:r>
          </w:p>
          <w:p w14:paraId="407A7A94">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2分</w:t>
            </w:r>
            <w:r>
              <w:rPr>
                <w:rFonts w:hint="eastAsia" w:ascii="宋体" w:hAnsi="宋体" w:cs="宋体"/>
                <w:sz w:val="22"/>
                <w:szCs w:val="22"/>
                <w:lang w:eastAsia="zh-CN"/>
              </w:rPr>
              <w:t>）</w:t>
            </w:r>
          </w:p>
          <w:p w14:paraId="58122C7E">
            <w:pPr>
              <w:jc w:val="center"/>
              <w:rPr>
                <w:rFonts w:ascii="宋体" w:hAnsi="宋体" w:eastAsia="宋体" w:cs="宋体"/>
                <w:sz w:val="22"/>
                <w:szCs w:val="22"/>
              </w:rPr>
            </w:pPr>
          </w:p>
        </w:tc>
        <w:tc>
          <w:tcPr>
            <w:tcW w:w="6931" w:type="dxa"/>
            <w:vAlign w:val="center"/>
          </w:tcPr>
          <w:p w14:paraId="114238D5">
            <w:pPr>
              <w:rPr>
                <w:rFonts w:hint="eastAsia" w:ascii="宋体" w:hAnsi="宋体" w:eastAsia="宋体" w:cs="宋体"/>
                <w:sz w:val="22"/>
                <w:szCs w:val="22"/>
                <w:lang w:val="en-US" w:eastAsia="zh-CN"/>
              </w:rPr>
            </w:pPr>
            <w:r>
              <w:rPr>
                <w:rFonts w:hint="eastAsia" w:ascii="宋体" w:hAnsi="宋体" w:eastAsia="宋体" w:cs="宋体"/>
                <w:sz w:val="22"/>
                <w:szCs w:val="22"/>
              </w:rPr>
              <w:t>供应商具有相关政府部门颁发的“城市生活垃圾经营性清扫、收集、运输</w:t>
            </w:r>
            <w:r>
              <w:rPr>
                <w:rFonts w:hint="eastAsia" w:ascii="宋体" w:hAnsi="宋体" w:cs="宋体"/>
                <w:sz w:val="22"/>
                <w:szCs w:val="22"/>
                <w:lang w:val="en-US" w:eastAsia="zh-CN"/>
              </w:rPr>
              <w:t>服务</w:t>
            </w:r>
            <w:r>
              <w:rPr>
                <w:rFonts w:hint="eastAsia" w:ascii="宋体" w:hAnsi="宋体" w:eastAsia="宋体" w:cs="宋体"/>
                <w:sz w:val="22"/>
                <w:szCs w:val="22"/>
              </w:rPr>
              <w:t>许可证”的得</w:t>
            </w:r>
            <w:r>
              <w:rPr>
                <w:rFonts w:hint="eastAsia" w:ascii="宋体" w:hAnsi="宋体" w:cs="宋体"/>
                <w:sz w:val="22"/>
                <w:szCs w:val="22"/>
                <w:lang w:val="en-US" w:eastAsia="zh-CN"/>
              </w:rPr>
              <w:t>1</w:t>
            </w:r>
            <w:r>
              <w:rPr>
                <w:rFonts w:hint="eastAsia" w:ascii="宋体" w:hAnsi="宋体" w:eastAsia="宋体" w:cs="宋体"/>
                <w:sz w:val="22"/>
                <w:szCs w:val="22"/>
              </w:rPr>
              <w:t>分；具有县级及以上政府部门颁发的“道路运输</w:t>
            </w:r>
            <w:r>
              <w:rPr>
                <w:rFonts w:hint="eastAsia" w:ascii="宋体" w:hAnsi="宋体" w:cs="宋体"/>
                <w:sz w:val="22"/>
                <w:szCs w:val="22"/>
                <w:lang w:val="en-US" w:eastAsia="zh-CN"/>
              </w:rPr>
              <w:t>经营</w:t>
            </w:r>
            <w:r>
              <w:rPr>
                <w:rFonts w:hint="eastAsia" w:ascii="宋体" w:hAnsi="宋体" w:eastAsia="宋体" w:cs="宋体"/>
                <w:sz w:val="22"/>
                <w:szCs w:val="22"/>
              </w:rPr>
              <w:t>许可证”的得</w:t>
            </w:r>
            <w:r>
              <w:rPr>
                <w:rFonts w:hint="eastAsia" w:ascii="宋体" w:hAnsi="宋体" w:cs="宋体"/>
                <w:sz w:val="22"/>
                <w:szCs w:val="22"/>
                <w:lang w:val="en-US" w:eastAsia="zh-CN"/>
              </w:rPr>
              <w:t>1</w:t>
            </w:r>
            <w:r>
              <w:rPr>
                <w:rFonts w:hint="eastAsia" w:ascii="宋体" w:hAnsi="宋体" w:eastAsia="宋体" w:cs="宋体"/>
                <w:sz w:val="22"/>
                <w:szCs w:val="22"/>
              </w:rPr>
              <w:t>分。本项最高得</w:t>
            </w:r>
            <w:r>
              <w:rPr>
                <w:rFonts w:hint="eastAsia" w:ascii="宋体" w:hAnsi="宋体" w:cs="宋体"/>
                <w:sz w:val="22"/>
                <w:szCs w:val="22"/>
                <w:lang w:val="en-US" w:eastAsia="zh-CN"/>
              </w:rPr>
              <w:t>2</w:t>
            </w:r>
            <w:r>
              <w:rPr>
                <w:rFonts w:hint="eastAsia" w:ascii="宋体" w:hAnsi="宋体" w:eastAsia="宋体" w:cs="宋体"/>
                <w:sz w:val="22"/>
                <w:szCs w:val="22"/>
              </w:rPr>
              <w:t>分。</w:t>
            </w:r>
          </w:p>
          <w:p w14:paraId="23D40470">
            <w:pPr>
              <w:rPr>
                <w:rFonts w:ascii="宋体" w:hAnsi="宋体" w:eastAsia="宋体" w:cs="宋体"/>
                <w:sz w:val="22"/>
                <w:szCs w:val="22"/>
              </w:rPr>
            </w:pPr>
            <w:r>
              <w:rPr>
                <w:rFonts w:hint="eastAsia" w:ascii="宋体" w:hAnsi="宋体" w:eastAsia="宋体" w:cs="宋体"/>
                <w:b/>
                <w:bCs/>
                <w:sz w:val="22"/>
                <w:szCs w:val="22"/>
              </w:rPr>
              <w:t>注</w:t>
            </w:r>
            <w:r>
              <w:rPr>
                <w:rFonts w:hint="eastAsia" w:ascii="宋体" w:hAnsi="宋体" w:eastAsia="宋体" w:cs="宋体"/>
                <w:sz w:val="22"/>
                <w:szCs w:val="22"/>
              </w:rPr>
              <w:t>：</w:t>
            </w:r>
            <w:r>
              <w:rPr>
                <w:rFonts w:hint="eastAsia" w:ascii="宋体" w:hAnsi="宋体" w:eastAsia="宋体" w:cs="宋体"/>
                <w:b/>
                <w:bCs/>
                <w:sz w:val="22"/>
                <w:szCs w:val="22"/>
              </w:rPr>
              <w:t>提供有效期内的证书扫描件加盖公章，以上证明材料未提供或提供不全的不得分。</w:t>
            </w:r>
          </w:p>
        </w:tc>
        <w:tc>
          <w:tcPr>
            <w:tcW w:w="739" w:type="dxa"/>
            <w:vAlign w:val="center"/>
          </w:tcPr>
          <w:p w14:paraId="49C2C8B3">
            <w:pPr>
              <w:jc w:val="center"/>
              <w:rPr>
                <w:rFonts w:ascii="宋体" w:hAnsi="宋体" w:eastAsia="宋体" w:cs="宋体"/>
                <w:sz w:val="22"/>
                <w:szCs w:val="22"/>
              </w:rPr>
            </w:pPr>
            <w:r>
              <w:rPr>
                <w:rFonts w:hint="eastAsia" w:ascii="宋体" w:hAnsi="宋体" w:cs="宋体"/>
                <w:sz w:val="22"/>
                <w:szCs w:val="22"/>
                <w:lang w:val="en-US" w:eastAsia="zh-CN"/>
              </w:rPr>
              <w:t>2</w:t>
            </w:r>
            <w:r>
              <w:rPr>
                <w:rFonts w:hint="eastAsia" w:ascii="宋体" w:hAnsi="宋体" w:eastAsia="宋体" w:cs="宋体"/>
                <w:sz w:val="22"/>
                <w:szCs w:val="22"/>
              </w:rPr>
              <w:t>分</w:t>
            </w:r>
          </w:p>
        </w:tc>
      </w:tr>
      <w:tr w14:paraId="2171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80" w:type="dxa"/>
            <w:vMerge w:val="restart"/>
            <w:vAlign w:val="center"/>
          </w:tcPr>
          <w:p w14:paraId="3A8EB932">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600" w:type="dxa"/>
            <w:vMerge w:val="restart"/>
            <w:vAlign w:val="center"/>
          </w:tcPr>
          <w:p w14:paraId="2AD47C3D">
            <w:pPr>
              <w:widowControl/>
              <w:spacing w:line="400" w:lineRule="exact"/>
              <w:jc w:val="left"/>
              <w:rPr>
                <w:rFonts w:hint="eastAsia" w:ascii="宋体" w:hAnsi="宋体" w:eastAsia="宋体" w:cs="仿宋"/>
                <w:color w:val="000000" w:themeColor="text1"/>
                <w:sz w:val="22"/>
                <w:szCs w:val="22"/>
                <w14:textFill>
                  <w14:solidFill>
                    <w14:schemeClr w14:val="tx1"/>
                  </w14:solidFill>
                </w14:textFill>
              </w:rPr>
            </w:pPr>
            <w:r>
              <w:rPr>
                <w:rFonts w:hint="eastAsia" w:ascii="宋体" w:hAnsi="宋体" w:eastAsia="宋体" w:cs="仿宋"/>
                <w:color w:val="000000" w:themeColor="text1"/>
                <w:sz w:val="22"/>
                <w:szCs w:val="22"/>
                <w14:textFill>
                  <w14:solidFill>
                    <w14:schemeClr w14:val="tx1"/>
                  </w14:solidFill>
                </w14:textFill>
              </w:rPr>
              <w:t>项目管理团队</w:t>
            </w:r>
          </w:p>
          <w:p w14:paraId="0A5D8869">
            <w:pPr>
              <w:widowControl/>
              <w:spacing w:line="400" w:lineRule="exact"/>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仿宋"/>
                <w:color w:val="000000" w:themeColor="text1"/>
                <w:sz w:val="22"/>
                <w:szCs w:val="22"/>
                <w:lang w:eastAsia="zh-CN"/>
                <w14:textFill>
                  <w14:solidFill>
                    <w14:schemeClr w14:val="tx1"/>
                  </w14:solidFill>
                </w14:textFill>
              </w:rPr>
              <w:t>（</w:t>
            </w:r>
            <w:r>
              <w:rPr>
                <w:rFonts w:hint="eastAsia" w:ascii="宋体" w:hAnsi="宋体" w:cs="仿宋"/>
                <w:color w:val="000000" w:themeColor="text1"/>
                <w:sz w:val="22"/>
                <w:szCs w:val="22"/>
                <w:lang w:val="en-US" w:eastAsia="zh-CN"/>
                <w14:textFill>
                  <w14:solidFill>
                    <w14:schemeClr w14:val="tx1"/>
                  </w14:solidFill>
                </w14:textFill>
              </w:rPr>
              <w:t>8分</w:t>
            </w:r>
            <w:r>
              <w:rPr>
                <w:rFonts w:hint="eastAsia" w:ascii="宋体" w:hAnsi="宋体" w:cs="仿宋"/>
                <w:color w:val="000000" w:themeColor="text1"/>
                <w:sz w:val="22"/>
                <w:szCs w:val="22"/>
                <w:lang w:eastAsia="zh-CN"/>
                <w14:textFill>
                  <w14:solidFill>
                    <w14:schemeClr w14:val="tx1"/>
                  </w14:solidFill>
                </w14:textFill>
              </w:rPr>
              <w:t>）</w:t>
            </w:r>
          </w:p>
        </w:tc>
        <w:tc>
          <w:tcPr>
            <w:tcW w:w="6931" w:type="dxa"/>
            <w:vAlign w:val="center"/>
          </w:tcPr>
          <w:p w14:paraId="5B04F493">
            <w:pP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拟派项目负责人具有高级环卫项目经理证书得</w:t>
            </w: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分，具有中级环卫项目经理</w:t>
            </w:r>
            <w:r>
              <w:rPr>
                <w:rFonts w:hint="eastAsia" w:ascii="宋体" w:hAnsi="宋体" w:eastAsia="宋体" w:cs="宋体"/>
                <w:color w:val="000000" w:themeColor="text1"/>
                <w:sz w:val="22"/>
                <w:szCs w:val="22"/>
                <w:highlight w:val="none"/>
                <w14:textFill>
                  <w14:solidFill>
                    <w14:schemeClr w14:val="tx1"/>
                  </w14:solidFill>
                </w14:textFill>
              </w:rPr>
              <w:t>证书得2分</w:t>
            </w:r>
            <w:r>
              <w:rPr>
                <w:rFonts w:hint="eastAsia" w:ascii="宋体" w:hAnsi="宋体" w:eastAsia="宋体" w:cs="宋体"/>
                <w:color w:val="000000" w:themeColor="text1"/>
                <w:sz w:val="22"/>
                <w:szCs w:val="22"/>
                <w:highlight w:val="none"/>
                <w:lang w:eastAsia="zh-CN"/>
                <w14:textFill>
                  <w14:solidFill>
                    <w14:schemeClr w14:val="tx1"/>
                  </w14:solidFill>
                </w14:textFill>
              </w:rPr>
              <w:t>，最高得</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p>
          <w:p w14:paraId="32F4BFD5">
            <w:pP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注：提供有效期内的证书扫描件加盖公章。以上证明材料未提供或提供不全的不得分。</w:t>
            </w:r>
          </w:p>
        </w:tc>
        <w:tc>
          <w:tcPr>
            <w:tcW w:w="739" w:type="dxa"/>
            <w:vAlign w:val="center"/>
          </w:tcPr>
          <w:p w14:paraId="198B829A">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分</w:t>
            </w:r>
          </w:p>
        </w:tc>
      </w:tr>
      <w:tr w14:paraId="1203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80" w:type="dxa"/>
            <w:vMerge w:val="continue"/>
            <w:vAlign w:val="center"/>
          </w:tcPr>
          <w:p w14:paraId="3C2A7926">
            <w:pPr>
              <w:jc w:val="center"/>
              <w:rPr>
                <w:rFonts w:ascii="Times New Roman" w:hAnsi="Times New Roman" w:eastAsia="宋体" w:cs="Times New Roman"/>
                <w:szCs w:val="22"/>
                <w:highlight w:val="green"/>
              </w:rPr>
            </w:pPr>
          </w:p>
        </w:tc>
        <w:tc>
          <w:tcPr>
            <w:tcW w:w="1600" w:type="dxa"/>
            <w:vMerge w:val="continue"/>
            <w:vAlign w:val="center"/>
          </w:tcPr>
          <w:p w14:paraId="25431D74">
            <w:pPr>
              <w:rPr>
                <w:rFonts w:ascii="Times New Roman" w:hAnsi="Times New Roman" w:eastAsia="宋体" w:cs="Times New Roman"/>
                <w:color w:val="000000" w:themeColor="text1"/>
                <w:szCs w:val="22"/>
                <w:highlight w:val="green"/>
                <w14:textFill>
                  <w14:solidFill>
                    <w14:schemeClr w14:val="tx1"/>
                  </w14:solidFill>
                </w14:textFill>
              </w:rPr>
            </w:pPr>
          </w:p>
        </w:tc>
        <w:tc>
          <w:tcPr>
            <w:tcW w:w="6931" w:type="dxa"/>
            <w:vAlign w:val="center"/>
          </w:tcPr>
          <w:p w14:paraId="6B5732B3">
            <w:pPr>
              <w:rPr>
                <w:rFonts w:ascii="宋体" w:hAnsi="宋体" w:eastAsia="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2.项目管理人员中提供相关行业颁发的“垃圾分类督导员</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cs="宋体"/>
                <w:color w:val="000000" w:themeColor="text1"/>
                <w:sz w:val="22"/>
                <w:szCs w:val="22"/>
                <w:lang w:val="en-US" w:eastAsia="zh-CN"/>
                <w14:textFill>
                  <w14:solidFill>
                    <w14:schemeClr w14:val="tx1"/>
                  </w14:solidFill>
                </w14:textFill>
              </w:rPr>
              <w:t>一名</w:t>
            </w:r>
            <w:r>
              <w:rPr>
                <w:rFonts w:hint="eastAsia" w:ascii="宋体" w:hAnsi="宋体" w:cs="宋体"/>
                <w:color w:val="000000" w:themeColor="text1"/>
                <w:sz w:val="22"/>
                <w:szCs w:val="22"/>
                <w:lang w:val="en-US" w:eastAsia="zh-CN"/>
                <w14:textFill>
                  <w14:solidFill>
                    <w14:schemeClr w14:val="tx1"/>
                  </w14:solidFill>
                </w14:textFill>
              </w:rPr>
              <w:t>的得1分</w:t>
            </w:r>
            <w:r>
              <w:rPr>
                <w:rFonts w:hint="eastAsia" w:ascii="宋体" w:hAnsi="宋体" w:cs="宋体"/>
                <w:color w:val="000000" w:themeColor="text1"/>
                <w:sz w:val="22"/>
                <w:szCs w:val="22"/>
                <w:lang w:val="en-US" w:eastAsia="zh-CN"/>
                <w14:textFill>
                  <w14:solidFill>
                    <w14:schemeClr w14:val="tx1"/>
                  </w14:solidFill>
                </w14:textFill>
              </w:rPr>
              <w:t>，最高得1分；</w:t>
            </w:r>
            <w:r>
              <w:rPr>
                <w:rFonts w:hint="eastAsia" w:ascii="宋体" w:hAnsi="宋体" w:cs="宋体"/>
                <w:color w:val="000000" w:themeColor="text1"/>
                <w:sz w:val="22"/>
                <w:szCs w:val="22"/>
                <w:lang w:val="en-US" w:eastAsia="zh-CN"/>
                <w14:textFill>
                  <w14:solidFill>
                    <w14:schemeClr w14:val="tx1"/>
                  </w14:solidFill>
                </w14:textFill>
              </w:rPr>
              <w:t>提供相关行业颁发的“</w:t>
            </w:r>
            <w:r>
              <w:rPr>
                <w:rFonts w:hint="eastAsia" w:ascii="宋体" w:hAnsi="宋体" w:cs="宋体"/>
                <w:color w:val="000000" w:themeColor="text1"/>
                <w:sz w:val="22"/>
                <w:szCs w:val="22"/>
                <w:lang w:val="en-US" w:eastAsia="zh-CN"/>
                <w14:textFill>
                  <w14:solidFill>
                    <w14:schemeClr w14:val="tx1"/>
                  </w14:solidFill>
                </w14:textFill>
              </w:rPr>
              <w:t>智慧环卫工程师</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cs="宋体"/>
                <w:color w:val="000000" w:themeColor="text1"/>
                <w:sz w:val="22"/>
                <w:szCs w:val="22"/>
                <w:lang w:val="en-US" w:eastAsia="zh-CN"/>
                <w14:textFill>
                  <w14:solidFill>
                    <w14:schemeClr w14:val="tx1"/>
                  </w14:solidFill>
                </w14:textFill>
              </w:rPr>
              <w:t>一名的得1分，最高得1分；具有政府机构颁发的“安全生产知识培训合格证</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cs="宋体"/>
                <w:color w:val="000000" w:themeColor="text1"/>
                <w:sz w:val="22"/>
                <w:szCs w:val="22"/>
                <w:lang w:val="en-US" w:eastAsia="zh-CN"/>
                <w14:textFill>
                  <w14:solidFill>
                    <w14:schemeClr w14:val="tx1"/>
                  </w14:solidFill>
                </w14:textFill>
              </w:rPr>
              <w:t>，每提供1人得1.5分，</w:t>
            </w:r>
            <w:bookmarkStart w:id="103" w:name="_GoBack"/>
            <w:bookmarkEnd w:id="103"/>
            <w:r>
              <w:rPr>
                <w:rFonts w:hint="eastAsia" w:ascii="宋体" w:hAnsi="宋体" w:cs="宋体"/>
                <w:color w:val="000000" w:themeColor="text1"/>
                <w:sz w:val="22"/>
                <w:szCs w:val="22"/>
                <w:lang w:val="en-US" w:eastAsia="zh-CN"/>
                <w14:textFill>
                  <w14:solidFill>
                    <w14:schemeClr w14:val="tx1"/>
                  </w14:solidFill>
                </w14:textFill>
              </w:rPr>
              <w:t>最高得3分。</w:t>
            </w:r>
          </w:p>
          <w:p w14:paraId="0182AD75">
            <w:pPr>
              <w:rPr>
                <w:rFonts w:ascii="宋体" w:hAnsi="宋体" w:eastAsia="宋体" w:cs="宋体"/>
                <w:color w:val="000000" w:themeColor="text1"/>
                <w:sz w:val="22"/>
                <w:szCs w:val="22"/>
                <w:highlight w:val="gree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注：提供有效期内的证书原件扫描件加盖公章，以上证明材料未提供或提供不全的不得分。</w:t>
            </w:r>
          </w:p>
        </w:tc>
        <w:tc>
          <w:tcPr>
            <w:tcW w:w="739" w:type="dxa"/>
            <w:vAlign w:val="center"/>
          </w:tcPr>
          <w:p w14:paraId="22FFD110">
            <w:pPr>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5分</w:t>
            </w:r>
          </w:p>
        </w:tc>
      </w:tr>
      <w:tr w14:paraId="1696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vAlign w:val="center"/>
          </w:tcPr>
          <w:p w14:paraId="247260C1">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p>
        </w:tc>
        <w:tc>
          <w:tcPr>
            <w:tcW w:w="1600" w:type="dxa"/>
            <w:vAlign w:val="center"/>
          </w:tcPr>
          <w:p w14:paraId="52BDDAD5">
            <w:pPr>
              <w:jc w:val="center"/>
              <w:rPr>
                <w:rFonts w:hint="eastAsia" w:ascii="宋体" w:hAnsi="宋体" w:eastAsia="宋体" w:cs="宋体"/>
                <w:sz w:val="22"/>
                <w:szCs w:val="22"/>
              </w:rPr>
            </w:pPr>
            <w:r>
              <w:rPr>
                <w:rFonts w:hint="eastAsia" w:ascii="宋体" w:hAnsi="宋体" w:eastAsia="宋体" w:cs="宋体"/>
                <w:sz w:val="22"/>
                <w:szCs w:val="22"/>
              </w:rPr>
              <w:t>供应商业绩</w:t>
            </w:r>
          </w:p>
          <w:p w14:paraId="5250132F">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p w14:paraId="53533234">
            <w:pPr>
              <w:jc w:val="center"/>
              <w:rPr>
                <w:rFonts w:ascii="宋体" w:hAnsi="宋体" w:eastAsia="宋体" w:cs="宋体"/>
                <w:sz w:val="22"/>
                <w:szCs w:val="22"/>
              </w:rPr>
            </w:pPr>
          </w:p>
        </w:tc>
        <w:tc>
          <w:tcPr>
            <w:tcW w:w="6931" w:type="dxa"/>
            <w:vAlign w:val="center"/>
          </w:tcPr>
          <w:p w14:paraId="35E6C0FB">
            <w:pPr>
              <w:rPr>
                <w:rFonts w:ascii="宋体" w:hAnsi="宋体" w:eastAsia="宋体" w:cs="宋体"/>
                <w:sz w:val="22"/>
                <w:szCs w:val="22"/>
              </w:rPr>
            </w:pPr>
            <w:r>
              <w:rPr>
                <w:rFonts w:hint="eastAsia" w:ascii="宋体" w:hAnsi="宋体" w:cs="宋体"/>
                <w:sz w:val="22"/>
                <w:szCs w:val="22"/>
                <w:lang w:val="en-US" w:eastAsia="zh-CN"/>
              </w:rPr>
              <w:t>供应商完成过类似</w:t>
            </w:r>
            <w:r>
              <w:rPr>
                <w:rFonts w:hint="eastAsia" w:ascii="宋体" w:hAnsi="宋体" w:eastAsia="宋体" w:cs="宋体"/>
                <w:sz w:val="22"/>
                <w:szCs w:val="22"/>
              </w:rPr>
              <w:t>项目业绩，每提供一项得1</w:t>
            </w:r>
            <w:r>
              <w:rPr>
                <w:rFonts w:hint="eastAsia" w:ascii="宋体" w:hAnsi="宋体" w:cs="宋体"/>
                <w:sz w:val="22"/>
                <w:szCs w:val="22"/>
                <w:lang w:val="en-US" w:eastAsia="zh-CN"/>
              </w:rPr>
              <w:t>.5</w:t>
            </w:r>
            <w:r>
              <w:rPr>
                <w:rFonts w:hint="eastAsia" w:ascii="宋体" w:hAnsi="宋体" w:eastAsia="宋体" w:cs="宋体"/>
                <w:sz w:val="22"/>
                <w:szCs w:val="22"/>
              </w:rPr>
              <w:t>分，最高得</w:t>
            </w:r>
            <w:r>
              <w:rPr>
                <w:rFonts w:hint="eastAsia" w:ascii="宋体" w:hAnsi="宋体" w:cs="宋体"/>
                <w:sz w:val="22"/>
                <w:szCs w:val="22"/>
                <w:lang w:val="en-US" w:eastAsia="zh-CN"/>
              </w:rPr>
              <w:t>3</w:t>
            </w:r>
            <w:r>
              <w:rPr>
                <w:rFonts w:hint="eastAsia" w:ascii="宋体" w:hAnsi="宋体" w:eastAsia="宋体" w:cs="宋体"/>
                <w:sz w:val="22"/>
                <w:szCs w:val="22"/>
              </w:rPr>
              <w:t>分。</w:t>
            </w:r>
          </w:p>
          <w:p w14:paraId="76E26966">
            <w:pPr>
              <w:spacing w:after="120" w:line="312" w:lineRule="auto"/>
              <w:rPr>
                <w:rFonts w:ascii="Times New Roman" w:hAnsi="Times New Roman" w:eastAsia="宋体" w:cs="Times New Roman"/>
                <w:szCs w:val="24"/>
              </w:rPr>
            </w:pPr>
            <w:r>
              <w:rPr>
                <w:rFonts w:hint="eastAsia" w:ascii="宋体" w:hAnsi="宋体" w:eastAsia="宋体" w:cs="宋体"/>
                <w:b/>
                <w:bCs/>
                <w:sz w:val="21"/>
                <w:szCs w:val="21"/>
              </w:rPr>
              <w:t>注：以上业绩均需提供合同、中标通知书</w:t>
            </w:r>
            <w:r>
              <w:rPr>
                <w:rFonts w:hint="eastAsia" w:ascii="宋体" w:hAnsi="宋体" w:cs="宋体"/>
                <w:b/>
                <w:bCs/>
                <w:sz w:val="21"/>
                <w:szCs w:val="21"/>
                <w:lang w:eastAsia="zh-CN"/>
              </w:rPr>
              <w:t>（</w:t>
            </w:r>
            <w:r>
              <w:rPr>
                <w:rFonts w:hint="eastAsia" w:ascii="宋体" w:hAnsi="宋体" w:cs="宋体"/>
                <w:b/>
                <w:bCs/>
                <w:sz w:val="21"/>
                <w:szCs w:val="21"/>
                <w:lang w:val="en-US" w:eastAsia="zh-CN"/>
              </w:rPr>
              <w:t>如有</w:t>
            </w:r>
            <w:r>
              <w:rPr>
                <w:rFonts w:hint="eastAsia" w:ascii="宋体" w:hAnsi="宋体" w:cs="宋体"/>
                <w:b/>
                <w:bCs/>
                <w:sz w:val="21"/>
                <w:szCs w:val="21"/>
                <w:lang w:eastAsia="zh-CN"/>
              </w:rPr>
              <w:t>）</w:t>
            </w:r>
            <w:r>
              <w:rPr>
                <w:rFonts w:hint="eastAsia" w:ascii="宋体" w:hAnsi="宋体" w:eastAsia="宋体" w:cs="宋体"/>
                <w:b/>
                <w:bCs/>
                <w:sz w:val="21"/>
                <w:szCs w:val="21"/>
              </w:rPr>
              <w:t>扫描件</w:t>
            </w:r>
            <w:r>
              <w:rPr>
                <w:rFonts w:hint="eastAsia" w:ascii="宋体" w:hAnsi="宋体" w:cs="宋体"/>
                <w:b/>
                <w:bCs/>
                <w:sz w:val="21"/>
                <w:szCs w:val="21"/>
                <w:lang w:val="en-US" w:eastAsia="zh-CN"/>
              </w:rPr>
              <w:t>并</w:t>
            </w:r>
            <w:r>
              <w:rPr>
                <w:rFonts w:hint="eastAsia" w:ascii="宋体" w:hAnsi="宋体" w:eastAsia="宋体" w:cs="宋体"/>
                <w:b/>
                <w:bCs/>
                <w:sz w:val="21"/>
                <w:szCs w:val="21"/>
              </w:rPr>
              <w:t>加盖公章，否则不得分。</w:t>
            </w:r>
            <w:r>
              <w:rPr>
                <w:rFonts w:hint="eastAsia" w:ascii="宋体" w:hAnsi="宋体" w:eastAsia="宋体" w:cs="宋体"/>
                <w:b/>
                <w:bCs/>
                <w:sz w:val="21"/>
                <w:szCs w:val="21"/>
                <w:lang w:val="en-US" w:eastAsia="zh-CN"/>
              </w:rPr>
              <w:t>合同未能体现项目性质的，需同时提供业主盖章确认的证明材料原件扫描件，否则业绩不予认可。</w:t>
            </w:r>
          </w:p>
        </w:tc>
        <w:tc>
          <w:tcPr>
            <w:tcW w:w="739" w:type="dxa"/>
            <w:vAlign w:val="center"/>
          </w:tcPr>
          <w:p w14:paraId="77B71499">
            <w:pPr>
              <w:jc w:val="center"/>
              <w:rPr>
                <w:rFonts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分</w:t>
            </w:r>
          </w:p>
        </w:tc>
      </w:tr>
      <w:tr w14:paraId="2D46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80" w:type="dxa"/>
            <w:vAlign w:val="center"/>
          </w:tcPr>
          <w:p w14:paraId="3C596810">
            <w:pPr>
              <w:jc w:val="center"/>
              <w:rPr>
                <w:rFonts w:hint="default" w:ascii="宋体" w:hAnsi="宋体" w:eastAsia="宋体" w:cs="宋体"/>
                <w:sz w:val="22"/>
                <w:szCs w:val="22"/>
                <w:highlight w:val="green"/>
                <w:lang w:val="en-US" w:eastAsia="zh-CN"/>
              </w:rPr>
            </w:pPr>
            <w:r>
              <w:rPr>
                <w:rFonts w:hint="eastAsia" w:ascii="宋体" w:hAnsi="宋体" w:cs="宋体"/>
                <w:sz w:val="22"/>
                <w:szCs w:val="22"/>
                <w:highlight w:val="none"/>
                <w:lang w:val="en-US" w:eastAsia="zh-CN"/>
              </w:rPr>
              <w:t>5</w:t>
            </w:r>
          </w:p>
        </w:tc>
        <w:tc>
          <w:tcPr>
            <w:tcW w:w="1600" w:type="dxa"/>
            <w:vAlign w:val="center"/>
          </w:tcPr>
          <w:p w14:paraId="24CFDF34">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重大活动、突发事件保障措施</w:t>
            </w:r>
          </w:p>
          <w:p w14:paraId="59AEE4E1">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3分</w:t>
            </w:r>
            <w:r>
              <w:rPr>
                <w:rFonts w:hint="eastAsia" w:ascii="宋体" w:hAnsi="宋体" w:cs="宋体"/>
                <w:sz w:val="22"/>
                <w:szCs w:val="22"/>
                <w:lang w:eastAsia="zh-CN"/>
              </w:rPr>
              <w:t>）</w:t>
            </w:r>
          </w:p>
        </w:tc>
        <w:tc>
          <w:tcPr>
            <w:tcW w:w="6931" w:type="dxa"/>
            <w:vAlign w:val="center"/>
          </w:tcPr>
          <w:p w14:paraId="7B670DA4">
            <w:pPr>
              <w:rPr>
                <w:rFonts w:ascii="宋体" w:hAnsi="宋体" w:eastAsia="宋体" w:cs="宋体"/>
                <w:sz w:val="22"/>
                <w:szCs w:val="22"/>
              </w:rPr>
            </w:pPr>
            <w:r>
              <w:rPr>
                <w:rFonts w:ascii="宋体" w:hAnsi="宋体" w:eastAsia="宋体" w:cs="宋体"/>
                <w:sz w:val="22"/>
                <w:szCs w:val="22"/>
              </w:rPr>
              <w:t>重大活动、突发事件保障措施 根据供应商对重大活动、突发事件保障措施进行评分：</w:t>
            </w:r>
          </w:p>
          <w:p w14:paraId="03CD68B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2</w:t>
            </w:r>
            <w:r>
              <w:rPr>
                <w:rFonts w:hint="eastAsia" w:ascii="宋体" w:hAnsi="宋体" w:eastAsia="宋体" w:cs="宋体"/>
                <w:sz w:val="22"/>
                <w:szCs w:val="22"/>
                <w:lang w:eastAsia="zh-CN"/>
              </w:rPr>
              <w:t>分；</w:t>
            </w:r>
          </w:p>
          <w:p w14:paraId="7A8028F3">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cs="宋体"/>
                <w:sz w:val="22"/>
                <w:szCs w:val="22"/>
                <w:lang w:val="en-US" w:eastAsia="zh-CN"/>
              </w:rPr>
              <w:t>2</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1</w:t>
            </w:r>
            <w:r>
              <w:rPr>
                <w:rFonts w:hint="eastAsia" w:ascii="宋体" w:hAnsi="宋体" w:eastAsia="宋体" w:cs="宋体"/>
                <w:sz w:val="22"/>
                <w:szCs w:val="22"/>
                <w:lang w:eastAsia="zh-CN"/>
              </w:rPr>
              <w:t>分；</w:t>
            </w:r>
          </w:p>
          <w:p w14:paraId="64AEBC3F">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-0</w:t>
            </w:r>
            <w:r>
              <w:rPr>
                <w:rFonts w:hint="eastAsia" w:ascii="宋体" w:hAnsi="宋体" w:eastAsia="宋体" w:cs="宋体"/>
                <w:sz w:val="22"/>
                <w:szCs w:val="22"/>
                <w:lang w:eastAsia="zh-CN"/>
              </w:rPr>
              <w:t>分。</w:t>
            </w:r>
          </w:p>
          <w:p w14:paraId="2611CB68">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78D62352">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3分</w:t>
            </w:r>
          </w:p>
        </w:tc>
      </w:tr>
      <w:tr w14:paraId="4AE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Align w:val="center"/>
          </w:tcPr>
          <w:p w14:paraId="44B844A0">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w:t>
            </w:r>
          </w:p>
        </w:tc>
        <w:tc>
          <w:tcPr>
            <w:tcW w:w="1600" w:type="dxa"/>
            <w:vAlign w:val="center"/>
          </w:tcPr>
          <w:p w14:paraId="28428BF3">
            <w:pPr>
              <w:jc w:val="center"/>
              <w:rPr>
                <w:rFonts w:hint="eastAsia" w:ascii="宋体" w:hAnsi="宋体" w:eastAsia="宋体" w:cs="宋体"/>
                <w:sz w:val="22"/>
                <w:szCs w:val="22"/>
              </w:rPr>
            </w:pPr>
            <w:r>
              <w:rPr>
                <w:rFonts w:hint="eastAsia" w:ascii="宋体" w:hAnsi="宋体" w:eastAsia="宋体" w:cs="宋体"/>
                <w:sz w:val="22"/>
                <w:szCs w:val="22"/>
              </w:rPr>
              <w:t>对本项目道路清扫保洁工作的现状调查与问题剖析</w:t>
            </w:r>
          </w:p>
          <w:p w14:paraId="3FBF2E79">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25499B02">
            <w:pPr>
              <w:rPr>
                <w:rFonts w:hint="eastAsia" w:ascii="宋体" w:hAnsi="宋体" w:eastAsia="宋体" w:cs="宋体"/>
                <w:sz w:val="22"/>
                <w:szCs w:val="22"/>
                <w:lang w:eastAsia="zh-CN"/>
              </w:rPr>
            </w:pPr>
            <w:r>
              <w:rPr>
                <w:rFonts w:hint="eastAsia" w:ascii="宋体" w:hAnsi="宋体" w:eastAsia="宋体" w:cs="宋体"/>
                <w:sz w:val="22"/>
                <w:szCs w:val="22"/>
              </w:rPr>
              <w:t>根据中标单位对项目范围内道路的现状、保洁情况、存在的问题和清扫保洁的难点、要点等问题进行调查剖析，并针对性的提出克服难点和要点</w:t>
            </w:r>
            <w:r>
              <w:rPr>
                <w:rFonts w:hint="eastAsia" w:ascii="宋体" w:hAnsi="宋体" w:eastAsia="宋体" w:cs="宋体"/>
                <w:sz w:val="22"/>
                <w:szCs w:val="22"/>
                <w:lang w:eastAsia="zh-CN"/>
              </w:rPr>
              <w:t>。</w:t>
            </w:r>
          </w:p>
          <w:p w14:paraId="52C5412D">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4A4E4B7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2B56960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09A62DF2">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0C7BE92E">
            <w:pPr>
              <w:jc w:val="center"/>
              <w:rPr>
                <w:rFonts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rPr>
              <w:t>分</w:t>
            </w:r>
          </w:p>
        </w:tc>
      </w:tr>
      <w:tr w14:paraId="3010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0" w:type="dxa"/>
            <w:vMerge w:val="restart"/>
            <w:vAlign w:val="center"/>
          </w:tcPr>
          <w:p w14:paraId="42D24CF2">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w:t>
            </w:r>
          </w:p>
        </w:tc>
        <w:tc>
          <w:tcPr>
            <w:tcW w:w="1600" w:type="dxa"/>
            <w:vMerge w:val="restart"/>
            <w:vAlign w:val="center"/>
          </w:tcPr>
          <w:p w14:paraId="5FBC708E">
            <w:pPr>
              <w:jc w:val="center"/>
              <w:rPr>
                <w:rFonts w:hint="eastAsia" w:ascii="宋体" w:hAnsi="宋体" w:eastAsia="宋体" w:cs="宋体"/>
                <w:sz w:val="22"/>
                <w:szCs w:val="22"/>
              </w:rPr>
            </w:pPr>
            <w:r>
              <w:rPr>
                <w:rFonts w:hint="eastAsia" w:ascii="宋体" w:hAnsi="宋体" w:eastAsia="宋体" w:cs="宋体"/>
                <w:sz w:val="22"/>
                <w:szCs w:val="22"/>
              </w:rPr>
              <w:t>日常保洁、清扫方案</w:t>
            </w:r>
          </w:p>
          <w:p w14:paraId="372F69E4">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32分</w:t>
            </w:r>
            <w:r>
              <w:rPr>
                <w:rFonts w:hint="eastAsia" w:ascii="宋体" w:hAnsi="宋体" w:cs="宋体"/>
                <w:sz w:val="22"/>
                <w:szCs w:val="22"/>
                <w:lang w:eastAsia="zh-CN"/>
              </w:rPr>
              <w:t>）</w:t>
            </w:r>
          </w:p>
        </w:tc>
        <w:tc>
          <w:tcPr>
            <w:tcW w:w="6931" w:type="dxa"/>
            <w:vAlign w:val="center"/>
          </w:tcPr>
          <w:p w14:paraId="1D67501F">
            <w:pPr>
              <w:numPr>
                <w:ilvl w:val="0"/>
                <w:numId w:val="0"/>
              </w:numPr>
              <w:rPr>
                <w:rFonts w:hint="eastAsia" w:ascii="宋体" w:hAnsi="宋体" w:eastAsia="宋体" w:cs="宋体"/>
                <w:sz w:val="22"/>
                <w:szCs w:val="22"/>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rPr>
              <w:t>公厕保洁及河道保洁实施方案：作业计划、排班情况、操作可行性等。</w:t>
            </w:r>
          </w:p>
          <w:p w14:paraId="445F4DD8">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8</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5</w:t>
            </w:r>
            <w:r>
              <w:rPr>
                <w:rFonts w:hint="eastAsia" w:ascii="宋体" w:hAnsi="宋体" w:eastAsia="宋体" w:cs="宋体"/>
                <w:sz w:val="22"/>
                <w:szCs w:val="22"/>
                <w:lang w:eastAsia="zh-CN"/>
              </w:rPr>
              <w:t>分；</w:t>
            </w:r>
          </w:p>
          <w:p w14:paraId="6F32A70F">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3</w:t>
            </w:r>
            <w:r>
              <w:rPr>
                <w:rFonts w:hint="eastAsia" w:ascii="宋体" w:hAnsi="宋体" w:eastAsia="宋体" w:cs="宋体"/>
                <w:sz w:val="22"/>
                <w:szCs w:val="22"/>
                <w:lang w:eastAsia="zh-CN"/>
              </w:rPr>
              <w:t>分；</w:t>
            </w:r>
          </w:p>
          <w:p w14:paraId="687E684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-0</w:t>
            </w:r>
            <w:r>
              <w:rPr>
                <w:rFonts w:hint="eastAsia" w:ascii="宋体" w:hAnsi="宋体" w:eastAsia="宋体" w:cs="宋体"/>
                <w:sz w:val="22"/>
                <w:szCs w:val="22"/>
                <w:lang w:eastAsia="zh-CN"/>
              </w:rPr>
              <w:t>分。</w:t>
            </w:r>
          </w:p>
          <w:p w14:paraId="15814D90">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50F7B0E9">
            <w:pPr>
              <w:jc w:val="center"/>
              <w:rPr>
                <w:rFonts w:ascii="宋体" w:hAnsi="宋体" w:eastAsia="宋体" w:cs="宋体"/>
                <w:sz w:val="22"/>
                <w:szCs w:val="22"/>
              </w:rPr>
            </w:pPr>
            <w:r>
              <w:rPr>
                <w:rFonts w:hint="eastAsia" w:ascii="宋体" w:hAnsi="宋体" w:cs="宋体"/>
                <w:sz w:val="22"/>
                <w:szCs w:val="22"/>
                <w:lang w:val="en-US" w:eastAsia="zh-CN"/>
              </w:rPr>
              <w:t>8</w:t>
            </w:r>
            <w:r>
              <w:rPr>
                <w:rFonts w:hint="eastAsia" w:ascii="宋体" w:hAnsi="宋体" w:eastAsia="宋体" w:cs="宋体"/>
                <w:sz w:val="22"/>
                <w:szCs w:val="22"/>
              </w:rPr>
              <w:t>分</w:t>
            </w:r>
          </w:p>
        </w:tc>
      </w:tr>
      <w:tr w14:paraId="658D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0" w:type="dxa"/>
            <w:vMerge w:val="continue"/>
            <w:vAlign w:val="center"/>
          </w:tcPr>
          <w:p w14:paraId="03911493">
            <w:pPr>
              <w:jc w:val="center"/>
              <w:rPr>
                <w:rFonts w:ascii="宋体" w:hAnsi="宋体" w:eastAsia="宋体" w:cs="宋体"/>
                <w:sz w:val="22"/>
                <w:szCs w:val="22"/>
              </w:rPr>
            </w:pPr>
          </w:p>
        </w:tc>
        <w:tc>
          <w:tcPr>
            <w:tcW w:w="1600" w:type="dxa"/>
            <w:vMerge w:val="continue"/>
            <w:vAlign w:val="center"/>
          </w:tcPr>
          <w:p w14:paraId="6D0E8761">
            <w:pPr>
              <w:jc w:val="center"/>
              <w:rPr>
                <w:rFonts w:ascii="宋体" w:hAnsi="宋体" w:eastAsia="宋体" w:cs="宋体"/>
                <w:sz w:val="22"/>
                <w:szCs w:val="22"/>
              </w:rPr>
            </w:pPr>
          </w:p>
        </w:tc>
        <w:tc>
          <w:tcPr>
            <w:tcW w:w="6931" w:type="dxa"/>
            <w:vAlign w:val="center"/>
          </w:tcPr>
          <w:p w14:paraId="0A999D3F">
            <w:pPr>
              <w:numPr>
                <w:ilvl w:val="0"/>
                <w:numId w:val="0"/>
              </w:numPr>
              <w:ind w:left="0" w:leftChars="0" w:firstLine="0" w:firstLineChars="0"/>
              <w:rPr>
                <w:rFonts w:hint="eastAsia" w:ascii="宋体" w:hAnsi="宋体" w:eastAsia="宋体" w:cs="宋体"/>
                <w:sz w:val="22"/>
                <w:szCs w:val="22"/>
              </w:rPr>
            </w:pPr>
            <w:r>
              <w:rPr>
                <w:rFonts w:hint="eastAsia" w:ascii="宋体" w:hAnsi="宋体" w:cs="宋体"/>
                <w:kern w:val="2"/>
                <w:sz w:val="22"/>
                <w:szCs w:val="22"/>
                <w:lang w:val="en-US" w:eastAsia="zh-CN" w:bidi="ar-SA"/>
              </w:rPr>
              <w:t>2</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rPr>
              <w:t>道路保洁方案及垃圾桶清洁措施：作业计划、排班情况、操作可行性等。</w:t>
            </w:r>
          </w:p>
          <w:p w14:paraId="0F113799">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eastAsia="宋体" w:cs="宋体"/>
                <w:sz w:val="22"/>
                <w:szCs w:val="22"/>
                <w:lang w:val="en-US" w:eastAsia="zh-CN"/>
              </w:rPr>
              <w:t>8-5</w:t>
            </w:r>
            <w:r>
              <w:rPr>
                <w:rFonts w:hint="eastAsia" w:ascii="宋体" w:hAnsi="宋体" w:eastAsia="宋体" w:cs="宋体"/>
                <w:sz w:val="22"/>
                <w:szCs w:val="22"/>
                <w:lang w:eastAsia="zh-CN"/>
              </w:rPr>
              <w:t>分；</w:t>
            </w:r>
          </w:p>
          <w:p w14:paraId="2A842C9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5-3</w:t>
            </w:r>
            <w:r>
              <w:rPr>
                <w:rFonts w:hint="eastAsia" w:ascii="宋体" w:hAnsi="宋体" w:eastAsia="宋体" w:cs="宋体"/>
                <w:sz w:val="22"/>
                <w:szCs w:val="22"/>
                <w:lang w:eastAsia="zh-CN"/>
              </w:rPr>
              <w:t>分；</w:t>
            </w:r>
          </w:p>
          <w:p w14:paraId="3CFDAAC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3-0</w:t>
            </w:r>
            <w:r>
              <w:rPr>
                <w:rFonts w:hint="eastAsia" w:ascii="宋体" w:hAnsi="宋体" w:eastAsia="宋体" w:cs="宋体"/>
                <w:sz w:val="22"/>
                <w:szCs w:val="22"/>
                <w:lang w:eastAsia="zh-CN"/>
              </w:rPr>
              <w:t>分。</w:t>
            </w:r>
          </w:p>
          <w:p w14:paraId="5FA28A07">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6B74102B">
            <w:pPr>
              <w:jc w:val="center"/>
              <w:rPr>
                <w:rFonts w:ascii="宋体" w:hAnsi="宋体" w:eastAsia="宋体" w:cs="宋体"/>
                <w:sz w:val="22"/>
                <w:szCs w:val="22"/>
              </w:rPr>
            </w:pPr>
            <w:r>
              <w:rPr>
                <w:rFonts w:hint="eastAsia" w:ascii="宋体" w:hAnsi="宋体" w:cs="宋体"/>
                <w:sz w:val="22"/>
                <w:szCs w:val="22"/>
                <w:lang w:val="en-US" w:eastAsia="zh-CN"/>
              </w:rPr>
              <w:t>8</w:t>
            </w:r>
            <w:r>
              <w:rPr>
                <w:rFonts w:hint="eastAsia" w:ascii="宋体" w:hAnsi="宋体" w:eastAsia="宋体" w:cs="宋体"/>
                <w:sz w:val="22"/>
                <w:szCs w:val="22"/>
              </w:rPr>
              <w:t>分</w:t>
            </w:r>
          </w:p>
        </w:tc>
      </w:tr>
      <w:tr w14:paraId="0284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80" w:type="dxa"/>
            <w:vMerge w:val="continue"/>
            <w:vAlign w:val="center"/>
          </w:tcPr>
          <w:p w14:paraId="5EFAFA50">
            <w:pPr>
              <w:jc w:val="center"/>
              <w:rPr>
                <w:rFonts w:ascii="宋体" w:hAnsi="宋体" w:eastAsia="宋体" w:cs="宋体"/>
                <w:sz w:val="22"/>
                <w:szCs w:val="22"/>
              </w:rPr>
            </w:pPr>
          </w:p>
        </w:tc>
        <w:tc>
          <w:tcPr>
            <w:tcW w:w="1600" w:type="dxa"/>
            <w:vMerge w:val="continue"/>
            <w:vAlign w:val="center"/>
          </w:tcPr>
          <w:p w14:paraId="340A454C">
            <w:pPr>
              <w:jc w:val="center"/>
              <w:rPr>
                <w:rFonts w:ascii="宋体" w:hAnsi="宋体" w:eastAsia="宋体" w:cs="宋体"/>
                <w:sz w:val="22"/>
                <w:szCs w:val="22"/>
              </w:rPr>
            </w:pPr>
          </w:p>
        </w:tc>
        <w:tc>
          <w:tcPr>
            <w:tcW w:w="6931" w:type="dxa"/>
            <w:vAlign w:val="center"/>
          </w:tcPr>
          <w:p w14:paraId="25511D78">
            <w:pPr>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rPr>
              <w:t>绿化带保洁与中转站保洁方案：作业计划、排班情况、操作可行性等。</w:t>
            </w:r>
          </w:p>
          <w:p w14:paraId="65CC2EB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eastAsia="宋体" w:cs="宋体"/>
                <w:sz w:val="22"/>
                <w:szCs w:val="22"/>
                <w:lang w:val="en-US" w:eastAsia="zh-CN"/>
              </w:rPr>
              <w:t>8-5</w:t>
            </w:r>
            <w:r>
              <w:rPr>
                <w:rFonts w:hint="eastAsia" w:ascii="宋体" w:hAnsi="宋体" w:eastAsia="宋体" w:cs="宋体"/>
                <w:sz w:val="22"/>
                <w:szCs w:val="22"/>
                <w:lang w:eastAsia="zh-CN"/>
              </w:rPr>
              <w:t>分；</w:t>
            </w:r>
          </w:p>
          <w:p w14:paraId="358E51DE">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5-3</w:t>
            </w:r>
            <w:r>
              <w:rPr>
                <w:rFonts w:hint="eastAsia" w:ascii="宋体" w:hAnsi="宋体" w:eastAsia="宋体" w:cs="宋体"/>
                <w:sz w:val="22"/>
                <w:szCs w:val="22"/>
                <w:lang w:eastAsia="zh-CN"/>
              </w:rPr>
              <w:t>分；</w:t>
            </w:r>
          </w:p>
          <w:p w14:paraId="14A08352">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3-0</w:t>
            </w:r>
            <w:r>
              <w:rPr>
                <w:rFonts w:hint="eastAsia" w:ascii="宋体" w:hAnsi="宋体" w:eastAsia="宋体" w:cs="宋体"/>
                <w:sz w:val="22"/>
                <w:szCs w:val="22"/>
                <w:lang w:eastAsia="zh-CN"/>
              </w:rPr>
              <w:t>分。</w:t>
            </w:r>
          </w:p>
          <w:p w14:paraId="3CFDE1FA">
            <w:pPr>
              <w:rPr>
                <w:rFonts w:hint="eastAsia"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5C62DF18">
            <w:pPr>
              <w:jc w:val="center"/>
              <w:rPr>
                <w:rFonts w:ascii="宋体" w:hAnsi="宋体" w:eastAsia="宋体" w:cs="宋体"/>
                <w:sz w:val="22"/>
                <w:szCs w:val="22"/>
              </w:rPr>
            </w:pPr>
            <w:r>
              <w:rPr>
                <w:rFonts w:hint="eastAsia" w:ascii="宋体" w:hAnsi="宋体" w:cs="宋体"/>
                <w:sz w:val="22"/>
                <w:szCs w:val="22"/>
                <w:lang w:val="en-US" w:eastAsia="zh-CN"/>
              </w:rPr>
              <w:t>8</w:t>
            </w:r>
            <w:r>
              <w:rPr>
                <w:rFonts w:hint="eastAsia" w:ascii="宋体" w:hAnsi="宋体" w:eastAsia="宋体" w:cs="宋体"/>
                <w:sz w:val="22"/>
                <w:szCs w:val="22"/>
              </w:rPr>
              <w:t>分</w:t>
            </w:r>
          </w:p>
        </w:tc>
      </w:tr>
      <w:tr w14:paraId="665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0" w:type="dxa"/>
            <w:vMerge w:val="continue"/>
            <w:vAlign w:val="center"/>
          </w:tcPr>
          <w:p w14:paraId="20F30DA1">
            <w:pPr>
              <w:jc w:val="center"/>
              <w:rPr>
                <w:rFonts w:ascii="宋体" w:hAnsi="宋体" w:eastAsia="宋体" w:cs="宋体"/>
                <w:sz w:val="22"/>
                <w:szCs w:val="22"/>
              </w:rPr>
            </w:pPr>
          </w:p>
        </w:tc>
        <w:tc>
          <w:tcPr>
            <w:tcW w:w="1600" w:type="dxa"/>
            <w:vMerge w:val="continue"/>
            <w:vAlign w:val="center"/>
          </w:tcPr>
          <w:p w14:paraId="65ED8E95">
            <w:pPr>
              <w:jc w:val="center"/>
              <w:rPr>
                <w:rFonts w:ascii="宋体" w:hAnsi="宋体" w:eastAsia="宋体" w:cs="宋体"/>
                <w:sz w:val="22"/>
                <w:szCs w:val="22"/>
              </w:rPr>
            </w:pPr>
          </w:p>
        </w:tc>
        <w:tc>
          <w:tcPr>
            <w:tcW w:w="6931" w:type="dxa"/>
            <w:vAlign w:val="center"/>
          </w:tcPr>
          <w:p w14:paraId="7E748AC7">
            <w:pPr>
              <w:numPr>
                <w:ilvl w:val="0"/>
                <w:numId w:val="0"/>
              </w:numPr>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阴沟及保洁方案及牛皮藓解决措施：作业计划、排班情况、操作可行性等。</w:t>
            </w:r>
          </w:p>
          <w:p w14:paraId="3B48AFCB">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eastAsia="宋体" w:cs="宋体"/>
                <w:sz w:val="22"/>
                <w:szCs w:val="22"/>
                <w:lang w:val="en-US" w:eastAsia="zh-CN"/>
              </w:rPr>
              <w:t>8-5</w:t>
            </w:r>
            <w:r>
              <w:rPr>
                <w:rFonts w:hint="eastAsia" w:ascii="宋体" w:hAnsi="宋体" w:eastAsia="宋体" w:cs="宋体"/>
                <w:sz w:val="22"/>
                <w:szCs w:val="22"/>
                <w:lang w:eastAsia="zh-CN"/>
              </w:rPr>
              <w:t>分；</w:t>
            </w:r>
          </w:p>
          <w:p w14:paraId="3C03F07D">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5-3</w:t>
            </w:r>
            <w:r>
              <w:rPr>
                <w:rFonts w:hint="eastAsia" w:ascii="宋体" w:hAnsi="宋体" w:eastAsia="宋体" w:cs="宋体"/>
                <w:sz w:val="22"/>
                <w:szCs w:val="22"/>
                <w:lang w:eastAsia="zh-CN"/>
              </w:rPr>
              <w:t>分；</w:t>
            </w:r>
          </w:p>
          <w:p w14:paraId="4A9DBEC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3-0</w:t>
            </w:r>
            <w:r>
              <w:rPr>
                <w:rFonts w:hint="eastAsia" w:ascii="宋体" w:hAnsi="宋体" w:eastAsia="宋体" w:cs="宋体"/>
                <w:sz w:val="22"/>
                <w:szCs w:val="22"/>
                <w:lang w:eastAsia="zh-CN"/>
              </w:rPr>
              <w:t>分。</w:t>
            </w:r>
          </w:p>
          <w:p w14:paraId="0A0651EC">
            <w:pPr>
              <w:rPr>
                <w:rFonts w:ascii="宋体" w:hAnsi="宋体" w:eastAsia="宋体" w:cs="宋体"/>
                <w:color w:val="FF0000"/>
                <w:sz w:val="22"/>
                <w:szCs w:val="22"/>
              </w:rPr>
            </w:pPr>
            <w:r>
              <w:rPr>
                <w:rFonts w:hint="eastAsia" w:ascii="宋体" w:hAnsi="宋体" w:eastAsia="宋体" w:cs="宋体"/>
                <w:sz w:val="22"/>
                <w:szCs w:val="22"/>
                <w:lang w:val="en-US" w:eastAsia="zh-CN"/>
              </w:rPr>
              <w:t>未提供不得分。</w:t>
            </w:r>
          </w:p>
        </w:tc>
        <w:tc>
          <w:tcPr>
            <w:tcW w:w="739" w:type="dxa"/>
            <w:vAlign w:val="center"/>
          </w:tcPr>
          <w:p w14:paraId="024F6FB7">
            <w:pPr>
              <w:jc w:val="center"/>
              <w:rPr>
                <w:rFonts w:ascii="宋体" w:hAnsi="宋体" w:eastAsia="宋体" w:cs="宋体"/>
                <w:sz w:val="22"/>
                <w:szCs w:val="22"/>
              </w:rPr>
            </w:pPr>
            <w:r>
              <w:rPr>
                <w:rFonts w:hint="eastAsia" w:ascii="宋体" w:hAnsi="宋体" w:cs="宋体"/>
                <w:sz w:val="22"/>
                <w:szCs w:val="22"/>
                <w:lang w:val="en-US" w:eastAsia="zh-CN"/>
              </w:rPr>
              <w:t>8</w:t>
            </w:r>
            <w:r>
              <w:rPr>
                <w:rFonts w:hint="eastAsia" w:ascii="宋体" w:hAnsi="宋体" w:eastAsia="宋体" w:cs="宋体"/>
                <w:sz w:val="22"/>
                <w:szCs w:val="22"/>
              </w:rPr>
              <w:t>分</w:t>
            </w:r>
          </w:p>
        </w:tc>
      </w:tr>
      <w:tr w14:paraId="4C5D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0" w:type="dxa"/>
            <w:vAlign w:val="center"/>
          </w:tcPr>
          <w:p w14:paraId="5E7F8D06">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w:t>
            </w:r>
          </w:p>
        </w:tc>
        <w:tc>
          <w:tcPr>
            <w:tcW w:w="1600" w:type="dxa"/>
            <w:vAlign w:val="center"/>
          </w:tcPr>
          <w:p w14:paraId="0E17F3C5">
            <w:pPr>
              <w:jc w:val="center"/>
              <w:rPr>
                <w:rFonts w:hint="eastAsia" w:ascii="宋体" w:hAnsi="宋体" w:eastAsia="宋体" w:cs="宋体"/>
                <w:sz w:val="22"/>
                <w:szCs w:val="22"/>
                <w:lang w:eastAsia="zh-CN"/>
              </w:rPr>
            </w:pPr>
            <w:r>
              <w:rPr>
                <w:rFonts w:hint="eastAsia" w:ascii="宋体" w:hAnsi="宋体" w:eastAsia="宋体" w:cs="宋体"/>
                <w:sz w:val="22"/>
                <w:szCs w:val="22"/>
              </w:rPr>
              <w:t>垃圾分类方案</w:t>
            </w: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7B9EA886">
            <w:pPr>
              <w:rPr>
                <w:rFonts w:hint="eastAsia" w:ascii="宋体" w:hAnsi="宋体" w:cs="宋体"/>
                <w:sz w:val="22"/>
                <w:szCs w:val="22"/>
                <w:lang w:eastAsia="zh-CN"/>
              </w:rPr>
            </w:pPr>
            <w:r>
              <w:rPr>
                <w:rFonts w:hint="eastAsia" w:ascii="宋体" w:hAnsi="宋体" w:eastAsia="宋体" w:cs="宋体"/>
                <w:sz w:val="22"/>
                <w:szCs w:val="22"/>
              </w:rPr>
              <w:t>依据投标单位提供的垃圾分类及具体实施方案评分</w:t>
            </w:r>
            <w:r>
              <w:rPr>
                <w:rFonts w:hint="eastAsia" w:ascii="宋体" w:hAnsi="宋体" w:cs="宋体"/>
                <w:sz w:val="22"/>
                <w:szCs w:val="22"/>
                <w:lang w:eastAsia="zh-CN"/>
              </w:rPr>
              <w:t>。</w:t>
            </w:r>
          </w:p>
          <w:p w14:paraId="52D72843">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2C2F6F3A">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5ECE98C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19A2BDFB">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63069D0D">
            <w:pPr>
              <w:spacing w:line="360" w:lineRule="auto"/>
              <w:jc w:val="center"/>
              <w:rPr>
                <w:rFonts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rPr>
              <w:t>分</w:t>
            </w:r>
          </w:p>
        </w:tc>
      </w:tr>
      <w:tr w14:paraId="1EA4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80" w:type="dxa"/>
            <w:vAlign w:val="center"/>
          </w:tcPr>
          <w:p w14:paraId="7819AF44">
            <w:pPr>
              <w:jc w:val="center"/>
              <w:rPr>
                <w:rFonts w:hint="default" w:ascii="宋体" w:hAnsi="宋体" w:cs="宋体"/>
                <w:sz w:val="22"/>
                <w:szCs w:val="22"/>
                <w:lang w:val="en-US" w:eastAsia="zh-CN"/>
              </w:rPr>
            </w:pPr>
            <w:r>
              <w:rPr>
                <w:rFonts w:hint="eastAsia" w:ascii="宋体" w:hAnsi="宋体" w:cs="宋体"/>
                <w:sz w:val="22"/>
                <w:szCs w:val="22"/>
                <w:lang w:val="en-US" w:eastAsia="zh-CN"/>
              </w:rPr>
              <w:t>9</w:t>
            </w:r>
          </w:p>
        </w:tc>
        <w:tc>
          <w:tcPr>
            <w:tcW w:w="1600" w:type="dxa"/>
            <w:vAlign w:val="center"/>
          </w:tcPr>
          <w:p w14:paraId="0955DA86">
            <w:r>
              <w:rPr>
                <w:rFonts w:hint="eastAsia" w:ascii="宋体" w:hAnsi="宋体" w:eastAsia="宋体" w:cs="宋体"/>
                <w:b w:val="0"/>
                <w:bCs w:val="0"/>
                <w:kern w:val="0"/>
                <w:sz w:val="22"/>
                <w:szCs w:val="22"/>
              </w:rPr>
              <w:t>安全文明作业方案及措施</w:t>
            </w:r>
          </w:p>
          <w:p w14:paraId="0CFC175D">
            <w:pPr>
              <w:jc w:val="center"/>
              <w:rPr>
                <w:rFonts w:hint="eastAsia" w:ascii="宋体" w:hAnsi="宋体" w:eastAsia="宋体" w:cs="宋体"/>
                <w:sz w:val="22"/>
                <w:szCs w:val="22"/>
              </w:rPr>
            </w:pPr>
            <w:r>
              <w:rPr>
                <w:rFonts w:hint="eastAsia" w:ascii="宋体" w:hAnsi="宋体" w:eastAsia="宋体" w:cs="宋体"/>
                <w:sz w:val="22"/>
                <w:szCs w:val="22"/>
                <w:lang w:val="en-US" w:eastAsia="zh-CN"/>
              </w:rPr>
              <w:t>（6分）</w:t>
            </w:r>
          </w:p>
        </w:tc>
        <w:tc>
          <w:tcPr>
            <w:tcW w:w="6931" w:type="dxa"/>
            <w:vAlign w:val="center"/>
          </w:tcPr>
          <w:p w14:paraId="6B06C6A4">
            <w:pPr>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根据</w:t>
            </w:r>
            <w:r>
              <w:rPr>
                <w:rFonts w:hint="eastAsia" w:ascii="宋体" w:hAnsi="宋体" w:eastAsia="宋体" w:cs="宋体"/>
                <w:b w:val="0"/>
                <w:bCs w:val="0"/>
                <w:sz w:val="22"/>
                <w:szCs w:val="22"/>
                <w:lang w:val="en-US" w:eastAsia="zh-CN"/>
              </w:rPr>
              <w:t>投标单位</w:t>
            </w:r>
            <w:r>
              <w:rPr>
                <w:rFonts w:hint="eastAsia" w:ascii="宋体" w:hAnsi="宋体" w:eastAsia="宋体" w:cs="宋体"/>
                <w:b w:val="0"/>
                <w:bCs w:val="0"/>
                <w:sz w:val="22"/>
                <w:szCs w:val="22"/>
              </w:rPr>
              <w:t>提供的安全文明作业方案及措施进行</w:t>
            </w:r>
            <w:r>
              <w:rPr>
                <w:rFonts w:hint="eastAsia" w:ascii="宋体" w:hAnsi="宋体" w:eastAsia="宋体" w:cs="宋体"/>
                <w:b w:val="0"/>
                <w:bCs w:val="0"/>
                <w:sz w:val="22"/>
                <w:szCs w:val="22"/>
                <w:lang w:val="en-US" w:eastAsia="zh-CN"/>
              </w:rPr>
              <w:t>评</w:t>
            </w:r>
            <w:r>
              <w:rPr>
                <w:rFonts w:hint="eastAsia" w:ascii="宋体" w:hAnsi="宋体" w:eastAsia="宋体" w:cs="宋体"/>
                <w:b w:val="0"/>
                <w:bCs w:val="0"/>
                <w:sz w:val="22"/>
                <w:szCs w:val="22"/>
              </w:rPr>
              <w:t>分</w:t>
            </w:r>
            <w:r>
              <w:rPr>
                <w:rFonts w:hint="eastAsia" w:ascii="宋体" w:hAnsi="宋体" w:eastAsia="宋体" w:cs="宋体"/>
                <w:b w:val="0"/>
                <w:bCs w:val="0"/>
                <w:sz w:val="22"/>
                <w:szCs w:val="22"/>
                <w:lang w:eastAsia="zh-CN"/>
              </w:rPr>
              <w:t>。</w:t>
            </w:r>
          </w:p>
          <w:p w14:paraId="7C43B821">
            <w:pPr>
              <w:rPr>
                <w:rFonts w:hint="eastAsia" w:ascii="宋体" w:hAnsi="宋体" w:eastAsia="宋体" w:cs="宋体"/>
                <w:sz w:val="22"/>
                <w:szCs w:val="22"/>
                <w:lang w:eastAsia="zh-CN"/>
              </w:rPr>
            </w:pP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13682377">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7626D7CF">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2BA8F7F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未提供不得分。</w:t>
            </w:r>
          </w:p>
        </w:tc>
        <w:tc>
          <w:tcPr>
            <w:tcW w:w="739" w:type="dxa"/>
            <w:vAlign w:val="center"/>
          </w:tcPr>
          <w:p w14:paraId="0C855E5C">
            <w:pPr>
              <w:spacing w:line="360" w:lineRule="auto"/>
              <w:jc w:val="center"/>
              <w:rPr>
                <w:rFonts w:hint="eastAsia" w:ascii="宋体" w:hAnsi="宋体" w:cs="宋体"/>
                <w:sz w:val="22"/>
                <w:szCs w:val="22"/>
                <w:lang w:val="en-US" w:eastAsia="zh-CN"/>
              </w:rPr>
            </w:pPr>
            <w:r>
              <w:rPr>
                <w:rFonts w:hint="eastAsia" w:ascii="宋体" w:hAnsi="宋体" w:cs="宋体"/>
                <w:sz w:val="22"/>
                <w:szCs w:val="22"/>
                <w:lang w:val="en-US" w:eastAsia="zh-CN"/>
              </w:rPr>
              <w:t>6分</w:t>
            </w:r>
          </w:p>
        </w:tc>
      </w:tr>
      <w:tr w14:paraId="6E7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0" w:type="dxa"/>
            <w:vAlign w:val="center"/>
          </w:tcPr>
          <w:p w14:paraId="7E8E5E33">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1600" w:type="dxa"/>
            <w:vAlign w:val="center"/>
          </w:tcPr>
          <w:p w14:paraId="2AEEDB1A">
            <w:pPr>
              <w:jc w:val="center"/>
              <w:rPr>
                <w:rFonts w:hint="eastAsia" w:ascii="宋体" w:hAnsi="宋体" w:eastAsia="宋体" w:cs="宋体"/>
                <w:sz w:val="22"/>
                <w:szCs w:val="22"/>
              </w:rPr>
            </w:pPr>
            <w:r>
              <w:rPr>
                <w:rFonts w:hint="eastAsia" w:ascii="宋体" w:hAnsi="宋体" w:eastAsia="宋体" w:cs="宋体"/>
                <w:sz w:val="22"/>
                <w:szCs w:val="22"/>
              </w:rPr>
              <w:t>后勤服务保障</w:t>
            </w:r>
          </w:p>
          <w:p w14:paraId="745B9FFC">
            <w:pPr>
              <w:jc w:val="center"/>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6分</w:t>
            </w:r>
            <w:r>
              <w:rPr>
                <w:rFonts w:hint="eastAsia" w:ascii="宋体" w:hAnsi="宋体" w:cs="宋体"/>
                <w:sz w:val="22"/>
                <w:szCs w:val="22"/>
                <w:lang w:eastAsia="zh-CN"/>
              </w:rPr>
              <w:t>）</w:t>
            </w:r>
          </w:p>
        </w:tc>
        <w:tc>
          <w:tcPr>
            <w:tcW w:w="6931" w:type="dxa"/>
            <w:vAlign w:val="center"/>
          </w:tcPr>
          <w:p w14:paraId="003B6B1B">
            <w:pPr>
              <w:rPr>
                <w:rFonts w:hint="eastAsia" w:ascii="宋体" w:hAnsi="宋体" w:eastAsia="宋体" w:cs="宋体"/>
                <w:sz w:val="22"/>
                <w:szCs w:val="22"/>
                <w:lang w:eastAsia="zh-CN"/>
              </w:rPr>
            </w:pPr>
            <w:r>
              <w:rPr>
                <w:rFonts w:hint="eastAsia" w:ascii="宋体" w:hAnsi="宋体" w:eastAsia="宋体" w:cs="宋体"/>
                <w:sz w:val="22"/>
                <w:szCs w:val="22"/>
              </w:rPr>
              <w:t>根据供应商的配备管理机构、管理人员办公室、车辆停放点、车辆维修点等后勤保障措施，能切实保障本项目实施、管理及采购人监管</w:t>
            </w:r>
            <w:r>
              <w:rPr>
                <w:rFonts w:hint="eastAsia" w:ascii="宋体" w:hAnsi="宋体" w:eastAsia="宋体" w:cs="宋体"/>
                <w:sz w:val="22"/>
                <w:szCs w:val="22"/>
                <w:lang w:eastAsia="zh-CN"/>
              </w:rPr>
              <w:t>。方案详细，明确、合理可行的得</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14:paraId="5B27A5F5">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方案较详细，较为合理可行的得</w:t>
            </w:r>
            <w:r>
              <w:rPr>
                <w:rFonts w:hint="eastAsia" w:ascii="宋体" w:hAnsi="宋体" w:eastAsia="宋体" w:cs="宋体"/>
                <w:sz w:val="22"/>
                <w:szCs w:val="22"/>
                <w:lang w:val="en-US" w:eastAsia="zh-CN"/>
              </w:rPr>
              <w:t>4-2</w:t>
            </w:r>
            <w:r>
              <w:rPr>
                <w:rFonts w:hint="eastAsia" w:ascii="宋体" w:hAnsi="宋体" w:eastAsia="宋体" w:cs="宋体"/>
                <w:sz w:val="22"/>
                <w:szCs w:val="22"/>
                <w:lang w:eastAsia="zh-CN"/>
              </w:rPr>
              <w:t>分；</w:t>
            </w:r>
          </w:p>
          <w:p w14:paraId="1EA30D94">
            <w:pPr>
              <w:rPr>
                <w:rFonts w:hint="eastAsia" w:ascii="宋体" w:hAnsi="宋体" w:eastAsia="宋体" w:cs="宋体"/>
                <w:sz w:val="22"/>
                <w:szCs w:val="22"/>
                <w:lang w:eastAsia="zh-CN"/>
              </w:rPr>
            </w:pPr>
            <w:r>
              <w:rPr>
                <w:rFonts w:hint="eastAsia" w:ascii="宋体" w:hAnsi="宋体" w:eastAsia="宋体" w:cs="宋体"/>
                <w:sz w:val="22"/>
                <w:szCs w:val="22"/>
                <w:lang w:eastAsia="zh-CN"/>
              </w:rPr>
              <w:t>方案较为粗略，不够合理明确的得</w:t>
            </w:r>
            <w:r>
              <w:rPr>
                <w:rFonts w:hint="eastAsia" w:ascii="宋体" w:hAnsi="宋体" w:eastAsia="宋体" w:cs="宋体"/>
                <w:sz w:val="22"/>
                <w:szCs w:val="22"/>
                <w:lang w:val="en-US" w:eastAsia="zh-CN"/>
              </w:rPr>
              <w:t>2-0</w:t>
            </w:r>
            <w:r>
              <w:rPr>
                <w:rFonts w:hint="eastAsia" w:ascii="宋体" w:hAnsi="宋体" w:eastAsia="宋体" w:cs="宋体"/>
                <w:sz w:val="22"/>
                <w:szCs w:val="22"/>
                <w:lang w:eastAsia="zh-CN"/>
              </w:rPr>
              <w:t>分。</w:t>
            </w:r>
          </w:p>
          <w:p w14:paraId="3EB4B8A3">
            <w:pPr>
              <w:rPr>
                <w:rFonts w:ascii="宋体" w:hAnsi="宋体" w:eastAsia="宋体" w:cs="宋体"/>
                <w:sz w:val="22"/>
                <w:szCs w:val="22"/>
              </w:rPr>
            </w:pPr>
            <w:r>
              <w:rPr>
                <w:rFonts w:hint="eastAsia" w:ascii="宋体" w:hAnsi="宋体" w:eastAsia="宋体" w:cs="宋体"/>
                <w:sz w:val="22"/>
                <w:szCs w:val="22"/>
                <w:lang w:val="en-US" w:eastAsia="zh-CN"/>
              </w:rPr>
              <w:t>未提供不得分。</w:t>
            </w:r>
          </w:p>
        </w:tc>
        <w:tc>
          <w:tcPr>
            <w:tcW w:w="739" w:type="dxa"/>
            <w:vAlign w:val="center"/>
          </w:tcPr>
          <w:p w14:paraId="2586232E">
            <w:pPr>
              <w:spacing w:line="360" w:lineRule="auto"/>
              <w:jc w:val="center"/>
              <w:rPr>
                <w:rFonts w:ascii="宋体" w:hAnsi="宋体" w:eastAsia="宋体" w:cs="Calibri"/>
                <w:sz w:val="22"/>
                <w:szCs w:val="22"/>
              </w:rPr>
            </w:pPr>
            <w:r>
              <w:rPr>
                <w:rFonts w:hint="eastAsia" w:ascii="宋体" w:hAnsi="宋体" w:cs="Calibri"/>
                <w:sz w:val="22"/>
                <w:szCs w:val="22"/>
                <w:lang w:val="en-US" w:eastAsia="zh-CN"/>
              </w:rPr>
              <w:t>6</w:t>
            </w:r>
            <w:r>
              <w:rPr>
                <w:rFonts w:hint="eastAsia" w:ascii="宋体" w:hAnsi="宋体" w:eastAsia="宋体" w:cs="Calibri"/>
                <w:sz w:val="22"/>
                <w:szCs w:val="22"/>
              </w:rPr>
              <w:t>分</w:t>
            </w:r>
          </w:p>
        </w:tc>
      </w:tr>
      <w:tr w14:paraId="70D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Merge w:val="restart"/>
            <w:vAlign w:val="center"/>
          </w:tcPr>
          <w:p w14:paraId="72B33DB6">
            <w:pPr>
              <w:jc w:val="center"/>
              <w:rPr>
                <w:rFonts w:hint="default" w:ascii="宋体" w:hAnsi="宋体" w:cs="宋体"/>
                <w:sz w:val="22"/>
                <w:szCs w:val="22"/>
                <w:lang w:val="en-US" w:eastAsia="zh-CN"/>
              </w:rPr>
            </w:pPr>
            <w:r>
              <w:rPr>
                <w:rFonts w:hint="eastAsia" w:ascii="宋体" w:hAnsi="宋体" w:cs="宋体"/>
                <w:sz w:val="22"/>
                <w:szCs w:val="22"/>
                <w:lang w:val="en-US" w:eastAsia="zh-CN"/>
              </w:rPr>
              <w:t>11</w:t>
            </w:r>
          </w:p>
        </w:tc>
        <w:tc>
          <w:tcPr>
            <w:tcW w:w="1600" w:type="dxa"/>
            <w:vMerge w:val="restart"/>
            <w:vAlign w:val="center"/>
          </w:tcPr>
          <w:p w14:paraId="2DFEAE40">
            <w:pPr>
              <w:jc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履约评价</w:t>
            </w:r>
          </w:p>
          <w:p w14:paraId="3C1A0714">
            <w:pPr>
              <w:jc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（5分）</w:t>
            </w:r>
          </w:p>
        </w:tc>
        <w:tc>
          <w:tcPr>
            <w:tcW w:w="6931" w:type="dxa"/>
            <w:vAlign w:val="center"/>
          </w:tcPr>
          <w:p w14:paraId="2A174DB8">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供应商具有政府部门颁发的市容环境相关荣誉</w:t>
            </w:r>
            <w:r>
              <w:rPr>
                <w:rFonts w:hint="eastAsia" w:ascii="宋体" w:hAnsi="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省级及以上的得3分，市级市容环境相关荣誉的得2分，县级环境相关荣誉的每个得1分，本项不可累计得分，此项最高得3分。</w:t>
            </w:r>
          </w:p>
          <w:p w14:paraId="26104A13">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注:提供相关证明材料扫描件加盖公章，否则不得分。</w:t>
            </w:r>
          </w:p>
        </w:tc>
        <w:tc>
          <w:tcPr>
            <w:tcW w:w="739" w:type="dxa"/>
            <w:vAlign w:val="center"/>
          </w:tcPr>
          <w:p w14:paraId="658D5A74">
            <w:pPr>
              <w:spacing w:line="360" w:lineRule="auto"/>
              <w:jc w:val="center"/>
              <w:rPr>
                <w:rFonts w:hint="default" w:ascii="宋体" w:hAnsi="宋体" w:cs="Calibri"/>
                <w:color w:val="000000" w:themeColor="text1"/>
                <w:sz w:val="22"/>
                <w:szCs w:val="22"/>
                <w:lang w:val="en-US" w:eastAsia="zh-CN"/>
                <w14:textFill>
                  <w14:solidFill>
                    <w14:schemeClr w14:val="tx1"/>
                  </w14:solidFill>
                </w14:textFill>
              </w:rPr>
            </w:pPr>
            <w:r>
              <w:rPr>
                <w:rFonts w:hint="eastAsia" w:ascii="宋体" w:hAnsi="宋体" w:cs="Calibri"/>
                <w:color w:val="000000" w:themeColor="text1"/>
                <w:sz w:val="22"/>
                <w:szCs w:val="22"/>
                <w:lang w:val="en-US" w:eastAsia="zh-CN"/>
                <w14:textFill>
                  <w14:solidFill>
                    <w14:schemeClr w14:val="tx1"/>
                  </w14:solidFill>
                </w14:textFill>
              </w:rPr>
              <w:t>3分</w:t>
            </w:r>
          </w:p>
        </w:tc>
      </w:tr>
      <w:tr w14:paraId="635E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0" w:type="dxa"/>
            <w:vMerge w:val="continue"/>
            <w:vAlign w:val="center"/>
          </w:tcPr>
          <w:p w14:paraId="60805D9A"/>
        </w:tc>
        <w:tc>
          <w:tcPr>
            <w:tcW w:w="1600" w:type="dxa"/>
            <w:vMerge w:val="continue"/>
            <w:vAlign w:val="center"/>
          </w:tcPr>
          <w:p w14:paraId="71D5F9F2">
            <w:pPr>
              <w:rPr>
                <w:color w:val="000000" w:themeColor="text1"/>
                <w14:textFill>
                  <w14:solidFill>
                    <w14:schemeClr w14:val="tx1"/>
                  </w14:solidFill>
                </w14:textFill>
              </w:rPr>
            </w:pPr>
          </w:p>
        </w:tc>
        <w:tc>
          <w:tcPr>
            <w:tcW w:w="6931" w:type="dxa"/>
            <w:vAlign w:val="center"/>
          </w:tcPr>
          <w:p w14:paraId="531F48AB">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lang w:val="en-US" w:eastAsia="zh-CN"/>
                <w14:textFill>
                  <w14:solidFill>
                    <w14:schemeClr w14:val="tx1"/>
                  </w14:solidFill>
                </w14:textFill>
              </w:rPr>
              <w:t>供应商每提供一项类似环卫保洁或垃圾分类一体化服务项目服务满</w:t>
            </w:r>
            <w:r>
              <w:rPr>
                <w:rFonts w:hint="eastAsia" w:ascii="宋体" w:hAnsi="宋体" w:cs="宋体"/>
                <w:color w:val="000000" w:themeColor="text1"/>
                <w:sz w:val="22"/>
                <w:szCs w:val="22"/>
                <w:lang w:val="en-US" w:eastAsia="zh-CN"/>
                <w14:textFill>
                  <w14:solidFill>
                    <w14:schemeClr w14:val="tx1"/>
                  </w14:solidFill>
                </w14:textFill>
              </w:rPr>
              <w:t>意</w:t>
            </w:r>
            <w:r>
              <w:rPr>
                <w:rFonts w:hint="eastAsia" w:ascii="宋体" w:hAnsi="宋体" w:eastAsia="宋体" w:cs="宋体"/>
                <w:color w:val="000000" w:themeColor="text1"/>
                <w:sz w:val="22"/>
                <w:szCs w:val="22"/>
                <w:lang w:val="en-US" w:eastAsia="zh-CN"/>
                <w14:textFill>
                  <w14:solidFill>
                    <w14:schemeClr w14:val="tx1"/>
                  </w14:solidFill>
                </w14:textFill>
              </w:rPr>
              <w:t>评价的得1分，此项最高得2分。</w:t>
            </w:r>
          </w:p>
          <w:p w14:paraId="422D5E70">
            <w:p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注:同一单位</w:t>
            </w:r>
            <w:r>
              <w:rPr>
                <w:rFonts w:hint="eastAsia" w:ascii="宋体" w:hAnsi="宋体" w:cs="宋体"/>
                <w:b/>
                <w:bCs/>
                <w:color w:val="000000" w:themeColor="text1"/>
                <w:sz w:val="22"/>
                <w:szCs w:val="22"/>
                <w:lang w:val="en-US" w:eastAsia="zh-CN"/>
                <w14:textFill>
                  <w14:solidFill>
                    <w14:schemeClr w14:val="tx1"/>
                  </w14:solidFill>
                </w14:textFill>
              </w:rPr>
              <w:t>同</w:t>
            </w:r>
            <w:r>
              <w:rPr>
                <w:rFonts w:hint="eastAsia" w:ascii="宋体" w:hAnsi="宋体" w:eastAsia="宋体" w:cs="宋体"/>
                <w:b/>
                <w:bCs/>
                <w:color w:val="000000" w:themeColor="text1"/>
                <w:sz w:val="22"/>
                <w:szCs w:val="22"/>
                <w:lang w:val="en-US" w:eastAsia="zh-CN"/>
                <w14:textFill>
                  <w14:solidFill>
                    <w14:schemeClr w14:val="tx1"/>
                  </w14:solidFill>
                </w14:textFill>
              </w:rPr>
              <w:t>类型多个评价只算一份评价:提供</w:t>
            </w:r>
            <w:r>
              <w:rPr>
                <w:rFonts w:hint="eastAsia" w:ascii="宋体" w:hAnsi="宋体" w:cs="宋体"/>
                <w:b/>
                <w:bCs/>
                <w:color w:val="000000" w:themeColor="text1"/>
                <w:sz w:val="22"/>
                <w:szCs w:val="22"/>
                <w:lang w:val="en-US" w:eastAsia="zh-CN"/>
                <w14:textFill>
                  <w14:solidFill>
                    <w14:schemeClr w14:val="tx1"/>
                  </w14:solidFill>
                </w14:textFill>
              </w:rPr>
              <w:t>合</w:t>
            </w:r>
            <w:r>
              <w:rPr>
                <w:rFonts w:hint="eastAsia" w:ascii="宋体" w:hAnsi="宋体" w:eastAsia="宋体" w:cs="宋体"/>
                <w:b/>
                <w:bCs/>
                <w:color w:val="000000" w:themeColor="text1"/>
                <w:sz w:val="22"/>
                <w:szCs w:val="22"/>
                <w:lang w:val="en-US" w:eastAsia="zh-CN"/>
                <w14:textFill>
                  <w14:solidFill>
                    <w14:schemeClr w14:val="tx1"/>
                  </w14:solidFill>
                </w14:textFill>
              </w:rPr>
              <w:t>同、服务评价证明需有采购人公章)扫描件加盖公章，以上证明材料未提供成提供不全的不得分。</w:t>
            </w:r>
          </w:p>
        </w:tc>
        <w:tc>
          <w:tcPr>
            <w:tcW w:w="739" w:type="dxa"/>
            <w:vAlign w:val="center"/>
          </w:tcPr>
          <w:p w14:paraId="72C748F4">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2分</w:t>
            </w:r>
          </w:p>
        </w:tc>
      </w:tr>
    </w:tbl>
    <w:p w14:paraId="46DF2585">
      <w:pPr>
        <w:pStyle w:val="28"/>
        <w:ind w:left="0" w:leftChars="0" w:firstLine="0"/>
        <w:rPr>
          <w:rFonts w:cs="宋体"/>
          <w:b/>
          <w:bCs/>
          <w:color w:val="auto"/>
          <w:sz w:val="22"/>
          <w:highlight w:val="none"/>
        </w:rPr>
      </w:pPr>
    </w:p>
    <w:p w14:paraId="54DE3A6C">
      <w:pPr>
        <w:pStyle w:val="17"/>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7C56C6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0DBCC0F6">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9140E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000FD5E">
      <w:pPr>
        <w:pStyle w:val="17"/>
        <w:adjustRightInd w:val="0"/>
        <w:snapToGrid w:val="0"/>
        <w:spacing w:line="440" w:lineRule="atLeast"/>
        <w:rPr>
          <w:rFonts w:cs="宋体"/>
          <w:color w:val="auto"/>
          <w:highlight w:val="none"/>
        </w:rPr>
      </w:pPr>
      <w:r>
        <w:rPr>
          <w:rFonts w:hint="eastAsia" w:cs="宋体"/>
          <w:color w:val="auto"/>
          <w:sz w:val="22"/>
          <w:highlight w:val="none"/>
        </w:rPr>
        <w:t>参见本竞争性磋商文件第三部分：“供应商须知”中的相关内容，未尽事宜按有关法律规定处理。</w:t>
      </w:r>
    </w:p>
    <w:bookmarkEnd w:id="95"/>
    <w:p w14:paraId="6202E110">
      <w:pPr>
        <w:pStyle w:val="17"/>
        <w:adjustRightInd w:val="0"/>
        <w:snapToGrid w:val="0"/>
        <w:spacing w:line="420" w:lineRule="exact"/>
        <w:rPr>
          <w:rFonts w:cs="宋体"/>
          <w:b/>
          <w:bCs/>
          <w:color w:val="auto"/>
          <w:sz w:val="22"/>
          <w:szCs w:val="22"/>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7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43CF">
    <w:pPr>
      <w:pStyle w:val="2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76741650">
                          <w:pPr>
                            <w:pStyle w:val="20"/>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JS09SgDAgAA9AMAAA4AAAAAAAAAAQAgAAAAJQEAAGRy&#10;cy9lMm9Eb2MueG1sUEsFBgAAAAAGAAYAWQEAAJoFAAAAAA==&#10;">
              <v:fill on="f" focussize="0,0"/>
              <v:stroke on="f" weight="0.5pt" joinstyle="round"/>
              <v:imagedata o:title=""/>
              <o:lock v:ext="edit" aspectratio="f"/>
              <v:textbox inset="0mm,0mm,0mm,0mm" style="mso-fit-shape-to-text:t;">
                <w:txbxContent>
                  <w:p w14:paraId="76741650">
                    <w:pPr>
                      <w:pStyle w:val="20"/>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92C4">
    <w:pPr>
      <w:pStyle w:val="20"/>
      <w:rPr>
        <w:rFonts w:ascii="宋体"/>
      </w:rPr>
    </w:pPr>
  </w:p>
  <w:p w14:paraId="0A20CF42">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4" name="文本框 5"/>
              <wp:cNvGraphicFramePr/>
              <a:graphic xmlns:a="http://schemas.openxmlformats.org/drawingml/2006/main">
                <a:graphicData uri="http://schemas.microsoft.com/office/word/2010/wordprocessingShape">
                  <wps:wsp>
                    <wps:cNvSpPr/>
                    <wps:spPr>
                      <a:xfrm>
                        <a:off x="0" y="0"/>
                        <a:ext cx="115900" cy="418680"/>
                      </a:xfrm>
                      <a:prstGeom prst="rect">
                        <a:avLst/>
                      </a:prstGeom>
                      <a:noFill/>
                      <a:ln w="6350" cap="flat" cmpd="sng">
                        <a:noFill/>
                        <a:prstDash val="solid"/>
                        <a:round/>
                      </a:ln>
                    </wps:spPr>
                    <wps:txbx>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qv9fXAAAAAwEAAA8AAAAAAAAAAQAgAAAAIgAAAGRycy9k&#10;b3ducmV2LnhtbFBLAQIUABQAAAAIAIdO4kAfOjQLAwIAAPQDAAAOAAAAAAAAAAEAIAAAACYBAABk&#10;cnMvZTJvRG9jLnhtbFBLBQYAAAAABgAGAFkBAACbBQAAAAA=&#10;">
              <v:fill on="f" focussize="0,0"/>
              <v:stroke on="f" weight="0.5pt" joinstyle="round"/>
              <v:imagedata o:title=""/>
              <o:lock v:ext="edit" aspectratio="f"/>
              <v:textbox inset="0mm,0mm,0mm,0mm" style="mso-fit-shape-to-text:t;">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B10B">
    <w:pPr>
      <w:pStyle w:val="2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ECE88C8">
                          <w:pPr>
                            <w:pStyle w:val="20"/>
                          </w:pPr>
                          <w:r>
                            <w:fldChar w:fldCharType="begin"/>
                          </w:r>
                          <w:r>
                            <w:instrText xml:space="preserve"> PAGE  \* MERGEFORMAT </w:instrText>
                          </w:r>
                          <w:r>
                            <w:fldChar w:fldCharType="separate"/>
                          </w:r>
                          <w:r>
                            <w:t>95</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wAKJywMCAAD1AwAADgAAAAAAAAABACAAAAAkAQAAZHJz&#10;L2Uyb0RvYy54bWxQSwUGAAAAAAYABgBZAQAAmQUAAAAA&#10;">
              <v:fill on="f" focussize="0,0"/>
              <v:stroke on="f" weight="0.5pt" joinstyle="round"/>
              <v:imagedata o:title=""/>
              <o:lock v:ext="edit" aspectratio="f"/>
              <v:textbox inset="0mm,0mm,0mm,0mm" style="mso-fit-shape-to-text:t;">
                <w:txbxContent>
                  <w:p w14:paraId="6ECE88C8">
                    <w:pPr>
                      <w:pStyle w:val="20"/>
                    </w:pPr>
                    <w:r>
                      <w:fldChar w:fldCharType="begin"/>
                    </w:r>
                    <w:r>
                      <w:instrText xml:space="preserve"> PAGE  \* MERGEFORMAT </w:instrText>
                    </w:r>
                    <w:r>
                      <w:fldChar w:fldCharType="separate"/>
                    </w:r>
                    <w:r>
                      <w:t>95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898E">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32526A91">
                          <w:pPr>
                            <w:pStyle w:val="20"/>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bydNxgMCAAD1AwAADgAAAAAAAAABACAAAAAkAQAAZHJz&#10;L2Uyb0RvYy54bWxQSwUGAAAAAAYABgBZAQAAmQUAAAAA&#10;">
              <v:fill on="f" focussize="0,0"/>
              <v:stroke on="f" weight="0.5pt" joinstyle="round"/>
              <v:imagedata o:title=""/>
              <o:lock v:ext="edit" aspectratio="f"/>
              <v:textbox inset="0mm,0mm,0mm,0mm" style="mso-fit-shape-to-text:t;">
                <w:txbxContent>
                  <w:p w14:paraId="32526A91">
                    <w:pPr>
                      <w:pStyle w:val="20"/>
                    </w:pPr>
                    <w:r>
                      <w:fldChar w:fldCharType="begin"/>
                    </w:r>
                    <w:r>
                      <w:instrText xml:space="preserve"> PAGE  \* MERGEFORMAT </w:instrText>
                    </w:r>
                    <w:r>
                      <w:fldChar w:fldCharType="separate"/>
                    </w:r>
                    <w:r>
                      <w:t>88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080">
    <w:pPr>
      <w:pStyle w:val="22"/>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F5BF">
    <w:pPr>
      <w:pStyle w:val="22"/>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88BE">
    <w:pPr>
      <w:pStyle w:val="22"/>
      <w:rPr>
        <w:u w:val="single"/>
      </w:rPr>
    </w:pPr>
    <w:r>
      <w:pict>
        <v:shape id="艺术字 5 12 12" o:spid="_x0000_s4097" o:spt="136" type="#_x0000_t136" style="position:absolute;left:0pt;height:44.25pt;width:271.5pt;mso-position-horizontal:center;mso-position-horizontal-relative:margin;mso-position-vertical:center;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FBA4">
    <w:pPr>
      <w:pStyle w:val="22"/>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2">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00000006"/>
    <w:multiLevelType w:val="singleLevel"/>
    <w:tmpl w:val="00000006"/>
    <w:lvl w:ilvl="0" w:tentative="0">
      <w:start w:val="1"/>
      <w:numFmt w:val="chineseCounting"/>
      <w:suff w:val="nothing"/>
      <w:lvlText w:val="%1、"/>
      <w:lvlJc w:val="left"/>
      <w:pPr>
        <w:ind w:left="0" w:firstLine="0"/>
      </w:pPr>
    </w:lvl>
  </w:abstractNum>
  <w:abstractNum w:abstractNumId="4">
    <w:nsid w:val="00000007"/>
    <w:multiLevelType w:val="singleLevel"/>
    <w:tmpl w:val="00000007"/>
    <w:lvl w:ilvl="0" w:tentative="0">
      <w:start w:val="3"/>
      <w:numFmt w:val="chineseCounting"/>
      <w:suff w:val="nothing"/>
      <w:lvlText w:val="%1、"/>
      <w:lvlJc w:val="left"/>
      <w:pPr>
        <w:ind w:left="0" w:firstLine="0"/>
      </w:pPr>
    </w:lvl>
  </w:abstractNum>
  <w:abstractNum w:abstractNumId="5">
    <w:nsid w:val="00000008"/>
    <w:multiLevelType w:val="singleLevel"/>
    <w:tmpl w:val="00000008"/>
    <w:lvl w:ilvl="0" w:tentative="0">
      <w:start w:val="1"/>
      <w:numFmt w:val="decimal"/>
      <w:lvlText w:val="%1."/>
      <w:lvlJc w:val="left"/>
      <w:pPr>
        <w:ind w:left="425" w:hanging="425"/>
      </w:pPr>
      <w:rPr>
        <w:rFonts w:hint="default"/>
      </w:rPr>
    </w:lvl>
  </w:abstractNum>
  <w:abstractNum w:abstractNumId="6">
    <w:nsid w:val="38532417"/>
    <w:multiLevelType w:val="singleLevel"/>
    <w:tmpl w:val="38532417"/>
    <w:lvl w:ilvl="0" w:tentative="0">
      <w:start w:val="1"/>
      <w:numFmt w:val="decimal"/>
      <w:lvlText w:val="%1."/>
      <w:lvlJc w:val="left"/>
      <w:pPr>
        <w:tabs>
          <w:tab w:val="left" w:pos="312"/>
        </w:tabs>
        <w:ind w:left="0" w:firstLine="0"/>
      </w:pPr>
    </w:lvl>
  </w:abstractNum>
  <w:abstractNum w:abstractNumId="7">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9">
    <w:nsid w:val="51124169"/>
    <w:multiLevelType w:val="multilevel"/>
    <w:tmpl w:val="51124169"/>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8"/>
  </w:num>
  <w:num w:numId="2">
    <w:abstractNumId w:val="0"/>
  </w:num>
  <w:num w:numId="3">
    <w:abstractNumId w:val="7"/>
  </w:num>
  <w:num w:numId="4">
    <w:abstractNumId w:val="1"/>
  </w:num>
  <w:num w:numId="5">
    <w:abstractNumId w:val="2"/>
  </w:num>
  <w:num w:numId="6">
    <w:abstractNumId w:val="9"/>
  </w:num>
  <w:num w:numId="7">
    <w:abstractNumId w:val="5"/>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jhiODVkNzk0Y2VjNTY4OGUzN2E1OTA2MGNkYTkwNzUifQ=="/>
  </w:docVars>
  <w:rsids>
    <w:rsidRoot w:val="00000000"/>
    <w:rsid w:val="000C1FF9"/>
    <w:rsid w:val="00292BAB"/>
    <w:rsid w:val="002E1F6F"/>
    <w:rsid w:val="0031380D"/>
    <w:rsid w:val="003D6E03"/>
    <w:rsid w:val="005A0FB6"/>
    <w:rsid w:val="006E6810"/>
    <w:rsid w:val="00867FFD"/>
    <w:rsid w:val="00902C2A"/>
    <w:rsid w:val="00B561ED"/>
    <w:rsid w:val="00B87A8B"/>
    <w:rsid w:val="00CB5A10"/>
    <w:rsid w:val="00CF3752"/>
    <w:rsid w:val="00D07B2A"/>
    <w:rsid w:val="00DE3995"/>
    <w:rsid w:val="00E52F76"/>
    <w:rsid w:val="00E84814"/>
    <w:rsid w:val="01121891"/>
    <w:rsid w:val="01192C1F"/>
    <w:rsid w:val="012B4701"/>
    <w:rsid w:val="01415CD2"/>
    <w:rsid w:val="01483505"/>
    <w:rsid w:val="014B08FF"/>
    <w:rsid w:val="01626374"/>
    <w:rsid w:val="01714809"/>
    <w:rsid w:val="01875DDB"/>
    <w:rsid w:val="018C1643"/>
    <w:rsid w:val="01973B44"/>
    <w:rsid w:val="01A3073B"/>
    <w:rsid w:val="01AA4B41"/>
    <w:rsid w:val="01D90CF6"/>
    <w:rsid w:val="01D9415D"/>
    <w:rsid w:val="020016E9"/>
    <w:rsid w:val="02076F1C"/>
    <w:rsid w:val="02250442"/>
    <w:rsid w:val="02337D11"/>
    <w:rsid w:val="023B6BC5"/>
    <w:rsid w:val="02405F8A"/>
    <w:rsid w:val="02571C51"/>
    <w:rsid w:val="02A209F3"/>
    <w:rsid w:val="02BC1AB4"/>
    <w:rsid w:val="02D50DC8"/>
    <w:rsid w:val="030A6CC4"/>
    <w:rsid w:val="0321413B"/>
    <w:rsid w:val="032558AB"/>
    <w:rsid w:val="03321D76"/>
    <w:rsid w:val="03596777"/>
    <w:rsid w:val="036A7762"/>
    <w:rsid w:val="038F541B"/>
    <w:rsid w:val="03AF33C7"/>
    <w:rsid w:val="03BD5AE4"/>
    <w:rsid w:val="04043713"/>
    <w:rsid w:val="04074FB1"/>
    <w:rsid w:val="0486237A"/>
    <w:rsid w:val="04AD3DAA"/>
    <w:rsid w:val="04B844FD"/>
    <w:rsid w:val="04F419D9"/>
    <w:rsid w:val="05216546"/>
    <w:rsid w:val="053E0EA6"/>
    <w:rsid w:val="05410997"/>
    <w:rsid w:val="05465FAD"/>
    <w:rsid w:val="05685F23"/>
    <w:rsid w:val="057743B8"/>
    <w:rsid w:val="059E36F3"/>
    <w:rsid w:val="05CE2604"/>
    <w:rsid w:val="05DB4947"/>
    <w:rsid w:val="061816F7"/>
    <w:rsid w:val="064E6EC7"/>
    <w:rsid w:val="0664493D"/>
    <w:rsid w:val="06930D7E"/>
    <w:rsid w:val="069B7C33"/>
    <w:rsid w:val="06A66D03"/>
    <w:rsid w:val="06BA455D"/>
    <w:rsid w:val="06CF7C57"/>
    <w:rsid w:val="06FA704F"/>
    <w:rsid w:val="071F0864"/>
    <w:rsid w:val="071F7D76"/>
    <w:rsid w:val="074D53D1"/>
    <w:rsid w:val="074E2EF7"/>
    <w:rsid w:val="076369A2"/>
    <w:rsid w:val="077010BF"/>
    <w:rsid w:val="078132CC"/>
    <w:rsid w:val="07950B26"/>
    <w:rsid w:val="07AA45D1"/>
    <w:rsid w:val="08204893"/>
    <w:rsid w:val="082C4FE6"/>
    <w:rsid w:val="08326375"/>
    <w:rsid w:val="084C5688"/>
    <w:rsid w:val="088F0774"/>
    <w:rsid w:val="08A059D4"/>
    <w:rsid w:val="08A52FEB"/>
    <w:rsid w:val="08C711B3"/>
    <w:rsid w:val="08CB0CA3"/>
    <w:rsid w:val="08E9737B"/>
    <w:rsid w:val="090F0777"/>
    <w:rsid w:val="09137F54"/>
    <w:rsid w:val="093F0D49"/>
    <w:rsid w:val="098B3F8E"/>
    <w:rsid w:val="09CB4CD3"/>
    <w:rsid w:val="09ED2E9B"/>
    <w:rsid w:val="0A3665F0"/>
    <w:rsid w:val="0A5847B8"/>
    <w:rsid w:val="0A595E3B"/>
    <w:rsid w:val="0A5B1BB3"/>
    <w:rsid w:val="0A5E78F5"/>
    <w:rsid w:val="0A79028B"/>
    <w:rsid w:val="0A805ABD"/>
    <w:rsid w:val="0AAA48E8"/>
    <w:rsid w:val="0AB614DF"/>
    <w:rsid w:val="0ABA2D7D"/>
    <w:rsid w:val="0AF02C43"/>
    <w:rsid w:val="0B016BFE"/>
    <w:rsid w:val="0B1F7084"/>
    <w:rsid w:val="0B41524D"/>
    <w:rsid w:val="0B732F2C"/>
    <w:rsid w:val="0B860EB1"/>
    <w:rsid w:val="0BA457DB"/>
    <w:rsid w:val="0BAA1044"/>
    <w:rsid w:val="0BC814CA"/>
    <w:rsid w:val="0BDE0CED"/>
    <w:rsid w:val="0BF16C73"/>
    <w:rsid w:val="0C104C1F"/>
    <w:rsid w:val="0C6C00A7"/>
    <w:rsid w:val="0CB63A18"/>
    <w:rsid w:val="0CD8398F"/>
    <w:rsid w:val="0CE560AB"/>
    <w:rsid w:val="0CE95B9C"/>
    <w:rsid w:val="0D006A41"/>
    <w:rsid w:val="0D026C5D"/>
    <w:rsid w:val="0D42705A"/>
    <w:rsid w:val="0D662D48"/>
    <w:rsid w:val="0D8256A8"/>
    <w:rsid w:val="0DA9532B"/>
    <w:rsid w:val="0DE620DB"/>
    <w:rsid w:val="0E0B0CD9"/>
    <w:rsid w:val="0E252C04"/>
    <w:rsid w:val="0E511C4A"/>
    <w:rsid w:val="0E8A0CB9"/>
    <w:rsid w:val="0E925DBF"/>
    <w:rsid w:val="0EBC4F8B"/>
    <w:rsid w:val="0EDD528C"/>
    <w:rsid w:val="0F024CF3"/>
    <w:rsid w:val="0F0767AD"/>
    <w:rsid w:val="0F113188"/>
    <w:rsid w:val="0F7C2CF7"/>
    <w:rsid w:val="0F957915"/>
    <w:rsid w:val="0FBF2BE4"/>
    <w:rsid w:val="0FD0094D"/>
    <w:rsid w:val="0FD348E1"/>
    <w:rsid w:val="104355C3"/>
    <w:rsid w:val="10526AE6"/>
    <w:rsid w:val="105C48D7"/>
    <w:rsid w:val="10675755"/>
    <w:rsid w:val="10710382"/>
    <w:rsid w:val="10727C56"/>
    <w:rsid w:val="107E2A9F"/>
    <w:rsid w:val="108654B0"/>
    <w:rsid w:val="108C6F6A"/>
    <w:rsid w:val="10B63FE7"/>
    <w:rsid w:val="10CA1840"/>
    <w:rsid w:val="10E95CD4"/>
    <w:rsid w:val="10ED3781"/>
    <w:rsid w:val="112847B9"/>
    <w:rsid w:val="114A0BD3"/>
    <w:rsid w:val="115832F0"/>
    <w:rsid w:val="116E041E"/>
    <w:rsid w:val="116E48C1"/>
    <w:rsid w:val="117B0D8C"/>
    <w:rsid w:val="11EE5A02"/>
    <w:rsid w:val="11F34DC7"/>
    <w:rsid w:val="11F56D91"/>
    <w:rsid w:val="12015736"/>
    <w:rsid w:val="122356AC"/>
    <w:rsid w:val="122D2087"/>
    <w:rsid w:val="12614426"/>
    <w:rsid w:val="127E28E2"/>
    <w:rsid w:val="12A6008B"/>
    <w:rsid w:val="12A61E39"/>
    <w:rsid w:val="12D270D2"/>
    <w:rsid w:val="13086650"/>
    <w:rsid w:val="130A23C8"/>
    <w:rsid w:val="131B45D5"/>
    <w:rsid w:val="134A6C68"/>
    <w:rsid w:val="13675A6C"/>
    <w:rsid w:val="137361BF"/>
    <w:rsid w:val="13907AC5"/>
    <w:rsid w:val="13954387"/>
    <w:rsid w:val="14067033"/>
    <w:rsid w:val="140E5EE8"/>
    <w:rsid w:val="14107EB2"/>
    <w:rsid w:val="141F6347"/>
    <w:rsid w:val="14636234"/>
    <w:rsid w:val="14755F67"/>
    <w:rsid w:val="148461AA"/>
    <w:rsid w:val="14891B03"/>
    <w:rsid w:val="14A01236"/>
    <w:rsid w:val="14BC1DE8"/>
    <w:rsid w:val="14BC3B96"/>
    <w:rsid w:val="14C173FE"/>
    <w:rsid w:val="14DF145A"/>
    <w:rsid w:val="14E530ED"/>
    <w:rsid w:val="153C0833"/>
    <w:rsid w:val="15B12FCF"/>
    <w:rsid w:val="15D66ED9"/>
    <w:rsid w:val="15FD4466"/>
    <w:rsid w:val="16133C89"/>
    <w:rsid w:val="163A2FC4"/>
    <w:rsid w:val="16473933"/>
    <w:rsid w:val="1666200B"/>
    <w:rsid w:val="167F131F"/>
    <w:rsid w:val="170F4451"/>
    <w:rsid w:val="1711641B"/>
    <w:rsid w:val="17A70B2D"/>
    <w:rsid w:val="17D80CE7"/>
    <w:rsid w:val="180C6BE2"/>
    <w:rsid w:val="1816180F"/>
    <w:rsid w:val="18272BE6"/>
    <w:rsid w:val="186E33F9"/>
    <w:rsid w:val="18714C97"/>
    <w:rsid w:val="187A28C7"/>
    <w:rsid w:val="18AE37F5"/>
    <w:rsid w:val="18EA6F23"/>
    <w:rsid w:val="18FA6A3B"/>
    <w:rsid w:val="1910625E"/>
    <w:rsid w:val="19157D18"/>
    <w:rsid w:val="191F64A1"/>
    <w:rsid w:val="19232435"/>
    <w:rsid w:val="193E726F"/>
    <w:rsid w:val="19436634"/>
    <w:rsid w:val="1981715C"/>
    <w:rsid w:val="19825902"/>
    <w:rsid w:val="19834C82"/>
    <w:rsid w:val="19882298"/>
    <w:rsid w:val="19A5109C"/>
    <w:rsid w:val="19F94F44"/>
    <w:rsid w:val="1A141D7E"/>
    <w:rsid w:val="1A3441CE"/>
    <w:rsid w:val="1A344977"/>
    <w:rsid w:val="1A3B555D"/>
    <w:rsid w:val="1A450189"/>
    <w:rsid w:val="1A5D54D3"/>
    <w:rsid w:val="1A6E5932"/>
    <w:rsid w:val="1A9E27F9"/>
    <w:rsid w:val="1AB07CF9"/>
    <w:rsid w:val="1ACD08AB"/>
    <w:rsid w:val="1AE87493"/>
    <w:rsid w:val="1B0D514B"/>
    <w:rsid w:val="1B4D19EC"/>
    <w:rsid w:val="1B506DE6"/>
    <w:rsid w:val="1B803B6F"/>
    <w:rsid w:val="1B9C027D"/>
    <w:rsid w:val="1BAA4748"/>
    <w:rsid w:val="1BAF6202"/>
    <w:rsid w:val="1BC33A5C"/>
    <w:rsid w:val="1BF6798D"/>
    <w:rsid w:val="1BF73705"/>
    <w:rsid w:val="1C281B11"/>
    <w:rsid w:val="1C47643B"/>
    <w:rsid w:val="1C5B3C94"/>
    <w:rsid w:val="1C7B4336"/>
    <w:rsid w:val="1C913B5A"/>
    <w:rsid w:val="1CDD28FB"/>
    <w:rsid w:val="1DC00253"/>
    <w:rsid w:val="1DC615E1"/>
    <w:rsid w:val="1DC75A85"/>
    <w:rsid w:val="1E3649B9"/>
    <w:rsid w:val="1E3E561C"/>
    <w:rsid w:val="1E6F3A27"/>
    <w:rsid w:val="1E94348E"/>
    <w:rsid w:val="1EDA3596"/>
    <w:rsid w:val="1F133786"/>
    <w:rsid w:val="1F152820"/>
    <w:rsid w:val="1F4B4494"/>
    <w:rsid w:val="1F805A59"/>
    <w:rsid w:val="1F884DA0"/>
    <w:rsid w:val="1F896D6A"/>
    <w:rsid w:val="1FA15E62"/>
    <w:rsid w:val="1FA47700"/>
    <w:rsid w:val="1FB97752"/>
    <w:rsid w:val="1FD314C8"/>
    <w:rsid w:val="1FF42436"/>
    <w:rsid w:val="20052895"/>
    <w:rsid w:val="20362A4E"/>
    <w:rsid w:val="20651585"/>
    <w:rsid w:val="20A26336"/>
    <w:rsid w:val="20B9542D"/>
    <w:rsid w:val="20BA367F"/>
    <w:rsid w:val="20D9162C"/>
    <w:rsid w:val="20DD55C0"/>
    <w:rsid w:val="20E24984"/>
    <w:rsid w:val="210D392C"/>
    <w:rsid w:val="21182154"/>
    <w:rsid w:val="211D3C0E"/>
    <w:rsid w:val="212154AC"/>
    <w:rsid w:val="21244F9D"/>
    <w:rsid w:val="214E3DC8"/>
    <w:rsid w:val="21577120"/>
    <w:rsid w:val="215A6C10"/>
    <w:rsid w:val="216E6218"/>
    <w:rsid w:val="21731A80"/>
    <w:rsid w:val="219F2875"/>
    <w:rsid w:val="219F4623"/>
    <w:rsid w:val="21AB746C"/>
    <w:rsid w:val="21CA5B44"/>
    <w:rsid w:val="21E32762"/>
    <w:rsid w:val="22032E04"/>
    <w:rsid w:val="222C235B"/>
    <w:rsid w:val="225A37DA"/>
    <w:rsid w:val="22A5044E"/>
    <w:rsid w:val="22B83BEE"/>
    <w:rsid w:val="22D95913"/>
    <w:rsid w:val="22DF561F"/>
    <w:rsid w:val="23294AEC"/>
    <w:rsid w:val="23492A98"/>
    <w:rsid w:val="235F70F5"/>
    <w:rsid w:val="23666FC8"/>
    <w:rsid w:val="23C640E9"/>
    <w:rsid w:val="23C87E61"/>
    <w:rsid w:val="23F724F4"/>
    <w:rsid w:val="241906BD"/>
    <w:rsid w:val="241A4435"/>
    <w:rsid w:val="2432352D"/>
    <w:rsid w:val="243E45C7"/>
    <w:rsid w:val="245B6F27"/>
    <w:rsid w:val="247973AD"/>
    <w:rsid w:val="249C15ED"/>
    <w:rsid w:val="24F627AC"/>
    <w:rsid w:val="251946ED"/>
    <w:rsid w:val="254479BB"/>
    <w:rsid w:val="255816B9"/>
    <w:rsid w:val="25951FC5"/>
    <w:rsid w:val="25A22934"/>
    <w:rsid w:val="25CE35D5"/>
    <w:rsid w:val="26061115"/>
    <w:rsid w:val="26306192"/>
    <w:rsid w:val="26415CA9"/>
    <w:rsid w:val="26526108"/>
    <w:rsid w:val="265A6D6B"/>
    <w:rsid w:val="26667E05"/>
    <w:rsid w:val="26865DB2"/>
    <w:rsid w:val="26C708A4"/>
    <w:rsid w:val="26CA0394"/>
    <w:rsid w:val="26D703BB"/>
    <w:rsid w:val="27736336"/>
    <w:rsid w:val="28243AD4"/>
    <w:rsid w:val="284952E9"/>
    <w:rsid w:val="28687E65"/>
    <w:rsid w:val="28812CD5"/>
    <w:rsid w:val="288B76AF"/>
    <w:rsid w:val="28A40771"/>
    <w:rsid w:val="28AB1AFF"/>
    <w:rsid w:val="290A2CCA"/>
    <w:rsid w:val="29323FCF"/>
    <w:rsid w:val="294F2457"/>
    <w:rsid w:val="296028EA"/>
    <w:rsid w:val="296419B8"/>
    <w:rsid w:val="29AC5B2F"/>
    <w:rsid w:val="29B42C36"/>
    <w:rsid w:val="29D05CC2"/>
    <w:rsid w:val="29F85218"/>
    <w:rsid w:val="29FA2D3E"/>
    <w:rsid w:val="2A0E5C0D"/>
    <w:rsid w:val="2A293624"/>
    <w:rsid w:val="2A5306A1"/>
    <w:rsid w:val="2A5561C7"/>
    <w:rsid w:val="2A7423E6"/>
    <w:rsid w:val="2AA902C1"/>
    <w:rsid w:val="2B004385"/>
    <w:rsid w:val="2B12230A"/>
    <w:rsid w:val="2B97636B"/>
    <w:rsid w:val="2BB05DAB"/>
    <w:rsid w:val="2BBD04C8"/>
    <w:rsid w:val="2BDB094E"/>
    <w:rsid w:val="2BEF61A7"/>
    <w:rsid w:val="2BF51A0F"/>
    <w:rsid w:val="2C0B2FE1"/>
    <w:rsid w:val="2C245E51"/>
    <w:rsid w:val="2C271DE5"/>
    <w:rsid w:val="2C444745"/>
    <w:rsid w:val="2C493B09"/>
    <w:rsid w:val="2C6C77F8"/>
    <w:rsid w:val="2C6E17C2"/>
    <w:rsid w:val="2CAF6062"/>
    <w:rsid w:val="2CB90C8F"/>
    <w:rsid w:val="2CCA2E9C"/>
    <w:rsid w:val="2CDF621C"/>
    <w:rsid w:val="2CEA52EC"/>
    <w:rsid w:val="2CF5641F"/>
    <w:rsid w:val="2CFB185B"/>
    <w:rsid w:val="2D426ED6"/>
    <w:rsid w:val="2D483DC1"/>
    <w:rsid w:val="2D4D13D7"/>
    <w:rsid w:val="2D510EC7"/>
    <w:rsid w:val="2D6F134E"/>
    <w:rsid w:val="2DAF2092"/>
    <w:rsid w:val="2DB63420"/>
    <w:rsid w:val="2DD9710F"/>
    <w:rsid w:val="2DF14458"/>
    <w:rsid w:val="2DF67CC1"/>
    <w:rsid w:val="2DFA155F"/>
    <w:rsid w:val="2E026666"/>
    <w:rsid w:val="2E3A7BAD"/>
    <w:rsid w:val="2E41718E"/>
    <w:rsid w:val="2E625356"/>
    <w:rsid w:val="2E975000"/>
    <w:rsid w:val="2E980D78"/>
    <w:rsid w:val="2EAE40F8"/>
    <w:rsid w:val="2ECD0A22"/>
    <w:rsid w:val="2EE30245"/>
    <w:rsid w:val="2EFF6701"/>
    <w:rsid w:val="2F060E7D"/>
    <w:rsid w:val="2F3740ED"/>
    <w:rsid w:val="2F7166FB"/>
    <w:rsid w:val="2F827A5E"/>
    <w:rsid w:val="2F923A19"/>
    <w:rsid w:val="2FBB6ACC"/>
    <w:rsid w:val="2FBE036A"/>
    <w:rsid w:val="2FD933F6"/>
    <w:rsid w:val="2FE71157"/>
    <w:rsid w:val="2FE73D65"/>
    <w:rsid w:val="2FFB02D5"/>
    <w:rsid w:val="3014442E"/>
    <w:rsid w:val="30444D13"/>
    <w:rsid w:val="304A1A07"/>
    <w:rsid w:val="30586A11"/>
    <w:rsid w:val="309537C1"/>
    <w:rsid w:val="30BA3228"/>
    <w:rsid w:val="30DC13F0"/>
    <w:rsid w:val="30DF2C8E"/>
    <w:rsid w:val="30F87F62"/>
    <w:rsid w:val="311A5A74"/>
    <w:rsid w:val="31BB7257"/>
    <w:rsid w:val="31C3435E"/>
    <w:rsid w:val="32024E86"/>
    <w:rsid w:val="32543208"/>
    <w:rsid w:val="325F2DA1"/>
    <w:rsid w:val="3261426C"/>
    <w:rsid w:val="326A2A2B"/>
    <w:rsid w:val="32700042"/>
    <w:rsid w:val="327613D0"/>
    <w:rsid w:val="32805DAB"/>
    <w:rsid w:val="32877139"/>
    <w:rsid w:val="32BF68D3"/>
    <w:rsid w:val="32CA1246"/>
    <w:rsid w:val="32D00AE0"/>
    <w:rsid w:val="330E785B"/>
    <w:rsid w:val="33770F5C"/>
    <w:rsid w:val="338813BB"/>
    <w:rsid w:val="33941B0E"/>
    <w:rsid w:val="341D7D55"/>
    <w:rsid w:val="343432F1"/>
    <w:rsid w:val="34DD5737"/>
    <w:rsid w:val="34E645EB"/>
    <w:rsid w:val="35064C8D"/>
    <w:rsid w:val="35366BF5"/>
    <w:rsid w:val="355D23D3"/>
    <w:rsid w:val="357240D1"/>
    <w:rsid w:val="3583008C"/>
    <w:rsid w:val="358856A2"/>
    <w:rsid w:val="358861CB"/>
    <w:rsid w:val="358931C8"/>
    <w:rsid w:val="358B5193"/>
    <w:rsid w:val="35956011"/>
    <w:rsid w:val="35D46E09"/>
    <w:rsid w:val="35D5640E"/>
    <w:rsid w:val="35E86141"/>
    <w:rsid w:val="35F920FC"/>
    <w:rsid w:val="36056CF3"/>
    <w:rsid w:val="36121410"/>
    <w:rsid w:val="361A491D"/>
    <w:rsid w:val="361B02C4"/>
    <w:rsid w:val="36693801"/>
    <w:rsid w:val="36785717"/>
    <w:rsid w:val="368A544A"/>
    <w:rsid w:val="36965B9D"/>
    <w:rsid w:val="369938DF"/>
    <w:rsid w:val="36A93B22"/>
    <w:rsid w:val="36F6663C"/>
    <w:rsid w:val="37021484"/>
    <w:rsid w:val="370A0339"/>
    <w:rsid w:val="373A0C1E"/>
    <w:rsid w:val="374750E9"/>
    <w:rsid w:val="37BC7E4B"/>
    <w:rsid w:val="37DA41AF"/>
    <w:rsid w:val="3801173C"/>
    <w:rsid w:val="38392C84"/>
    <w:rsid w:val="386D5023"/>
    <w:rsid w:val="38787C50"/>
    <w:rsid w:val="388F6D48"/>
    <w:rsid w:val="390019F4"/>
    <w:rsid w:val="391021AE"/>
    <w:rsid w:val="392C27E9"/>
    <w:rsid w:val="3942025E"/>
    <w:rsid w:val="39975BA6"/>
    <w:rsid w:val="399B34CA"/>
    <w:rsid w:val="399E6467"/>
    <w:rsid w:val="3A080B60"/>
    <w:rsid w:val="3A0F6392"/>
    <w:rsid w:val="3A3E27D3"/>
    <w:rsid w:val="3A3E6C77"/>
    <w:rsid w:val="3A606BEE"/>
    <w:rsid w:val="3A654204"/>
    <w:rsid w:val="3A856654"/>
    <w:rsid w:val="3A995C5C"/>
    <w:rsid w:val="3AA0348E"/>
    <w:rsid w:val="3AD66EB0"/>
    <w:rsid w:val="3B3A743F"/>
    <w:rsid w:val="3B8D2BF4"/>
    <w:rsid w:val="3B8E778B"/>
    <w:rsid w:val="3BDF7FE6"/>
    <w:rsid w:val="3BF33A92"/>
    <w:rsid w:val="3C137C90"/>
    <w:rsid w:val="3C1852A6"/>
    <w:rsid w:val="3C2D2B00"/>
    <w:rsid w:val="3C4340D1"/>
    <w:rsid w:val="3C4A1903"/>
    <w:rsid w:val="3C674710"/>
    <w:rsid w:val="3C860462"/>
    <w:rsid w:val="3C88242C"/>
    <w:rsid w:val="3C8B7826"/>
    <w:rsid w:val="3D3B2FFA"/>
    <w:rsid w:val="3D436353"/>
    <w:rsid w:val="3D5734FD"/>
    <w:rsid w:val="3D70539A"/>
    <w:rsid w:val="3D7B3D3F"/>
    <w:rsid w:val="3D803103"/>
    <w:rsid w:val="3D98044D"/>
    <w:rsid w:val="3DC76F84"/>
    <w:rsid w:val="3E045AE2"/>
    <w:rsid w:val="3E285C74"/>
    <w:rsid w:val="3E3C1720"/>
    <w:rsid w:val="3E6B5B61"/>
    <w:rsid w:val="3E6F38A3"/>
    <w:rsid w:val="3E946E66"/>
    <w:rsid w:val="3EAB41B0"/>
    <w:rsid w:val="3EE15E23"/>
    <w:rsid w:val="3F760C61"/>
    <w:rsid w:val="3F917849"/>
    <w:rsid w:val="3F93711E"/>
    <w:rsid w:val="3F984734"/>
    <w:rsid w:val="3F9D7F9C"/>
    <w:rsid w:val="3FA70E1B"/>
    <w:rsid w:val="3FC01EDD"/>
    <w:rsid w:val="3FC419CD"/>
    <w:rsid w:val="3FC714BD"/>
    <w:rsid w:val="3FC76DC7"/>
    <w:rsid w:val="3FDA4D4C"/>
    <w:rsid w:val="40512B35"/>
    <w:rsid w:val="406E36E7"/>
    <w:rsid w:val="40A11D0E"/>
    <w:rsid w:val="40CA3013"/>
    <w:rsid w:val="41166258"/>
    <w:rsid w:val="41263FC1"/>
    <w:rsid w:val="41474664"/>
    <w:rsid w:val="414F176A"/>
    <w:rsid w:val="417411D1"/>
    <w:rsid w:val="417967E7"/>
    <w:rsid w:val="41854814"/>
    <w:rsid w:val="41990C37"/>
    <w:rsid w:val="41AE46E3"/>
    <w:rsid w:val="41C04416"/>
    <w:rsid w:val="41F320F5"/>
    <w:rsid w:val="42073DF3"/>
    <w:rsid w:val="42204EB5"/>
    <w:rsid w:val="422E137F"/>
    <w:rsid w:val="42402E61"/>
    <w:rsid w:val="42472441"/>
    <w:rsid w:val="427174BE"/>
    <w:rsid w:val="42957651"/>
    <w:rsid w:val="42D02437"/>
    <w:rsid w:val="42F8373B"/>
    <w:rsid w:val="43192030"/>
    <w:rsid w:val="431A7B56"/>
    <w:rsid w:val="432A7D99"/>
    <w:rsid w:val="43512AB9"/>
    <w:rsid w:val="43643D6E"/>
    <w:rsid w:val="438F22F2"/>
    <w:rsid w:val="4391606A"/>
    <w:rsid w:val="440E76BA"/>
    <w:rsid w:val="4436276D"/>
    <w:rsid w:val="443B7D84"/>
    <w:rsid w:val="44450C02"/>
    <w:rsid w:val="444B446B"/>
    <w:rsid w:val="4453331F"/>
    <w:rsid w:val="445F7F16"/>
    <w:rsid w:val="44C164DB"/>
    <w:rsid w:val="44C77771"/>
    <w:rsid w:val="45140D01"/>
    <w:rsid w:val="451C5E07"/>
    <w:rsid w:val="455235D7"/>
    <w:rsid w:val="45886FF9"/>
    <w:rsid w:val="45943BEF"/>
    <w:rsid w:val="45AC718B"/>
    <w:rsid w:val="45CF4C28"/>
    <w:rsid w:val="46024FFD"/>
    <w:rsid w:val="460A2104"/>
    <w:rsid w:val="4651388E"/>
    <w:rsid w:val="465A6BE7"/>
    <w:rsid w:val="468E4AE3"/>
    <w:rsid w:val="46AC6D17"/>
    <w:rsid w:val="46CB3641"/>
    <w:rsid w:val="46FD7572"/>
    <w:rsid w:val="46FE3A16"/>
    <w:rsid w:val="471274C2"/>
    <w:rsid w:val="472F6EBC"/>
    <w:rsid w:val="473A2575"/>
    <w:rsid w:val="47451645"/>
    <w:rsid w:val="4746716B"/>
    <w:rsid w:val="47480D31"/>
    <w:rsid w:val="47547694"/>
    <w:rsid w:val="477E6905"/>
    <w:rsid w:val="47A45C40"/>
    <w:rsid w:val="47BC742D"/>
    <w:rsid w:val="47E726FC"/>
    <w:rsid w:val="483D056E"/>
    <w:rsid w:val="484418FD"/>
    <w:rsid w:val="487B1097"/>
    <w:rsid w:val="487D096B"/>
    <w:rsid w:val="48802209"/>
    <w:rsid w:val="48825F81"/>
    <w:rsid w:val="48A929F2"/>
    <w:rsid w:val="48AA54D8"/>
    <w:rsid w:val="48B12D0A"/>
    <w:rsid w:val="48F21359"/>
    <w:rsid w:val="48F549A5"/>
    <w:rsid w:val="48FF75D2"/>
    <w:rsid w:val="490966A2"/>
    <w:rsid w:val="491C0184"/>
    <w:rsid w:val="491C63D6"/>
    <w:rsid w:val="49262DB0"/>
    <w:rsid w:val="49267254"/>
    <w:rsid w:val="499046CE"/>
    <w:rsid w:val="49B52386"/>
    <w:rsid w:val="49CC7DFC"/>
    <w:rsid w:val="4A0F1A96"/>
    <w:rsid w:val="4A203CA4"/>
    <w:rsid w:val="4A396B13"/>
    <w:rsid w:val="4A69564B"/>
    <w:rsid w:val="4ABA5EA6"/>
    <w:rsid w:val="4ABB577A"/>
    <w:rsid w:val="4ACA1E61"/>
    <w:rsid w:val="4ACA3C0F"/>
    <w:rsid w:val="4AD351BA"/>
    <w:rsid w:val="4ADA20A4"/>
    <w:rsid w:val="4B013AD5"/>
    <w:rsid w:val="4B335C59"/>
    <w:rsid w:val="4B577B99"/>
    <w:rsid w:val="4B647BC0"/>
    <w:rsid w:val="4BBA3C84"/>
    <w:rsid w:val="4BD42F98"/>
    <w:rsid w:val="4C094780"/>
    <w:rsid w:val="4C0F5D7E"/>
    <w:rsid w:val="4C285091"/>
    <w:rsid w:val="4C4A325A"/>
    <w:rsid w:val="4C4F0870"/>
    <w:rsid w:val="4C6D519A"/>
    <w:rsid w:val="4D151BF1"/>
    <w:rsid w:val="4D4D1254"/>
    <w:rsid w:val="4D53613E"/>
    <w:rsid w:val="4D60081B"/>
    <w:rsid w:val="4D77007F"/>
    <w:rsid w:val="4D7D31BB"/>
    <w:rsid w:val="4D9D385D"/>
    <w:rsid w:val="4DB34E2F"/>
    <w:rsid w:val="4DE90850"/>
    <w:rsid w:val="4E173610"/>
    <w:rsid w:val="4E1F4272"/>
    <w:rsid w:val="4E257ADB"/>
    <w:rsid w:val="4E320449"/>
    <w:rsid w:val="4E4B32B9"/>
    <w:rsid w:val="4E755A1A"/>
    <w:rsid w:val="4E7B76FB"/>
    <w:rsid w:val="4E920EE8"/>
    <w:rsid w:val="4EB96475"/>
    <w:rsid w:val="4EC07FC0"/>
    <w:rsid w:val="4F1418FD"/>
    <w:rsid w:val="4F644633"/>
    <w:rsid w:val="4F815C1D"/>
    <w:rsid w:val="4F9F4791"/>
    <w:rsid w:val="4FBA6948"/>
    <w:rsid w:val="4FC155E1"/>
    <w:rsid w:val="4FCD667C"/>
    <w:rsid w:val="4FDF63AF"/>
    <w:rsid w:val="4FFE6835"/>
    <w:rsid w:val="50011E81"/>
    <w:rsid w:val="500876B4"/>
    <w:rsid w:val="50146059"/>
    <w:rsid w:val="50792360"/>
    <w:rsid w:val="509E3B74"/>
    <w:rsid w:val="50AA076B"/>
    <w:rsid w:val="50D43A3A"/>
    <w:rsid w:val="51271DBC"/>
    <w:rsid w:val="514B3CFC"/>
    <w:rsid w:val="5184720E"/>
    <w:rsid w:val="518E5997"/>
    <w:rsid w:val="51A27694"/>
    <w:rsid w:val="51C25640"/>
    <w:rsid w:val="51E63A25"/>
    <w:rsid w:val="51F779E0"/>
    <w:rsid w:val="5233653E"/>
    <w:rsid w:val="52466271"/>
    <w:rsid w:val="52595FA5"/>
    <w:rsid w:val="52A13BC2"/>
    <w:rsid w:val="52A42F98"/>
    <w:rsid w:val="52A64F62"/>
    <w:rsid w:val="52AD4542"/>
    <w:rsid w:val="52B14033"/>
    <w:rsid w:val="52E31D12"/>
    <w:rsid w:val="5305612D"/>
    <w:rsid w:val="53083527"/>
    <w:rsid w:val="53426A39"/>
    <w:rsid w:val="5349426B"/>
    <w:rsid w:val="536746F1"/>
    <w:rsid w:val="536C61AC"/>
    <w:rsid w:val="536F35A6"/>
    <w:rsid w:val="5371731E"/>
    <w:rsid w:val="53980D4F"/>
    <w:rsid w:val="53AE40CE"/>
    <w:rsid w:val="53B67427"/>
    <w:rsid w:val="53C37E9A"/>
    <w:rsid w:val="53D31D87"/>
    <w:rsid w:val="53DA3115"/>
    <w:rsid w:val="53F02939"/>
    <w:rsid w:val="54063F0A"/>
    <w:rsid w:val="540C5299"/>
    <w:rsid w:val="54106B37"/>
    <w:rsid w:val="54694499"/>
    <w:rsid w:val="548117E3"/>
    <w:rsid w:val="548B08B3"/>
    <w:rsid w:val="54C067AF"/>
    <w:rsid w:val="54D1276A"/>
    <w:rsid w:val="54E56216"/>
    <w:rsid w:val="54E83610"/>
    <w:rsid w:val="55180399"/>
    <w:rsid w:val="551E5284"/>
    <w:rsid w:val="556F5ADF"/>
    <w:rsid w:val="55807CEC"/>
    <w:rsid w:val="558477DD"/>
    <w:rsid w:val="55A7171D"/>
    <w:rsid w:val="55A82D9F"/>
    <w:rsid w:val="55F8166A"/>
    <w:rsid w:val="55F84E9E"/>
    <w:rsid w:val="563034C0"/>
    <w:rsid w:val="568D0913"/>
    <w:rsid w:val="56C63E25"/>
    <w:rsid w:val="56CE500E"/>
    <w:rsid w:val="56D93B58"/>
    <w:rsid w:val="56EB388B"/>
    <w:rsid w:val="57012A00"/>
    <w:rsid w:val="57064221"/>
    <w:rsid w:val="575D6537"/>
    <w:rsid w:val="57645F73"/>
    <w:rsid w:val="57840CA1"/>
    <w:rsid w:val="57995095"/>
    <w:rsid w:val="579E445A"/>
    <w:rsid w:val="57B343A9"/>
    <w:rsid w:val="581666E6"/>
    <w:rsid w:val="58515970"/>
    <w:rsid w:val="58613E05"/>
    <w:rsid w:val="58615BB3"/>
    <w:rsid w:val="58705DF6"/>
    <w:rsid w:val="587A4EC7"/>
    <w:rsid w:val="587B479B"/>
    <w:rsid w:val="58A40196"/>
    <w:rsid w:val="58B2640F"/>
    <w:rsid w:val="58C12AF6"/>
    <w:rsid w:val="593C217C"/>
    <w:rsid w:val="59822285"/>
    <w:rsid w:val="598A2EE8"/>
    <w:rsid w:val="59A57D21"/>
    <w:rsid w:val="59B63CDD"/>
    <w:rsid w:val="59D423B5"/>
    <w:rsid w:val="59D979CB"/>
    <w:rsid w:val="5A46493E"/>
    <w:rsid w:val="5A67147B"/>
    <w:rsid w:val="5AB521E6"/>
    <w:rsid w:val="5ABF3065"/>
    <w:rsid w:val="5ACB7C5C"/>
    <w:rsid w:val="5AD563E4"/>
    <w:rsid w:val="5AF716B9"/>
    <w:rsid w:val="5B157129"/>
    <w:rsid w:val="5B3255E5"/>
    <w:rsid w:val="5B3E6680"/>
    <w:rsid w:val="5B8F6EDB"/>
    <w:rsid w:val="5B9462A0"/>
    <w:rsid w:val="5BB73D3C"/>
    <w:rsid w:val="5BF62AB6"/>
    <w:rsid w:val="5BF70F8E"/>
    <w:rsid w:val="5C902F0B"/>
    <w:rsid w:val="5CDB057C"/>
    <w:rsid w:val="5CE24DE9"/>
    <w:rsid w:val="5D2C42B6"/>
    <w:rsid w:val="5D437F7D"/>
    <w:rsid w:val="5D7E2D63"/>
    <w:rsid w:val="5D902A97"/>
    <w:rsid w:val="5D916F3A"/>
    <w:rsid w:val="5E084D23"/>
    <w:rsid w:val="5E4701A8"/>
    <w:rsid w:val="5E547F68"/>
    <w:rsid w:val="5E6A153A"/>
    <w:rsid w:val="5EB427B5"/>
    <w:rsid w:val="5EB84053"/>
    <w:rsid w:val="5EE96902"/>
    <w:rsid w:val="5EF84D97"/>
    <w:rsid w:val="5F2E07B9"/>
    <w:rsid w:val="5F3062DF"/>
    <w:rsid w:val="5F32183A"/>
    <w:rsid w:val="5F351B48"/>
    <w:rsid w:val="5F4F0E5B"/>
    <w:rsid w:val="5F8D54E0"/>
    <w:rsid w:val="5FC37153"/>
    <w:rsid w:val="5FCF3D4A"/>
    <w:rsid w:val="5FEC48FC"/>
    <w:rsid w:val="601E6624"/>
    <w:rsid w:val="60206354"/>
    <w:rsid w:val="603035D7"/>
    <w:rsid w:val="60483AFC"/>
    <w:rsid w:val="606E3563"/>
    <w:rsid w:val="60D3773F"/>
    <w:rsid w:val="60DF7FBD"/>
    <w:rsid w:val="610A61A7"/>
    <w:rsid w:val="6115578D"/>
    <w:rsid w:val="61314591"/>
    <w:rsid w:val="61354081"/>
    <w:rsid w:val="613876CD"/>
    <w:rsid w:val="61665FE8"/>
    <w:rsid w:val="618741B1"/>
    <w:rsid w:val="61903065"/>
    <w:rsid w:val="61946FF9"/>
    <w:rsid w:val="61AE5BE1"/>
    <w:rsid w:val="61C80A51"/>
    <w:rsid w:val="61D90EB0"/>
    <w:rsid w:val="623D4B40"/>
    <w:rsid w:val="62487DE4"/>
    <w:rsid w:val="628C5F22"/>
    <w:rsid w:val="628F77C1"/>
    <w:rsid w:val="62A50D92"/>
    <w:rsid w:val="62D13503"/>
    <w:rsid w:val="62E96ED1"/>
    <w:rsid w:val="62F67840"/>
    <w:rsid w:val="63116428"/>
    <w:rsid w:val="631F0B45"/>
    <w:rsid w:val="6320666B"/>
    <w:rsid w:val="632E0D88"/>
    <w:rsid w:val="637569B7"/>
    <w:rsid w:val="63D062E3"/>
    <w:rsid w:val="63E37DC4"/>
    <w:rsid w:val="63E8362C"/>
    <w:rsid w:val="64066FDC"/>
    <w:rsid w:val="642301C1"/>
    <w:rsid w:val="64300B2F"/>
    <w:rsid w:val="64601415"/>
    <w:rsid w:val="646F486F"/>
    <w:rsid w:val="649015CE"/>
    <w:rsid w:val="64A86918"/>
    <w:rsid w:val="64C5571C"/>
    <w:rsid w:val="64D21BE7"/>
    <w:rsid w:val="64D616D7"/>
    <w:rsid w:val="64E21E2A"/>
    <w:rsid w:val="64ED07CF"/>
    <w:rsid w:val="64EF09EB"/>
    <w:rsid w:val="65143FAD"/>
    <w:rsid w:val="653F54CE"/>
    <w:rsid w:val="657809E0"/>
    <w:rsid w:val="657C0A34"/>
    <w:rsid w:val="658E1FB1"/>
    <w:rsid w:val="659D0447"/>
    <w:rsid w:val="65B17AC9"/>
    <w:rsid w:val="65B37C6A"/>
    <w:rsid w:val="65CC4888"/>
    <w:rsid w:val="660E4EA0"/>
    <w:rsid w:val="66976C44"/>
    <w:rsid w:val="669929BC"/>
    <w:rsid w:val="66A82BFF"/>
    <w:rsid w:val="66B23A7E"/>
    <w:rsid w:val="66B53724"/>
    <w:rsid w:val="66C7577B"/>
    <w:rsid w:val="6740552D"/>
    <w:rsid w:val="675B2367"/>
    <w:rsid w:val="676F3DA6"/>
    <w:rsid w:val="677376B1"/>
    <w:rsid w:val="67C972D1"/>
    <w:rsid w:val="67CA4DF7"/>
    <w:rsid w:val="67ED7463"/>
    <w:rsid w:val="67F862ED"/>
    <w:rsid w:val="682409AB"/>
    <w:rsid w:val="682B117C"/>
    <w:rsid w:val="683F7593"/>
    <w:rsid w:val="68460921"/>
    <w:rsid w:val="68BC5088"/>
    <w:rsid w:val="68EE7966"/>
    <w:rsid w:val="69166546"/>
    <w:rsid w:val="692A0243"/>
    <w:rsid w:val="693B41FE"/>
    <w:rsid w:val="69594684"/>
    <w:rsid w:val="69597D05"/>
    <w:rsid w:val="695F613F"/>
    <w:rsid w:val="69B664CA"/>
    <w:rsid w:val="69BF6BDD"/>
    <w:rsid w:val="69C53AC8"/>
    <w:rsid w:val="69D1246D"/>
    <w:rsid w:val="69DA7573"/>
    <w:rsid w:val="69FC398E"/>
    <w:rsid w:val="6AE14931"/>
    <w:rsid w:val="6AF705F9"/>
    <w:rsid w:val="6B032AFA"/>
    <w:rsid w:val="6B403D4E"/>
    <w:rsid w:val="6B460C38"/>
    <w:rsid w:val="6B572E46"/>
    <w:rsid w:val="6B916358"/>
    <w:rsid w:val="6BC8789F"/>
    <w:rsid w:val="6BE04BE9"/>
    <w:rsid w:val="6C5A0E3F"/>
    <w:rsid w:val="6C643A6C"/>
    <w:rsid w:val="6C88141A"/>
    <w:rsid w:val="6C924135"/>
    <w:rsid w:val="6CA36342"/>
    <w:rsid w:val="6CDA5ADC"/>
    <w:rsid w:val="6CF303EA"/>
    <w:rsid w:val="6D392803"/>
    <w:rsid w:val="6D4A0EB4"/>
    <w:rsid w:val="6D513FF0"/>
    <w:rsid w:val="6D8D0DA1"/>
    <w:rsid w:val="6D9C140F"/>
    <w:rsid w:val="6D9E4D5C"/>
    <w:rsid w:val="6E283BC5"/>
    <w:rsid w:val="6E296D1B"/>
    <w:rsid w:val="6E361438"/>
    <w:rsid w:val="6E4E0530"/>
    <w:rsid w:val="6E5A0C83"/>
    <w:rsid w:val="6E7855AD"/>
    <w:rsid w:val="6E873A42"/>
    <w:rsid w:val="6E8B3532"/>
    <w:rsid w:val="6E9A3775"/>
    <w:rsid w:val="6EBC193D"/>
    <w:rsid w:val="6EDE7B06"/>
    <w:rsid w:val="6EE92007"/>
    <w:rsid w:val="6F03131A"/>
    <w:rsid w:val="6F2A4AF9"/>
    <w:rsid w:val="6F411E43"/>
    <w:rsid w:val="6F4E7F01"/>
    <w:rsid w:val="6F547DC8"/>
    <w:rsid w:val="6F9B59F7"/>
    <w:rsid w:val="6F9B77A5"/>
    <w:rsid w:val="6FA56875"/>
    <w:rsid w:val="6FAB550E"/>
    <w:rsid w:val="6FD66A2F"/>
    <w:rsid w:val="6FE078AE"/>
    <w:rsid w:val="700215D2"/>
    <w:rsid w:val="70141305"/>
    <w:rsid w:val="70333E81"/>
    <w:rsid w:val="705362D1"/>
    <w:rsid w:val="7055204A"/>
    <w:rsid w:val="706C1141"/>
    <w:rsid w:val="70AB1C6A"/>
    <w:rsid w:val="70B30B1E"/>
    <w:rsid w:val="70B76860"/>
    <w:rsid w:val="70EE7DA8"/>
    <w:rsid w:val="71017ADB"/>
    <w:rsid w:val="71025602"/>
    <w:rsid w:val="7128150C"/>
    <w:rsid w:val="716B13F9"/>
    <w:rsid w:val="718D75C1"/>
    <w:rsid w:val="71B44B4E"/>
    <w:rsid w:val="71BC7EA6"/>
    <w:rsid w:val="720A6E64"/>
    <w:rsid w:val="722A3062"/>
    <w:rsid w:val="725974A3"/>
    <w:rsid w:val="72606A84"/>
    <w:rsid w:val="728E1843"/>
    <w:rsid w:val="729C3F60"/>
    <w:rsid w:val="72A20E4A"/>
    <w:rsid w:val="72A44BC2"/>
    <w:rsid w:val="72C76B03"/>
    <w:rsid w:val="72DD00D4"/>
    <w:rsid w:val="72E43211"/>
    <w:rsid w:val="72E74AAF"/>
    <w:rsid w:val="731A4E85"/>
    <w:rsid w:val="73410663"/>
    <w:rsid w:val="7343262D"/>
    <w:rsid w:val="735E1215"/>
    <w:rsid w:val="73634A7D"/>
    <w:rsid w:val="7386076C"/>
    <w:rsid w:val="738A025C"/>
    <w:rsid w:val="7399224D"/>
    <w:rsid w:val="739B6B24"/>
    <w:rsid w:val="73A6496A"/>
    <w:rsid w:val="73A82490"/>
    <w:rsid w:val="73B65054"/>
    <w:rsid w:val="73E6120B"/>
    <w:rsid w:val="73F04759"/>
    <w:rsid w:val="74566390"/>
    <w:rsid w:val="745D7266"/>
    <w:rsid w:val="748A603A"/>
    <w:rsid w:val="749173C8"/>
    <w:rsid w:val="749C113B"/>
    <w:rsid w:val="74E4574A"/>
    <w:rsid w:val="74FD05BA"/>
    <w:rsid w:val="7513602F"/>
    <w:rsid w:val="7535244A"/>
    <w:rsid w:val="756248C1"/>
    <w:rsid w:val="75846F2D"/>
    <w:rsid w:val="75A44ED9"/>
    <w:rsid w:val="75A924F0"/>
    <w:rsid w:val="75AD1FE0"/>
    <w:rsid w:val="75D457BF"/>
    <w:rsid w:val="75D67789"/>
    <w:rsid w:val="7601232C"/>
    <w:rsid w:val="7610431D"/>
    <w:rsid w:val="761C7166"/>
    <w:rsid w:val="764346F2"/>
    <w:rsid w:val="76592168"/>
    <w:rsid w:val="765B5EE0"/>
    <w:rsid w:val="76674885"/>
    <w:rsid w:val="76D35A76"/>
    <w:rsid w:val="76E8442E"/>
    <w:rsid w:val="77132317"/>
    <w:rsid w:val="77244524"/>
    <w:rsid w:val="77274014"/>
    <w:rsid w:val="77356731"/>
    <w:rsid w:val="77512E3F"/>
    <w:rsid w:val="775B09E1"/>
    <w:rsid w:val="778C3E77"/>
    <w:rsid w:val="779A2A2C"/>
    <w:rsid w:val="77E141C3"/>
    <w:rsid w:val="78175E36"/>
    <w:rsid w:val="78232A2D"/>
    <w:rsid w:val="782F13D2"/>
    <w:rsid w:val="783804EA"/>
    <w:rsid w:val="783A38D3"/>
    <w:rsid w:val="786077DD"/>
    <w:rsid w:val="78857244"/>
    <w:rsid w:val="78CA6D92"/>
    <w:rsid w:val="78CF04BF"/>
    <w:rsid w:val="78D36201"/>
    <w:rsid w:val="794744F9"/>
    <w:rsid w:val="797177C8"/>
    <w:rsid w:val="797D616D"/>
    <w:rsid w:val="79817A0B"/>
    <w:rsid w:val="79876FEC"/>
    <w:rsid w:val="79A25BD4"/>
    <w:rsid w:val="79B002F1"/>
    <w:rsid w:val="79B06543"/>
    <w:rsid w:val="79D42231"/>
    <w:rsid w:val="79E166FC"/>
    <w:rsid w:val="79E9735F"/>
    <w:rsid w:val="79F20909"/>
    <w:rsid w:val="7A1E16FE"/>
    <w:rsid w:val="7A37456E"/>
    <w:rsid w:val="7A4153ED"/>
    <w:rsid w:val="7AB404E5"/>
    <w:rsid w:val="7AC1208A"/>
    <w:rsid w:val="7AE53FCA"/>
    <w:rsid w:val="7AF406B1"/>
    <w:rsid w:val="7B083579"/>
    <w:rsid w:val="7B0F7299"/>
    <w:rsid w:val="7B3B62E0"/>
    <w:rsid w:val="7B5F5B2A"/>
    <w:rsid w:val="7B684125"/>
    <w:rsid w:val="7B6F1AE6"/>
    <w:rsid w:val="7B841A35"/>
    <w:rsid w:val="7B8C08E9"/>
    <w:rsid w:val="7BD13255"/>
    <w:rsid w:val="7BD55DED"/>
    <w:rsid w:val="7C4D0079"/>
    <w:rsid w:val="7C63164A"/>
    <w:rsid w:val="7C6453C2"/>
    <w:rsid w:val="7C703D67"/>
    <w:rsid w:val="7CA66056"/>
    <w:rsid w:val="7D0B583E"/>
    <w:rsid w:val="7D1666BD"/>
    <w:rsid w:val="7D180687"/>
    <w:rsid w:val="7D20578D"/>
    <w:rsid w:val="7D4A6A89"/>
    <w:rsid w:val="7D7B6E68"/>
    <w:rsid w:val="7D87580C"/>
    <w:rsid w:val="7D893333"/>
    <w:rsid w:val="7DA912DF"/>
    <w:rsid w:val="7DAC7021"/>
    <w:rsid w:val="7DD56578"/>
    <w:rsid w:val="7DE93DD1"/>
    <w:rsid w:val="7DF34C50"/>
    <w:rsid w:val="7E0429B9"/>
    <w:rsid w:val="7E1D3A7B"/>
    <w:rsid w:val="7E355268"/>
    <w:rsid w:val="7E3E210E"/>
    <w:rsid w:val="7E431733"/>
    <w:rsid w:val="7E6D4A02"/>
    <w:rsid w:val="7E77762F"/>
    <w:rsid w:val="7EE84089"/>
    <w:rsid w:val="7EFB200E"/>
    <w:rsid w:val="7F0D1D41"/>
    <w:rsid w:val="7F182BC0"/>
    <w:rsid w:val="7F2C21C7"/>
    <w:rsid w:val="7F3C6183"/>
    <w:rsid w:val="7F45772D"/>
    <w:rsid w:val="7F596D35"/>
    <w:rsid w:val="7F6C2F0C"/>
    <w:rsid w:val="7F7E49ED"/>
    <w:rsid w:val="7F802513"/>
    <w:rsid w:val="7F963AE5"/>
    <w:rsid w:val="7FCB5DB7"/>
    <w:rsid w:val="7FDB599C"/>
    <w:rsid w:val="7FE42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left="2263"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pPr>
      <w:widowControl w:val="0"/>
      <w:jc w:val="both"/>
    </w:pPr>
    <w:rPr>
      <w:rFonts w:ascii="宋体" w:hAnsi="Courier New" w:eastAsia="宋体" w:cs="Times New Roman"/>
      <w:kern w:val="0"/>
      <w:sz w:val="20"/>
      <w:szCs w:val="21"/>
      <w:lang w:val="en-US" w:eastAsia="zh-CN" w:bidi="ar-SA"/>
    </w:rPr>
  </w:style>
  <w:style w:type="paragraph" w:styleId="18">
    <w:name w:val="Body Text Indent 2"/>
    <w:basedOn w:val="1"/>
    <w:qFormat/>
    <w:uiPriority w:val="0"/>
    <w:pPr>
      <w:widowControl/>
      <w:spacing w:line="480" w:lineRule="atLeast"/>
      <w:ind w:firstLine="480"/>
    </w:pPr>
    <w:rPr>
      <w:kern w:val="0"/>
      <w:sz w:val="20"/>
      <w:szCs w:val="20"/>
    </w:rPr>
  </w:style>
  <w:style w:type="paragraph" w:styleId="19">
    <w:name w:val="Balloon Text"/>
    <w:basedOn w:val="1"/>
    <w:qFormat/>
    <w:uiPriority w:val="0"/>
    <w:rPr>
      <w:rFonts w:ascii="Calibri" w:hAnsi="Calibri"/>
      <w:sz w:val="18"/>
      <w:szCs w:val="18"/>
    </w:rPr>
  </w:style>
  <w:style w:type="paragraph" w:styleId="20">
    <w:name w:val="footer"/>
    <w:basedOn w:val="1"/>
    <w:qFormat/>
    <w:uiPriority w:val="0"/>
    <w:pPr>
      <w:tabs>
        <w:tab w:val="center" w:pos="4153"/>
        <w:tab w:val="right" w:pos="8306"/>
      </w:tabs>
      <w:snapToGrid w:val="0"/>
      <w:jc w:val="left"/>
    </w:pPr>
    <w:rPr>
      <w:kern w:val="0"/>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tabs>
        <w:tab w:val="center" w:pos="4153"/>
        <w:tab w:val="right" w:pos="8306"/>
      </w:tabs>
      <w:snapToGrid w:val="0"/>
    </w:pPr>
    <w:rPr>
      <w:kern w:val="0"/>
      <w:sz w:val="18"/>
      <w:szCs w:val="18"/>
    </w:rPr>
  </w:style>
  <w:style w:type="paragraph" w:styleId="23">
    <w:name w:val="toc 1"/>
    <w:basedOn w:val="24"/>
    <w:next w:val="1"/>
    <w:qFormat/>
    <w:uiPriority w:val="0"/>
    <w:rPr>
      <w:rFonts w:ascii="Times New Roman" w:hAnsi="Times New Roman" w:eastAsia="宋体"/>
      <w:szCs w:val="24"/>
    </w:rPr>
  </w:style>
  <w:style w:type="paragraph" w:styleId="24">
    <w:name w:val="index 1"/>
    <w:basedOn w:val="1"/>
    <w:next w:val="1"/>
    <w:qFormat/>
    <w:uiPriority w:val="0"/>
    <w:pPr>
      <w:spacing w:line="220" w:lineRule="exact"/>
      <w:jc w:val="center"/>
    </w:pPr>
    <w:rPr>
      <w:rFonts w:ascii="仿宋_GB2312" w:eastAsia="仿宋_GB2312"/>
      <w:szCs w:val="21"/>
    </w:rPr>
  </w:style>
  <w:style w:type="paragraph" w:styleId="25">
    <w:name w:val="toc 4"/>
    <w:basedOn w:val="1"/>
    <w:next w:val="1"/>
    <w:qFormat/>
    <w:uiPriority w:val="0"/>
    <w:pPr>
      <w:wordWrap w:val="0"/>
      <w:ind w:left="850"/>
    </w:pPr>
  </w:style>
  <w:style w:type="paragraph" w:styleId="26">
    <w:name w:val="toc 6"/>
    <w:basedOn w:val="1"/>
    <w:next w:val="1"/>
    <w:qFormat/>
    <w:uiPriority w:val="0"/>
    <w:pPr>
      <w:ind w:left="1050"/>
      <w:jc w:val="left"/>
    </w:pPr>
    <w:rPr>
      <w:rFonts w:ascii="Century Gothic" w:hAnsi="Century Gothic"/>
      <w:sz w:val="18"/>
      <w:szCs w:val="18"/>
    </w:rPr>
  </w:style>
  <w:style w:type="paragraph" w:styleId="27">
    <w:name w:val="table of figures"/>
    <w:basedOn w:val="1"/>
    <w:next w:val="1"/>
    <w:qFormat/>
    <w:uiPriority w:val="0"/>
    <w:pPr>
      <w:ind w:left="400" w:leftChars="200" w:hanging="200" w:hangingChars="200"/>
    </w:pPr>
  </w:style>
  <w:style w:type="paragraph" w:styleId="28">
    <w:name w:val="toc 2"/>
    <w:basedOn w:val="1"/>
    <w:next w:val="1"/>
    <w:qFormat/>
    <w:uiPriority w:val="0"/>
    <w:pPr>
      <w:ind w:left="200" w:leftChars="200"/>
    </w:pPr>
    <w:rPr>
      <w:szCs w:val="24"/>
    </w:r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2">
    <w:name w:val="annotation subject"/>
    <w:basedOn w:val="12"/>
    <w:next w:val="12"/>
    <w:qFormat/>
    <w:uiPriority w:val="0"/>
    <w:rPr>
      <w:b/>
      <w:bCs/>
    </w:rPr>
  </w:style>
  <w:style w:type="paragraph" w:styleId="33">
    <w:name w:val="Body Text First Indent"/>
    <w:basedOn w:val="14"/>
    <w:next w:val="26"/>
    <w:qFormat/>
    <w:uiPriority w:val="0"/>
    <w:pPr>
      <w:spacing w:line="312" w:lineRule="auto"/>
      <w:ind w:firstLine="420"/>
    </w:pPr>
    <w:rPr>
      <w:szCs w:val="24"/>
    </w:rPr>
  </w:style>
  <w:style w:type="paragraph" w:styleId="34">
    <w:name w:val="Body Text First Indent 2"/>
    <w:basedOn w:val="8"/>
    <w:next w:val="1"/>
    <w:qFormat/>
    <w:uiPriority w:val="0"/>
    <w:pPr>
      <w:spacing w:after="120"/>
      <w:ind w:left="200"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表格文字"/>
    <w:basedOn w:val="17"/>
    <w:next w:val="14"/>
    <w:qFormat/>
    <w:uiPriority w:val="0"/>
    <w:pPr>
      <w:adjustRightInd w:val="0"/>
      <w:spacing w:line="420" w:lineRule="atLeast"/>
      <w:jc w:val="left"/>
      <w:textAlignment w:val="baseline"/>
    </w:pPr>
    <w:rPr>
      <w:rFonts w:ascii="Times New Roman" w:hAnsi="Times New Roman"/>
      <w:szCs w:val="24"/>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6"/>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szCs w:val="20"/>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sz w:val="20"/>
      <w:szCs w:val="20"/>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200"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C24F1-D2BB-445A-9DAE-FDACA8D4D614}">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57</Pages>
  <Words>4795</Words>
  <Characters>5458</Characters>
  <Lines>0</Lines>
  <Paragraphs>876</Paragraphs>
  <TotalTime>5</TotalTime>
  <ScaleCrop>false</ScaleCrop>
  <LinksUpToDate>false</LinksUpToDate>
  <CharactersWithSpaces>5673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Administrator</cp:lastModifiedBy>
  <cp:lastPrinted>2024-03-29T07:54:00Z</cp:lastPrinted>
  <dcterms:modified xsi:type="dcterms:W3CDTF">2025-08-13T01:19:40Z</dcterms:modified>
  <dc:title>泰顺县政府采购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D284AF95E8F941CD9F1AE51830D9FB85_13</vt:lpwstr>
  </property>
  <property fmtid="{D5CDD505-2E9C-101B-9397-08002B2CF9AE}" pid="4" name="KSOTemplateDocerSaveRecord">
    <vt:lpwstr>eyJoZGlkIjoiYjhiODVkNzk0Y2VjNTY4OGUzN2E1OTA2MGNkYTkwNzUiLCJ1c2VySWQiOiIxMDU5ODAyMiJ9</vt:lpwstr>
  </property>
</Properties>
</file>