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24D33">
      <w:pPr>
        <w:jc w:val="center"/>
        <w:rPr>
          <w:rFonts w:ascii="宋体" w:cs="宋体"/>
          <w:b/>
          <w:bCs/>
          <w:color w:val="auto"/>
          <w:spacing w:val="100"/>
          <w:sz w:val="72"/>
          <w:szCs w:val="72"/>
          <w:highlight w:val="none"/>
        </w:rPr>
      </w:pPr>
    </w:p>
    <w:p w14:paraId="41E2719F">
      <w:pPr>
        <w:jc w:val="center"/>
        <w:rPr>
          <w:rFonts w:ascii="宋体" w:cs="宋体"/>
          <w:b/>
          <w:bCs/>
          <w:color w:val="auto"/>
          <w:spacing w:val="100"/>
          <w:sz w:val="72"/>
          <w:szCs w:val="72"/>
          <w:highlight w:val="none"/>
        </w:rPr>
      </w:pPr>
      <w:r>
        <w:rPr>
          <w:rFonts w:hint="eastAsia" w:ascii="宋体" w:cs="宋体"/>
          <w:b/>
          <w:bCs/>
          <w:color w:val="auto"/>
          <w:spacing w:val="100"/>
          <w:sz w:val="72"/>
          <w:szCs w:val="72"/>
          <w:highlight w:val="none"/>
        </w:rPr>
        <w:t xml:space="preserve">泰顺县政府采购 </w:t>
      </w:r>
    </w:p>
    <w:p w14:paraId="6E4CFAA8">
      <w:pPr>
        <w:jc w:val="center"/>
        <w:rPr>
          <w:rFonts w:ascii="宋体" w:cs="宋体"/>
          <w:b/>
          <w:bCs/>
          <w:color w:val="auto"/>
          <w:kern w:val="0"/>
          <w:szCs w:val="24"/>
          <w:highlight w:val="none"/>
        </w:rPr>
      </w:pPr>
    </w:p>
    <w:p w14:paraId="0D735544">
      <w:pPr>
        <w:pStyle w:val="84"/>
        <w:rPr>
          <w:rFonts w:ascii="宋体" w:cs="宋体"/>
          <w:color w:val="auto"/>
          <w:highlight w:val="none"/>
        </w:rPr>
      </w:pPr>
    </w:p>
    <w:p w14:paraId="469BE3EB">
      <w:pPr>
        <w:jc w:val="center"/>
        <w:rPr>
          <w:rFonts w:ascii="宋体" w:cs="宋体"/>
          <w:b/>
          <w:bCs/>
          <w:color w:val="auto"/>
          <w:kern w:val="0"/>
          <w:szCs w:val="24"/>
          <w:highlight w:val="none"/>
        </w:rPr>
      </w:pPr>
    </w:p>
    <w:p w14:paraId="768026EB">
      <w:pPr>
        <w:jc w:val="center"/>
        <w:rPr>
          <w:rFonts w:ascii="宋体" w:cs="宋体"/>
          <w:b/>
          <w:bCs/>
          <w:color w:val="auto"/>
          <w:kern w:val="0"/>
          <w:szCs w:val="24"/>
          <w:highlight w:val="none"/>
        </w:rPr>
      </w:pPr>
    </w:p>
    <w:p w14:paraId="1AF1CF94">
      <w:pPr>
        <w:pStyle w:val="84"/>
        <w:rPr>
          <w:rFonts w:ascii="宋体" w:cs="宋体"/>
          <w:color w:val="auto"/>
          <w:highlight w:val="none"/>
        </w:rPr>
      </w:pPr>
    </w:p>
    <w:p w14:paraId="1D4659C0">
      <w:pPr>
        <w:pStyle w:val="14"/>
        <w:rPr>
          <w:color w:val="auto"/>
          <w:highlight w:val="none"/>
        </w:rPr>
      </w:pPr>
    </w:p>
    <w:p w14:paraId="7F45D252">
      <w:pPr>
        <w:pStyle w:val="46"/>
        <w:rPr>
          <w:rFonts w:ascii="宋体" w:cs="宋体"/>
          <w:b/>
          <w:color w:val="auto"/>
          <w:highlight w:val="none"/>
        </w:rPr>
      </w:pPr>
    </w:p>
    <w:p w14:paraId="3D8A92E1">
      <w:pPr>
        <w:pStyle w:val="46"/>
        <w:rPr>
          <w:rFonts w:ascii="宋体" w:cs="宋体"/>
          <w:b/>
          <w:color w:val="auto"/>
          <w:highlight w:val="none"/>
        </w:rPr>
      </w:pPr>
    </w:p>
    <w:p w14:paraId="6A796FE3">
      <w:pPr>
        <w:spacing w:line="900" w:lineRule="exact"/>
        <w:jc w:val="center"/>
        <w:rPr>
          <w:rFonts w:ascii="宋体" w:cs="宋体"/>
          <w:b/>
          <w:bCs/>
          <w:color w:val="auto"/>
          <w:spacing w:val="140"/>
          <w:sz w:val="72"/>
          <w:szCs w:val="72"/>
          <w:highlight w:val="none"/>
        </w:rPr>
      </w:pPr>
      <w:r>
        <w:rPr>
          <w:rFonts w:hint="eastAsia" w:ascii="宋体" w:cs="宋体"/>
          <w:b/>
          <w:bCs/>
          <w:color w:val="auto"/>
          <w:spacing w:val="140"/>
          <w:sz w:val="72"/>
          <w:szCs w:val="72"/>
          <w:highlight w:val="none"/>
        </w:rPr>
        <w:t>竞争性磋商文件</w:t>
      </w:r>
    </w:p>
    <w:p w14:paraId="424808CB">
      <w:pPr>
        <w:jc w:val="center"/>
        <w:rPr>
          <w:rFonts w:ascii="宋体" w:cs="宋体"/>
          <w:b/>
          <w:color w:val="auto"/>
          <w:sz w:val="32"/>
          <w:szCs w:val="32"/>
          <w:highlight w:val="none"/>
        </w:rPr>
      </w:pPr>
      <w:r>
        <w:rPr>
          <w:rFonts w:hint="eastAsia" w:ascii="宋体" w:cs="宋体"/>
          <w:b/>
          <w:color w:val="auto"/>
          <w:sz w:val="32"/>
          <w:szCs w:val="32"/>
          <w:highlight w:val="none"/>
        </w:rPr>
        <w:t>（线上电子招投标）</w:t>
      </w:r>
    </w:p>
    <w:p w14:paraId="75CE4227">
      <w:pPr>
        <w:pStyle w:val="34"/>
        <w:ind w:left="840" w:hanging="420"/>
        <w:rPr>
          <w:rFonts w:ascii="宋体"/>
          <w:color w:val="auto"/>
          <w:highlight w:val="none"/>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17B2A5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539EDF1">
            <w:pPr>
              <w:rPr>
                <w:rFonts w:ascii="宋体" w:cs="宋体"/>
                <w:b/>
                <w:color w:val="auto"/>
                <w:sz w:val="30"/>
                <w:szCs w:val="30"/>
                <w:highlight w:val="none"/>
              </w:rPr>
            </w:pPr>
            <w:r>
              <w:rPr>
                <w:rFonts w:hint="eastAsia" w:ascii="宋体" w:cs="宋体"/>
                <w:b/>
                <w:color w:val="auto"/>
                <w:sz w:val="30"/>
                <w:szCs w:val="30"/>
                <w:highlight w:val="none"/>
              </w:rPr>
              <w:t>采购编号</w:t>
            </w:r>
          </w:p>
        </w:tc>
        <w:tc>
          <w:tcPr>
            <w:tcW w:w="6345" w:type="dxa"/>
            <w:vAlign w:val="center"/>
          </w:tcPr>
          <w:p w14:paraId="1B5A9BC8">
            <w:pPr>
              <w:rPr>
                <w:rFonts w:hint="eastAsia" w:ascii="宋体" w:eastAsia="宋体" w:cs="宋体"/>
                <w:b/>
                <w:color w:val="auto"/>
                <w:sz w:val="30"/>
                <w:szCs w:val="30"/>
                <w:highlight w:val="none"/>
                <w:lang w:eastAsia="zh-CN"/>
              </w:rPr>
            </w:pPr>
            <w:bookmarkStart w:id="92" w:name="_GoBack"/>
            <w:bookmarkEnd w:id="92"/>
            <w:r>
              <w:rPr>
                <w:rFonts w:hint="eastAsia" w:ascii="宋体" w:cs="宋体"/>
                <w:b/>
                <w:color w:val="auto"/>
                <w:sz w:val="30"/>
                <w:szCs w:val="30"/>
                <w:highlight w:val="none"/>
                <w:lang w:eastAsia="zh-CN"/>
              </w:rPr>
              <w:t>TSCG202510014</w:t>
            </w:r>
          </w:p>
        </w:tc>
      </w:tr>
      <w:tr w14:paraId="4B47B94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380AE56">
            <w:pPr>
              <w:rPr>
                <w:rFonts w:ascii="宋体" w:cs="宋体"/>
                <w:b/>
                <w:color w:val="auto"/>
                <w:sz w:val="30"/>
                <w:szCs w:val="30"/>
                <w:highlight w:val="none"/>
              </w:rPr>
            </w:pPr>
            <w:r>
              <w:rPr>
                <w:rFonts w:hint="eastAsia" w:ascii="宋体" w:cs="宋体"/>
                <w:b/>
                <w:color w:val="auto"/>
                <w:sz w:val="30"/>
                <w:szCs w:val="30"/>
                <w:highlight w:val="none"/>
              </w:rPr>
              <w:t>项目名称</w:t>
            </w:r>
          </w:p>
        </w:tc>
        <w:tc>
          <w:tcPr>
            <w:tcW w:w="6345" w:type="dxa"/>
            <w:tcBorders>
              <w:top w:val="dashSmallGap" w:color="auto" w:sz="4" w:space="0"/>
              <w:left w:val="dashSmallGap" w:color="auto" w:sz="4" w:space="0"/>
              <w:right w:val="dashSmallGap" w:color="auto" w:sz="4" w:space="0"/>
            </w:tcBorders>
            <w:vAlign w:val="center"/>
          </w:tcPr>
          <w:p w14:paraId="15836FF4">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第三审判庭数字法庭设备更新和打印机扫描仪采购</w:t>
            </w:r>
          </w:p>
        </w:tc>
      </w:tr>
      <w:tr w14:paraId="62305B5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1209E01D">
            <w:pPr>
              <w:rPr>
                <w:rFonts w:ascii="宋体" w:cs="宋体"/>
                <w:b/>
                <w:color w:val="auto"/>
                <w:sz w:val="30"/>
                <w:szCs w:val="30"/>
                <w:highlight w:val="none"/>
              </w:rPr>
            </w:pPr>
            <w:r>
              <w:rPr>
                <w:rFonts w:hint="eastAsia" w:ascii="宋体" w:cs="宋体"/>
                <w:b/>
                <w:color w:val="auto"/>
                <w:sz w:val="30"/>
                <w:szCs w:val="30"/>
                <w:highlight w:val="none"/>
              </w:rPr>
              <w:t>采购方式</w:t>
            </w:r>
          </w:p>
        </w:tc>
        <w:tc>
          <w:tcPr>
            <w:tcW w:w="6345" w:type="dxa"/>
            <w:tcBorders>
              <w:top w:val="dashSmallGap" w:color="auto" w:sz="4" w:space="0"/>
              <w:left w:val="dashSmallGap" w:color="auto" w:sz="4" w:space="0"/>
              <w:right w:val="dashSmallGap" w:color="auto" w:sz="4" w:space="0"/>
            </w:tcBorders>
            <w:vAlign w:val="center"/>
          </w:tcPr>
          <w:p w14:paraId="2F2ECB2A">
            <w:pPr>
              <w:rPr>
                <w:rFonts w:ascii="宋体" w:cs="宋体"/>
                <w:b/>
                <w:color w:val="auto"/>
                <w:sz w:val="30"/>
                <w:szCs w:val="30"/>
                <w:highlight w:val="none"/>
              </w:rPr>
            </w:pPr>
            <w:r>
              <w:rPr>
                <w:rFonts w:hint="eastAsia" w:ascii="宋体" w:cs="宋体"/>
                <w:b/>
                <w:color w:val="auto"/>
                <w:sz w:val="30"/>
                <w:szCs w:val="30"/>
                <w:highlight w:val="none"/>
              </w:rPr>
              <w:t>竞争性磋商</w:t>
            </w:r>
          </w:p>
        </w:tc>
      </w:tr>
      <w:tr w14:paraId="0988D1D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254BBAFD">
            <w:pPr>
              <w:rPr>
                <w:rFonts w:ascii="宋体" w:cs="宋体"/>
                <w:b/>
                <w:color w:val="auto"/>
                <w:sz w:val="30"/>
                <w:szCs w:val="30"/>
                <w:highlight w:val="none"/>
              </w:rPr>
            </w:pPr>
            <w:r>
              <w:rPr>
                <w:rFonts w:hint="eastAsia" w:ascii="宋体" w:cs="宋体"/>
                <w:b/>
                <w:color w:val="auto"/>
                <w:sz w:val="30"/>
                <w:szCs w:val="30"/>
                <w:highlight w:val="none"/>
              </w:rPr>
              <w:t>采购单位</w:t>
            </w:r>
          </w:p>
        </w:tc>
        <w:tc>
          <w:tcPr>
            <w:tcW w:w="6345" w:type="dxa"/>
            <w:tcBorders>
              <w:top w:val="dashSmallGap" w:color="auto" w:sz="4" w:space="0"/>
              <w:left w:val="dashSmallGap" w:color="auto" w:sz="4" w:space="0"/>
              <w:right w:val="dashSmallGap" w:color="auto" w:sz="4" w:space="0"/>
            </w:tcBorders>
            <w:vAlign w:val="center"/>
          </w:tcPr>
          <w:p w14:paraId="01A487F7">
            <w:pPr>
              <w:snapToGrid w:val="0"/>
              <w:spacing w:line="500" w:lineRule="atLeast"/>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泰顺县人民法院</w:t>
            </w:r>
          </w:p>
        </w:tc>
      </w:tr>
      <w:tr w14:paraId="1E40130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071A8DAB">
            <w:pPr>
              <w:rPr>
                <w:rFonts w:ascii="宋体" w:cs="宋体"/>
                <w:b/>
                <w:color w:val="auto"/>
                <w:sz w:val="30"/>
                <w:szCs w:val="30"/>
                <w:highlight w:val="none"/>
              </w:rPr>
            </w:pPr>
            <w:r>
              <w:rPr>
                <w:rFonts w:hint="eastAsia" w:ascii="宋体" w:cs="宋体"/>
                <w:b/>
                <w:color w:val="auto"/>
                <w:sz w:val="30"/>
                <w:szCs w:val="30"/>
                <w:highlight w:val="none"/>
              </w:rPr>
              <w:t>招标代理机构</w:t>
            </w:r>
          </w:p>
        </w:tc>
        <w:tc>
          <w:tcPr>
            <w:tcW w:w="6345" w:type="dxa"/>
            <w:tcBorders>
              <w:top w:val="dashSmallGap" w:color="auto" w:sz="4" w:space="0"/>
              <w:left w:val="dashSmallGap" w:color="auto" w:sz="4" w:space="0"/>
              <w:right w:val="dashSmallGap" w:color="auto" w:sz="4" w:space="0"/>
            </w:tcBorders>
            <w:vAlign w:val="center"/>
          </w:tcPr>
          <w:p w14:paraId="1BB2A651">
            <w:pPr>
              <w:rPr>
                <w:rFonts w:ascii="宋体" w:cs="宋体"/>
                <w:b/>
                <w:color w:val="auto"/>
                <w:sz w:val="30"/>
                <w:szCs w:val="30"/>
                <w:highlight w:val="none"/>
              </w:rPr>
            </w:pPr>
            <w:r>
              <w:rPr>
                <w:rFonts w:hint="eastAsia" w:ascii="宋体" w:cs="宋体"/>
                <w:b/>
                <w:color w:val="auto"/>
                <w:sz w:val="30"/>
                <w:szCs w:val="30"/>
                <w:highlight w:val="none"/>
              </w:rPr>
              <w:t>泰顺县公共资源交易中心</w:t>
            </w:r>
          </w:p>
        </w:tc>
      </w:tr>
      <w:tr w14:paraId="26593A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9484188">
            <w:pPr>
              <w:rPr>
                <w:rFonts w:ascii="宋体" w:cs="宋体"/>
                <w:b/>
                <w:bCs/>
                <w:color w:val="auto"/>
                <w:sz w:val="28"/>
                <w:szCs w:val="28"/>
                <w:highlight w:val="none"/>
              </w:rPr>
            </w:pPr>
            <w:r>
              <w:rPr>
                <w:rFonts w:hint="eastAsia" w:ascii="宋体" w:cs="宋体"/>
                <w:b/>
                <w:color w:val="auto"/>
                <w:sz w:val="30"/>
                <w:szCs w:val="30"/>
                <w:highlight w:val="none"/>
              </w:rPr>
              <w:t>监督及备案机构</w:t>
            </w:r>
          </w:p>
        </w:tc>
        <w:tc>
          <w:tcPr>
            <w:tcW w:w="6345" w:type="dxa"/>
            <w:tcBorders>
              <w:top w:val="dashSmallGap" w:color="auto" w:sz="4" w:space="0"/>
              <w:left w:val="dashSmallGap" w:color="auto" w:sz="4" w:space="0"/>
              <w:right w:val="dashSmallGap" w:color="auto" w:sz="4" w:space="0"/>
            </w:tcBorders>
            <w:vAlign w:val="center"/>
          </w:tcPr>
          <w:p w14:paraId="11059499">
            <w:pPr>
              <w:rPr>
                <w:rFonts w:ascii="宋体" w:cs="宋体"/>
                <w:b/>
                <w:bCs/>
                <w:color w:val="auto"/>
                <w:sz w:val="28"/>
                <w:szCs w:val="28"/>
                <w:highlight w:val="none"/>
              </w:rPr>
            </w:pPr>
            <w:r>
              <w:rPr>
                <w:rFonts w:hint="eastAsia" w:ascii="宋体" w:hAnsi="宋体"/>
                <w:b/>
                <w:color w:val="auto"/>
                <w:sz w:val="30"/>
                <w:szCs w:val="30"/>
                <w:highlight w:val="none"/>
              </w:rPr>
              <w:t>泰顺县财政局（浙江省政府采购行政裁决服务中心（温州）</w:t>
            </w:r>
          </w:p>
        </w:tc>
      </w:tr>
    </w:tbl>
    <w:p w14:paraId="173E430F">
      <w:pPr>
        <w:autoSpaceDE w:val="0"/>
        <w:autoSpaceDN w:val="0"/>
        <w:adjustRightInd w:val="0"/>
        <w:spacing w:line="440" w:lineRule="atLeast"/>
        <w:rPr>
          <w:rFonts w:ascii="宋体" w:cs="宋体"/>
          <w:b/>
          <w:color w:val="auto"/>
          <w:sz w:val="30"/>
          <w:szCs w:val="30"/>
          <w:highlight w:val="none"/>
        </w:rPr>
      </w:pPr>
    </w:p>
    <w:p w14:paraId="512C9B6D">
      <w:pPr>
        <w:autoSpaceDE w:val="0"/>
        <w:autoSpaceDN w:val="0"/>
        <w:adjustRightInd w:val="0"/>
        <w:spacing w:line="440" w:lineRule="atLeast"/>
        <w:rPr>
          <w:rFonts w:ascii="宋体" w:cs="宋体"/>
          <w:b/>
          <w:color w:val="auto"/>
          <w:sz w:val="30"/>
          <w:szCs w:val="30"/>
          <w:highlight w:val="none"/>
        </w:rPr>
      </w:pPr>
    </w:p>
    <w:p w14:paraId="7A60286A">
      <w:pPr>
        <w:autoSpaceDE w:val="0"/>
        <w:autoSpaceDN w:val="0"/>
        <w:adjustRightInd w:val="0"/>
        <w:spacing w:line="440" w:lineRule="atLeast"/>
        <w:jc w:val="center"/>
        <w:rPr>
          <w:rFonts w:ascii="宋体" w:cs="宋体"/>
          <w:b/>
          <w:color w:val="auto"/>
          <w:sz w:val="30"/>
          <w:szCs w:val="30"/>
          <w:highlight w:val="none"/>
        </w:rPr>
      </w:pPr>
      <w:r>
        <w:rPr>
          <w:rFonts w:hint="eastAsia" w:ascii="宋体" w:cs="宋体"/>
          <w:b/>
          <w:color w:val="auto"/>
          <w:sz w:val="30"/>
          <w:szCs w:val="30"/>
          <w:highlight w:val="none"/>
        </w:rPr>
        <w:t>二○二五年</w:t>
      </w:r>
      <w:r>
        <w:rPr>
          <w:rFonts w:hint="eastAsia" w:ascii="宋体" w:cs="宋体"/>
          <w:b/>
          <w:color w:val="auto"/>
          <w:sz w:val="30"/>
          <w:szCs w:val="30"/>
          <w:highlight w:val="none"/>
          <w:lang w:val="en-US" w:eastAsia="zh-CN"/>
        </w:rPr>
        <w:t>十</w:t>
      </w:r>
      <w:r>
        <w:rPr>
          <w:rFonts w:hint="eastAsia" w:ascii="宋体" w:cs="宋体"/>
          <w:b/>
          <w:color w:val="auto"/>
          <w:sz w:val="30"/>
          <w:szCs w:val="30"/>
          <w:highlight w:val="none"/>
        </w:rPr>
        <w:t>月</w:t>
      </w:r>
    </w:p>
    <w:p w14:paraId="731F1C22">
      <w:pPr>
        <w:autoSpaceDE w:val="0"/>
        <w:autoSpaceDN w:val="0"/>
        <w:adjustRightInd w:val="0"/>
        <w:spacing w:line="1180" w:lineRule="exact"/>
        <w:rPr>
          <w:rFonts w:ascii="宋体" w:cs="宋体"/>
          <w:color w:val="auto"/>
          <w:highlight w:val="none"/>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7BCD76BC">
      <w:pPr>
        <w:jc w:val="center"/>
        <w:rPr>
          <w:rFonts w:ascii="宋体" w:cs="宋体"/>
          <w:b/>
          <w:bCs/>
          <w:color w:val="auto"/>
          <w:sz w:val="32"/>
          <w:szCs w:val="32"/>
          <w:highlight w:val="none"/>
        </w:rPr>
      </w:pPr>
      <w:bookmarkStart w:id="0" w:name="_Toc14929_WPSOffice_Type3"/>
    </w:p>
    <w:p w14:paraId="444F6EC4">
      <w:pPr>
        <w:pStyle w:val="14"/>
        <w:rPr>
          <w:rFonts w:ascii="宋体" w:cs="宋体"/>
          <w:color w:val="auto"/>
          <w:highlight w:val="none"/>
        </w:rPr>
      </w:pPr>
    </w:p>
    <w:p w14:paraId="023A1B37">
      <w:pPr>
        <w:spacing w:line="440" w:lineRule="exact"/>
        <w:jc w:val="center"/>
        <w:rPr>
          <w:rFonts w:ascii="宋体" w:cs="宋体"/>
          <w:b/>
          <w:bCs/>
          <w:color w:val="auto"/>
          <w:sz w:val="36"/>
          <w:szCs w:val="36"/>
          <w:highlight w:val="none"/>
        </w:rPr>
      </w:pPr>
    </w:p>
    <w:p w14:paraId="26FD27DB">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7E0FC08F">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068FA22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第二部分、招标内容及技术要求</w:t>
      </w:r>
    </w:p>
    <w:p w14:paraId="19C971B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第三部分、供应商须知</w:t>
      </w:r>
    </w:p>
    <w:p w14:paraId="34327E21">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一、说明</w:t>
      </w:r>
    </w:p>
    <w:p w14:paraId="38C418C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二、招标文件</w:t>
      </w:r>
    </w:p>
    <w:p w14:paraId="5FBE85CD">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三、投标文件</w:t>
      </w:r>
    </w:p>
    <w:p w14:paraId="614F83FF">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四、投标文件的密封与递交</w:t>
      </w:r>
    </w:p>
    <w:p w14:paraId="0A6CDFF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五、开标和评标</w:t>
      </w:r>
    </w:p>
    <w:p w14:paraId="7669BE1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六、授予合同</w:t>
      </w:r>
    </w:p>
    <w:p w14:paraId="382B029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第四部分、政府采购政策功能相关说明</w:t>
      </w:r>
    </w:p>
    <w:p w14:paraId="4F08DA9D">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第五部分、合同格式</w:t>
      </w:r>
    </w:p>
    <w:p w14:paraId="799F19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第六部分、附件：投标文件格式</w:t>
      </w:r>
    </w:p>
    <w:p w14:paraId="4B637EF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第七部分、评标办法</w:t>
      </w:r>
    </w:p>
    <w:p w14:paraId="2BC9BCF0">
      <w:pPr>
        <w:snapToGrid w:val="0"/>
        <w:spacing w:line="440" w:lineRule="exact"/>
        <w:rPr>
          <w:rFonts w:ascii="宋体" w:hAnsi="宋体" w:cs="新宋体"/>
          <w:b/>
          <w:bCs/>
          <w:color w:val="auto"/>
          <w:sz w:val="22"/>
          <w:highlight w:val="none"/>
          <w:u w:val="single"/>
        </w:rPr>
      </w:pPr>
    </w:p>
    <w:p w14:paraId="4B609E04">
      <w:pPr>
        <w:snapToGrid w:val="0"/>
        <w:spacing w:line="440" w:lineRule="exact"/>
        <w:ind w:firstLine="446" w:firstLineChars="200"/>
        <w:rPr>
          <w:rFonts w:ascii="楷体" w:hAnsi="楷体" w:eastAsia="楷体"/>
          <w:b/>
          <w:bCs/>
          <w:color w:val="auto"/>
          <w:sz w:val="22"/>
          <w:highlight w:val="none"/>
        </w:rPr>
      </w:pPr>
      <w:r>
        <w:rPr>
          <w:rFonts w:hint="eastAsia" w:ascii="宋体" w:hAnsi="宋体" w:cs="新宋体"/>
          <w:b/>
          <w:bCs/>
          <w:color w:val="auto"/>
          <w:sz w:val="22"/>
          <w:highlight w:val="none"/>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bookmarkEnd w:id="0"/>
    <w:p w14:paraId="1F9FEA97">
      <w:pPr>
        <w:pStyle w:val="7"/>
        <w:ind w:firstLine="0"/>
        <w:rPr>
          <w:rFonts w:ascii="宋体" w:cs="宋体"/>
          <w:b/>
          <w:bCs/>
          <w:color w:val="auto"/>
          <w:sz w:val="30"/>
          <w:szCs w:val="30"/>
          <w:highlight w:val="none"/>
        </w:rPr>
      </w:pPr>
      <w:bookmarkStart w:id="1" w:name="_Toc19097_WPSOffice_Level1"/>
    </w:p>
    <w:p w14:paraId="757D9D2F">
      <w:pPr>
        <w:pStyle w:val="7"/>
        <w:ind w:firstLine="0"/>
        <w:rPr>
          <w:rFonts w:ascii="宋体" w:cs="宋体"/>
          <w:b/>
          <w:bCs/>
          <w:color w:val="auto"/>
          <w:sz w:val="30"/>
          <w:szCs w:val="30"/>
          <w:highlight w:val="none"/>
        </w:rPr>
      </w:pPr>
    </w:p>
    <w:bookmarkEnd w:id="1"/>
    <w:p w14:paraId="4DDB7649">
      <w:pPr>
        <w:pStyle w:val="2"/>
        <w:keepNext w:val="0"/>
        <w:numPr>
          <w:ilvl w:val="0"/>
          <w:numId w:val="0"/>
        </w:numPr>
        <w:spacing w:before="0" w:after="0" w:line="225" w:lineRule="atLeast"/>
        <w:jc w:val="center"/>
        <w:rPr>
          <w:rFonts w:ascii="宋体" w:cs="宋体"/>
          <w:color w:val="auto"/>
          <w:sz w:val="28"/>
          <w:szCs w:val="28"/>
          <w:highlight w:val="none"/>
        </w:rPr>
      </w:pPr>
      <w:bookmarkStart w:id="2" w:name="_Toc6035_WPSOffice_Level1"/>
      <w:r>
        <w:rPr>
          <w:rFonts w:hint="eastAsia" w:ascii="宋体" w:cs="宋体"/>
          <w:color w:val="auto"/>
          <w:sz w:val="28"/>
          <w:szCs w:val="28"/>
          <w:highlight w:val="none"/>
        </w:rPr>
        <w:t>关于</w:t>
      </w:r>
      <w:r>
        <w:rPr>
          <w:rFonts w:hint="eastAsia" w:ascii="宋体" w:cs="宋体"/>
          <w:color w:val="auto"/>
          <w:sz w:val="30"/>
          <w:szCs w:val="30"/>
          <w:highlight w:val="none"/>
          <w:lang w:eastAsia="zh-CN"/>
        </w:rPr>
        <w:t>第三审判庭数字法庭设备更新和打印机扫描仪采购</w:t>
      </w:r>
      <w:r>
        <w:rPr>
          <w:rFonts w:hint="eastAsia" w:ascii="宋体" w:cs="宋体"/>
          <w:color w:val="auto"/>
          <w:sz w:val="28"/>
          <w:szCs w:val="28"/>
          <w:highlight w:val="none"/>
        </w:rPr>
        <w:t>竞争性磋商公告</w:t>
      </w:r>
    </w:p>
    <w:tbl>
      <w:tblPr>
        <w:tblStyle w:val="35"/>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83E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55E7DBF8">
            <w:pPr>
              <w:pStyle w:val="31"/>
              <w:widowControl/>
              <w:spacing w:beforeAutospacing="0" w:afterAutospacing="0" w:line="400" w:lineRule="exact"/>
              <w:rPr>
                <w:rFonts w:ascii="仿宋" w:hAnsi="仿宋" w:eastAsia="仿宋" w:cs="仿宋"/>
                <w:color w:val="auto"/>
                <w:sz w:val="22"/>
                <w:highlight w:val="none"/>
              </w:rPr>
            </w:pPr>
            <w:r>
              <w:rPr>
                <w:rFonts w:hint="eastAsia" w:ascii="仿宋" w:hAnsi="仿宋" w:eastAsia="仿宋" w:cs="仿宋"/>
                <w:color w:val="auto"/>
                <w:sz w:val="22"/>
                <w:highlight w:val="none"/>
              </w:rPr>
              <w:t>项目概况</w:t>
            </w:r>
          </w:p>
          <w:p w14:paraId="1157E7EB">
            <w:pPr>
              <w:pStyle w:val="31"/>
              <w:widowControl/>
              <w:spacing w:beforeAutospacing="0" w:afterAutospacing="0" w:line="400" w:lineRule="exact"/>
              <w:ind w:firstLine="446" w:firstLineChars="200"/>
              <w:rPr>
                <w:rFonts w:ascii="宋体" w:cs="宋体"/>
                <w:color w:val="auto"/>
                <w:sz w:val="22"/>
                <w:highlight w:val="none"/>
                <w:shd w:val="clear" w:color="auto" w:fill="FFFFFF"/>
              </w:rPr>
            </w:pPr>
            <w:r>
              <w:rPr>
                <w:rFonts w:hint="eastAsia" w:ascii="仿宋" w:hAnsi="仿宋" w:eastAsia="仿宋" w:cs="仿宋"/>
                <w:color w:val="auto"/>
                <w:sz w:val="22"/>
                <w:highlight w:val="none"/>
                <w:lang w:eastAsia="zh-CN"/>
              </w:rPr>
              <w:t>第三审判庭数字法庭设备更新和打印机扫描仪采购</w:t>
            </w:r>
            <w:r>
              <w:rPr>
                <w:rFonts w:hint="eastAsia" w:ascii="仿宋" w:hAnsi="仿宋" w:eastAsia="仿宋" w:cs="仿宋"/>
                <w:color w:val="auto"/>
                <w:sz w:val="22"/>
                <w:highlight w:val="none"/>
              </w:rPr>
              <w:t>公告平台为泰顺县公共资源交易平台（</w:t>
            </w:r>
            <w:r>
              <w:rPr>
                <w:rFonts w:ascii="仿宋" w:hAnsi="仿宋" w:eastAsia="仿宋" w:cs="仿宋"/>
                <w:color w:val="auto"/>
                <w:sz w:val="22"/>
                <w:highlight w:val="none"/>
              </w:rPr>
              <w:t>http://dzjy.ts.gov.cn/TPFront/</w:t>
            </w:r>
            <w:r>
              <w:rPr>
                <w:rFonts w:hint="eastAsia" w:ascii="仿宋" w:hAnsi="仿宋" w:eastAsia="仿宋" w:cs="仿宋"/>
                <w:color w:val="auto"/>
                <w:sz w:val="22"/>
                <w:highlight w:val="none"/>
              </w:rPr>
              <w:t>）政府采购云平台（ http://zfcg.czt.zj.gov.cn/），采购项目的潜在供应商应在政采云平台http://zfcg.czt.zj.gov.cn/ 获取（下载）采购文件，并于2025年</w:t>
            </w:r>
            <w:r>
              <w:rPr>
                <w:rFonts w:hint="eastAsia" w:ascii="仿宋" w:hAnsi="仿宋" w:eastAsia="仿宋" w:cs="仿宋"/>
                <w:color w:val="auto"/>
                <w:sz w:val="22"/>
                <w:highlight w:val="none"/>
                <w:lang w:eastAsia="zh-CN"/>
              </w:rPr>
              <w:t>10月27日</w:t>
            </w:r>
            <w:r>
              <w:rPr>
                <w:rFonts w:hint="eastAsia" w:ascii="仿宋" w:hAnsi="仿宋" w:eastAsia="仿宋" w:cs="仿宋"/>
                <w:color w:val="auto"/>
                <w:sz w:val="22"/>
                <w:highlight w:val="none"/>
              </w:rPr>
              <w:t>15:00（北京时间）前提交（上传）响应文件</w:t>
            </w:r>
            <w:r>
              <w:rPr>
                <w:rFonts w:hint="eastAsia" w:ascii="宋体" w:cs="宋体"/>
                <w:color w:val="auto"/>
                <w:sz w:val="22"/>
                <w:highlight w:val="none"/>
                <w:shd w:val="clear" w:color="auto" w:fill="FFFFFF"/>
              </w:rPr>
              <w:t xml:space="preserve">。    </w:t>
            </w:r>
          </w:p>
        </w:tc>
      </w:tr>
    </w:tbl>
    <w:p w14:paraId="2B97C586">
      <w:pPr>
        <w:pStyle w:val="31"/>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xml:space="preserve">                     </w:t>
      </w:r>
    </w:p>
    <w:p w14:paraId="25F6DE19">
      <w:pPr>
        <w:pStyle w:val="31"/>
        <w:widowControl/>
        <w:spacing w:before="38" w:beforeAutospacing="0" w:after="38" w:afterAutospacing="0" w:line="150" w:lineRule="atLeast"/>
        <w:ind w:firstLine="446" w:firstLineChars="200"/>
        <w:rPr>
          <w:rFonts w:ascii="仿宋" w:hAnsi="仿宋" w:eastAsia="仿宋" w:cs="仿宋"/>
          <w:color w:val="auto"/>
          <w:sz w:val="22"/>
          <w:highlight w:val="none"/>
        </w:rPr>
      </w:pPr>
      <w:r>
        <w:rPr>
          <w:rFonts w:hint="eastAsia" w:ascii="仿宋" w:hAnsi="仿宋" w:eastAsia="仿宋" w:cs="仿宋"/>
          <w:color w:val="auto"/>
          <w:sz w:val="22"/>
          <w:highlight w:val="none"/>
        </w:rPr>
        <w:t>项目编号：</w:t>
      </w:r>
      <w:r>
        <w:rPr>
          <w:rFonts w:hint="eastAsia" w:ascii="仿宋" w:hAnsi="仿宋" w:eastAsia="仿宋" w:cs="仿宋"/>
          <w:color w:val="auto"/>
          <w:sz w:val="22"/>
          <w:highlight w:val="none"/>
          <w:lang w:eastAsia="zh-CN"/>
        </w:rPr>
        <w:t>TSCG202510014</w:t>
      </w:r>
      <w:r>
        <w:rPr>
          <w:rFonts w:hint="eastAsia" w:ascii="仿宋" w:hAnsi="仿宋" w:eastAsia="仿宋" w:cs="仿宋"/>
          <w:color w:val="auto"/>
          <w:sz w:val="22"/>
          <w:highlight w:val="none"/>
        </w:rPr>
        <w:t> </w:t>
      </w:r>
    </w:p>
    <w:p w14:paraId="6E0C0724">
      <w:pPr>
        <w:pStyle w:val="31"/>
        <w:widowControl/>
        <w:spacing w:before="38" w:beforeAutospacing="0" w:after="38" w:afterAutospacing="0" w:line="150" w:lineRule="atLeast"/>
        <w:ind w:firstLine="446" w:firstLineChars="2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项目名称：</w:t>
      </w:r>
      <w:r>
        <w:rPr>
          <w:rFonts w:hint="eastAsia" w:ascii="仿宋" w:hAnsi="仿宋" w:eastAsia="仿宋" w:cs="仿宋"/>
          <w:color w:val="auto"/>
          <w:sz w:val="22"/>
          <w:highlight w:val="none"/>
          <w:lang w:eastAsia="zh-CN"/>
        </w:rPr>
        <w:t>第三审判庭数字法庭设备更新和打印机扫描仪采购</w:t>
      </w:r>
    </w:p>
    <w:p w14:paraId="4434FE83">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采购方式：竞争性磋商 </w:t>
      </w:r>
    </w:p>
    <w:p w14:paraId="6811BBC7">
      <w:pPr>
        <w:pStyle w:val="31"/>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预算金额（元）：</w:t>
      </w:r>
      <w:r>
        <w:rPr>
          <w:rFonts w:hint="eastAsia" w:ascii="仿宋" w:hAnsi="仿宋" w:eastAsia="仿宋" w:cs="仿宋"/>
          <w:color w:val="auto"/>
          <w:sz w:val="22"/>
          <w:highlight w:val="none"/>
          <w:lang w:eastAsia="zh-CN"/>
        </w:rPr>
        <w:t>4</w:t>
      </w:r>
      <w:r>
        <w:rPr>
          <w:rFonts w:hint="eastAsia" w:ascii="仿宋" w:hAnsi="仿宋" w:eastAsia="仿宋" w:cs="仿宋"/>
          <w:color w:val="auto"/>
          <w:sz w:val="22"/>
          <w:highlight w:val="none"/>
          <w:lang w:val="en-US" w:eastAsia="zh-CN"/>
        </w:rPr>
        <w:t>28</w:t>
      </w:r>
      <w:r>
        <w:rPr>
          <w:rFonts w:hint="eastAsia" w:ascii="仿宋" w:hAnsi="仿宋" w:eastAsia="仿宋" w:cs="仿宋"/>
          <w:color w:val="auto"/>
          <w:sz w:val="22"/>
          <w:highlight w:val="none"/>
          <w:lang w:eastAsia="zh-CN"/>
        </w:rPr>
        <w:t>400</w:t>
      </w:r>
    </w:p>
    <w:p w14:paraId="39C44E63">
      <w:pPr>
        <w:pStyle w:val="31"/>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最高限价（元）：</w:t>
      </w:r>
      <w:r>
        <w:rPr>
          <w:rFonts w:hint="eastAsia" w:ascii="仿宋" w:hAnsi="仿宋" w:eastAsia="仿宋" w:cs="仿宋"/>
          <w:color w:val="auto"/>
          <w:sz w:val="22"/>
          <w:highlight w:val="none"/>
          <w:lang w:eastAsia="zh-CN"/>
        </w:rPr>
        <w:t>4</w:t>
      </w:r>
      <w:r>
        <w:rPr>
          <w:rFonts w:hint="eastAsia" w:ascii="仿宋" w:hAnsi="仿宋" w:eastAsia="仿宋" w:cs="仿宋"/>
          <w:color w:val="auto"/>
          <w:sz w:val="22"/>
          <w:highlight w:val="none"/>
          <w:lang w:val="en-US" w:eastAsia="zh-CN"/>
        </w:rPr>
        <w:t>28</w:t>
      </w:r>
      <w:r>
        <w:rPr>
          <w:rFonts w:hint="eastAsia" w:ascii="仿宋" w:hAnsi="仿宋" w:eastAsia="仿宋" w:cs="仿宋"/>
          <w:color w:val="auto"/>
          <w:sz w:val="22"/>
          <w:highlight w:val="none"/>
          <w:lang w:eastAsia="zh-CN"/>
        </w:rPr>
        <w:t>400</w:t>
      </w:r>
    </w:p>
    <w:p w14:paraId="6440C0CE">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采购需求：</w:t>
      </w:r>
    </w:p>
    <w:p w14:paraId="5F951724">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p>
    <w:p w14:paraId="3787F669">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数量：不限       </w:t>
      </w:r>
    </w:p>
    <w:p w14:paraId="63483CAD">
      <w:pPr>
        <w:pStyle w:val="31"/>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预算金额（元）：</w:t>
      </w:r>
      <w:r>
        <w:rPr>
          <w:rFonts w:hint="eastAsia" w:ascii="仿宋" w:hAnsi="仿宋" w:eastAsia="仿宋" w:cs="仿宋"/>
          <w:color w:val="auto"/>
          <w:sz w:val="22"/>
          <w:highlight w:val="none"/>
          <w:lang w:eastAsia="zh-CN"/>
        </w:rPr>
        <w:t>4</w:t>
      </w:r>
      <w:r>
        <w:rPr>
          <w:rFonts w:hint="eastAsia" w:ascii="仿宋" w:hAnsi="仿宋" w:eastAsia="仿宋" w:cs="仿宋"/>
          <w:color w:val="auto"/>
          <w:sz w:val="22"/>
          <w:highlight w:val="none"/>
          <w:lang w:val="en-US" w:eastAsia="zh-CN"/>
        </w:rPr>
        <w:t>28</w:t>
      </w:r>
      <w:r>
        <w:rPr>
          <w:rFonts w:hint="eastAsia" w:ascii="仿宋" w:hAnsi="仿宋" w:eastAsia="仿宋" w:cs="仿宋"/>
          <w:color w:val="auto"/>
          <w:sz w:val="22"/>
          <w:highlight w:val="none"/>
          <w:lang w:eastAsia="zh-CN"/>
        </w:rPr>
        <w:t>400</w:t>
      </w:r>
    </w:p>
    <w:p w14:paraId="3E295D0F">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单位：项 </w:t>
      </w:r>
    </w:p>
    <w:p w14:paraId="0B424A56">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简要规格描述：</w:t>
      </w:r>
      <w:r>
        <w:rPr>
          <w:rFonts w:hint="eastAsia" w:ascii="仿宋" w:hAnsi="仿宋" w:eastAsia="仿宋" w:cs="仿宋"/>
          <w:color w:val="auto"/>
          <w:sz w:val="22"/>
          <w:highlight w:val="none"/>
          <w:lang w:eastAsia="zh-CN"/>
        </w:rPr>
        <w:t>第三审判庭数字法庭设备更新和打印机扫描仪采购</w:t>
      </w:r>
      <w:r>
        <w:rPr>
          <w:rFonts w:hint="eastAsia" w:ascii="仿宋" w:hAnsi="仿宋" w:eastAsia="仿宋" w:cs="仿宋"/>
          <w:color w:val="auto"/>
          <w:sz w:val="22"/>
          <w:highlight w:val="none"/>
        </w:rPr>
        <w:t xml:space="preserve"> 。 </w:t>
      </w:r>
    </w:p>
    <w:p w14:paraId="4864508A">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备注： </w:t>
      </w:r>
    </w:p>
    <w:p w14:paraId="09DF1B87">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合同履约期限：标项 1，自合同签订之日起至质保期结束。  </w:t>
      </w:r>
    </w:p>
    <w:p w14:paraId="27ED1311">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本项目不接受联合体投标。  </w:t>
      </w:r>
    </w:p>
    <w:p w14:paraId="34F6FD94">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二、申请人的资格要求：</w:t>
      </w:r>
    </w:p>
    <w:p w14:paraId="2D017FFF">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0213D445">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2.落实政府采购政策需满足的资格要求：标项1：无。 </w:t>
      </w:r>
    </w:p>
    <w:p w14:paraId="75097673">
      <w:pPr>
        <w:pStyle w:val="31"/>
        <w:widowControl/>
        <w:spacing w:before="38" w:beforeAutospacing="0" w:after="38" w:afterAutospacing="0" w:line="150" w:lineRule="atLeast"/>
        <w:rPr>
          <w:rFonts w:eastAsia="仿宋"/>
          <w:color w:val="auto"/>
          <w:sz w:val="22"/>
          <w:highlight w:val="none"/>
        </w:rPr>
      </w:pPr>
      <w:r>
        <w:rPr>
          <w:rFonts w:hint="eastAsia" w:ascii="仿宋" w:hAnsi="仿宋" w:eastAsia="仿宋" w:cs="仿宋"/>
          <w:color w:val="auto"/>
          <w:sz w:val="22"/>
          <w:highlight w:val="none"/>
        </w:rPr>
        <w:t>    3.本项目的特定资格要求：无。</w:t>
      </w:r>
    </w:p>
    <w:p w14:paraId="57C30AC8">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三、获取（下载）采购文件</w:t>
      </w:r>
    </w:p>
    <w:p w14:paraId="29110ADA">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时间：/至2025年</w:t>
      </w:r>
      <w:r>
        <w:rPr>
          <w:rFonts w:hint="eastAsia" w:ascii="仿宋" w:hAnsi="仿宋" w:eastAsia="仿宋" w:cs="仿宋"/>
          <w:color w:val="auto"/>
          <w:sz w:val="22"/>
          <w:highlight w:val="none"/>
          <w:lang w:eastAsia="zh-CN"/>
        </w:rPr>
        <w:t>10月27日</w:t>
      </w:r>
      <w:r>
        <w:rPr>
          <w:rFonts w:hint="eastAsia" w:ascii="仿宋" w:hAnsi="仿宋" w:eastAsia="仿宋" w:cs="仿宋"/>
          <w:color w:val="auto"/>
          <w:sz w:val="22"/>
          <w:highlight w:val="none"/>
        </w:rPr>
        <w:t>，每天上午00:00至12:00，下午12:00至23:59（北京时间，线上获取法定节假日均可，线下获取文件法定节假日除外）</w:t>
      </w:r>
    </w:p>
    <w:p w14:paraId="7AB0C96C">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地点（网址）：政采云平台http://zfcg.czt.zj.gov.cn/  </w:t>
      </w:r>
    </w:p>
    <w:p w14:paraId="3F6153F1">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方式：供应商登录政采云平台http://zfcg.czt.zj.gov.cn/在线申请获取采购文件（进入“项目采购”应用，在获取采购文件菜单中选择项目，申请获取采购文件）  </w:t>
      </w:r>
    </w:p>
    <w:p w14:paraId="0ECB95BF">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售价（元）：0 </w:t>
      </w:r>
    </w:p>
    <w:p w14:paraId="76157D98">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四、响应文件提交（上传）</w:t>
      </w:r>
      <w:r>
        <w:rPr>
          <w:rFonts w:ascii="黑体" w:hAnsi="宋体" w:eastAsia="黑体" w:cs="黑体"/>
          <w:color w:val="auto"/>
          <w:sz w:val="22"/>
          <w:highlight w:val="none"/>
        </w:rPr>
        <w:t> </w:t>
      </w:r>
    </w:p>
    <w:p w14:paraId="067181E3">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截止时间：2025年</w:t>
      </w:r>
      <w:r>
        <w:rPr>
          <w:rFonts w:hint="eastAsia" w:ascii="仿宋" w:hAnsi="仿宋" w:eastAsia="仿宋" w:cs="仿宋"/>
          <w:color w:val="auto"/>
          <w:sz w:val="22"/>
          <w:highlight w:val="none"/>
          <w:lang w:eastAsia="zh-CN"/>
        </w:rPr>
        <w:t>10月27日</w:t>
      </w:r>
      <w:r>
        <w:rPr>
          <w:rFonts w:hint="eastAsia" w:ascii="仿宋" w:hAnsi="仿宋" w:eastAsia="仿宋" w:cs="仿宋"/>
          <w:color w:val="auto"/>
          <w:sz w:val="22"/>
          <w:highlight w:val="none"/>
        </w:rPr>
        <w:t>15:00（北京时间）</w:t>
      </w:r>
    </w:p>
    <w:p w14:paraId="2D55A706">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地点（网址）：“政府采购云平台（http://zfcg.czt.zj.gov.cn/）”在线递交  </w:t>
      </w:r>
    </w:p>
    <w:p w14:paraId="70E4D50D">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五、响应文件开启</w:t>
      </w:r>
      <w:r>
        <w:rPr>
          <w:rFonts w:ascii="黑体" w:hAnsi="宋体" w:eastAsia="黑体" w:cs="黑体"/>
          <w:color w:val="auto"/>
          <w:sz w:val="22"/>
          <w:highlight w:val="none"/>
        </w:rPr>
        <w:t> </w:t>
      </w:r>
    </w:p>
    <w:p w14:paraId="75FD0F66">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开启时间：2025年</w:t>
      </w:r>
      <w:r>
        <w:rPr>
          <w:rFonts w:hint="eastAsia" w:ascii="仿宋" w:hAnsi="仿宋" w:eastAsia="仿宋" w:cs="仿宋"/>
          <w:color w:val="auto"/>
          <w:sz w:val="22"/>
          <w:highlight w:val="none"/>
          <w:lang w:eastAsia="zh-CN"/>
        </w:rPr>
        <w:t>10月27日</w:t>
      </w:r>
      <w:r>
        <w:rPr>
          <w:rFonts w:hint="eastAsia" w:ascii="仿宋" w:hAnsi="仿宋" w:eastAsia="仿宋" w:cs="仿宋"/>
          <w:color w:val="auto"/>
          <w:sz w:val="22"/>
          <w:highlight w:val="none"/>
        </w:rPr>
        <w:t> 15:00（北京时间）</w:t>
      </w:r>
    </w:p>
    <w:p w14:paraId="260CCF07">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地点（网址）：“政府采购云平台（http://zfcg.czt.zj.gov.cn/）”在线开标 </w:t>
      </w:r>
    </w:p>
    <w:p w14:paraId="78F64195">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六、公告期限</w:t>
      </w:r>
    </w:p>
    <w:p w14:paraId="27C80FA4">
      <w:pPr>
        <w:pStyle w:val="31"/>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自本公告发布之日起3个工作日。</w:t>
      </w:r>
    </w:p>
    <w:p w14:paraId="422C975A">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七、其他补充事宜</w:t>
      </w:r>
      <w:r>
        <w:rPr>
          <w:rFonts w:ascii="黑体" w:hAnsi="宋体" w:eastAsia="黑体" w:cs="黑体"/>
          <w:color w:val="auto"/>
          <w:sz w:val="22"/>
          <w:highlight w:val="none"/>
        </w:rPr>
        <w:t> </w:t>
      </w:r>
    </w:p>
    <w:p w14:paraId="056B8681">
      <w:pPr>
        <w:pStyle w:val="31"/>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54A42373">
      <w:pPr>
        <w:pStyle w:val="31"/>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71F9E48F">
      <w:pPr>
        <w:pStyle w:val="31"/>
        <w:widowControl/>
        <w:spacing w:before="38" w:beforeAutospacing="0" w:after="38" w:afterAutospacing="0" w:line="315" w:lineRule="atLeast"/>
        <w:ind w:firstLine="420"/>
        <w:rPr>
          <w:color w:val="auto"/>
          <w:sz w:val="22"/>
          <w:highlight w:val="none"/>
        </w:rPr>
      </w:pPr>
      <w:r>
        <w:rPr>
          <w:rFonts w:hint="eastAsia" w:ascii="仿宋" w:hAnsi="仿宋" w:eastAsia="仿宋" w:cs="仿宋"/>
          <w:color w:val="auto"/>
          <w:sz w:val="22"/>
          <w:highlight w:val="none"/>
        </w:rPr>
        <w:t>3.其他事项：/</w:t>
      </w:r>
    </w:p>
    <w:p w14:paraId="024CECAF">
      <w:pPr>
        <w:pStyle w:val="31"/>
        <w:widowControl/>
        <w:spacing w:before="128" w:beforeAutospacing="0" w:after="128" w:afterAutospacing="0" w:line="240"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八、凡对本次招标提出询问、质疑、投诉，请按以下方式联系</w:t>
      </w:r>
    </w:p>
    <w:p w14:paraId="7759CE1A">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1.采购人信息</w:t>
      </w:r>
    </w:p>
    <w:p w14:paraId="5B837B50">
      <w:pPr>
        <w:pStyle w:val="31"/>
        <w:widowControl/>
        <w:spacing w:before="38" w:beforeAutospacing="0" w:after="38" w:afterAutospacing="0"/>
        <w:ind w:firstLine="223" w:firstLineChars="1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名    称：</w:t>
      </w:r>
      <w:r>
        <w:rPr>
          <w:rFonts w:hint="eastAsia" w:ascii="仿宋" w:hAnsi="仿宋" w:eastAsia="仿宋" w:cs="仿宋"/>
          <w:color w:val="auto"/>
          <w:sz w:val="22"/>
          <w:highlight w:val="none"/>
          <w:lang w:eastAsia="zh-CN"/>
        </w:rPr>
        <w:t>泰顺县人民法院</w:t>
      </w:r>
    </w:p>
    <w:p w14:paraId="5B593F82">
      <w:pPr>
        <w:pStyle w:val="31"/>
        <w:widowControl/>
        <w:spacing w:before="38" w:beforeAutospacing="0" w:after="38" w:afterAutospacing="0"/>
        <w:ind w:firstLine="223" w:firstLineChars="100"/>
        <w:rPr>
          <w:rFonts w:ascii="仿宋" w:hAnsi="仿宋" w:eastAsia="仿宋" w:cs="仿宋"/>
          <w:color w:val="auto"/>
          <w:sz w:val="22"/>
          <w:highlight w:val="none"/>
        </w:rPr>
      </w:pPr>
      <w:r>
        <w:rPr>
          <w:rFonts w:hint="eastAsia" w:ascii="仿宋" w:hAnsi="仿宋" w:eastAsia="仿宋" w:cs="仿宋"/>
          <w:color w:val="auto"/>
          <w:sz w:val="22"/>
          <w:highlight w:val="none"/>
        </w:rPr>
        <w:t>地    址：</w:t>
      </w:r>
      <w:r>
        <w:rPr>
          <w:rFonts w:hint="eastAsia" w:ascii="仿宋" w:hAnsi="仿宋" w:eastAsia="仿宋" w:cs="仿宋"/>
          <w:color w:val="auto"/>
          <w:sz w:val="22"/>
        </w:rPr>
        <w:t>温州市泰顺县罗阳镇泰庆北路440号</w:t>
      </w:r>
    </w:p>
    <w:p w14:paraId="32E3920C">
      <w:pPr>
        <w:pStyle w:val="31"/>
        <w:widowControl/>
        <w:spacing w:before="38" w:beforeAutospacing="0" w:after="38" w:afterAutospacing="0"/>
        <w:ind w:firstLine="223" w:firstLineChars="100"/>
        <w:rPr>
          <w:rFonts w:ascii="仿宋" w:hAnsi="仿宋" w:eastAsia="仿宋" w:cs="仿宋"/>
          <w:color w:val="auto"/>
          <w:sz w:val="22"/>
          <w:highlight w:val="none"/>
        </w:rPr>
      </w:pPr>
      <w:r>
        <w:rPr>
          <w:rFonts w:hint="eastAsia" w:ascii="仿宋" w:hAnsi="仿宋" w:eastAsia="仿宋" w:cs="仿宋"/>
          <w:color w:val="auto"/>
          <w:sz w:val="22"/>
          <w:highlight w:val="none"/>
        </w:rPr>
        <w:t>传    真： </w:t>
      </w:r>
    </w:p>
    <w:p w14:paraId="18EB74E8">
      <w:pPr>
        <w:pStyle w:val="31"/>
        <w:widowControl/>
        <w:spacing w:before="38" w:beforeAutospacing="0" w:after="38" w:afterAutospacing="0"/>
        <w:ind w:firstLine="223" w:firstLineChars="10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胡先生</w:t>
      </w:r>
    </w:p>
    <w:p w14:paraId="041E40B6">
      <w:pPr>
        <w:pStyle w:val="31"/>
        <w:widowControl/>
        <w:spacing w:before="38" w:beforeAutospacing="0" w:after="38" w:afterAutospacing="0"/>
        <w:ind w:firstLine="223" w:firstLineChars="100"/>
        <w:rPr>
          <w:rFonts w:hint="default"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项目联系方式（询问）：</w:t>
      </w:r>
      <w:r>
        <w:rPr>
          <w:rFonts w:hint="eastAsia" w:ascii="仿宋" w:hAnsi="仿宋" w:eastAsia="仿宋" w:cs="仿宋"/>
          <w:sz w:val="22"/>
        </w:rPr>
        <w:t>0577-6756</w:t>
      </w:r>
      <w:r>
        <w:rPr>
          <w:rFonts w:hint="eastAsia" w:ascii="仿宋" w:hAnsi="仿宋" w:eastAsia="仿宋" w:cs="仿宋"/>
          <w:sz w:val="22"/>
          <w:lang w:val="en-US" w:eastAsia="zh-CN"/>
        </w:rPr>
        <w:t>1759</w:t>
      </w:r>
    </w:p>
    <w:p w14:paraId="1136C8E5">
      <w:pPr>
        <w:pStyle w:val="31"/>
        <w:widowControl/>
        <w:spacing w:before="38" w:beforeAutospacing="0" w:after="38" w:afterAutospacing="0"/>
        <w:ind w:firstLine="223" w:firstLineChars="10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质疑联系人：</w:t>
      </w:r>
      <w:r>
        <w:rPr>
          <w:rFonts w:hint="eastAsia" w:ascii="仿宋" w:hAnsi="仿宋" w:eastAsia="仿宋" w:cs="仿宋"/>
          <w:color w:val="auto"/>
          <w:sz w:val="22"/>
          <w:highlight w:val="none"/>
          <w:lang w:val="en-US" w:eastAsia="zh-CN"/>
        </w:rPr>
        <w:t>龚先生</w:t>
      </w:r>
    </w:p>
    <w:p w14:paraId="38D17790">
      <w:pPr>
        <w:pStyle w:val="31"/>
        <w:widowControl/>
        <w:spacing w:before="38" w:beforeAutospacing="0" w:after="38" w:afterAutospacing="0"/>
        <w:ind w:firstLine="223" w:firstLineChars="100"/>
        <w:rPr>
          <w:rFonts w:ascii="仿宋" w:hAnsi="仿宋" w:eastAsia="仿宋" w:cs="仿宋"/>
          <w:color w:val="auto"/>
          <w:sz w:val="22"/>
          <w:highlight w:val="none"/>
        </w:rPr>
      </w:pPr>
      <w:r>
        <w:rPr>
          <w:rFonts w:hint="eastAsia" w:ascii="仿宋" w:hAnsi="仿宋" w:eastAsia="仿宋" w:cs="仿宋"/>
          <w:color w:val="auto"/>
          <w:sz w:val="22"/>
          <w:highlight w:val="none"/>
        </w:rPr>
        <w:t>质疑联系方式：</w:t>
      </w:r>
      <w:r>
        <w:rPr>
          <w:rFonts w:hint="eastAsia" w:ascii="仿宋" w:hAnsi="仿宋" w:eastAsia="仿宋" w:cs="仿宋"/>
          <w:sz w:val="22"/>
        </w:rPr>
        <w:t>0577-67569979</w:t>
      </w:r>
    </w:p>
    <w:p w14:paraId="3BAF4251">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p>
    <w:p w14:paraId="06694894">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2.采购代理机构信息</w:t>
      </w:r>
    </w:p>
    <w:p w14:paraId="63DCD669">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名    称：泰顺县公共资源交易中心</w:t>
      </w:r>
    </w:p>
    <w:p w14:paraId="143F35B9">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地    址：温州市泰顺县罗阳镇新城大道123号 </w:t>
      </w:r>
    </w:p>
    <w:p w14:paraId="2E4B04FB">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传    真：  </w:t>
      </w:r>
    </w:p>
    <w:p w14:paraId="7FEF0F30">
      <w:pPr>
        <w:pStyle w:val="31"/>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项目联系人（询问）：吴先生</w:t>
      </w:r>
    </w:p>
    <w:p w14:paraId="483FAFD0">
      <w:pPr>
        <w:pStyle w:val="31"/>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项目联系方式（询问）：0577-67592508</w:t>
      </w:r>
    </w:p>
    <w:p w14:paraId="061DA70A">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质疑联系人：陶先生</w:t>
      </w:r>
    </w:p>
    <w:p w14:paraId="3B996BDF">
      <w:pPr>
        <w:pStyle w:val="31"/>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质疑联系方式：0577-67592508</w:t>
      </w:r>
    </w:p>
    <w:p w14:paraId="591A16FC">
      <w:pPr>
        <w:pStyle w:val="31"/>
        <w:widowControl/>
        <w:spacing w:before="38" w:beforeAutospacing="0" w:after="38" w:afterAutospacing="0"/>
        <w:ind w:firstLine="223" w:firstLineChars="100"/>
        <w:rPr>
          <w:rFonts w:ascii="仿宋" w:hAnsi="仿宋" w:eastAsia="仿宋" w:cs="仿宋"/>
          <w:color w:val="auto"/>
          <w:sz w:val="22"/>
          <w:highlight w:val="none"/>
        </w:rPr>
      </w:pPr>
    </w:p>
    <w:p w14:paraId="238BEED1">
      <w:pPr>
        <w:pStyle w:val="31"/>
        <w:widowControl/>
        <w:spacing w:before="38" w:beforeAutospacing="0" w:after="38" w:afterAutospacing="0"/>
        <w:ind w:firstLine="223" w:firstLineChars="100"/>
        <w:rPr>
          <w:rFonts w:ascii="仿宋" w:hAnsi="仿宋" w:eastAsia="仿宋" w:cs="仿宋"/>
          <w:color w:val="auto"/>
          <w:sz w:val="22"/>
          <w:highlight w:val="none"/>
        </w:rPr>
      </w:pPr>
    </w:p>
    <w:p w14:paraId="74739FBA">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3.同级政府采购监督管理部门</w:t>
      </w:r>
    </w:p>
    <w:p w14:paraId="457B6485">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名    称：泰顺县财政局（浙江省政府采购行政裁决服务中心（温州））</w:t>
      </w:r>
    </w:p>
    <w:p w14:paraId="079171CE">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地    址：温州市鹿城区滨江街道瓯江路展银大厦1606室</w:t>
      </w:r>
    </w:p>
    <w:p w14:paraId="33863220">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传    真：/</w:t>
      </w:r>
    </w:p>
    <w:p w14:paraId="4A554BC5">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联 系 人：李老师、王老师</w:t>
      </w:r>
    </w:p>
    <w:p w14:paraId="7518B601">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监督投诉电话：0577-85501561，0577-85501562</w:t>
      </w:r>
    </w:p>
    <w:p w14:paraId="4B594952">
      <w:pPr>
        <w:widowControl/>
        <w:spacing w:line="225" w:lineRule="atLeast"/>
        <w:jc w:val="left"/>
        <w:rPr>
          <w:rFonts w:ascii="仿宋" w:hAnsi="仿宋" w:eastAsia="仿宋" w:cs="仿宋"/>
          <w:color w:val="auto"/>
          <w:highlight w:val="none"/>
        </w:rPr>
      </w:pPr>
    </w:p>
    <w:p w14:paraId="757DB19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738213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519DE5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96EF0BD">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69FB4C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1EF8745">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1DF9BA3B">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14C4D9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9325453">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1B00D3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2B3D3A2">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486E717">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B5C903E">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9C03003">
      <w:pPr>
        <w:pStyle w:val="21"/>
        <w:rPr>
          <w:rFonts w:ascii="宋体" w:cs="宋体"/>
          <w:b/>
          <w:bCs/>
          <w:color w:val="auto"/>
          <w:sz w:val="32"/>
          <w:szCs w:val="32"/>
          <w:highlight w:val="none"/>
          <w:lang w:val="zh-CN"/>
        </w:rPr>
      </w:pPr>
    </w:p>
    <w:p w14:paraId="4CA2D30E">
      <w:pPr>
        <w:pStyle w:val="21"/>
        <w:rPr>
          <w:rFonts w:ascii="宋体" w:cs="宋体"/>
          <w:b/>
          <w:bCs/>
          <w:color w:val="auto"/>
          <w:sz w:val="32"/>
          <w:szCs w:val="32"/>
          <w:highlight w:val="none"/>
          <w:lang w:val="zh-CN"/>
        </w:rPr>
      </w:pPr>
    </w:p>
    <w:p w14:paraId="0A40145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C72E2DC">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DF0F782">
      <w:pPr>
        <w:tabs>
          <w:tab w:val="left" w:pos="1080"/>
        </w:tabs>
        <w:autoSpaceDE w:val="0"/>
        <w:autoSpaceDN w:val="0"/>
        <w:adjustRightInd w:val="0"/>
        <w:spacing w:line="500" w:lineRule="atLeast"/>
        <w:textAlignment w:val="baseline"/>
        <w:rPr>
          <w:rFonts w:ascii="宋体" w:cs="宋体"/>
          <w:b/>
          <w:bCs/>
          <w:color w:val="auto"/>
          <w:sz w:val="32"/>
          <w:szCs w:val="32"/>
          <w:highlight w:val="none"/>
          <w:lang w:val="zh-CN"/>
        </w:rPr>
      </w:pPr>
    </w:p>
    <w:p w14:paraId="3BE73088">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1216A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7CA6C191">
            <w:pPr>
              <w:spacing w:line="400" w:lineRule="atLeast"/>
              <w:jc w:val="right"/>
              <w:rPr>
                <w:rFonts w:ascii="宋体" w:cs="宋体"/>
                <w:color w:val="auto"/>
                <w:sz w:val="22"/>
                <w:highlight w:val="none"/>
              </w:rPr>
            </w:pPr>
            <w:r>
              <w:rPr>
                <w:rFonts w:hint="eastAsia" w:ascii="宋体" w:cs="宋体"/>
                <w:color w:val="auto"/>
                <w:sz w:val="22"/>
                <w:highlight w:val="none"/>
              </w:rPr>
              <w:t>项号</w:t>
            </w:r>
          </w:p>
        </w:tc>
        <w:tc>
          <w:tcPr>
            <w:tcW w:w="1562" w:type="dxa"/>
            <w:tcBorders>
              <w:top w:val="single" w:color="auto" w:sz="12" w:space="0"/>
            </w:tcBorders>
            <w:vAlign w:val="center"/>
          </w:tcPr>
          <w:p w14:paraId="68812719">
            <w:pPr>
              <w:spacing w:line="400" w:lineRule="atLeast"/>
              <w:jc w:val="center"/>
              <w:rPr>
                <w:rFonts w:ascii="宋体" w:cs="宋体"/>
                <w:color w:val="auto"/>
                <w:sz w:val="22"/>
                <w:highlight w:val="none"/>
              </w:rPr>
            </w:pPr>
            <w:r>
              <w:rPr>
                <w:rFonts w:hint="eastAsia" w:ascii="宋体" w:cs="宋体"/>
                <w:color w:val="auto"/>
                <w:sz w:val="22"/>
                <w:highlight w:val="none"/>
              </w:rPr>
              <w:t>内容</w:t>
            </w:r>
          </w:p>
        </w:tc>
        <w:tc>
          <w:tcPr>
            <w:tcW w:w="7657" w:type="dxa"/>
            <w:tcBorders>
              <w:top w:val="single" w:color="auto" w:sz="12" w:space="0"/>
            </w:tcBorders>
            <w:vAlign w:val="center"/>
          </w:tcPr>
          <w:p w14:paraId="48935782">
            <w:pPr>
              <w:spacing w:line="400" w:lineRule="atLeast"/>
              <w:jc w:val="center"/>
              <w:rPr>
                <w:rFonts w:ascii="宋体" w:cs="宋体"/>
                <w:color w:val="auto"/>
                <w:sz w:val="22"/>
                <w:highlight w:val="none"/>
              </w:rPr>
            </w:pPr>
            <w:r>
              <w:rPr>
                <w:rFonts w:hint="eastAsia" w:ascii="宋体" w:cs="宋体"/>
                <w:color w:val="auto"/>
                <w:sz w:val="22"/>
                <w:highlight w:val="none"/>
              </w:rPr>
              <w:t>说明与要求</w:t>
            </w:r>
          </w:p>
        </w:tc>
      </w:tr>
      <w:tr w14:paraId="3A92F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E8C83C">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29FA705">
            <w:pPr>
              <w:jc w:val="left"/>
              <w:rPr>
                <w:rFonts w:ascii="宋体" w:cs="宋体"/>
                <w:color w:val="auto"/>
                <w:sz w:val="22"/>
                <w:highlight w:val="none"/>
              </w:rPr>
            </w:pPr>
            <w:r>
              <w:rPr>
                <w:rFonts w:hint="eastAsia" w:ascii="宋体" w:cs="宋体"/>
                <w:color w:val="auto"/>
                <w:sz w:val="22"/>
                <w:highlight w:val="none"/>
              </w:rPr>
              <w:t>项目名称</w:t>
            </w:r>
          </w:p>
        </w:tc>
        <w:tc>
          <w:tcPr>
            <w:tcW w:w="7657" w:type="dxa"/>
            <w:tcBorders>
              <w:top w:val="single" w:color="auto" w:sz="4" w:space="0"/>
              <w:left w:val="single" w:color="auto" w:sz="4" w:space="0"/>
              <w:right w:val="single" w:color="auto" w:sz="12" w:space="0"/>
            </w:tcBorders>
            <w:vAlign w:val="center"/>
          </w:tcPr>
          <w:p w14:paraId="1E623986">
            <w:pPr>
              <w:rPr>
                <w:rFonts w:hint="eastAsia" w:ascii="宋体" w:eastAsia="宋体" w:cs="宋体"/>
                <w:color w:val="auto"/>
                <w:sz w:val="22"/>
                <w:highlight w:val="none"/>
                <w:lang w:eastAsia="zh-CN"/>
              </w:rPr>
            </w:pPr>
            <w:r>
              <w:rPr>
                <w:rFonts w:hint="eastAsia" w:ascii="宋体" w:cs="宋体"/>
                <w:color w:val="auto"/>
                <w:sz w:val="22"/>
                <w:highlight w:val="none"/>
                <w:lang w:eastAsia="zh-CN"/>
              </w:rPr>
              <w:t>第三审判庭数字法庭设备更新和打印机扫描仪采购</w:t>
            </w:r>
          </w:p>
        </w:tc>
      </w:tr>
      <w:tr w14:paraId="452D1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3E8901A">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A24C4BA">
            <w:pPr>
              <w:jc w:val="left"/>
              <w:rPr>
                <w:rFonts w:ascii="宋体" w:cs="宋体"/>
                <w:color w:val="auto"/>
                <w:sz w:val="22"/>
                <w:highlight w:val="none"/>
              </w:rPr>
            </w:pPr>
            <w:r>
              <w:rPr>
                <w:rFonts w:hint="eastAsia" w:ascii="宋体" w:cs="宋体"/>
                <w:color w:val="auto"/>
                <w:sz w:val="22"/>
                <w:highlight w:val="none"/>
              </w:rPr>
              <w:t>项目编号</w:t>
            </w:r>
          </w:p>
        </w:tc>
        <w:tc>
          <w:tcPr>
            <w:tcW w:w="7657" w:type="dxa"/>
            <w:tcBorders>
              <w:top w:val="single" w:color="auto" w:sz="4" w:space="0"/>
              <w:left w:val="single" w:color="auto" w:sz="4" w:space="0"/>
              <w:right w:val="single" w:color="auto" w:sz="12" w:space="0"/>
            </w:tcBorders>
            <w:vAlign w:val="center"/>
          </w:tcPr>
          <w:p w14:paraId="362FB5D0">
            <w:pPr>
              <w:rPr>
                <w:rFonts w:hint="eastAsia" w:ascii="宋体" w:eastAsia="宋体" w:cs="宋体"/>
                <w:color w:val="auto"/>
                <w:sz w:val="22"/>
                <w:highlight w:val="none"/>
                <w:lang w:eastAsia="zh-CN"/>
              </w:rPr>
            </w:pPr>
            <w:r>
              <w:rPr>
                <w:rFonts w:hint="eastAsia" w:ascii="宋体" w:cs="宋体"/>
                <w:color w:val="auto"/>
                <w:sz w:val="22"/>
                <w:highlight w:val="none"/>
                <w:lang w:eastAsia="zh-CN"/>
              </w:rPr>
              <w:t>TSCG202510014</w:t>
            </w:r>
          </w:p>
        </w:tc>
      </w:tr>
      <w:tr w14:paraId="57E6B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9665355">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42A80AE">
            <w:pPr>
              <w:jc w:val="left"/>
              <w:rPr>
                <w:rFonts w:ascii="宋体" w:cs="宋体"/>
                <w:color w:val="auto"/>
                <w:sz w:val="22"/>
                <w:highlight w:val="none"/>
              </w:rPr>
            </w:pPr>
            <w:r>
              <w:rPr>
                <w:rFonts w:hint="eastAsia" w:ascii="宋体" w:cs="宋体"/>
                <w:color w:val="auto"/>
                <w:sz w:val="22"/>
                <w:highlight w:val="none"/>
              </w:rPr>
              <w:t>资金来源</w:t>
            </w:r>
          </w:p>
        </w:tc>
        <w:tc>
          <w:tcPr>
            <w:tcW w:w="7657" w:type="dxa"/>
            <w:tcBorders>
              <w:top w:val="single" w:color="auto" w:sz="4" w:space="0"/>
              <w:left w:val="single" w:color="auto" w:sz="4" w:space="0"/>
              <w:right w:val="single" w:color="auto" w:sz="12" w:space="0"/>
            </w:tcBorders>
            <w:vAlign w:val="center"/>
          </w:tcPr>
          <w:p w14:paraId="599CD2B1">
            <w:pPr>
              <w:rPr>
                <w:rFonts w:ascii="宋体" w:cs="宋体"/>
                <w:color w:val="auto"/>
                <w:sz w:val="22"/>
                <w:highlight w:val="none"/>
              </w:rPr>
            </w:pPr>
            <w:r>
              <w:rPr>
                <w:rFonts w:hint="eastAsia" w:ascii="宋体" w:cs="宋体"/>
                <w:color w:val="auto"/>
                <w:sz w:val="22"/>
                <w:highlight w:val="none"/>
              </w:rPr>
              <w:t>财政性资金</w:t>
            </w:r>
          </w:p>
        </w:tc>
      </w:tr>
      <w:tr w14:paraId="7AF30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0E1BE6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ADC004C">
            <w:pPr>
              <w:jc w:val="left"/>
              <w:rPr>
                <w:rFonts w:ascii="宋体" w:cs="宋体"/>
                <w:color w:val="auto"/>
                <w:sz w:val="22"/>
                <w:highlight w:val="none"/>
              </w:rPr>
            </w:pPr>
            <w:r>
              <w:rPr>
                <w:rFonts w:hint="eastAsia" w:ascii="宋体" w:cs="宋体"/>
                <w:color w:val="auto"/>
                <w:sz w:val="22"/>
                <w:highlight w:val="none"/>
              </w:rPr>
              <w:t>采购方式</w:t>
            </w:r>
          </w:p>
        </w:tc>
        <w:tc>
          <w:tcPr>
            <w:tcW w:w="7657" w:type="dxa"/>
            <w:tcBorders>
              <w:top w:val="single" w:color="auto" w:sz="4" w:space="0"/>
              <w:left w:val="single" w:color="auto" w:sz="4" w:space="0"/>
              <w:right w:val="single" w:color="auto" w:sz="12" w:space="0"/>
            </w:tcBorders>
            <w:vAlign w:val="center"/>
          </w:tcPr>
          <w:p w14:paraId="4F70ACDE">
            <w:pPr>
              <w:rPr>
                <w:rFonts w:ascii="宋体" w:cs="宋体"/>
                <w:color w:val="auto"/>
                <w:sz w:val="22"/>
                <w:highlight w:val="none"/>
              </w:rPr>
            </w:pPr>
            <w:r>
              <w:rPr>
                <w:rFonts w:hint="eastAsia" w:ascii="宋体" w:cs="宋体"/>
                <w:color w:val="auto"/>
                <w:sz w:val="22"/>
                <w:highlight w:val="none"/>
              </w:rPr>
              <w:t>竞争性磋商</w:t>
            </w:r>
          </w:p>
        </w:tc>
      </w:tr>
      <w:tr w14:paraId="7B236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1952FB7">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13816B20">
            <w:pPr>
              <w:jc w:val="left"/>
              <w:rPr>
                <w:rFonts w:ascii="宋体" w:cs="宋体"/>
                <w:color w:val="auto"/>
                <w:sz w:val="22"/>
                <w:highlight w:val="none"/>
              </w:rPr>
            </w:pPr>
            <w:r>
              <w:rPr>
                <w:rFonts w:hint="eastAsia" w:ascii="宋体" w:cs="宋体"/>
                <w:color w:val="auto"/>
                <w:sz w:val="22"/>
                <w:highlight w:val="none"/>
              </w:rPr>
              <w:t>采购预算</w:t>
            </w:r>
          </w:p>
          <w:p w14:paraId="0A5DB9EB">
            <w:pPr>
              <w:jc w:val="left"/>
              <w:rPr>
                <w:rFonts w:ascii="宋体" w:cs="宋体"/>
                <w:color w:val="auto"/>
                <w:sz w:val="22"/>
                <w:highlight w:val="none"/>
              </w:rPr>
            </w:pPr>
            <w:r>
              <w:rPr>
                <w:rFonts w:hint="eastAsia" w:ascii="宋体" w:cs="宋体"/>
                <w:color w:val="auto"/>
                <w:sz w:val="22"/>
                <w:highlight w:val="none"/>
              </w:rPr>
              <w:t>（最高限价）</w:t>
            </w:r>
          </w:p>
        </w:tc>
        <w:tc>
          <w:tcPr>
            <w:tcW w:w="7657" w:type="dxa"/>
            <w:tcBorders>
              <w:top w:val="single" w:color="auto" w:sz="4" w:space="0"/>
              <w:left w:val="single" w:color="auto" w:sz="4" w:space="0"/>
              <w:right w:val="single" w:color="auto" w:sz="12" w:space="0"/>
            </w:tcBorders>
            <w:vAlign w:val="center"/>
          </w:tcPr>
          <w:p w14:paraId="41E12C33">
            <w:pPr>
              <w:rPr>
                <w:rFonts w:ascii="宋体" w:cs="宋体"/>
                <w:color w:val="auto"/>
                <w:sz w:val="22"/>
                <w:highlight w:val="none"/>
              </w:rPr>
            </w:pPr>
            <w:r>
              <w:rPr>
                <w:rFonts w:hint="eastAsia" w:ascii="宋体" w:cs="宋体"/>
                <w:color w:val="auto"/>
                <w:sz w:val="22"/>
                <w:highlight w:val="none"/>
                <w:lang w:eastAsia="zh-CN"/>
              </w:rPr>
              <w:t>4</w:t>
            </w:r>
            <w:r>
              <w:rPr>
                <w:rFonts w:hint="eastAsia" w:ascii="宋体" w:cs="宋体"/>
                <w:color w:val="auto"/>
                <w:sz w:val="22"/>
                <w:highlight w:val="none"/>
                <w:lang w:val="en-US" w:eastAsia="zh-CN"/>
              </w:rPr>
              <w:t>28</w:t>
            </w:r>
            <w:r>
              <w:rPr>
                <w:rFonts w:hint="eastAsia" w:ascii="宋体" w:cs="宋体"/>
                <w:color w:val="auto"/>
                <w:sz w:val="22"/>
                <w:highlight w:val="none"/>
                <w:lang w:eastAsia="zh-CN"/>
              </w:rPr>
              <w:t>400</w:t>
            </w:r>
            <w:r>
              <w:rPr>
                <w:rFonts w:hint="eastAsia" w:ascii="宋体" w:cs="宋体"/>
                <w:color w:val="auto"/>
                <w:sz w:val="22"/>
                <w:highlight w:val="none"/>
              </w:rPr>
              <w:t>元</w:t>
            </w:r>
          </w:p>
        </w:tc>
      </w:tr>
      <w:tr w14:paraId="5BFAB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94C2D3C">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A2E088B">
            <w:pPr>
              <w:adjustRightInd w:val="0"/>
              <w:jc w:val="left"/>
              <w:rPr>
                <w:rFonts w:ascii="宋体" w:cs="宋体"/>
                <w:color w:val="auto"/>
                <w:sz w:val="22"/>
                <w:highlight w:val="none"/>
              </w:rPr>
            </w:pPr>
            <w:r>
              <w:rPr>
                <w:rFonts w:hint="eastAsia" w:ascii="宋体" w:cs="宋体"/>
                <w:color w:val="auto"/>
                <w:sz w:val="22"/>
                <w:highlight w:val="none"/>
              </w:rPr>
              <w:t>采购人</w:t>
            </w:r>
          </w:p>
        </w:tc>
        <w:tc>
          <w:tcPr>
            <w:tcW w:w="7657" w:type="dxa"/>
            <w:tcBorders>
              <w:top w:val="single" w:color="auto" w:sz="4" w:space="0"/>
              <w:left w:val="single" w:color="auto" w:sz="4" w:space="0"/>
              <w:right w:val="single" w:color="auto" w:sz="12" w:space="0"/>
            </w:tcBorders>
            <w:vAlign w:val="center"/>
          </w:tcPr>
          <w:p w14:paraId="1A5234EE">
            <w:pPr>
              <w:rPr>
                <w:rFonts w:hint="eastAsia" w:ascii="宋体" w:eastAsia="宋体" w:cs="宋体"/>
                <w:color w:val="auto"/>
                <w:sz w:val="22"/>
                <w:highlight w:val="none"/>
                <w:lang w:eastAsia="zh-CN"/>
              </w:rPr>
            </w:pPr>
            <w:r>
              <w:rPr>
                <w:rFonts w:hint="eastAsia" w:ascii="宋体" w:cs="宋体"/>
                <w:color w:val="auto"/>
                <w:sz w:val="22"/>
                <w:highlight w:val="none"/>
                <w:lang w:eastAsia="zh-CN"/>
              </w:rPr>
              <w:t>泰顺县人民法院</w:t>
            </w:r>
          </w:p>
        </w:tc>
      </w:tr>
      <w:tr w14:paraId="0D37A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FE38F13">
            <w:pPr>
              <w:widowControl/>
              <w:numPr>
                <w:ilvl w:val="0"/>
                <w:numId w:val="5"/>
              </w:numPr>
              <w:tabs>
                <w:tab w:val="left" w:pos="420"/>
                <w:tab w:val="clear" w:pos="720"/>
              </w:tabs>
              <w:ind w:left="420" w:right="105"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C7644E4">
            <w:pPr>
              <w:jc w:val="left"/>
              <w:rPr>
                <w:rFonts w:ascii="宋体" w:cs="宋体"/>
                <w:color w:val="auto"/>
                <w:sz w:val="22"/>
                <w:highlight w:val="none"/>
              </w:rPr>
            </w:pPr>
            <w:r>
              <w:rPr>
                <w:rFonts w:hint="eastAsia" w:ascii="宋体" w:cs="宋体"/>
                <w:color w:val="auto"/>
                <w:sz w:val="22"/>
                <w:highlight w:val="none"/>
              </w:rPr>
              <w:t>招标代理机构</w:t>
            </w:r>
          </w:p>
        </w:tc>
        <w:tc>
          <w:tcPr>
            <w:tcW w:w="7657" w:type="dxa"/>
            <w:tcBorders>
              <w:top w:val="single" w:color="auto" w:sz="4" w:space="0"/>
              <w:left w:val="single" w:color="auto" w:sz="4" w:space="0"/>
              <w:right w:val="single" w:color="auto" w:sz="12" w:space="0"/>
            </w:tcBorders>
            <w:vAlign w:val="center"/>
          </w:tcPr>
          <w:p w14:paraId="3FA3D779">
            <w:pPr>
              <w:rPr>
                <w:rFonts w:ascii="宋体" w:cs="宋体"/>
                <w:color w:val="auto"/>
                <w:sz w:val="22"/>
                <w:highlight w:val="none"/>
              </w:rPr>
            </w:pPr>
            <w:r>
              <w:rPr>
                <w:rFonts w:hint="eastAsia" w:ascii="宋体" w:cs="宋体"/>
                <w:color w:val="auto"/>
                <w:sz w:val="22"/>
                <w:highlight w:val="none"/>
              </w:rPr>
              <w:t>泰顺县公共资源交易中心</w:t>
            </w:r>
          </w:p>
        </w:tc>
      </w:tr>
      <w:tr w14:paraId="07C49D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8C178EC">
            <w:pPr>
              <w:widowControl/>
              <w:numPr>
                <w:ilvl w:val="0"/>
                <w:numId w:val="5"/>
              </w:numPr>
              <w:tabs>
                <w:tab w:val="left" w:pos="420"/>
                <w:tab w:val="clear" w:pos="720"/>
              </w:tabs>
              <w:ind w:left="420" w:right="105"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2B56B8E">
            <w:pPr>
              <w:jc w:val="left"/>
              <w:rPr>
                <w:rFonts w:ascii="宋体" w:cs="宋体"/>
                <w:color w:val="auto"/>
                <w:sz w:val="22"/>
                <w:highlight w:val="none"/>
              </w:rPr>
            </w:pPr>
            <w:r>
              <w:rPr>
                <w:rFonts w:hint="eastAsia" w:ascii="宋体" w:cs="宋体"/>
                <w:color w:val="auto"/>
                <w:sz w:val="22"/>
                <w:highlight w:val="none"/>
              </w:rPr>
              <w:t>评标办法</w:t>
            </w:r>
          </w:p>
        </w:tc>
        <w:tc>
          <w:tcPr>
            <w:tcW w:w="7657" w:type="dxa"/>
            <w:tcBorders>
              <w:top w:val="single" w:color="auto" w:sz="4" w:space="0"/>
              <w:left w:val="single" w:color="auto" w:sz="4" w:space="0"/>
              <w:right w:val="single" w:color="auto" w:sz="12" w:space="0"/>
            </w:tcBorders>
            <w:vAlign w:val="center"/>
          </w:tcPr>
          <w:p w14:paraId="42B4892A">
            <w:pPr>
              <w:adjustRightInd w:val="0"/>
              <w:rPr>
                <w:rFonts w:ascii="宋体" w:cs="宋体"/>
                <w:color w:val="auto"/>
                <w:sz w:val="22"/>
                <w:highlight w:val="none"/>
              </w:rPr>
            </w:pPr>
            <w:r>
              <w:rPr>
                <w:rFonts w:hint="eastAsia" w:ascii="宋体" w:cs="宋体"/>
                <w:color w:val="auto"/>
                <w:sz w:val="22"/>
                <w:highlight w:val="none"/>
              </w:rPr>
              <w:t>综合评分法</w:t>
            </w:r>
          </w:p>
        </w:tc>
      </w:tr>
      <w:tr w14:paraId="1BDD6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621D307">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14E4F7EA">
            <w:pPr>
              <w:jc w:val="left"/>
              <w:rPr>
                <w:rFonts w:ascii="宋体" w:cs="宋体"/>
                <w:color w:val="auto"/>
                <w:sz w:val="22"/>
                <w:highlight w:val="none"/>
              </w:rPr>
            </w:pPr>
            <w:r>
              <w:rPr>
                <w:rFonts w:hint="eastAsia" w:ascii="宋体" w:cs="宋体"/>
                <w:color w:val="auto"/>
                <w:sz w:val="22"/>
                <w:highlight w:val="none"/>
              </w:rPr>
              <w:t>招标内容</w:t>
            </w:r>
          </w:p>
        </w:tc>
        <w:tc>
          <w:tcPr>
            <w:tcW w:w="7657" w:type="dxa"/>
            <w:tcBorders>
              <w:top w:val="single" w:color="auto" w:sz="4" w:space="0"/>
              <w:left w:val="single" w:color="auto" w:sz="4" w:space="0"/>
              <w:right w:val="single" w:color="auto" w:sz="12" w:space="0"/>
            </w:tcBorders>
            <w:vAlign w:val="center"/>
          </w:tcPr>
          <w:p w14:paraId="0423F6D5">
            <w:pPr>
              <w:adjustRightInd w:val="0"/>
              <w:rPr>
                <w:rFonts w:ascii="宋体" w:cs="宋体"/>
                <w:color w:val="auto"/>
                <w:sz w:val="22"/>
                <w:highlight w:val="none"/>
              </w:rPr>
            </w:pPr>
            <w:r>
              <w:rPr>
                <w:rFonts w:hint="eastAsia" w:ascii="宋体" w:cs="宋体"/>
                <w:color w:val="auto"/>
                <w:sz w:val="22"/>
                <w:highlight w:val="none"/>
              </w:rPr>
              <w:t>具体内容见竞争性磋商文件。</w:t>
            </w:r>
          </w:p>
        </w:tc>
      </w:tr>
      <w:tr w14:paraId="638B6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7FE7061F">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EEB58F4">
            <w:pPr>
              <w:jc w:val="left"/>
              <w:rPr>
                <w:rFonts w:ascii="宋体" w:cs="宋体"/>
                <w:color w:val="auto"/>
                <w:sz w:val="22"/>
                <w:highlight w:val="none"/>
              </w:rPr>
            </w:pPr>
            <w:r>
              <w:rPr>
                <w:rFonts w:hint="eastAsia" w:ascii="宋体" w:cs="宋体"/>
                <w:color w:val="auto"/>
                <w:sz w:val="22"/>
                <w:highlight w:val="none"/>
              </w:rPr>
              <w:t>投标供应商</w:t>
            </w:r>
          </w:p>
          <w:p w14:paraId="13DD02B3">
            <w:pPr>
              <w:jc w:val="left"/>
              <w:rPr>
                <w:rFonts w:ascii="宋体" w:cs="宋体"/>
                <w:color w:val="auto"/>
                <w:sz w:val="22"/>
                <w:highlight w:val="none"/>
              </w:rPr>
            </w:pPr>
            <w:r>
              <w:rPr>
                <w:rFonts w:hint="eastAsia" w:ascii="宋体" w:cs="宋体"/>
                <w:color w:val="auto"/>
                <w:sz w:val="22"/>
                <w:highlight w:val="none"/>
              </w:rPr>
              <w:t>资格要求</w:t>
            </w:r>
          </w:p>
        </w:tc>
        <w:tc>
          <w:tcPr>
            <w:tcW w:w="7657" w:type="dxa"/>
            <w:tcBorders>
              <w:top w:val="single" w:color="auto" w:sz="4" w:space="0"/>
              <w:left w:val="single" w:color="auto" w:sz="4" w:space="0"/>
              <w:right w:val="single" w:color="auto" w:sz="12" w:space="0"/>
            </w:tcBorders>
            <w:vAlign w:val="center"/>
          </w:tcPr>
          <w:p w14:paraId="62C8A0B5">
            <w:pPr>
              <w:rPr>
                <w:rFonts w:ascii="宋体" w:cs="宋体"/>
                <w:color w:val="auto"/>
                <w:sz w:val="22"/>
                <w:highlight w:val="none"/>
              </w:rPr>
            </w:pPr>
            <w:r>
              <w:rPr>
                <w:rFonts w:hint="eastAsia" w:ascii="宋体" w:cs="宋体"/>
                <w:color w:val="auto"/>
                <w:sz w:val="22"/>
                <w:highlight w:val="none"/>
              </w:rPr>
              <w:t>详见采购公告</w:t>
            </w:r>
          </w:p>
        </w:tc>
      </w:tr>
      <w:tr w14:paraId="4CBB4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C2B5DDE">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E4B663C">
            <w:pPr>
              <w:adjustRightInd w:val="0"/>
              <w:jc w:val="left"/>
              <w:rPr>
                <w:rFonts w:ascii="宋体" w:cs="宋体"/>
                <w:color w:val="auto"/>
                <w:sz w:val="22"/>
                <w:highlight w:val="none"/>
              </w:rPr>
            </w:pPr>
            <w:r>
              <w:rPr>
                <w:rFonts w:hint="eastAsia" w:ascii="宋体" w:cs="宋体"/>
                <w:color w:val="auto"/>
                <w:sz w:val="22"/>
                <w:highlight w:val="none"/>
              </w:rPr>
              <w:t>踏勘现场</w:t>
            </w:r>
          </w:p>
        </w:tc>
        <w:tc>
          <w:tcPr>
            <w:tcW w:w="7657" w:type="dxa"/>
            <w:tcBorders>
              <w:top w:val="single" w:color="auto" w:sz="4" w:space="0"/>
              <w:left w:val="single" w:color="auto" w:sz="4" w:space="0"/>
              <w:right w:val="single" w:color="auto" w:sz="12" w:space="0"/>
            </w:tcBorders>
            <w:vAlign w:val="center"/>
          </w:tcPr>
          <w:p w14:paraId="491497FD">
            <w:pPr>
              <w:rPr>
                <w:rFonts w:ascii="宋体" w:cs="宋体"/>
                <w:color w:val="auto"/>
                <w:sz w:val="22"/>
                <w:highlight w:val="none"/>
              </w:rPr>
            </w:pPr>
            <w:r>
              <w:rPr>
                <w:rFonts w:hint="eastAsia" w:ascii="宋体" w:cs="宋体"/>
                <w:color w:val="auto"/>
                <w:sz w:val="22"/>
                <w:highlight w:val="none"/>
              </w:rPr>
              <w:t>☑不组织  □组织</w:t>
            </w:r>
          </w:p>
        </w:tc>
      </w:tr>
      <w:tr w14:paraId="77582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77788E">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CC81F1E">
            <w:pPr>
              <w:adjustRightInd w:val="0"/>
              <w:jc w:val="left"/>
              <w:rPr>
                <w:rFonts w:ascii="宋体" w:cs="宋体"/>
                <w:color w:val="auto"/>
                <w:sz w:val="22"/>
                <w:highlight w:val="none"/>
              </w:rPr>
            </w:pPr>
            <w:r>
              <w:rPr>
                <w:rFonts w:hint="eastAsia" w:ascii="宋体" w:cs="宋体"/>
                <w:color w:val="auto"/>
                <w:sz w:val="22"/>
                <w:highlight w:val="none"/>
              </w:rPr>
              <w:t>是否允许递交备选投标方案</w:t>
            </w:r>
          </w:p>
        </w:tc>
        <w:tc>
          <w:tcPr>
            <w:tcW w:w="7657" w:type="dxa"/>
            <w:tcBorders>
              <w:top w:val="single" w:color="auto" w:sz="4" w:space="0"/>
              <w:left w:val="single" w:color="auto" w:sz="4" w:space="0"/>
              <w:right w:val="single" w:color="auto" w:sz="12" w:space="0"/>
            </w:tcBorders>
            <w:vAlign w:val="center"/>
          </w:tcPr>
          <w:p w14:paraId="0FDCE0D8">
            <w:pPr>
              <w:rPr>
                <w:rFonts w:ascii="宋体" w:cs="宋体"/>
                <w:color w:val="auto"/>
                <w:sz w:val="22"/>
                <w:highlight w:val="none"/>
              </w:rPr>
            </w:pPr>
            <w:r>
              <w:rPr>
                <w:rFonts w:hint="eastAsia" w:ascii="宋体" w:cs="宋体"/>
                <w:color w:val="auto"/>
                <w:sz w:val="22"/>
                <w:highlight w:val="none"/>
              </w:rPr>
              <w:t>☑不允许  □允许</w:t>
            </w:r>
          </w:p>
        </w:tc>
      </w:tr>
      <w:tr w14:paraId="50BFF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952" w:type="dxa"/>
            <w:tcBorders>
              <w:top w:val="single" w:color="auto" w:sz="4" w:space="0"/>
              <w:left w:val="single" w:color="auto" w:sz="12" w:space="0"/>
              <w:right w:val="single" w:color="auto" w:sz="4" w:space="0"/>
            </w:tcBorders>
            <w:vAlign w:val="center"/>
          </w:tcPr>
          <w:p w14:paraId="116F7C8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49E4DCB">
            <w:pPr>
              <w:adjustRightInd w:val="0"/>
              <w:jc w:val="left"/>
              <w:rPr>
                <w:rFonts w:ascii="宋体" w:cs="宋体"/>
                <w:color w:val="auto"/>
                <w:sz w:val="22"/>
                <w:highlight w:val="none"/>
              </w:rPr>
            </w:pPr>
            <w:r>
              <w:rPr>
                <w:rFonts w:hint="eastAsia" w:ascii="宋体" w:cs="宋体"/>
                <w:color w:val="auto"/>
                <w:sz w:val="22"/>
                <w:highlight w:val="none"/>
              </w:rPr>
              <w:t>是否接收联体</w:t>
            </w:r>
          </w:p>
        </w:tc>
        <w:tc>
          <w:tcPr>
            <w:tcW w:w="7657" w:type="dxa"/>
            <w:tcBorders>
              <w:top w:val="single" w:color="auto" w:sz="4" w:space="0"/>
              <w:left w:val="single" w:color="auto" w:sz="4" w:space="0"/>
              <w:right w:val="single" w:color="auto" w:sz="12" w:space="0"/>
            </w:tcBorders>
            <w:vAlign w:val="center"/>
          </w:tcPr>
          <w:p w14:paraId="121AEB1E">
            <w:pPr>
              <w:rPr>
                <w:rFonts w:ascii="宋体" w:cs="宋体"/>
                <w:color w:val="auto"/>
                <w:sz w:val="22"/>
                <w:highlight w:val="none"/>
              </w:rPr>
            </w:pPr>
            <w:r>
              <w:rPr>
                <w:rFonts w:hint="eastAsia" w:ascii="宋体" w:cs="宋体"/>
                <w:color w:val="auto"/>
                <w:sz w:val="22"/>
                <w:highlight w:val="none"/>
              </w:rPr>
              <w:t>□是   ☑否</w:t>
            </w:r>
          </w:p>
        </w:tc>
      </w:tr>
      <w:tr w14:paraId="57861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3DFCE3F">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A540F23">
            <w:pPr>
              <w:adjustRightInd w:val="0"/>
              <w:jc w:val="left"/>
              <w:rPr>
                <w:rFonts w:ascii="宋体" w:cs="宋体"/>
                <w:color w:val="auto"/>
                <w:sz w:val="22"/>
                <w:highlight w:val="none"/>
              </w:rPr>
            </w:pPr>
            <w:r>
              <w:rPr>
                <w:rFonts w:hint="eastAsia" w:ascii="宋体" w:cs="宋体"/>
                <w:color w:val="auto"/>
                <w:sz w:val="22"/>
                <w:highlight w:val="none"/>
              </w:rPr>
              <w:t>投标货币</w:t>
            </w:r>
          </w:p>
        </w:tc>
        <w:tc>
          <w:tcPr>
            <w:tcW w:w="7657" w:type="dxa"/>
            <w:tcBorders>
              <w:top w:val="single" w:color="auto" w:sz="4" w:space="0"/>
              <w:left w:val="single" w:color="auto" w:sz="4" w:space="0"/>
              <w:right w:val="single" w:color="auto" w:sz="12" w:space="0"/>
            </w:tcBorders>
            <w:vAlign w:val="center"/>
          </w:tcPr>
          <w:p w14:paraId="5A40E73F">
            <w:pPr>
              <w:adjustRightInd w:val="0"/>
              <w:rPr>
                <w:rFonts w:ascii="宋体" w:cs="宋体"/>
                <w:color w:val="auto"/>
                <w:sz w:val="22"/>
                <w:highlight w:val="none"/>
              </w:rPr>
            </w:pPr>
            <w:r>
              <w:rPr>
                <w:rFonts w:hint="eastAsia" w:ascii="宋体" w:cs="宋体"/>
                <w:color w:val="auto"/>
                <w:sz w:val="22"/>
                <w:highlight w:val="none"/>
              </w:rPr>
              <w:t>人民币</w:t>
            </w:r>
          </w:p>
        </w:tc>
      </w:tr>
      <w:tr w14:paraId="578B3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0F03623">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BC86326">
            <w:pPr>
              <w:adjustRightInd w:val="0"/>
              <w:jc w:val="left"/>
              <w:rPr>
                <w:rFonts w:ascii="宋体" w:cs="宋体"/>
                <w:color w:val="auto"/>
                <w:sz w:val="22"/>
                <w:highlight w:val="none"/>
              </w:rPr>
            </w:pPr>
            <w:r>
              <w:rPr>
                <w:rFonts w:hint="eastAsia" w:ascii="宋体" w:cs="宋体"/>
                <w:color w:val="auto"/>
                <w:sz w:val="22"/>
                <w:highlight w:val="none"/>
              </w:rPr>
              <w:t>投标语言</w:t>
            </w:r>
          </w:p>
        </w:tc>
        <w:tc>
          <w:tcPr>
            <w:tcW w:w="7657" w:type="dxa"/>
            <w:tcBorders>
              <w:top w:val="single" w:color="auto" w:sz="4" w:space="0"/>
              <w:left w:val="single" w:color="auto" w:sz="4" w:space="0"/>
              <w:right w:val="single" w:color="auto" w:sz="12" w:space="0"/>
            </w:tcBorders>
            <w:vAlign w:val="center"/>
          </w:tcPr>
          <w:p w14:paraId="3855A75F">
            <w:pPr>
              <w:adjustRightInd w:val="0"/>
              <w:rPr>
                <w:rFonts w:ascii="宋体" w:cs="宋体"/>
                <w:color w:val="auto"/>
                <w:sz w:val="22"/>
                <w:highlight w:val="none"/>
              </w:rPr>
            </w:pPr>
            <w:r>
              <w:rPr>
                <w:rFonts w:hint="eastAsia" w:ascii="宋体" w:cs="宋体"/>
                <w:color w:val="auto"/>
                <w:sz w:val="22"/>
                <w:highlight w:val="none"/>
              </w:rPr>
              <w:t>中文</w:t>
            </w:r>
          </w:p>
        </w:tc>
      </w:tr>
      <w:tr w14:paraId="416E7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051325B">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92ED187">
            <w:pPr>
              <w:rPr>
                <w:rFonts w:ascii="宋体" w:cs="宋体"/>
                <w:color w:val="auto"/>
                <w:sz w:val="22"/>
                <w:highlight w:val="none"/>
              </w:rPr>
            </w:pPr>
            <w:r>
              <w:rPr>
                <w:rFonts w:hint="eastAsia" w:ascii="宋体" w:cs="宋体"/>
                <w:color w:val="auto"/>
                <w:sz w:val="22"/>
                <w:highlight w:val="none"/>
                <w:lang w:val="zh-CN"/>
              </w:rPr>
              <w:t>投标文件</w:t>
            </w:r>
            <w:r>
              <w:rPr>
                <w:rFonts w:hint="eastAsia" w:ascii="宋体" w:cs="宋体"/>
                <w:color w:val="auto"/>
                <w:sz w:val="22"/>
                <w:highlight w:val="none"/>
              </w:rPr>
              <w:t>说明</w:t>
            </w:r>
          </w:p>
        </w:tc>
        <w:tc>
          <w:tcPr>
            <w:tcW w:w="7657" w:type="dxa"/>
            <w:tcBorders>
              <w:top w:val="single" w:color="auto" w:sz="4" w:space="0"/>
              <w:left w:val="single" w:color="auto" w:sz="4" w:space="0"/>
              <w:right w:val="single" w:color="auto" w:sz="12" w:space="0"/>
            </w:tcBorders>
            <w:vAlign w:val="center"/>
          </w:tcPr>
          <w:p w14:paraId="2BBCF356">
            <w:pPr>
              <w:autoSpaceDE w:val="0"/>
              <w:autoSpaceDN w:val="0"/>
              <w:adjustRightInd w:val="0"/>
              <w:jc w:val="left"/>
              <w:rPr>
                <w:rFonts w:ascii="宋体" w:cs="宋体"/>
                <w:color w:val="auto"/>
                <w:sz w:val="22"/>
                <w:highlight w:val="none"/>
                <w:lang w:val="zh-CN"/>
              </w:rPr>
            </w:pPr>
            <w:r>
              <w:rPr>
                <w:rFonts w:hint="eastAsia" w:ascii="宋体" w:cs="宋体"/>
                <w:color w:val="auto"/>
                <w:sz w:val="22"/>
                <w:highlight w:val="none"/>
                <w:lang w:val="zh-CN"/>
              </w:rPr>
              <w:t>1、</w:t>
            </w:r>
            <w:r>
              <w:rPr>
                <w:rFonts w:hint="eastAsia" w:ascii="宋体" w:cs="宋体"/>
                <w:b/>
                <w:bCs/>
                <w:color w:val="auto"/>
                <w:sz w:val="22"/>
                <w:highlight w:val="none"/>
                <w:lang w:val="zh-CN"/>
              </w:rPr>
              <w:t>投标文件组成：</w:t>
            </w:r>
            <w:r>
              <w:rPr>
                <w:rFonts w:hint="eastAsia" w:ascii="宋体" w:cs="宋体"/>
                <w:color w:val="auto"/>
                <w:sz w:val="22"/>
                <w:highlight w:val="none"/>
                <w:lang w:val="zh-CN"/>
              </w:rPr>
              <w:t>《资格文件》《商务技术文件》《报价文件》。</w:t>
            </w:r>
          </w:p>
          <w:p w14:paraId="173DC37D">
            <w:pPr>
              <w:rPr>
                <w:rFonts w:ascii="宋体" w:cs="宋体"/>
                <w:color w:val="auto"/>
                <w:sz w:val="22"/>
                <w:highlight w:val="none"/>
              </w:rPr>
            </w:pPr>
            <w:r>
              <w:rPr>
                <w:rFonts w:hint="eastAsia" w:ascii="宋体" w:cs="宋体"/>
                <w:color w:val="auto"/>
                <w:sz w:val="22"/>
                <w:highlight w:val="none"/>
              </w:rPr>
              <w:t>2、</w:t>
            </w:r>
            <w:r>
              <w:rPr>
                <w:rFonts w:hint="eastAsia" w:ascii="宋体" w:cs="宋体"/>
                <w:b/>
                <w:bCs/>
                <w:color w:val="auto"/>
                <w:sz w:val="22"/>
                <w:highlight w:val="none"/>
              </w:rPr>
              <w:t>投标文件编制：</w:t>
            </w:r>
            <w:r>
              <w:rPr>
                <w:rFonts w:hint="eastAsia" w:ascii="宋体" w:cs="宋体"/>
                <w:color w:val="auto"/>
                <w:sz w:val="22"/>
                <w:highlight w:val="none"/>
              </w:rPr>
              <w:t>供应商应先安装“政采云电子交易客户端”，并按照本采购文件和“政府采购云平台”的要求，通过“政采云电子交易客户端”编制并加密投标文件。</w:t>
            </w:r>
          </w:p>
          <w:p w14:paraId="71E69312">
            <w:pPr>
              <w:rPr>
                <w:rFonts w:ascii="宋体" w:cs="宋体"/>
                <w:color w:val="auto"/>
                <w:sz w:val="22"/>
                <w:highlight w:val="none"/>
              </w:rPr>
            </w:pPr>
            <w:r>
              <w:rPr>
                <w:rFonts w:hint="eastAsia" w:ascii="宋体" w:cs="宋体"/>
                <w:color w:val="auto"/>
                <w:sz w:val="22"/>
                <w:highlight w:val="none"/>
              </w:rPr>
              <w:t>3、</w:t>
            </w:r>
            <w:r>
              <w:rPr>
                <w:rFonts w:hint="eastAsia" w:ascii="宋体" w:cs="宋体"/>
                <w:b/>
                <w:bCs/>
                <w:color w:val="auto"/>
                <w:sz w:val="22"/>
                <w:highlight w:val="none"/>
              </w:rPr>
              <w:t>投标文件的签章：</w:t>
            </w:r>
            <w:r>
              <w:rPr>
                <w:rFonts w:hint="eastAsia" w:ascii="宋体" w:cs="宋体"/>
                <w:color w:val="auto"/>
                <w:sz w:val="22"/>
                <w:highlight w:val="none"/>
              </w:rPr>
              <w:t>电子签章。</w:t>
            </w:r>
          </w:p>
          <w:p w14:paraId="2ADBE23A">
            <w:pPr>
              <w:rPr>
                <w:rFonts w:ascii="宋体" w:cs="宋体"/>
                <w:color w:val="auto"/>
                <w:sz w:val="22"/>
                <w:highlight w:val="none"/>
              </w:rPr>
            </w:pPr>
            <w:r>
              <w:rPr>
                <w:rFonts w:hint="eastAsia" w:ascii="宋体" w:cs="宋体"/>
                <w:color w:val="auto"/>
                <w:sz w:val="22"/>
                <w:highlight w:val="none"/>
              </w:rPr>
              <w:t>4、</w:t>
            </w:r>
            <w:r>
              <w:rPr>
                <w:rFonts w:hint="eastAsia" w:ascii="宋体" w:cs="宋体"/>
                <w:b/>
                <w:bCs/>
                <w:color w:val="auto"/>
                <w:sz w:val="22"/>
                <w:highlight w:val="none"/>
              </w:rPr>
              <w:t>投标文件的形式：</w:t>
            </w:r>
            <w:r>
              <w:rPr>
                <w:rFonts w:hint="eastAsia" w:ascii="宋体" w:cs="宋体"/>
                <w:color w:val="auto"/>
                <w:sz w:val="22"/>
                <w:highlight w:val="none"/>
              </w:rPr>
              <w:t>☑电子投标文件（“电子加密投标文件”）；</w:t>
            </w:r>
          </w:p>
          <w:p w14:paraId="7C073DA0">
            <w:pPr>
              <w:rPr>
                <w:rFonts w:ascii="宋体" w:cs="宋体"/>
                <w:color w:val="auto"/>
                <w:sz w:val="22"/>
                <w:highlight w:val="none"/>
              </w:rPr>
            </w:pPr>
            <w:r>
              <w:rPr>
                <w:rFonts w:hint="eastAsia" w:ascii="宋体" w:cs="宋体"/>
                <w:color w:val="auto"/>
                <w:sz w:val="22"/>
                <w:highlight w:val="none"/>
              </w:rPr>
              <w:t>“电子加密投标文件”是指通过“政采云电子交易客户端”完成投标文件编制后生成并加密的数据电文形式的投标文件。</w:t>
            </w:r>
          </w:p>
          <w:p w14:paraId="2FA6A705">
            <w:pPr>
              <w:autoSpaceDE w:val="0"/>
              <w:autoSpaceDN w:val="0"/>
              <w:adjustRightInd w:val="0"/>
              <w:jc w:val="left"/>
              <w:rPr>
                <w:rFonts w:ascii="宋体" w:cs="宋体"/>
                <w:color w:val="auto"/>
                <w:sz w:val="22"/>
                <w:highlight w:val="none"/>
              </w:rPr>
            </w:pPr>
            <w:r>
              <w:rPr>
                <w:rFonts w:hint="eastAsia" w:ascii="宋体" w:cs="宋体"/>
                <w:b/>
                <w:bCs/>
                <w:color w:val="auto"/>
                <w:sz w:val="22"/>
                <w:highlight w:val="none"/>
              </w:rPr>
              <w:t>5、投标文件份数：</w:t>
            </w:r>
            <w:r>
              <w:rPr>
                <w:rFonts w:hint="eastAsia" w:ascii="宋体" w:cs="宋体"/>
                <w:color w:val="auto"/>
                <w:sz w:val="22"/>
                <w:highlight w:val="none"/>
              </w:rPr>
              <w:t>“电子加密投标文件”：在线上传递交。</w:t>
            </w:r>
          </w:p>
          <w:p w14:paraId="3119C713">
            <w:pPr>
              <w:rPr>
                <w:rFonts w:ascii="宋体" w:cs="宋体"/>
                <w:b/>
                <w:bCs/>
                <w:color w:val="auto"/>
                <w:sz w:val="22"/>
                <w:highlight w:val="none"/>
              </w:rPr>
            </w:pPr>
            <w:r>
              <w:rPr>
                <w:rFonts w:hint="eastAsia" w:ascii="宋体" w:cs="宋体"/>
                <w:color w:val="auto"/>
                <w:sz w:val="22"/>
                <w:highlight w:val="none"/>
              </w:rPr>
              <w:t>6、</w:t>
            </w:r>
            <w:r>
              <w:rPr>
                <w:rFonts w:hint="eastAsia" w:ascii="宋体" w:cs="宋体"/>
                <w:b/>
                <w:bCs/>
                <w:color w:val="auto"/>
                <w:sz w:val="22"/>
                <w:highlight w:val="none"/>
              </w:rPr>
              <w:t>投标文件的上传和递交：</w:t>
            </w:r>
          </w:p>
          <w:p w14:paraId="5ABED4DA">
            <w:pPr>
              <w:rPr>
                <w:rFonts w:ascii="宋体" w:cs="宋体"/>
                <w:color w:val="auto"/>
                <w:sz w:val="22"/>
                <w:highlight w:val="none"/>
              </w:rPr>
            </w:pPr>
            <w:r>
              <w:rPr>
                <w:rFonts w:hint="eastAsia" w:ascii="宋体" w:cs="宋体"/>
                <w:color w:val="auto"/>
                <w:sz w:val="22"/>
                <w:highlight w:val="none"/>
              </w:rPr>
              <w:t>“电子加密投标文件”的上传、递交：</w:t>
            </w:r>
          </w:p>
          <w:p w14:paraId="441839ED">
            <w:pPr>
              <w:rPr>
                <w:rFonts w:ascii="宋体" w:cs="宋体"/>
                <w:color w:val="auto"/>
                <w:sz w:val="22"/>
                <w:highlight w:val="none"/>
              </w:rPr>
            </w:pPr>
            <w:r>
              <w:rPr>
                <w:rFonts w:hint="eastAsia" w:ascii="宋体" w:cs="宋体"/>
                <w:color w:val="auto"/>
                <w:sz w:val="22"/>
                <w:highlight w:val="none"/>
              </w:rPr>
              <w:t>a.供应商应在投标截止时间前将“电子加密投标文件”成功上传递交至“政府采购云平台”，否则投标无效。</w:t>
            </w:r>
          </w:p>
          <w:p w14:paraId="4AFDCA24">
            <w:pPr>
              <w:rPr>
                <w:rFonts w:ascii="宋体" w:cs="宋体"/>
                <w:color w:val="auto"/>
                <w:sz w:val="22"/>
                <w:highlight w:val="none"/>
              </w:rPr>
            </w:pPr>
            <w:r>
              <w:rPr>
                <w:rFonts w:hint="eastAsia" w:ascii="宋体" w:cs="宋体"/>
                <w:color w:val="auto"/>
                <w:sz w:val="22"/>
                <w:highlight w:val="none"/>
              </w:rPr>
              <w:t>b.“电子加密投标文件”成功上传递交后，供应商可自行打印投标文件接收回执。</w:t>
            </w:r>
          </w:p>
          <w:p w14:paraId="0BD16BAF">
            <w:pPr>
              <w:rPr>
                <w:rFonts w:ascii="宋体" w:cs="宋体"/>
                <w:b/>
                <w:bCs/>
                <w:color w:val="auto"/>
                <w:sz w:val="22"/>
                <w:highlight w:val="none"/>
              </w:rPr>
            </w:pPr>
            <w:r>
              <w:rPr>
                <w:rFonts w:hint="eastAsia" w:ascii="宋体" w:cs="宋体"/>
                <w:b/>
                <w:bCs/>
                <w:color w:val="auto"/>
                <w:sz w:val="22"/>
                <w:highlight w:val="none"/>
              </w:rPr>
              <w:t>7、电子加密投标文件的解密：</w:t>
            </w:r>
          </w:p>
          <w:p w14:paraId="06A182C9">
            <w:pPr>
              <w:autoSpaceDE w:val="0"/>
              <w:autoSpaceDN w:val="0"/>
              <w:adjustRightInd w:val="0"/>
              <w:jc w:val="left"/>
              <w:rPr>
                <w:rFonts w:ascii="宋体" w:cs="宋体"/>
                <w:color w:val="auto"/>
                <w:sz w:val="22"/>
                <w:highlight w:val="none"/>
              </w:rPr>
            </w:pPr>
            <w:r>
              <w:rPr>
                <w:rFonts w:hint="eastAsia" w:ascii="宋体" w:cs="宋体"/>
                <w:color w:val="auto"/>
                <w:sz w:val="22"/>
                <w:highlight w:val="none"/>
              </w:rPr>
              <w:t>（1）开标后，采购组织机构将向各供应商发出“电子加密投标文件”的解密通知，各供应商代表应当在接到解密通知后30分钟内自行完成“电子加密投标文件”的在线解密。</w:t>
            </w:r>
          </w:p>
          <w:p w14:paraId="1C9F8783">
            <w:pPr>
              <w:snapToGrid w:val="0"/>
              <w:rPr>
                <w:rFonts w:ascii="宋体" w:cs="宋体"/>
                <w:color w:val="auto"/>
                <w:sz w:val="22"/>
                <w:highlight w:val="none"/>
              </w:rPr>
            </w:pPr>
            <w:r>
              <w:rPr>
                <w:rFonts w:hint="eastAsia" w:ascii="宋体" w:cs="宋体"/>
                <w:color w:val="auto"/>
                <w:sz w:val="22"/>
                <w:highlight w:val="none"/>
              </w:rPr>
              <w:t>（2）通过“政府采购云平台”成功上传递交的“电子加密投标文件”无法按时解密的，其投标无效。</w:t>
            </w:r>
          </w:p>
          <w:p w14:paraId="266A8E92">
            <w:pPr>
              <w:snapToGrid w:val="0"/>
              <w:rPr>
                <w:rFonts w:ascii="宋体" w:cs="宋体"/>
                <w:color w:val="auto"/>
                <w:sz w:val="22"/>
                <w:highlight w:val="none"/>
              </w:rPr>
            </w:pPr>
            <w:r>
              <w:rPr>
                <w:rFonts w:hint="eastAsia" w:ascii="宋体" w:cs="宋体"/>
                <w:color w:val="auto"/>
                <w:sz w:val="22"/>
                <w:highlight w:val="none"/>
              </w:rPr>
              <w:t>8、投标截止后，在投标有效期内，供应商不能撤销投标文件。</w:t>
            </w:r>
          </w:p>
          <w:p w14:paraId="7C5118DB">
            <w:pPr>
              <w:snapToGrid w:val="0"/>
              <w:rPr>
                <w:rFonts w:ascii="宋体" w:cs="宋体"/>
                <w:color w:val="auto"/>
                <w:sz w:val="22"/>
                <w:highlight w:val="none"/>
              </w:rPr>
            </w:pPr>
            <w:r>
              <w:rPr>
                <w:rFonts w:hint="eastAsia" w:ascii="宋体" w:cs="宋体"/>
                <w:color w:val="auto"/>
                <w:sz w:val="22"/>
                <w:highlight w:val="none"/>
              </w:rPr>
              <w:t>9、存在下列行为的，招标代理机构将其失信行为上报政府采购主管部门，由主管部门按有关规定对其违法失信行为记录进行公开：</w:t>
            </w:r>
          </w:p>
          <w:p w14:paraId="320B0BA6">
            <w:pPr>
              <w:snapToGrid w:val="0"/>
              <w:rPr>
                <w:rFonts w:ascii="宋体" w:cs="宋体"/>
                <w:color w:val="auto"/>
                <w:sz w:val="22"/>
                <w:highlight w:val="none"/>
              </w:rPr>
            </w:pPr>
            <w:r>
              <w:rPr>
                <w:rFonts w:hint="eastAsia" w:ascii="宋体" w:cs="宋体"/>
                <w:color w:val="auto"/>
                <w:sz w:val="22"/>
                <w:highlight w:val="none"/>
              </w:rPr>
              <w:t>（1）中标或者成交后，拒绝签订政府采购合同的；</w:t>
            </w:r>
          </w:p>
          <w:p w14:paraId="2D9D4D8E">
            <w:pPr>
              <w:rPr>
                <w:rFonts w:ascii="宋体" w:cs="宋体"/>
                <w:color w:val="auto"/>
                <w:sz w:val="22"/>
                <w:highlight w:val="none"/>
              </w:rPr>
            </w:pPr>
            <w:r>
              <w:rPr>
                <w:rFonts w:hint="eastAsia" w:ascii="宋体" w:cs="宋体"/>
                <w:color w:val="auto"/>
                <w:sz w:val="22"/>
                <w:highlight w:val="none"/>
              </w:rPr>
              <w:t>（2）投标有效期内撤销投标文件的。</w:t>
            </w:r>
          </w:p>
          <w:p w14:paraId="6F02B90A">
            <w:pPr>
              <w:rPr>
                <w:rFonts w:ascii="宋体" w:cs="宋体"/>
                <w:color w:val="auto"/>
                <w:sz w:val="22"/>
                <w:highlight w:val="none"/>
              </w:rPr>
            </w:pPr>
            <w:r>
              <w:rPr>
                <w:rFonts w:hint="eastAsia" w:ascii="宋体" w:cs="宋体"/>
                <w:color w:val="auto"/>
                <w:sz w:val="22"/>
                <w:highlight w:val="none"/>
              </w:rPr>
              <w:t>10、</w:t>
            </w:r>
            <w:r>
              <w:rPr>
                <w:rFonts w:hint="eastAsia" w:ascii="宋体" w:cs="宋体"/>
                <w:b/>
                <w:bCs/>
                <w:color w:val="auto"/>
                <w:sz w:val="22"/>
                <w:highlight w:val="none"/>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26672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87E4237">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62F044F">
            <w:pPr>
              <w:adjustRightInd w:val="0"/>
              <w:jc w:val="center"/>
              <w:rPr>
                <w:rFonts w:ascii="宋体" w:cs="宋体"/>
                <w:color w:val="auto"/>
                <w:sz w:val="22"/>
                <w:highlight w:val="none"/>
              </w:rPr>
            </w:pPr>
            <w:r>
              <w:rPr>
                <w:rFonts w:hint="eastAsia" w:ascii="宋体" w:cs="宋体"/>
                <w:color w:val="auto"/>
                <w:sz w:val="22"/>
                <w:highlight w:val="none"/>
              </w:rPr>
              <w:t>投标样品</w:t>
            </w:r>
          </w:p>
        </w:tc>
        <w:tc>
          <w:tcPr>
            <w:tcW w:w="7657" w:type="dxa"/>
            <w:tcBorders>
              <w:top w:val="single" w:color="auto" w:sz="4" w:space="0"/>
              <w:left w:val="single" w:color="auto" w:sz="4" w:space="0"/>
              <w:right w:val="single" w:color="auto" w:sz="12" w:space="0"/>
            </w:tcBorders>
            <w:vAlign w:val="center"/>
          </w:tcPr>
          <w:p w14:paraId="6C7EB4C5">
            <w:pPr>
              <w:adjustRightInd w:val="0"/>
              <w:snapToGrid w:val="0"/>
              <w:rPr>
                <w:rFonts w:ascii="宋体" w:cs="宋体"/>
                <w:color w:val="auto"/>
                <w:sz w:val="22"/>
                <w:highlight w:val="none"/>
              </w:rPr>
            </w:pPr>
            <w:r>
              <w:rPr>
                <w:rFonts w:hint="eastAsia" w:ascii="宋体" w:cs="宋体"/>
                <w:color w:val="auto"/>
                <w:sz w:val="22"/>
                <w:highlight w:val="none"/>
              </w:rPr>
              <w:t>☑</w:t>
            </w:r>
            <w:r>
              <w:rPr>
                <w:rFonts w:hint="eastAsia" w:ascii="宋体" w:cs="宋体"/>
                <w:color w:val="auto"/>
                <w:kern w:val="0"/>
                <w:sz w:val="22"/>
                <w:highlight w:val="none"/>
              </w:rPr>
              <w:t xml:space="preserve">不需要 </w:t>
            </w:r>
            <w:r>
              <w:rPr>
                <w:rFonts w:hint="eastAsia" w:ascii="宋体" w:cs="宋体"/>
                <w:color w:val="auto"/>
                <w:sz w:val="22"/>
                <w:highlight w:val="none"/>
              </w:rPr>
              <w:t>□</w:t>
            </w:r>
            <w:r>
              <w:rPr>
                <w:rFonts w:hint="eastAsia" w:ascii="宋体" w:cs="宋体"/>
                <w:color w:val="auto"/>
                <w:kern w:val="0"/>
                <w:sz w:val="22"/>
                <w:highlight w:val="none"/>
              </w:rPr>
              <w:t>需要</w:t>
            </w:r>
          </w:p>
        </w:tc>
      </w:tr>
      <w:tr w14:paraId="59268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58912BB">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2D7D302">
            <w:pPr>
              <w:jc w:val="center"/>
              <w:rPr>
                <w:rFonts w:ascii="宋体" w:cs="宋体"/>
                <w:color w:val="auto"/>
                <w:sz w:val="22"/>
                <w:highlight w:val="none"/>
              </w:rPr>
            </w:pPr>
            <w:r>
              <w:rPr>
                <w:rFonts w:hint="eastAsia" w:ascii="宋体" w:cs="宋体"/>
                <w:color w:val="auto"/>
                <w:sz w:val="22"/>
                <w:highlight w:val="none"/>
              </w:rPr>
              <w:t>投标保证金</w:t>
            </w:r>
          </w:p>
        </w:tc>
        <w:tc>
          <w:tcPr>
            <w:tcW w:w="7657" w:type="dxa"/>
            <w:tcBorders>
              <w:top w:val="single" w:color="auto" w:sz="4" w:space="0"/>
              <w:left w:val="single" w:color="auto" w:sz="4" w:space="0"/>
              <w:right w:val="single" w:color="auto" w:sz="12" w:space="0"/>
            </w:tcBorders>
            <w:vAlign w:val="center"/>
          </w:tcPr>
          <w:p w14:paraId="1FB15307">
            <w:pPr>
              <w:adjustRightInd w:val="0"/>
              <w:snapToGrid w:val="0"/>
              <w:rPr>
                <w:rFonts w:ascii="宋体" w:cs="宋体"/>
                <w:color w:val="auto"/>
                <w:sz w:val="22"/>
                <w:highlight w:val="none"/>
              </w:rPr>
            </w:pPr>
            <w:r>
              <w:rPr>
                <w:rFonts w:hint="eastAsia" w:ascii="宋体" w:cs="宋体"/>
                <w:color w:val="auto"/>
                <w:sz w:val="22"/>
                <w:highlight w:val="none"/>
              </w:rPr>
              <w:t>☑</w:t>
            </w:r>
            <w:r>
              <w:rPr>
                <w:rFonts w:hint="eastAsia" w:ascii="宋体" w:cs="宋体"/>
                <w:color w:val="auto"/>
                <w:kern w:val="0"/>
                <w:sz w:val="22"/>
                <w:highlight w:val="none"/>
              </w:rPr>
              <w:t xml:space="preserve">不需要 </w:t>
            </w:r>
            <w:bookmarkStart w:id="3" w:name="OLE_LINK7"/>
            <w:r>
              <w:rPr>
                <w:rFonts w:hint="eastAsia" w:ascii="宋体" w:cs="宋体"/>
                <w:color w:val="auto"/>
                <w:sz w:val="22"/>
                <w:highlight w:val="none"/>
              </w:rPr>
              <w:t>□</w:t>
            </w:r>
            <w:bookmarkEnd w:id="3"/>
            <w:r>
              <w:rPr>
                <w:rFonts w:hint="eastAsia" w:ascii="宋体" w:cs="宋体"/>
                <w:color w:val="auto"/>
                <w:kern w:val="0"/>
                <w:sz w:val="22"/>
                <w:highlight w:val="none"/>
              </w:rPr>
              <w:t>需要</w:t>
            </w:r>
          </w:p>
        </w:tc>
      </w:tr>
      <w:tr w14:paraId="71EAC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637C67">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A2AE53C">
            <w:pPr>
              <w:adjustRightInd w:val="0"/>
              <w:jc w:val="center"/>
              <w:rPr>
                <w:rFonts w:ascii="宋体" w:cs="宋体"/>
                <w:color w:val="auto"/>
                <w:sz w:val="22"/>
                <w:highlight w:val="none"/>
              </w:rPr>
            </w:pPr>
            <w:r>
              <w:rPr>
                <w:rFonts w:hint="eastAsia" w:ascii="宋体" w:cs="宋体"/>
                <w:color w:val="auto"/>
                <w:sz w:val="22"/>
                <w:highlight w:val="none"/>
              </w:rPr>
              <w:t>履约担保</w:t>
            </w:r>
          </w:p>
        </w:tc>
        <w:tc>
          <w:tcPr>
            <w:tcW w:w="7657" w:type="dxa"/>
            <w:tcBorders>
              <w:top w:val="single" w:color="auto" w:sz="4" w:space="0"/>
              <w:left w:val="single" w:color="auto" w:sz="4" w:space="0"/>
              <w:right w:val="single" w:color="auto" w:sz="12" w:space="0"/>
            </w:tcBorders>
            <w:vAlign w:val="center"/>
          </w:tcPr>
          <w:p w14:paraId="5667FAE9">
            <w:pPr>
              <w:rPr>
                <w:rFonts w:ascii="宋体" w:cs="宋体"/>
                <w:color w:val="auto"/>
                <w:sz w:val="22"/>
                <w:highlight w:val="none"/>
              </w:rPr>
            </w:pPr>
            <w:r>
              <w:rPr>
                <w:rFonts w:hint="eastAsia" w:ascii="宋体" w:cs="宋体"/>
                <w:color w:val="auto"/>
                <w:sz w:val="22"/>
                <w:highlight w:val="none"/>
              </w:rPr>
              <w:t>□不需要</w:t>
            </w:r>
          </w:p>
          <w:p w14:paraId="05A4A2DE">
            <w:pPr>
              <w:rPr>
                <w:rFonts w:ascii="宋体" w:cs="宋体"/>
                <w:color w:val="auto"/>
                <w:sz w:val="22"/>
                <w:highlight w:val="none"/>
              </w:rPr>
            </w:pPr>
            <w:r>
              <w:rPr>
                <w:rFonts w:hint="eastAsia" w:ascii="宋体" w:cs="宋体"/>
                <w:color w:val="auto"/>
                <w:sz w:val="22"/>
                <w:highlight w:val="none"/>
              </w:rPr>
              <w:t>☑需要</w:t>
            </w:r>
            <w:r>
              <w:rPr>
                <w:rFonts w:hint="eastAsia" w:ascii="宋体" w:cs="宋体"/>
                <w:b/>
                <w:bCs/>
                <w:color w:val="auto"/>
                <w:sz w:val="22"/>
                <w:highlight w:val="none"/>
              </w:rPr>
              <w:t>：</w:t>
            </w:r>
            <w:r>
              <w:rPr>
                <w:rFonts w:hint="eastAsia" w:ascii="宋体" w:cs="宋体"/>
                <w:color w:val="auto"/>
                <w:kern w:val="0"/>
                <w:sz w:val="22"/>
                <w:highlight w:val="none"/>
              </w:rPr>
              <w:t>合同签订后5个工作日内成交供应商应提供合同总金额1%的履约保证金至采购单位指定账户，供应商以银行、保险公司出具保函形式提交履约保证金的，采购人不得拒收</w:t>
            </w:r>
            <w:r>
              <w:rPr>
                <w:rFonts w:hint="eastAsia" w:ascii="宋体" w:cs="宋体"/>
                <w:color w:val="auto"/>
                <w:kern w:val="0"/>
                <w:sz w:val="22"/>
                <w:highlight w:val="none"/>
                <w:lang w:val="zh-CN"/>
              </w:rPr>
              <w:t>。</w:t>
            </w:r>
          </w:p>
        </w:tc>
      </w:tr>
      <w:tr w14:paraId="17266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3DCA22A">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8D3754B">
            <w:pPr>
              <w:jc w:val="center"/>
              <w:rPr>
                <w:rFonts w:ascii="宋体" w:cs="宋体"/>
                <w:color w:val="auto"/>
                <w:sz w:val="22"/>
                <w:highlight w:val="none"/>
              </w:rPr>
            </w:pPr>
            <w:r>
              <w:rPr>
                <w:rFonts w:hint="eastAsia" w:ascii="宋体" w:cs="宋体"/>
                <w:color w:val="auto"/>
                <w:sz w:val="22"/>
                <w:highlight w:val="none"/>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6A6E28D9">
            <w:pPr>
              <w:jc w:val="left"/>
              <w:rPr>
                <w:rFonts w:ascii="宋体" w:cs="宋体"/>
                <w:color w:val="auto"/>
                <w:sz w:val="22"/>
                <w:highlight w:val="none"/>
              </w:rPr>
            </w:pPr>
            <w:r>
              <w:rPr>
                <w:rFonts w:hint="eastAsia" w:ascii="宋体" w:cs="宋体"/>
                <w:color w:val="auto"/>
                <w:sz w:val="22"/>
                <w:highlight w:val="none"/>
              </w:rPr>
              <w:t>登录浙江省政府采购网（网址：</w:t>
            </w:r>
            <w:r>
              <w:rPr>
                <w:rFonts w:hint="eastAsia" w:ascii="宋体" w:cs="宋体"/>
                <w:color w:val="auto"/>
                <w:sz w:val="22"/>
                <w:highlight w:val="none"/>
              </w:rPr>
              <w:fldChar w:fldCharType="begin"/>
            </w:r>
            <w:r>
              <w:rPr>
                <w:color w:val="auto"/>
                <w:highlight w:val="none"/>
              </w:rPr>
              <w:instrText xml:space="preserve">HYPERLINK "http://www.zjzfcg.gov.cn）查找本项目并获取采购文件，获取采购文件时应填写正确的电子邮箱。"</w:instrText>
            </w:r>
            <w:r>
              <w:rPr>
                <w:rFonts w:hint="eastAsia" w:ascii="宋体" w:cs="宋体"/>
                <w:color w:val="auto"/>
                <w:sz w:val="22"/>
                <w:highlight w:val="none"/>
              </w:rPr>
              <w:fldChar w:fldCharType="separate"/>
            </w:r>
            <w:r>
              <w:rPr>
                <w:rFonts w:hint="eastAsia" w:ascii="宋体" w:cs="宋体"/>
                <w:color w:val="auto"/>
                <w:sz w:val="22"/>
                <w:highlight w:val="none"/>
              </w:rPr>
              <w:t>http://zfcg.czt.zj.gov.cn/）查找本项目并获取采购文件，获取采购文件时应填写正确的电子邮箱（开标时文件传输均发至此邮箱）。</w:t>
            </w:r>
          </w:p>
          <w:p w14:paraId="4E169F75">
            <w:pPr>
              <w:jc w:val="left"/>
              <w:rPr>
                <w:rFonts w:ascii="宋体" w:cs="宋体"/>
                <w:color w:val="auto"/>
                <w:sz w:val="22"/>
                <w:highlight w:val="none"/>
              </w:rPr>
            </w:pPr>
            <w:r>
              <w:rPr>
                <w:rFonts w:hint="eastAsia" w:ascii="宋体" w:cs="宋体"/>
                <w:color w:val="auto"/>
                <w:sz w:val="22"/>
                <w:highlight w:val="none"/>
              </w:rPr>
              <w:fldChar w:fldCharType="end"/>
            </w:r>
            <w:r>
              <w:rPr>
                <w:rFonts w:hint="eastAsia" w:ascii="宋体" w:cs="宋体"/>
                <w:color w:val="auto"/>
                <w:sz w:val="22"/>
                <w:highlight w:val="none"/>
              </w:rPr>
              <w:t>采购文件获取截止时间：本项目开标时间。</w:t>
            </w:r>
          </w:p>
        </w:tc>
      </w:tr>
      <w:tr w14:paraId="54712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7C8A7E8">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D1C9EAD">
            <w:pPr>
              <w:jc w:val="center"/>
              <w:rPr>
                <w:rFonts w:ascii="宋体" w:cs="宋体"/>
                <w:color w:val="auto"/>
                <w:sz w:val="22"/>
                <w:highlight w:val="none"/>
              </w:rPr>
            </w:pPr>
            <w:r>
              <w:rPr>
                <w:rFonts w:hint="eastAsia" w:ascii="宋体" w:cs="宋体"/>
                <w:color w:val="auto"/>
                <w:sz w:val="22"/>
                <w:highlight w:val="none"/>
              </w:rPr>
              <w:t>投标文件递交截止时间及地点</w:t>
            </w:r>
          </w:p>
        </w:tc>
        <w:tc>
          <w:tcPr>
            <w:tcW w:w="7657" w:type="dxa"/>
            <w:tcBorders>
              <w:top w:val="single" w:color="auto" w:sz="4" w:space="0"/>
              <w:left w:val="single" w:color="auto" w:sz="4" w:space="0"/>
              <w:right w:val="single" w:color="auto" w:sz="12" w:space="0"/>
            </w:tcBorders>
            <w:vAlign w:val="center"/>
          </w:tcPr>
          <w:p w14:paraId="2165AB85">
            <w:pPr>
              <w:jc w:val="left"/>
              <w:rPr>
                <w:rFonts w:ascii="宋体" w:cs="宋体"/>
                <w:color w:val="auto"/>
                <w:sz w:val="22"/>
                <w:highlight w:val="none"/>
              </w:rPr>
            </w:pPr>
            <w:r>
              <w:rPr>
                <w:rFonts w:hint="eastAsia" w:ascii="宋体" w:cs="宋体"/>
                <w:color w:val="auto"/>
                <w:sz w:val="22"/>
                <w:highlight w:val="none"/>
              </w:rPr>
              <w:t>2025年</w:t>
            </w:r>
            <w:r>
              <w:rPr>
                <w:rFonts w:hint="eastAsia" w:ascii="宋体" w:cs="宋体"/>
                <w:color w:val="auto"/>
                <w:sz w:val="22"/>
                <w:highlight w:val="none"/>
                <w:lang w:eastAsia="zh-CN"/>
              </w:rPr>
              <w:t>10月27日</w:t>
            </w:r>
            <w:r>
              <w:rPr>
                <w:rFonts w:hint="eastAsia" w:ascii="仿宋" w:hAnsi="仿宋" w:eastAsia="仿宋" w:cs="仿宋"/>
                <w:color w:val="auto"/>
                <w:sz w:val="22"/>
                <w:highlight w:val="none"/>
              </w:rPr>
              <w:t>15:00</w:t>
            </w:r>
            <w:r>
              <w:rPr>
                <w:rFonts w:hint="eastAsia" w:ascii="宋体" w:cs="宋体"/>
                <w:color w:val="auto"/>
                <w:sz w:val="22"/>
                <w:highlight w:val="none"/>
              </w:rPr>
              <w:t>（（北京时间）；</w:t>
            </w:r>
          </w:p>
          <w:p w14:paraId="79B33806">
            <w:pPr>
              <w:jc w:val="left"/>
              <w:rPr>
                <w:rFonts w:ascii="宋体" w:cs="宋体"/>
                <w:color w:val="auto"/>
                <w:sz w:val="22"/>
                <w:highlight w:val="none"/>
              </w:rPr>
            </w:pPr>
            <w:r>
              <w:rPr>
                <w:rFonts w:hint="eastAsia" w:ascii="宋体" w:cs="宋体"/>
                <w:color w:val="auto"/>
                <w:sz w:val="22"/>
                <w:highlight w:val="none"/>
              </w:rPr>
              <w:t>投标文件递交地点：“政府采购云平台（http://zfcg.czt.zj.gov.cn/）”在线递交</w:t>
            </w:r>
          </w:p>
        </w:tc>
      </w:tr>
      <w:tr w14:paraId="12C48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FDF2192">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EFDEC87">
            <w:pPr>
              <w:jc w:val="center"/>
              <w:rPr>
                <w:rFonts w:ascii="宋体" w:cs="宋体"/>
                <w:color w:val="auto"/>
                <w:sz w:val="22"/>
                <w:highlight w:val="none"/>
              </w:rPr>
            </w:pPr>
            <w:r>
              <w:rPr>
                <w:rFonts w:hint="eastAsia" w:ascii="宋体" w:cs="宋体"/>
                <w:color w:val="auto"/>
                <w:sz w:val="22"/>
                <w:highlight w:val="none"/>
              </w:rPr>
              <w:t>开标时间</w:t>
            </w:r>
          </w:p>
          <w:p w14:paraId="3CAA4093">
            <w:pPr>
              <w:jc w:val="center"/>
              <w:rPr>
                <w:rFonts w:ascii="宋体" w:cs="宋体"/>
                <w:color w:val="auto"/>
                <w:sz w:val="22"/>
                <w:highlight w:val="none"/>
              </w:rPr>
            </w:pPr>
            <w:r>
              <w:rPr>
                <w:rFonts w:hint="eastAsia" w:ascii="宋体" w:cs="宋体"/>
                <w:color w:val="auto"/>
                <w:sz w:val="22"/>
                <w:highlight w:val="none"/>
              </w:rPr>
              <w:t>开标地点</w:t>
            </w:r>
          </w:p>
        </w:tc>
        <w:tc>
          <w:tcPr>
            <w:tcW w:w="7657" w:type="dxa"/>
            <w:tcBorders>
              <w:top w:val="single" w:color="auto" w:sz="4" w:space="0"/>
              <w:left w:val="single" w:color="auto" w:sz="4" w:space="0"/>
              <w:right w:val="single" w:color="auto" w:sz="12" w:space="0"/>
            </w:tcBorders>
            <w:vAlign w:val="center"/>
          </w:tcPr>
          <w:p w14:paraId="59507E73">
            <w:pPr>
              <w:jc w:val="left"/>
              <w:rPr>
                <w:rFonts w:ascii="宋体" w:cs="宋体"/>
                <w:color w:val="auto"/>
                <w:sz w:val="22"/>
                <w:highlight w:val="none"/>
              </w:rPr>
            </w:pPr>
            <w:r>
              <w:rPr>
                <w:rFonts w:hint="eastAsia" w:ascii="宋体" w:cs="宋体"/>
                <w:color w:val="auto"/>
                <w:sz w:val="22"/>
                <w:highlight w:val="none"/>
              </w:rPr>
              <w:t>开标时间：2025年</w:t>
            </w:r>
            <w:r>
              <w:rPr>
                <w:rFonts w:hint="eastAsia" w:ascii="宋体" w:cs="宋体"/>
                <w:color w:val="auto"/>
                <w:sz w:val="22"/>
                <w:highlight w:val="none"/>
                <w:lang w:eastAsia="zh-CN"/>
              </w:rPr>
              <w:t>10月27日</w:t>
            </w:r>
            <w:r>
              <w:rPr>
                <w:rFonts w:hint="eastAsia" w:ascii="仿宋" w:hAnsi="仿宋" w:eastAsia="仿宋" w:cs="仿宋"/>
                <w:color w:val="auto"/>
                <w:sz w:val="22"/>
                <w:highlight w:val="none"/>
              </w:rPr>
              <w:t>15:00</w:t>
            </w:r>
            <w:r>
              <w:rPr>
                <w:rFonts w:hint="eastAsia" w:ascii="宋体" w:cs="宋体"/>
                <w:color w:val="auto"/>
                <w:sz w:val="22"/>
                <w:highlight w:val="none"/>
              </w:rPr>
              <w:t>（（北京时间）；</w:t>
            </w:r>
          </w:p>
          <w:p w14:paraId="01424281">
            <w:pPr>
              <w:jc w:val="left"/>
              <w:rPr>
                <w:rFonts w:ascii="宋体" w:cs="宋体"/>
                <w:color w:val="auto"/>
                <w:sz w:val="22"/>
                <w:highlight w:val="none"/>
              </w:rPr>
            </w:pPr>
            <w:r>
              <w:rPr>
                <w:rFonts w:hint="eastAsia" w:ascii="宋体" w:cs="宋体"/>
                <w:color w:val="auto"/>
                <w:sz w:val="22"/>
                <w:highlight w:val="none"/>
              </w:rPr>
              <w:t>开标地点：“政府采购云平台（http://zfcg.czt.zj.gov.cn/）”在线开标</w:t>
            </w:r>
          </w:p>
        </w:tc>
      </w:tr>
      <w:tr w14:paraId="30C6D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8876B63">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68317B8">
            <w:pPr>
              <w:jc w:val="center"/>
              <w:rPr>
                <w:rFonts w:ascii="宋体" w:cs="宋体"/>
                <w:color w:val="auto"/>
                <w:sz w:val="22"/>
                <w:highlight w:val="none"/>
              </w:rPr>
            </w:pPr>
            <w:r>
              <w:rPr>
                <w:rFonts w:hint="eastAsia" w:ascii="宋体" w:cs="宋体"/>
                <w:color w:val="auto"/>
                <w:sz w:val="22"/>
                <w:highlight w:val="none"/>
              </w:rPr>
              <w:t>评审地点</w:t>
            </w:r>
          </w:p>
        </w:tc>
        <w:tc>
          <w:tcPr>
            <w:tcW w:w="7657" w:type="dxa"/>
            <w:tcBorders>
              <w:top w:val="single" w:color="auto" w:sz="4" w:space="0"/>
              <w:left w:val="single" w:color="auto" w:sz="4" w:space="0"/>
              <w:right w:val="single" w:color="auto" w:sz="12" w:space="0"/>
            </w:tcBorders>
            <w:vAlign w:val="center"/>
          </w:tcPr>
          <w:p w14:paraId="4E93515E">
            <w:pPr>
              <w:tabs>
                <w:tab w:val="left" w:pos="1069"/>
                <w:tab w:val="left" w:pos="2352"/>
              </w:tabs>
              <w:jc w:val="left"/>
              <w:rPr>
                <w:rFonts w:ascii="宋体" w:cs="宋体"/>
                <w:color w:val="auto"/>
                <w:sz w:val="22"/>
                <w:highlight w:val="none"/>
              </w:rPr>
            </w:pPr>
            <w:r>
              <w:rPr>
                <w:rFonts w:hint="eastAsia" w:ascii="宋体" w:hAnsi="宋体" w:cs="宋体"/>
                <w:color w:val="auto"/>
                <w:sz w:val="22"/>
                <w:highlight w:val="none"/>
              </w:rPr>
              <w:t>泰顺县公共资源交易中心五楼评标室（温州市泰顺县罗阳镇新城大道123号）</w:t>
            </w:r>
          </w:p>
        </w:tc>
      </w:tr>
      <w:tr w14:paraId="7C3D2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B252424">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811A3CD">
            <w:pPr>
              <w:jc w:val="center"/>
              <w:rPr>
                <w:rFonts w:ascii="宋体" w:cs="宋体"/>
                <w:color w:val="auto"/>
                <w:sz w:val="22"/>
                <w:highlight w:val="none"/>
              </w:rPr>
            </w:pPr>
            <w:r>
              <w:rPr>
                <w:rFonts w:hint="eastAsia" w:ascii="宋体" w:cs="宋体"/>
                <w:color w:val="auto"/>
                <w:sz w:val="22"/>
                <w:highlight w:val="none"/>
              </w:rPr>
              <w:t>开标程序</w:t>
            </w:r>
          </w:p>
        </w:tc>
        <w:tc>
          <w:tcPr>
            <w:tcW w:w="7657" w:type="dxa"/>
            <w:tcBorders>
              <w:top w:val="single" w:color="auto" w:sz="4" w:space="0"/>
              <w:left w:val="single" w:color="auto" w:sz="4" w:space="0"/>
              <w:right w:val="single" w:color="auto" w:sz="12" w:space="0"/>
            </w:tcBorders>
            <w:vAlign w:val="center"/>
          </w:tcPr>
          <w:p w14:paraId="52AFD25C">
            <w:pPr>
              <w:rPr>
                <w:rFonts w:ascii="宋体" w:cs="宋体"/>
                <w:color w:val="auto"/>
                <w:sz w:val="22"/>
                <w:highlight w:val="none"/>
              </w:rPr>
            </w:pPr>
            <w:r>
              <w:rPr>
                <w:rFonts w:hint="eastAsia" w:ascii="宋体" w:cs="宋体"/>
                <w:color w:val="auto"/>
                <w:sz w:val="22"/>
                <w:highlight w:val="none"/>
              </w:rPr>
              <w:t>（一）开标准备</w:t>
            </w:r>
          </w:p>
          <w:p w14:paraId="6371D0A3">
            <w:pPr>
              <w:rPr>
                <w:rFonts w:ascii="宋体" w:cs="宋体"/>
                <w:color w:val="auto"/>
                <w:sz w:val="22"/>
                <w:highlight w:val="none"/>
              </w:rPr>
            </w:pPr>
            <w:r>
              <w:rPr>
                <w:rFonts w:hint="eastAsia" w:ascii="宋体" w:cs="宋体"/>
                <w:color w:val="auto"/>
                <w:sz w:val="22"/>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7A80DDE2">
            <w:pPr>
              <w:rPr>
                <w:rFonts w:ascii="宋体" w:cs="宋体"/>
                <w:color w:val="auto"/>
                <w:sz w:val="22"/>
                <w:highlight w:val="none"/>
              </w:rPr>
            </w:pPr>
            <w:r>
              <w:rPr>
                <w:rFonts w:hint="eastAsia" w:ascii="宋体" w:cs="宋体"/>
                <w:color w:val="auto"/>
                <w:sz w:val="22"/>
                <w:highlight w:val="none"/>
              </w:rPr>
              <w:t>2.若磋商供应商在规定时间内无法解密或解密失败的，其投标无效。</w:t>
            </w:r>
          </w:p>
          <w:p w14:paraId="10E9FE62">
            <w:pPr>
              <w:rPr>
                <w:rFonts w:ascii="宋体" w:cs="宋体"/>
                <w:color w:val="auto"/>
                <w:sz w:val="22"/>
                <w:highlight w:val="none"/>
              </w:rPr>
            </w:pPr>
            <w:r>
              <w:rPr>
                <w:rFonts w:hint="eastAsia" w:ascii="宋体" w:cs="宋体"/>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4D47C399">
            <w:pPr>
              <w:rPr>
                <w:rFonts w:ascii="宋体" w:cs="宋体"/>
                <w:color w:val="auto"/>
                <w:sz w:val="22"/>
                <w:highlight w:val="none"/>
              </w:rPr>
            </w:pPr>
            <w:r>
              <w:rPr>
                <w:rFonts w:hint="eastAsia" w:ascii="宋体" w:cs="宋体"/>
                <w:color w:val="auto"/>
                <w:sz w:val="22"/>
                <w:highlight w:val="none"/>
              </w:rPr>
              <w:t>（二）电子招投标开标及评审程序</w:t>
            </w:r>
          </w:p>
          <w:p w14:paraId="4539FD70">
            <w:pPr>
              <w:rPr>
                <w:rFonts w:ascii="宋体" w:cs="宋体"/>
                <w:color w:val="auto"/>
                <w:sz w:val="22"/>
                <w:highlight w:val="none"/>
              </w:rPr>
            </w:pPr>
            <w:r>
              <w:rPr>
                <w:rFonts w:hint="eastAsia" w:ascii="宋体"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3A0CE3E3">
            <w:pPr>
              <w:rPr>
                <w:rFonts w:ascii="宋体" w:cs="宋体"/>
                <w:color w:val="auto"/>
                <w:sz w:val="22"/>
                <w:highlight w:val="none"/>
              </w:rPr>
            </w:pPr>
            <w:r>
              <w:rPr>
                <w:rFonts w:hint="eastAsia" w:ascii="宋体" w:cs="宋体"/>
                <w:color w:val="auto"/>
                <w:sz w:val="22"/>
                <w:highlight w:val="none"/>
              </w:rPr>
              <w:t>2.投标文件解密结束，开启投标文件，对资格文件进行审查，并公布资格审查情况；</w:t>
            </w:r>
          </w:p>
          <w:p w14:paraId="06FBDBDD">
            <w:pPr>
              <w:rPr>
                <w:rFonts w:ascii="宋体" w:cs="宋体"/>
                <w:color w:val="auto"/>
                <w:sz w:val="22"/>
                <w:highlight w:val="none"/>
              </w:rPr>
            </w:pPr>
            <w:r>
              <w:rPr>
                <w:rFonts w:hint="eastAsia" w:ascii="宋体" w:cs="宋体"/>
                <w:color w:val="auto"/>
                <w:sz w:val="22"/>
                <w:highlight w:val="none"/>
              </w:rPr>
              <w:t>3.评审小组就价格、服务等认为需要磋商的内容进行磋商，供应商逐家回答磋商小组的提问，响应人作出最终承诺和最终报价。</w:t>
            </w:r>
          </w:p>
          <w:p w14:paraId="409144AF">
            <w:pPr>
              <w:rPr>
                <w:rFonts w:ascii="宋体" w:cs="宋体"/>
                <w:color w:val="auto"/>
                <w:sz w:val="22"/>
                <w:highlight w:val="none"/>
              </w:rPr>
            </w:pPr>
            <w:r>
              <w:rPr>
                <w:rFonts w:hint="eastAsia" w:ascii="宋体" w:cs="宋体"/>
                <w:color w:val="auto"/>
                <w:sz w:val="22"/>
                <w:highlight w:val="none"/>
              </w:rPr>
              <w:t>5.对商务技术文件进行评审；</w:t>
            </w:r>
          </w:p>
          <w:p w14:paraId="2D861A70">
            <w:pPr>
              <w:rPr>
                <w:rFonts w:ascii="宋体" w:cs="宋体"/>
                <w:color w:val="auto"/>
                <w:sz w:val="22"/>
                <w:highlight w:val="none"/>
              </w:rPr>
            </w:pPr>
            <w:r>
              <w:rPr>
                <w:rFonts w:hint="eastAsia" w:ascii="宋体" w:cs="宋体"/>
                <w:color w:val="auto"/>
                <w:sz w:val="22"/>
                <w:highlight w:val="none"/>
              </w:rPr>
              <w:t>6.对报价文件进行评审；</w:t>
            </w:r>
          </w:p>
          <w:p w14:paraId="340CAA11">
            <w:pPr>
              <w:rPr>
                <w:rFonts w:ascii="宋体" w:cs="宋体"/>
                <w:color w:val="auto"/>
                <w:sz w:val="22"/>
                <w:highlight w:val="none"/>
              </w:rPr>
            </w:pPr>
            <w:r>
              <w:rPr>
                <w:rFonts w:hint="eastAsia" w:ascii="宋体" w:cs="宋体"/>
                <w:color w:val="auto"/>
                <w:sz w:val="22"/>
                <w:highlight w:val="none"/>
              </w:rPr>
              <w:t>7.公布评审结果。</w:t>
            </w:r>
          </w:p>
          <w:p w14:paraId="38160BB8">
            <w:pPr>
              <w:rPr>
                <w:rFonts w:ascii="宋体" w:cs="宋体"/>
                <w:color w:val="auto"/>
                <w:sz w:val="22"/>
                <w:highlight w:val="none"/>
              </w:rPr>
            </w:pPr>
            <w:r>
              <w:rPr>
                <w:rFonts w:hint="eastAsia" w:ascii="宋体" w:cs="宋体"/>
                <w:color w:val="auto"/>
                <w:sz w:val="22"/>
                <w:highlight w:val="none"/>
              </w:rPr>
              <w:t>特别说明：政采云公司如对电子化开标及评审程序有调整的，按调整后的程序操作。</w:t>
            </w:r>
          </w:p>
        </w:tc>
      </w:tr>
      <w:tr w14:paraId="2A90B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0F8BC08">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BE6463B">
            <w:pPr>
              <w:jc w:val="center"/>
              <w:rPr>
                <w:rFonts w:ascii="宋体" w:cs="宋体"/>
                <w:color w:val="auto"/>
                <w:sz w:val="22"/>
                <w:highlight w:val="none"/>
              </w:rPr>
            </w:pPr>
            <w:r>
              <w:rPr>
                <w:rFonts w:hint="eastAsia" w:ascii="宋体" w:cs="宋体"/>
                <w:color w:val="auto"/>
                <w:sz w:val="22"/>
                <w:highlight w:val="none"/>
              </w:rPr>
              <w:t>评审小组的</w:t>
            </w:r>
          </w:p>
          <w:p w14:paraId="67C52CC9">
            <w:pPr>
              <w:jc w:val="center"/>
              <w:rPr>
                <w:rFonts w:ascii="宋体" w:cs="宋体"/>
                <w:color w:val="auto"/>
                <w:sz w:val="22"/>
                <w:highlight w:val="none"/>
              </w:rPr>
            </w:pPr>
            <w:r>
              <w:rPr>
                <w:rFonts w:hint="eastAsia" w:ascii="宋体" w:cs="宋体"/>
                <w:color w:val="auto"/>
                <w:sz w:val="22"/>
                <w:highlight w:val="none"/>
              </w:rPr>
              <w:t>组建</w:t>
            </w:r>
          </w:p>
        </w:tc>
        <w:tc>
          <w:tcPr>
            <w:tcW w:w="7657" w:type="dxa"/>
            <w:tcBorders>
              <w:top w:val="single" w:color="auto" w:sz="4" w:space="0"/>
              <w:left w:val="single" w:color="auto" w:sz="4" w:space="0"/>
              <w:right w:val="single" w:color="auto" w:sz="12" w:space="0"/>
            </w:tcBorders>
            <w:vAlign w:val="center"/>
          </w:tcPr>
          <w:p w14:paraId="3A85DBC9">
            <w:pPr>
              <w:rPr>
                <w:rFonts w:ascii="宋体" w:cs="宋体"/>
                <w:color w:val="auto"/>
                <w:sz w:val="22"/>
                <w:highlight w:val="none"/>
              </w:rPr>
            </w:pPr>
            <w:r>
              <w:rPr>
                <w:rFonts w:hint="eastAsia" w:ascii="宋体" w:cs="宋体"/>
                <w:color w:val="auto"/>
                <w:sz w:val="22"/>
                <w:highlight w:val="none"/>
              </w:rPr>
              <w:t>评审小组构成：由采购人代表以及有关技术、经济等方面的专家组成，成员为3人及以上单数，其中技术、经济类专家不得少于总人数的2/3；评标专家确定方式：依法组建。</w:t>
            </w:r>
          </w:p>
        </w:tc>
      </w:tr>
      <w:tr w14:paraId="34D29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6B2A1278">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6251457">
            <w:pPr>
              <w:adjustRightInd w:val="0"/>
              <w:jc w:val="center"/>
              <w:rPr>
                <w:rFonts w:ascii="宋体"/>
                <w:color w:val="auto"/>
                <w:sz w:val="22"/>
                <w:highlight w:val="none"/>
              </w:rPr>
            </w:pPr>
            <w:r>
              <w:rPr>
                <w:rFonts w:hint="eastAsia" w:ascii="宋体"/>
                <w:color w:val="auto"/>
                <w:sz w:val="22"/>
                <w:highlight w:val="none"/>
              </w:rPr>
              <w:t>采购</w:t>
            </w:r>
          </w:p>
          <w:p w14:paraId="406B0369">
            <w:pPr>
              <w:adjustRightInd w:val="0"/>
              <w:jc w:val="center"/>
              <w:rPr>
                <w:rFonts w:ascii="宋体" w:cs="宋体"/>
                <w:color w:val="auto"/>
                <w:sz w:val="22"/>
                <w:highlight w:val="none"/>
              </w:rPr>
            </w:pPr>
            <w:r>
              <w:rPr>
                <w:rFonts w:hint="eastAsia" w:ascii="宋体"/>
                <w:color w:val="auto"/>
                <w:sz w:val="22"/>
                <w:highlight w:val="none"/>
              </w:rPr>
              <w:t>扶持政策</w:t>
            </w:r>
          </w:p>
        </w:tc>
        <w:tc>
          <w:tcPr>
            <w:tcW w:w="7657" w:type="dxa"/>
            <w:tcBorders>
              <w:top w:val="single" w:color="auto" w:sz="4" w:space="0"/>
              <w:left w:val="single" w:color="auto" w:sz="4" w:space="0"/>
              <w:right w:val="single" w:color="auto" w:sz="12" w:space="0"/>
            </w:tcBorders>
            <w:vAlign w:val="center"/>
          </w:tcPr>
          <w:p w14:paraId="4666ECFD">
            <w:pPr>
              <w:rPr>
                <w:rFonts w:ascii="宋体" w:cs="Arial"/>
                <w:color w:val="auto"/>
                <w:sz w:val="22"/>
                <w:highlight w:val="none"/>
              </w:rPr>
            </w:pPr>
            <w:r>
              <w:rPr>
                <w:rFonts w:hint="eastAsia" w:ascii="宋体"/>
                <w:color w:val="auto"/>
                <w:sz w:val="22"/>
                <w:highlight w:val="none"/>
              </w:rPr>
              <w:t>1、</w:t>
            </w:r>
            <w:r>
              <w:rPr>
                <w:rFonts w:hint="eastAsia" w:ascii="宋体" w:cs="Arial"/>
                <w:color w:val="auto"/>
                <w:sz w:val="22"/>
                <w:highlight w:val="none"/>
              </w:rPr>
              <w:t>对符合财政扶持政策的小微企业（或监狱企业、或残疾人福利性单位）给予评标价格折扣。供应商企业属于以上多种性质的，</w:t>
            </w:r>
            <w:r>
              <w:rPr>
                <w:rFonts w:hint="eastAsia" w:ascii="Arial" w:hAnsi="Arial" w:cs="Arial"/>
                <w:color w:val="auto"/>
                <w:sz w:val="22"/>
                <w:highlight w:val="none"/>
              </w:rPr>
              <w:t>不重复享受扶持政策</w:t>
            </w:r>
            <w:r>
              <w:rPr>
                <w:rFonts w:hint="eastAsia" w:ascii="宋体" w:cs="Arial"/>
                <w:color w:val="auto"/>
                <w:sz w:val="22"/>
                <w:highlight w:val="none"/>
              </w:rPr>
              <w:t>。</w:t>
            </w:r>
          </w:p>
          <w:p w14:paraId="0E72BBEC">
            <w:pPr>
              <w:rPr>
                <w:rFonts w:ascii="宋体" w:cs="宋体"/>
                <w:color w:val="auto"/>
                <w:sz w:val="22"/>
                <w:highlight w:val="none"/>
              </w:rPr>
            </w:pPr>
            <w:r>
              <w:rPr>
                <w:rFonts w:hint="eastAsia" w:ascii="宋体" w:cs="Arial"/>
                <w:color w:val="auto"/>
                <w:sz w:val="22"/>
                <w:highlight w:val="none"/>
              </w:rPr>
              <w:t>2、对节能、环保产品优先采购。</w:t>
            </w:r>
          </w:p>
        </w:tc>
      </w:tr>
      <w:tr w14:paraId="5D669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7B1A64DF">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12343E52">
            <w:pPr>
              <w:rPr>
                <w:rFonts w:ascii="宋体" w:cs="宋体"/>
                <w:color w:val="auto"/>
                <w:sz w:val="22"/>
                <w:highlight w:val="none"/>
              </w:rPr>
            </w:pPr>
            <w:r>
              <w:rPr>
                <w:rFonts w:hint="eastAsia" w:ascii="宋体" w:cs="宋体"/>
                <w:color w:val="auto"/>
                <w:sz w:val="22"/>
                <w:highlight w:val="none"/>
              </w:rPr>
              <w:t>供应商信用查询</w:t>
            </w:r>
          </w:p>
        </w:tc>
        <w:tc>
          <w:tcPr>
            <w:tcW w:w="7657" w:type="dxa"/>
            <w:tcBorders>
              <w:top w:val="single" w:color="auto" w:sz="4" w:space="0"/>
              <w:left w:val="single" w:color="auto" w:sz="4" w:space="0"/>
              <w:right w:val="single" w:color="auto" w:sz="12" w:space="0"/>
            </w:tcBorders>
            <w:vAlign w:val="center"/>
          </w:tcPr>
          <w:p w14:paraId="5494149F">
            <w:pPr>
              <w:wordWrap w:val="0"/>
              <w:rPr>
                <w:rFonts w:ascii="宋体" w:cs="宋体"/>
                <w:color w:val="auto"/>
                <w:sz w:val="22"/>
                <w:highlight w:val="none"/>
              </w:rPr>
            </w:pPr>
            <w:r>
              <w:rPr>
                <w:rFonts w:hint="eastAsia" w:ascii="宋体" w:cs="宋体"/>
                <w:color w:val="auto"/>
                <w:sz w:val="22"/>
                <w:highlight w:val="none"/>
              </w:rPr>
              <w:t>1、投标供应商信用信息查询的查询渠道：“信用中国”(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w:t>
            </w:r>
          </w:p>
          <w:p w14:paraId="0D01F30E">
            <w:pPr>
              <w:rPr>
                <w:rFonts w:ascii="宋体" w:cs="宋体"/>
                <w:color w:val="auto"/>
                <w:sz w:val="22"/>
                <w:highlight w:val="none"/>
              </w:rPr>
            </w:pPr>
            <w:r>
              <w:rPr>
                <w:rFonts w:hint="eastAsia" w:ascii="宋体" w:cs="宋体"/>
                <w:color w:val="auto"/>
                <w:sz w:val="22"/>
                <w:highlight w:val="none"/>
              </w:rPr>
              <w:t>2、投标供应商信用信息查询截止时点：本项目投标截止时间前。</w:t>
            </w:r>
          </w:p>
          <w:p w14:paraId="6F13CF95">
            <w:pPr>
              <w:rPr>
                <w:rFonts w:ascii="宋体" w:cs="宋体"/>
                <w:color w:val="auto"/>
                <w:sz w:val="22"/>
                <w:highlight w:val="none"/>
              </w:rPr>
            </w:pPr>
            <w:r>
              <w:rPr>
                <w:rFonts w:hint="eastAsia" w:ascii="宋体" w:cs="宋体"/>
                <w:color w:val="auto"/>
                <w:sz w:val="22"/>
                <w:highlight w:val="none"/>
              </w:rPr>
              <w:t>3、投标供应商信用信息查询记录和证据留存的具体方式：网页截图打印；</w:t>
            </w:r>
          </w:p>
          <w:p w14:paraId="6C34A550">
            <w:pPr>
              <w:rPr>
                <w:rFonts w:ascii="宋体" w:cs="宋体"/>
                <w:color w:val="auto"/>
                <w:sz w:val="22"/>
                <w:highlight w:val="none"/>
              </w:rPr>
            </w:pPr>
            <w:r>
              <w:rPr>
                <w:rFonts w:hint="eastAsia" w:ascii="宋体" w:cs="宋体"/>
                <w:color w:val="auto"/>
                <w:sz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31F46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1924D9AB">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90FEF9B">
            <w:pPr>
              <w:rPr>
                <w:rFonts w:ascii="宋体" w:cs="宋体"/>
                <w:color w:val="auto"/>
                <w:sz w:val="22"/>
                <w:highlight w:val="none"/>
              </w:rPr>
            </w:pPr>
            <w:r>
              <w:rPr>
                <w:rFonts w:hint="eastAsia" w:ascii="宋体" w:cs="宋体"/>
                <w:color w:val="auto"/>
                <w:sz w:val="22"/>
                <w:highlight w:val="none"/>
              </w:rPr>
              <w:t>合同备案</w:t>
            </w:r>
          </w:p>
        </w:tc>
        <w:tc>
          <w:tcPr>
            <w:tcW w:w="7657" w:type="dxa"/>
            <w:tcBorders>
              <w:top w:val="single" w:color="auto" w:sz="4" w:space="0"/>
              <w:left w:val="single" w:color="auto" w:sz="4" w:space="0"/>
              <w:right w:val="single" w:color="auto" w:sz="12" w:space="0"/>
            </w:tcBorders>
            <w:vAlign w:val="center"/>
          </w:tcPr>
          <w:p w14:paraId="24989EEA">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065EB338">
            <w:pPr>
              <w:rPr>
                <w:rFonts w:ascii="宋体" w:cs="宋体"/>
                <w:color w:val="auto"/>
                <w:sz w:val="22"/>
                <w:highlight w:val="none"/>
              </w:rPr>
            </w:pPr>
            <w:r>
              <w:rPr>
                <w:rFonts w:hint="eastAsia" w:ascii="宋体" w:cs="宋体"/>
                <w:color w:val="auto"/>
                <w:sz w:val="22"/>
                <w:highlight w:val="none"/>
              </w:rPr>
              <w:t>采购人签订合同。</w:t>
            </w:r>
          </w:p>
          <w:p w14:paraId="79CD0C67">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1DE3278F">
            <w:pPr>
              <w:wordWrap w:val="0"/>
              <w:rPr>
                <w:rFonts w:ascii="宋体" w:cs="宋体"/>
                <w:color w:val="auto"/>
                <w:sz w:val="22"/>
                <w:highlight w:val="none"/>
              </w:rPr>
            </w:pPr>
            <w:r>
              <w:rPr>
                <w:rFonts w:hint="eastAsia" w:ascii="宋体" w:cs="宋体"/>
                <w:color w:val="auto"/>
                <w:sz w:val="22"/>
                <w:highlight w:val="none"/>
              </w:rPr>
              <w:t>3.本项目政府采购合同按规定在泰顺县公共资源交易中心网站（</w:t>
            </w:r>
            <w:r>
              <w:rPr>
                <w:rFonts w:ascii="宋体" w:cs="宋体"/>
                <w:color w:val="auto"/>
                <w:sz w:val="22"/>
                <w:highlight w:val="none"/>
              </w:rPr>
              <w:t>http://122.228.219.161/TPFront/</w:t>
            </w:r>
            <w:r>
              <w:rPr>
                <w:rFonts w:hint="eastAsia" w:ascii="宋体" w:cs="宋体"/>
                <w:color w:val="auto"/>
                <w:sz w:val="22"/>
                <w:highlight w:val="none"/>
              </w:rPr>
              <w:t>）、浙江政府采购网（http://www.zjzfcg.gov.cn）予以公告。</w:t>
            </w:r>
          </w:p>
        </w:tc>
      </w:tr>
      <w:tr w14:paraId="2428D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D764310">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4D2DC1A">
            <w:pPr>
              <w:jc w:val="center"/>
              <w:rPr>
                <w:rFonts w:ascii="宋体" w:cs="宋体"/>
                <w:color w:val="auto"/>
                <w:sz w:val="22"/>
                <w:highlight w:val="none"/>
              </w:rPr>
            </w:pPr>
            <w:r>
              <w:rPr>
                <w:rFonts w:hint="eastAsia" w:ascii="宋体" w:cs="宋体"/>
                <w:color w:val="auto"/>
                <w:sz w:val="22"/>
                <w:highlight w:val="none"/>
              </w:rPr>
              <w:t>合同履约管理</w:t>
            </w:r>
          </w:p>
        </w:tc>
        <w:tc>
          <w:tcPr>
            <w:tcW w:w="7657" w:type="dxa"/>
            <w:tcBorders>
              <w:top w:val="single" w:color="auto" w:sz="4" w:space="0"/>
              <w:left w:val="single" w:color="auto" w:sz="4" w:space="0"/>
              <w:right w:val="single" w:color="auto" w:sz="12" w:space="0"/>
            </w:tcBorders>
            <w:vAlign w:val="center"/>
          </w:tcPr>
          <w:p w14:paraId="1DB7165B">
            <w:pPr>
              <w:rPr>
                <w:rFonts w:ascii="宋体" w:cs="宋体"/>
                <w:color w:val="auto"/>
                <w:sz w:val="22"/>
                <w:highlight w:val="none"/>
              </w:rPr>
            </w:pPr>
            <w:r>
              <w:rPr>
                <w:rFonts w:hint="eastAsia" w:ascii="宋体" w:cs="宋体"/>
                <w:color w:val="auto"/>
                <w:sz w:val="22"/>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54988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C2FD48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1A52C99D">
            <w:pPr>
              <w:jc w:val="center"/>
              <w:rPr>
                <w:rFonts w:ascii="宋体" w:cs="宋体"/>
                <w:color w:val="auto"/>
                <w:sz w:val="22"/>
                <w:highlight w:val="none"/>
              </w:rPr>
            </w:pPr>
            <w:r>
              <w:rPr>
                <w:rFonts w:hint="eastAsia" w:ascii="宋体" w:cs="宋体"/>
                <w:color w:val="auto"/>
                <w:sz w:val="22"/>
                <w:highlight w:val="none"/>
              </w:rPr>
              <w:t>免责声明</w:t>
            </w:r>
          </w:p>
        </w:tc>
        <w:tc>
          <w:tcPr>
            <w:tcW w:w="7657" w:type="dxa"/>
            <w:tcBorders>
              <w:top w:val="single" w:color="auto" w:sz="4" w:space="0"/>
              <w:left w:val="single" w:color="auto" w:sz="4" w:space="0"/>
              <w:right w:val="single" w:color="auto" w:sz="12" w:space="0"/>
            </w:tcBorders>
            <w:vAlign w:val="center"/>
          </w:tcPr>
          <w:p w14:paraId="6EBE2CB9">
            <w:pPr>
              <w:rPr>
                <w:rFonts w:ascii="宋体" w:cs="宋体"/>
                <w:color w:val="auto"/>
                <w:sz w:val="22"/>
                <w:highlight w:val="none"/>
              </w:rPr>
            </w:pPr>
            <w:r>
              <w:rPr>
                <w:rFonts w:hint="eastAsia" w:ascii="宋体" w:cs="宋体"/>
                <w:color w:val="auto"/>
                <w:sz w:val="22"/>
                <w:highlight w:val="none"/>
              </w:rPr>
              <w:t>1、投标供应商自行承担投标过程中产生的费用。无论何种因素导致采购项目延期开标、废标（流标）、投标供应商未成交、项目终止采购的，采购人与代理机构均不承担供应商投标费用。</w:t>
            </w:r>
          </w:p>
          <w:p w14:paraId="26EC20A1">
            <w:pPr>
              <w:rPr>
                <w:rFonts w:ascii="宋体" w:cs="宋体"/>
                <w:color w:val="auto"/>
                <w:sz w:val="22"/>
                <w:highlight w:val="none"/>
              </w:rPr>
            </w:pPr>
            <w:r>
              <w:rPr>
                <w:rFonts w:hint="eastAsia" w:ascii="宋体" w:cs="宋体"/>
                <w:color w:val="auto"/>
                <w:sz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1710640F">
      <w:pPr>
        <w:autoSpaceDE w:val="0"/>
        <w:autoSpaceDN w:val="0"/>
        <w:adjustRightInd w:val="0"/>
        <w:snapToGrid w:val="0"/>
        <w:spacing w:line="400" w:lineRule="exact"/>
        <w:jc w:val="center"/>
        <w:rPr>
          <w:rFonts w:ascii="宋体"/>
          <w:b/>
          <w:bCs/>
          <w:color w:val="auto"/>
          <w:sz w:val="22"/>
          <w:highlight w:val="none"/>
        </w:rPr>
      </w:pPr>
      <w:bookmarkStart w:id="4" w:name="_Toc758_WPSOffice_Level1"/>
      <w:bookmarkStart w:id="5" w:name="_Toc25"/>
      <w:bookmarkStart w:id="6" w:name="_Toc5493_WPSOffice_Level1"/>
      <w:r>
        <w:rPr>
          <w:rFonts w:hint="eastAsia" w:ascii="宋体" w:cs="宋体"/>
          <w:b/>
          <w:color w:val="auto"/>
          <w:sz w:val="32"/>
          <w:szCs w:val="32"/>
          <w:highlight w:val="none"/>
        </w:rPr>
        <w:t>第二部分、</w:t>
      </w:r>
      <w:r>
        <w:rPr>
          <w:rFonts w:hint="eastAsia" w:ascii="宋体" w:cs="宋体"/>
          <w:b/>
          <w:color w:val="auto"/>
          <w:sz w:val="32"/>
          <w:szCs w:val="32"/>
          <w:highlight w:val="none"/>
          <w:lang w:val="zh-CN"/>
        </w:rPr>
        <w:t>采购内容及要求</w:t>
      </w:r>
      <w:bookmarkEnd w:id="4"/>
      <w:bookmarkStart w:id="7" w:name="_Toc157410886"/>
      <w:bookmarkStart w:id="8" w:name="_Toc384115605"/>
      <w:bookmarkStart w:id="9" w:name="_Toc6035_WPSOffice_Level2"/>
    </w:p>
    <w:bookmarkEnd w:id="7"/>
    <w:bookmarkEnd w:id="8"/>
    <w:bookmarkEnd w:id="9"/>
    <w:p w14:paraId="12BB8B8A">
      <w:pPr>
        <w:snapToGrid w:val="0"/>
        <w:spacing w:line="380" w:lineRule="exact"/>
        <w:ind w:left="443" w:leftChars="208"/>
        <w:rPr>
          <w:rFonts w:ascii="宋体" w:hAnsi="宋体" w:cs="宋体"/>
          <w:b/>
          <w:bCs/>
          <w:color w:val="auto"/>
          <w:sz w:val="22"/>
          <w:highlight w:val="none"/>
        </w:rPr>
      </w:pPr>
      <w:r>
        <w:rPr>
          <w:rFonts w:hint="eastAsia" w:ascii="宋体" w:hAnsi="宋体" w:cs="宋体"/>
          <w:b/>
          <w:bCs/>
          <w:color w:val="auto"/>
          <w:sz w:val="22"/>
          <w:highlight w:val="none"/>
        </w:rPr>
        <w:t>一、采购总说明</w:t>
      </w:r>
    </w:p>
    <w:p w14:paraId="1AAAC854">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1.1 本技术规范要求提出的是最低限度的基本技术要求，并未对所有技术细节作出规定，供应商应提供符合本技术要求和国家标准、行业标准的优质产品。</w:t>
      </w:r>
    </w:p>
    <w:p w14:paraId="39E6040A">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0592F03F">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2、技术要求及标准的执行</w:t>
      </w:r>
    </w:p>
    <w:p w14:paraId="2180A0AC">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2FBB6AF5">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  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0F74274B">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4、供应商所投产品及主要部件的名称、品牌、型号、技术参数、性能、数量、单价、合价、厂商、产地、质保期等应在投标文件中明确，对采购文件的技术条款及要求应予以实质性响应，如有偏离应在偏离表中注明。</w:t>
      </w:r>
    </w:p>
    <w:p w14:paraId="46F49A3C">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6B665429">
      <w:pPr>
        <w:spacing w:line="400" w:lineRule="exact"/>
        <w:ind w:left="443" w:leftChars="208"/>
        <w:jc w:val="left"/>
        <w:rPr>
          <w:rFonts w:hint="eastAsia" w:ascii="宋体" w:hAnsi="宋体" w:cs="宋体"/>
          <w:b/>
          <w:bCs/>
          <w:color w:val="auto"/>
          <w:kern w:val="0"/>
          <w:sz w:val="22"/>
        </w:rPr>
      </w:pPr>
      <w:r>
        <w:rPr>
          <w:rFonts w:hint="eastAsia" w:ascii="宋体" w:hAnsi="宋体"/>
          <w:b/>
          <w:bCs/>
          <w:color w:val="auto"/>
          <w:sz w:val="22"/>
        </w:rPr>
        <w:t>二、采购内容及详细技术参数</w:t>
      </w:r>
      <w:r>
        <w:rPr>
          <w:rFonts w:hint="eastAsia" w:ascii="宋体" w:hAnsi="宋体"/>
          <w:b/>
          <w:bCs/>
          <w:color w:val="auto"/>
          <w:sz w:val="22"/>
        </w:rPr>
        <w:br w:type="textWrapping"/>
      </w:r>
      <w:r>
        <w:rPr>
          <w:rFonts w:hint="eastAsia" w:ascii="宋体" w:hAnsi="宋体" w:cs="宋体"/>
          <w:b/>
          <w:bCs/>
          <w:color w:val="auto"/>
          <w:sz w:val="22"/>
        </w:rPr>
        <w:t>注：</w:t>
      </w:r>
      <w:r>
        <w:rPr>
          <w:rFonts w:hint="eastAsia" w:ascii="宋体" w:cs="宋体"/>
          <w:b/>
          <w:bCs/>
          <w:color w:val="auto"/>
          <w:sz w:val="24"/>
          <w:szCs w:val="24"/>
          <w:u w:val="single"/>
        </w:rPr>
        <w:t>▲</w:t>
      </w:r>
      <w:r>
        <w:rPr>
          <w:rFonts w:hint="eastAsia" w:ascii="宋体" w:hAnsi="宋体" w:cs="宋体"/>
          <w:b/>
          <w:bCs/>
          <w:color w:val="auto"/>
          <w:sz w:val="22"/>
          <w:u w:val="single"/>
        </w:rPr>
        <w:t>下表有列明单价限价的，投标人报价不得高于该限价要求。</w:t>
      </w:r>
    </w:p>
    <w:p w14:paraId="33C32D7E">
      <w:pPr>
        <w:pStyle w:val="7"/>
        <w:spacing w:line="400" w:lineRule="exact"/>
        <w:ind w:left="864" w:leftChars="312" w:hanging="200" w:hangingChars="90"/>
        <w:rPr>
          <w:rFonts w:hint="default"/>
          <w:b/>
          <w:bCs/>
          <w:color w:val="auto"/>
          <w:sz w:val="22"/>
          <w:lang w:val="en-US" w:eastAsia="zh-CN"/>
        </w:rPr>
      </w:pPr>
      <w:r>
        <w:rPr>
          <w:rFonts w:hint="eastAsia"/>
          <w:b/>
          <w:bCs/>
          <w:color w:val="auto"/>
          <w:sz w:val="22"/>
          <w:lang w:val="en-US" w:eastAsia="zh-CN"/>
        </w:rPr>
        <w:t>1.采购清单及详细参数</w:t>
      </w:r>
    </w:p>
    <w:tbl>
      <w:tblPr>
        <w:tblStyle w:val="35"/>
        <w:tblpPr w:leftFromText="180" w:rightFromText="180" w:vertAnchor="text" w:tblpXSpec="center" w:tblpY="1"/>
        <w:tblOverlap w:val="never"/>
        <w:tblW w:w="9702" w:type="dxa"/>
        <w:jc w:val="center"/>
        <w:tblLayout w:type="fixed"/>
        <w:tblCellMar>
          <w:top w:w="0" w:type="dxa"/>
          <w:left w:w="108" w:type="dxa"/>
          <w:bottom w:w="0" w:type="dxa"/>
          <w:right w:w="108" w:type="dxa"/>
        </w:tblCellMar>
      </w:tblPr>
      <w:tblGrid>
        <w:gridCol w:w="551"/>
        <w:gridCol w:w="1515"/>
        <w:gridCol w:w="5661"/>
        <w:gridCol w:w="510"/>
        <w:gridCol w:w="533"/>
        <w:gridCol w:w="932"/>
      </w:tblGrid>
      <w:tr w14:paraId="22ADBF34">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8FACB">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027E9">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设备</w:t>
            </w:r>
            <w:r>
              <w:rPr>
                <w:rFonts w:hint="eastAsia" w:ascii="宋体" w:hAnsi="宋体" w:eastAsia="宋体" w:cs="宋体"/>
                <w:color w:val="000000"/>
                <w:kern w:val="0"/>
                <w:sz w:val="22"/>
                <w:szCs w:val="22"/>
                <w:lang w:val="en-US" w:eastAsia="zh-CN"/>
              </w:rPr>
              <w:t>名称</w:t>
            </w:r>
          </w:p>
        </w:tc>
        <w:tc>
          <w:tcPr>
            <w:tcW w:w="56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A2311">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参数</w:t>
            </w: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B300E">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数量</w:t>
            </w:r>
          </w:p>
        </w:tc>
        <w:tc>
          <w:tcPr>
            <w:tcW w:w="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F578C">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50FC4">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单价限价（元）</w:t>
            </w:r>
          </w:p>
        </w:tc>
      </w:tr>
      <w:tr w14:paraId="459DFDC2">
        <w:tblPrEx>
          <w:tblCellMar>
            <w:top w:w="0" w:type="dxa"/>
            <w:left w:w="108" w:type="dxa"/>
            <w:bottom w:w="0" w:type="dxa"/>
            <w:right w:w="108" w:type="dxa"/>
          </w:tblCellMar>
        </w:tblPrEx>
        <w:trPr>
          <w:trHeight w:val="1349"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5DE0A3FA">
            <w:pPr>
              <w:widowControl/>
              <w:numPr>
                <w:ilvl w:val="0"/>
                <w:numId w:val="6"/>
              </w:numPr>
              <w:ind w:left="-113" w:leftChars="0" w:firstLineChars="0"/>
              <w:jc w:val="center"/>
              <w:textAlignment w:val="center"/>
              <w:rPr>
                <w:rFonts w:hint="eastAsia" w:ascii="宋体" w:hAnsi="宋体" w:eastAsia="宋体" w:cs="宋体"/>
                <w:color w:val="000000"/>
                <w:sz w:val="22"/>
                <w:szCs w:val="22"/>
              </w:rPr>
            </w:pPr>
            <w:bookmarkStart w:id="10" w:name="OLE_LINK1" w:colFirst="6" w:colLast="6"/>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8E219E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第</w:t>
            </w:r>
            <w:r>
              <w:rPr>
                <w:rFonts w:hint="eastAsia" w:ascii="宋体" w:hAnsi="宋体" w:cs="宋体"/>
                <w:color w:val="000000"/>
                <w:sz w:val="22"/>
                <w:szCs w:val="22"/>
                <w:lang w:val="en-US" w:eastAsia="zh-CN"/>
              </w:rPr>
              <w:t>二、</w:t>
            </w:r>
            <w:r>
              <w:rPr>
                <w:rFonts w:hint="eastAsia" w:ascii="宋体" w:hAnsi="宋体" w:eastAsia="宋体" w:cs="宋体"/>
                <w:color w:val="000000"/>
                <w:sz w:val="22"/>
                <w:szCs w:val="22"/>
              </w:rPr>
              <w:t>三</w:t>
            </w:r>
            <w:r>
              <w:rPr>
                <w:rFonts w:hint="eastAsia" w:ascii="宋体" w:hAnsi="宋体" w:cs="宋体"/>
                <w:color w:val="000000"/>
                <w:sz w:val="22"/>
                <w:szCs w:val="22"/>
                <w:lang w:eastAsia="zh-CN"/>
              </w:rPr>
              <w:t>、</w:t>
            </w:r>
            <w:r>
              <w:rPr>
                <w:rFonts w:hint="eastAsia" w:ascii="宋体" w:hAnsi="宋体" w:cs="宋体"/>
                <w:color w:val="000000"/>
                <w:sz w:val="22"/>
                <w:szCs w:val="22"/>
                <w:lang w:val="en-US" w:eastAsia="zh-CN"/>
              </w:rPr>
              <w:t>四</w:t>
            </w:r>
            <w:r>
              <w:rPr>
                <w:rFonts w:hint="eastAsia" w:ascii="宋体" w:hAnsi="宋体" w:eastAsia="宋体" w:cs="宋体"/>
                <w:color w:val="000000"/>
                <w:sz w:val="22"/>
                <w:szCs w:val="22"/>
              </w:rPr>
              <w:t>审判庭 标准庭审主机</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6B103002">
            <w:pPr>
              <w:spacing w:line="0" w:lineRule="atLeast"/>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支持与泰顺县人民法院现有的科技法庭主机平台无缝衔接，要求中标后7个工作日提供投标产品与现网运行的科技法庭主机管理平台对接函；</w:t>
            </w:r>
          </w:p>
          <w:p w14:paraId="59B65871">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1、具有不少于2个RJ45千兆网口、4个RS485、4个RS-232、5个USB接口、8个SATA接口、1个蓝牙接口、2个报警输入，2个报警输出接口、8组红外控制接口。</w:t>
            </w:r>
          </w:p>
          <w:p w14:paraId="656D6759">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2、前置不少于6块硬盘插槽；</w:t>
            </w:r>
            <w:r>
              <w:rPr>
                <w:rFonts w:hint="eastAsia" w:ascii="宋体" w:hAnsi="宋体" w:eastAsia="宋体" w:cs="宋体"/>
                <w:sz w:val="22"/>
                <w:szCs w:val="22"/>
                <w:lang w:val="en-US" w:eastAsia="zh-CN"/>
              </w:rPr>
              <w:t>主机自带 4T及以上硬盘</w:t>
            </w:r>
            <w:r>
              <w:rPr>
                <w:rFonts w:hint="default" w:ascii="宋体" w:hAnsi="宋体" w:eastAsia="宋体" w:cs="宋体"/>
                <w:sz w:val="22"/>
                <w:szCs w:val="22"/>
                <w:lang w:val="en-US" w:eastAsia="zh-CN"/>
              </w:rPr>
              <w:t>；</w:t>
            </w:r>
          </w:p>
          <w:p w14:paraId="61A7B8B4">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3、内置不小于7英寸电容触摸屏、感应式触摸按键，具有实时视频预览，主机录像回放和光盘录像回放等功能；</w:t>
            </w:r>
          </w:p>
          <w:p w14:paraId="475117B6">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4、具有不少于16个Mic In音频接口、6个Line In接口、9个Line Out接口、1个3.5mm混音输出接口。</w:t>
            </w:r>
          </w:p>
          <w:p w14:paraId="62035586">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5、★具有不少于8个HDbaseT视频输入接口、2个VGA In、2个VGA Out、10个HDMI Out示证输出接口。（以第三方权威机构检测报告为准）</w:t>
            </w:r>
          </w:p>
          <w:p w14:paraId="3E427253">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6、可以通过HDbaseT对摄像机供电、音视频传输，对云台、镜头等控制功能。</w:t>
            </w:r>
          </w:p>
          <w:p w14:paraId="6C40412D">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7、至少具有RTSP、RTMP、GB/T28181、ONVIF、SIP、H323、PPPOE、HTTP、HTTPS等设置选项。</w:t>
            </w:r>
          </w:p>
          <w:p w14:paraId="161BFEE5">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8、支持蓝牙、Wifi通信，配合无线中控终端使用，应能实现主机及外围设备开/关机和示证切换等功能。</w:t>
            </w:r>
          </w:p>
          <w:p w14:paraId="03C2CB43">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9、支持不小于4K（3840*2160）视频实时编解码；</w:t>
            </w:r>
          </w:p>
          <w:p w14:paraId="755DC323">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10、支持同时接入至少8路不低于4K 30 fps HDBaseT视频、不少于4路4K网络摄像机；</w:t>
            </w:r>
          </w:p>
          <w:p w14:paraId="53BA2624">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11、支持通过HDMI输出不少于2路不低于4K、不低于30fps 实时独立画面；</w:t>
            </w:r>
          </w:p>
          <w:p w14:paraId="11102E4A">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12、支持同时接入不少于2路本地示证视频；</w:t>
            </w:r>
          </w:p>
          <w:p w14:paraId="1423FC33">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13、视频压缩设备采用H.264/H.265视频压缩标准，支持不改变现有文件格式与参数条件下实现视频流实时压缩不低于50%。</w:t>
            </w:r>
          </w:p>
          <w:p w14:paraId="404F97E9">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14、具有AAC、ADPCM、G.711音频编码设置选项，音频采样率可设置8/32/48KHz；支持对各通道音视频参数（帧率、分辨率、码率等）进行设置。</w:t>
            </w:r>
          </w:p>
          <w:p w14:paraId="1554DD29">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15、支持合成画面及独立画面分辨率不低于4K（3840×2160），图像流畅，无明显卡顿；</w:t>
            </w:r>
          </w:p>
          <w:p w14:paraId="17C10455">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16、★支持混音处理、多画面选择与合成、语音激励摄像联动、电子证据信息的选择及切换、法庭画面输出切换等；（以第三方权威机构检测报告为准）</w:t>
            </w:r>
          </w:p>
          <w:p w14:paraId="26EE93B3">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17、支持示证、远程视频的音量调节。</w:t>
            </w:r>
          </w:p>
          <w:p w14:paraId="1760D92A">
            <w:pPr>
              <w:spacing w:line="0" w:lineRule="atLeast"/>
              <w:jc w:val="both"/>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18、支持接入手拉手麦克主机，连接手拉手麦克单元，实现庭审多角色音频接入；</w:t>
            </w:r>
          </w:p>
          <w:p w14:paraId="77F08D54">
            <w:pPr>
              <w:spacing w:line="0" w:lineRule="atLeast"/>
              <w:jc w:val="both"/>
              <w:rPr>
                <w:rFonts w:hint="eastAsia" w:ascii="宋体" w:hAnsi="宋体" w:eastAsia="宋体" w:cs="宋体"/>
                <w:color w:val="000000"/>
                <w:sz w:val="22"/>
                <w:szCs w:val="22"/>
              </w:rPr>
            </w:pPr>
            <w:r>
              <w:rPr>
                <w:rFonts w:hint="default" w:ascii="宋体" w:hAnsi="宋体" w:eastAsia="宋体" w:cs="宋体"/>
                <w:sz w:val="22"/>
                <w:szCs w:val="22"/>
                <w:lang w:val="en-US" w:eastAsia="zh-CN"/>
              </w:rPr>
              <w:t>19、★内置至少16路48V幻象供电接口，可连接麦克并为其供电。每路开关可独立控制，可接驳点对点麦克，每路可独立控制音量大小。（以第三方权威机构检测报告为准）</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D581CD3">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sz w:val="22"/>
                <w:szCs w:val="22"/>
                <w:lang w:val="en-US" w:eastAsia="zh-CN"/>
              </w:rPr>
              <w:t>3</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4953B45">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lang w:val="en-US" w:eastAsia="zh-CN"/>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C31B9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65000</w:t>
            </w:r>
          </w:p>
        </w:tc>
      </w:tr>
      <w:tr w14:paraId="132E6B4F">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07AA0BEE">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397549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第三审判庭高清 HDMI 旋转摄像机</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768B89B0">
            <w:pPr>
              <w:spacing w:line="0" w:lineRule="atLeast"/>
              <w:jc w:val="both"/>
              <w:rPr>
                <w:rFonts w:hint="eastAsia" w:ascii="宋体" w:hAnsi="宋体" w:eastAsia="宋体" w:cs="宋体"/>
                <w:sz w:val="22"/>
                <w:szCs w:val="22"/>
              </w:rPr>
            </w:pPr>
            <w:r>
              <w:rPr>
                <w:rFonts w:hint="eastAsia" w:ascii="宋体" w:hAnsi="宋体" w:eastAsia="宋体" w:cs="宋体"/>
                <w:sz w:val="22"/>
                <w:szCs w:val="22"/>
              </w:rPr>
              <w:t>1/2.8英寸800万像素CMOS</w:t>
            </w:r>
          </w:p>
          <w:p w14:paraId="07887AB6">
            <w:pPr>
              <w:spacing w:line="0" w:lineRule="atLeast"/>
              <w:jc w:val="both"/>
              <w:rPr>
                <w:rFonts w:hint="eastAsia" w:ascii="宋体" w:hAnsi="宋体" w:eastAsia="宋体" w:cs="宋体"/>
                <w:sz w:val="22"/>
                <w:szCs w:val="22"/>
              </w:rPr>
            </w:pPr>
            <w:r>
              <w:rPr>
                <w:rFonts w:hint="eastAsia" w:ascii="宋体" w:hAnsi="宋体" w:eastAsia="宋体" w:cs="宋体"/>
                <w:bCs/>
                <w:sz w:val="22"/>
                <w:szCs w:val="22"/>
              </w:rPr>
              <w:t>★</w:t>
            </w:r>
            <w:r>
              <w:rPr>
                <w:rFonts w:hint="eastAsia" w:ascii="宋体" w:hAnsi="宋体" w:eastAsia="宋体" w:cs="宋体"/>
                <w:sz w:val="22"/>
                <w:szCs w:val="22"/>
              </w:rPr>
              <w:t>24倍光学变焦,16倍数字变倍</w:t>
            </w:r>
          </w:p>
          <w:p w14:paraId="2B9B9A37">
            <w:pPr>
              <w:spacing w:line="0" w:lineRule="atLeast"/>
              <w:jc w:val="both"/>
              <w:rPr>
                <w:rFonts w:hint="eastAsia" w:ascii="宋体" w:hAnsi="宋体" w:eastAsia="宋体" w:cs="宋体"/>
                <w:sz w:val="22"/>
                <w:szCs w:val="22"/>
              </w:rPr>
            </w:pPr>
            <w:r>
              <w:rPr>
                <w:rFonts w:hint="eastAsia" w:ascii="宋体" w:hAnsi="宋体" w:eastAsia="宋体" w:cs="宋体"/>
                <w:sz w:val="22"/>
                <w:szCs w:val="22"/>
              </w:rPr>
              <w:t>4颗高效能红外灯,红外补光距离30m</w:t>
            </w:r>
          </w:p>
          <w:p w14:paraId="7B102B8C">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支持H.265、H.264HP/MP/BP、M-JPEG编码,支持S+265</w:t>
            </w:r>
          </w:p>
          <w:p w14:paraId="26394AA1">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支持三码流同时输出,主码流最大支持3840x2160@30fps</w:t>
            </w:r>
          </w:p>
          <w:p w14:paraId="62480CE5">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支持全景跟踪、手动跟踪、行为分析报警联动跟踪</w:t>
            </w:r>
          </w:p>
          <w:p w14:paraId="3E739424">
            <w:pPr>
              <w:spacing w:line="0" w:lineRule="atLeast"/>
              <w:jc w:val="both"/>
              <w:rPr>
                <w:rFonts w:hint="eastAsia" w:ascii="宋体" w:hAnsi="宋体" w:eastAsia="宋体" w:cs="宋体"/>
                <w:sz w:val="22"/>
                <w:szCs w:val="22"/>
              </w:rPr>
            </w:pPr>
            <w:bookmarkStart w:id="11" w:name="_Hlk110186748"/>
            <w:r>
              <w:rPr>
                <w:rFonts w:hint="eastAsia" w:ascii="宋体" w:hAnsi="宋体" w:eastAsia="宋体" w:cs="宋体"/>
                <w:kern w:val="0"/>
                <w:sz w:val="22"/>
                <w:szCs w:val="22"/>
              </w:rPr>
              <w:t>支持Onvif、GB/T28181、RTSP</w:t>
            </w:r>
          </w:p>
          <w:bookmarkEnd w:id="11"/>
          <w:p w14:paraId="275A8480">
            <w:pPr>
              <w:spacing w:line="0" w:lineRule="atLeast"/>
              <w:jc w:val="both"/>
              <w:rPr>
                <w:rFonts w:hint="eastAsia" w:ascii="宋体" w:hAnsi="宋体" w:eastAsia="宋体" w:cs="宋体"/>
                <w:sz w:val="22"/>
                <w:szCs w:val="22"/>
              </w:rPr>
            </w:pPr>
            <w:r>
              <w:rPr>
                <w:rFonts w:hint="eastAsia" w:ascii="宋体" w:hAnsi="宋体" w:eastAsia="宋体" w:cs="宋体"/>
                <w:sz w:val="22"/>
                <w:szCs w:val="22"/>
              </w:rPr>
              <w:t>智能分析支持证人保护、绊线、周界、人脸检测、值岗检测和人数统计等功能</w:t>
            </w:r>
          </w:p>
          <w:p w14:paraId="005BD87F">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支持图像畸变矫正,等级可调</w:t>
            </w:r>
          </w:p>
          <w:p w14:paraId="433FC5AC">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支持音频降噪、音频异常侦测功能</w:t>
            </w:r>
          </w:p>
          <w:p w14:paraId="21F43D8E">
            <w:pPr>
              <w:spacing w:line="0" w:lineRule="atLeast"/>
              <w:jc w:val="both"/>
              <w:rPr>
                <w:rFonts w:hint="eastAsia" w:ascii="宋体" w:hAnsi="宋体" w:eastAsia="宋体" w:cs="宋体"/>
                <w:sz w:val="22"/>
                <w:szCs w:val="22"/>
              </w:rPr>
            </w:pPr>
            <w:r>
              <w:rPr>
                <w:rFonts w:hint="eastAsia" w:ascii="宋体" w:hAnsi="宋体" w:eastAsia="宋体" w:cs="宋体"/>
                <w:sz w:val="22"/>
                <w:szCs w:val="22"/>
              </w:rPr>
              <w:t>开启低延时模式,HDBaseT输出视频延时≤50ms</w:t>
            </w:r>
          </w:p>
          <w:p w14:paraId="1BC01F6F">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支持1个HDBaseT接口、1个10M/100M网口、1个HDMI接口</w:t>
            </w:r>
          </w:p>
          <w:p w14:paraId="15765163">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支持1个RS485接口,</w:t>
            </w:r>
            <w:bookmarkStart w:id="12" w:name="_Hlk110194834"/>
            <w:r>
              <w:rPr>
                <w:rFonts w:hint="eastAsia" w:ascii="宋体" w:hAnsi="宋体" w:eastAsia="宋体" w:cs="宋体"/>
                <w:sz w:val="22"/>
                <w:szCs w:val="22"/>
              </w:rPr>
              <w:t>支持对接温湿度屏</w:t>
            </w:r>
            <w:bookmarkEnd w:id="12"/>
          </w:p>
          <w:p w14:paraId="7CD00B9F">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支持2路报警输入1路报警输出</w:t>
            </w:r>
          </w:p>
          <w:p w14:paraId="06C69CA6">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支持1路音频输入和1路音频输出</w:t>
            </w:r>
          </w:p>
          <w:p w14:paraId="31C74F4F">
            <w:pPr>
              <w:spacing w:line="0" w:lineRule="atLeast"/>
              <w:jc w:val="both"/>
              <w:rPr>
                <w:rFonts w:hint="eastAsia" w:ascii="宋体" w:hAnsi="宋体" w:eastAsia="宋体" w:cs="宋体"/>
                <w:sz w:val="22"/>
                <w:szCs w:val="22"/>
              </w:rPr>
            </w:pPr>
            <w:r>
              <w:rPr>
                <w:rFonts w:hint="eastAsia" w:ascii="宋体" w:hAnsi="宋体" w:eastAsia="宋体" w:cs="宋体"/>
                <w:sz w:val="22"/>
                <w:szCs w:val="22"/>
              </w:rPr>
              <w:t>本地存储最大支持512GTF卡,支持断网续传</w:t>
            </w:r>
          </w:p>
          <w:p w14:paraId="0164AD56">
            <w:pPr>
              <w:spacing w:line="0" w:lineRule="atLeast"/>
              <w:jc w:val="both"/>
              <w:rPr>
                <w:rFonts w:hint="eastAsia" w:ascii="宋体" w:hAnsi="宋体" w:eastAsia="宋体" w:cs="宋体"/>
                <w:sz w:val="22"/>
                <w:szCs w:val="22"/>
              </w:rPr>
            </w:pPr>
            <w:r>
              <w:rPr>
                <w:rFonts w:hint="eastAsia" w:ascii="宋体" w:hAnsi="宋体" w:eastAsia="宋体" w:cs="宋体"/>
                <w:sz w:val="22"/>
                <w:szCs w:val="22"/>
              </w:rPr>
              <w:t>工作温度-10℃～55℃</w:t>
            </w:r>
          </w:p>
          <w:p w14:paraId="38F9BD5A">
            <w:pPr>
              <w:spacing w:line="0" w:lineRule="atLeast"/>
              <w:jc w:val="both"/>
              <w:rPr>
                <w:rFonts w:hint="eastAsia" w:ascii="宋体" w:hAnsi="宋体" w:eastAsia="宋体" w:cs="宋体"/>
                <w:sz w:val="22"/>
                <w:szCs w:val="22"/>
              </w:rPr>
            </w:pPr>
            <w:r>
              <w:rPr>
                <w:rFonts w:hint="eastAsia" w:ascii="宋体" w:hAnsi="宋体" w:eastAsia="宋体" w:cs="宋体"/>
                <w:sz w:val="22"/>
                <w:szCs w:val="22"/>
              </w:rPr>
              <w:t>支持POE/DC12V两种供电方式,支持反向供电</w:t>
            </w:r>
          </w:p>
          <w:p w14:paraId="2B2B79DD">
            <w:pPr>
              <w:spacing w:line="0" w:lineRule="atLeast"/>
              <w:jc w:val="both"/>
              <w:rPr>
                <w:rFonts w:hint="eastAsia" w:ascii="宋体" w:hAnsi="宋体" w:eastAsia="宋体" w:cs="宋体"/>
                <w:sz w:val="22"/>
                <w:szCs w:val="22"/>
              </w:rPr>
            </w:pPr>
            <w:r>
              <w:rPr>
                <w:rFonts w:hint="eastAsia" w:ascii="宋体" w:hAnsi="宋体" w:eastAsia="宋体" w:cs="宋体"/>
                <w:sz w:val="22"/>
                <w:szCs w:val="22"/>
              </w:rPr>
              <w:t>峰值功率8.2W</w:t>
            </w:r>
          </w:p>
          <w:p w14:paraId="6FC6BB4E">
            <w:pPr>
              <w:widowControl/>
              <w:jc w:val="both"/>
              <w:textAlignment w:val="center"/>
              <w:rPr>
                <w:rFonts w:hint="eastAsia" w:ascii="宋体" w:hAnsi="宋体" w:eastAsia="宋体" w:cs="宋体"/>
                <w:color w:val="000000"/>
                <w:sz w:val="22"/>
                <w:szCs w:val="22"/>
              </w:rPr>
            </w:pPr>
            <w:r>
              <w:rPr>
                <w:rFonts w:hint="eastAsia" w:ascii="宋体" w:hAnsi="宋体" w:eastAsia="宋体" w:cs="宋体"/>
                <w:sz w:val="22"/>
                <w:szCs w:val="22"/>
              </w:rPr>
              <w:t>★要求</w:t>
            </w:r>
            <w:r>
              <w:rPr>
                <w:rFonts w:hint="eastAsia" w:ascii="宋体" w:hAnsi="宋体" w:eastAsia="宋体" w:cs="宋体"/>
                <w:sz w:val="22"/>
                <w:szCs w:val="22"/>
                <w:lang w:val="en-US" w:eastAsia="zh-CN"/>
              </w:rPr>
              <w:t>与现有系统兼容</w:t>
            </w:r>
            <w:r>
              <w:rPr>
                <w:rFonts w:hint="eastAsia" w:ascii="宋体" w:hAnsi="宋体" w:cs="宋体"/>
                <w:sz w:val="22"/>
                <w:szCs w:val="22"/>
                <w:lang w:val="en-US" w:eastAsia="zh-CN"/>
              </w:rPr>
              <w:t>之类</w:t>
            </w:r>
            <w:r>
              <w:rPr>
                <w:rFonts w:hint="eastAsia" w:ascii="宋体" w:hAnsi="宋体" w:eastAsia="宋体" w:cs="宋体"/>
                <w:sz w:val="22"/>
                <w:szCs w:val="22"/>
              </w:rPr>
              <w:t>。</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5A63202">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4</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F222D2B">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CD8EB67">
            <w:pPr>
              <w:keepNext w:val="0"/>
              <w:keepLines w:val="0"/>
              <w:widowControl/>
              <w:suppressLineNumbers w:val="0"/>
              <w:jc w:val="center"/>
              <w:textAlignment w:val="center"/>
              <w:rPr>
                <w:rFonts w:hint="eastAsia" w:ascii="宋体" w:hAnsi="宋体" w:eastAsia="宋体" w:cs="宋体"/>
                <w:color w:val="000000"/>
                <w:kern w:val="0"/>
                <w:sz w:val="22"/>
                <w:szCs w:val="22"/>
                <w:lang w:val="en-US"/>
              </w:rPr>
            </w:pPr>
            <w:r>
              <w:rPr>
                <w:rFonts w:hint="eastAsia" w:ascii="宋体" w:hAnsi="宋体" w:eastAsia="宋体" w:cs="宋体"/>
                <w:i w:val="0"/>
                <w:iCs w:val="0"/>
                <w:color w:val="000000"/>
                <w:kern w:val="0"/>
                <w:sz w:val="22"/>
                <w:szCs w:val="22"/>
                <w:u w:val="none"/>
                <w:lang w:val="en-US" w:eastAsia="zh-CN" w:bidi="ar"/>
              </w:rPr>
              <w:t>7000</w:t>
            </w:r>
          </w:p>
        </w:tc>
      </w:tr>
      <w:tr w14:paraId="3B2E4A70">
        <w:tblPrEx>
          <w:tblCellMar>
            <w:top w:w="0" w:type="dxa"/>
            <w:left w:w="108" w:type="dxa"/>
            <w:bottom w:w="0" w:type="dxa"/>
            <w:right w:w="108" w:type="dxa"/>
          </w:tblCellMar>
        </w:tblPrEx>
        <w:trPr>
          <w:trHeight w:val="622"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2A5800AE">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right w:val="single" w:color="000000" w:sz="4" w:space="0"/>
            </w:tcBorders>
            <w:noWrap w:val="0"/>
            <w:vAlign w:val="center"/>
          </w:tcPr>
          <w:p w14:paraId="76F1D59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第三审判庭 29 寸带鱼屏显示器(法官、书记员、人民陪审员)</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7DCAF56E">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1、屏幕尺寸：29英寸（非曲面屏）;</w:t>
            </w:r>
          </w:p>
          <w:p w14:paraId="2FDA96ED">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2、屏幕类型：LED;</w:t>
            </w:r>
          </w:p>
          <w:p w14:paraId="02A57EC5">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3、面板类型：IPS;</w:t>
            </w:r>
          </w:p>
          <w:p w14:paraId="3CE74B27">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4、最佳分辨率：2560x1080;</w:t>
            </w:r>
          </w:p>
          <w:p w14:paraId="3BA82BB7">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5、视频接口：HDMI;</w:t>
            </w:r>
          </w:p>
          <w:p w14:paraId="5AF79761">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6、原显示器底座拆除，更换“一体机折叠底座”用于调节显示器的高低</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10BC5A2">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EAA66B2">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666BAE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2500</w:t>
            </w:r>
          </w:p>
        </w:tc>
      </w:tr>
      <w:bookmarkEnd w:id="10"/>
      <w:tr w14:paraId="61570ED1">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2E2962E2">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94A289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第三审判庭法官、书记员、原告、被告专用终端</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4B9B8E1E">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采用</w:t>
            </w:r>
            <w:r>
              <w:rPr>
                <w:rFonts w:hint="eastAsia" w:ascii="宋体" w:hAnsi="宋体" w:eastAsia="宋体" w:cs="宋体"/>
                <w:color w:val="000000"/>
                <w:sz w:val="22"/>
                <w:szCs w:val="22"/>
                <w:lang w:eastAsia="zh-CN"/>
              </w:rPr>
              <w:t>国产飞腾D</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lang w:eastAsia="zh-CN"/>
              </w:rPr>
              <w:t>000及以上处理器</w:t>
            </w:r>
            <w:r>
              <w:rPr>
                <w:rFonts w:hint="eastAsia" w:ascii="宋体" w:hAnsi="宋体" w:eastAsia="宋体" w:cs="宋体"/>
                <w:color w:val="000000"/>
                <w:sz w:val="22"/>
                <w:szCs w:val="22"/>
              </w:rPr>
              <w:t>，CPU物理核心数≥8核，主频≥2.</w:t>
            </w:r>
            <w:r>
              <w:rPr>
                <w:rFonts w:hint="eastAsia" w:ascii="宋体" w:hAnsi="宋体" w:eastAsia="宋体" w:cs="宋体"/>
                <w:color w:val="000000"/>
                <w:sz w:val="22"/>
                <w:szCs w:val="22"/>
                <w:lang w:val="en-US" w:eastAsia="zh-CN"/>
              </w:rPr>
              <w:t>4</w:t>
            </w:r>
            <w:r>
              <w:rPr>
                <w:rFonts w:hint="eastAsia" w:ascii="宋体" w:hAnsi="宋体" w:eastAsia="宋体" w:cs="宋体"/>
                <w:color w:val="000000"/>
                <w:sz w:val="22"/>
                <w:szCs w:val="22"/>
              </w:rPr>
              <w:t>GHz；</w:t>
            </w:r>
          </w:p>
          <w:p w14:paraId="75302FAF">
            <w:pPr>
              <w:widowControl/>
              <w:spacing w:line="300" w:lineRule="exact"/>
              <w:jc w:val="both"/>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内存配置容量</w:t>
            </w:r>
            <w:r>
              <w:rPr>
                <w:rFonts w:hint="eastAsia" w:ascii="宋体" w:hAnsi="宋体" w:eastAsia="宋体" w:cs="宋体"/>
                <w:color w:val="000000"/>
                <w:sz w:val="22"/>
                <w:szCs w:val="22"/>
              </w:rPr>
              <w:t>≥</w:t>
            </w:r>
            <w:r>
              <w:rPr>
                <w:rFonts w:hint="eastAsia" w:ascii="宋体" w:hAnsi="宋体" w:eastAsia="宋体" w:cs="宋体"/>
                <w:color w:val="000000"/>
                <w:sz w:val="22"/>
                <w:szCs w:val="22"/>
                <w:lang w:val="en-US" w:eastAsia="zh-CN"/>
              </w:rPr>
              <w:t>16GB，内存类型DDR5或LPDDR5及上</w:t>
            </w:r>
            <w:r>
              <w:rPr>
                <w:rFonts w:hint="eastAsia" w:ascii="宋体" w:hAnsi="宋体" w:eastAsia="宋体" w:cs="宋体"/>
                <w:color w:val="000000"/>
                <w:sz w:val="22"/>
                <w:szCs w:val="22"/>
                <w:lang w:eastAsia="zh-CN"/>
              </w:rPr>
              <w:t>；</w:t>
            </w:r>
          </w:p>
          <w:p w14:paraId="34AF5047">
            <w:pPr>
              <w:widowControl/>
              <w:spacing w:line="300" w:lineRule="exact"/>
              <w:jc w:val="both"/>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固态硬盘存容量≥512GB，M.2接口；</w:t>
            </w:r>
          </w:p>
          <w:p w14:paraId="15B9C90C">
            <w:pPr>
              <w:widowControl/>
              <w:spacing w:line="300" w:lineRule="exact"/>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rPr>
              <w:t>配备统信UOS系统专业版</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WPS专业版，360浏览器</w:t>
            </w:r>
            <w:r>
              <w:rPr>
                <w:rFonts w:hint="eastAsia" w:ascii="宋体" w:hAnsi="宋体" w:eastAsia="宋体" w:cs="宋体"/>
                <w:color w:val="000000"/>
                <w:sz w:val="22"/>
                <w:szCs w:val="22"/>
                <w:lang w:val="en-US" w:eastAsia="zh-CN"/>
              </w:rPr>
              <w:t>专业</w:t>
            </w:r>
            <w:r>
              <w:rPr>
                <w:rFonts w:hint="eastAsia" w:ascii="宋体" w:hAnsi="宋体" w:eastAsia="宋体" w:cs="宋体"/>
                <w:color w:val="000000"/>
                <w:sz w:val="22"/>
                <w:szCs w:val="22"/>
              </w:rPr>
              <w:t>版</w:t>
            </w:r>
            <w:r>
              <w:rPr>
                <w:rFonts w:hint="eastAsia" w:ascii="宋体" w:hAnsi="宋体" w:eastAsia="宋体" w:cs="宋体"/>
                <w:color w:val="000000"/>
                <w:sz w:val="22"/>
                <w:szCs w:val="22"/>
                <w:lang w:val="en-US" w:eastAsia="zh-CN"/>
              </w:rPr>
              <w:t>软件</w:t>
            </w:r>
            <w:r>
              <w:rPr>
                <w:rFonts w:hint="eastAsia" w:ascii="宋体" w:hAnsi="宋体" w:eastAsia="宋体" w:cs="宋体"/>
                <w:color w:val="000000"/>
                <w:sz w:val="22"/>
                <w:szCs w:val="22"/>
                <w:lang w:eastAsia="zh-CN"/>
              </w:rPr>
              <w:t>；</w:t>
            </w:r>
          </w:p>
          <w:p w14:paraId="6C11D7F3">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CPU和操作系统等关键部件应当符合安全可靠测评要求；</w:t>
            </w:r>
          </w:p>
          <w:p w14:paraId="6EFFC61C">
            <w:pPr>
              <w:widowControl/>
              <w:spacing w:line="300" w:lineRule="exact"/>
              <w:jc w:val="both"/>
              <w:textAlignment w:val="center"/>
              <w:rPr>
                <w:rFonts w:hint="default" w:eastAsia="宋体"/>
                <w:lang w:val="en-US" w:eastAsia="zh-CN"/>
              </w:rPr>
            </w:pPr>
            <w:r>
              <w:rPr>
                <w:rFonts w:hint="eastAsia" w:ascii="宋体" w:hAnsi="宋体" w:eastAsia="宋体" w:cs="宋体"/>
                <w:color w:val="000000"/>
                <w:sz w:val="22"/>
                <w:szCs w:val="22"/>
                <w:lang w:val="en-US" w:eastAsia="zh-CN"/>
              </w:rPr>
              <w:t>含举证质证中控软件。</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53998D1">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4</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94EA59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C00A26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5000</w:t>
            </w:r>
          </w:p>
        </w:tc>
      </w:tr>
      <w:tr w14:paraId="762F4C18">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472E1CF7">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EC2D4">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第三审判庭</w:t>
            </w:r>
            <w:r>
              <w:rPr>
                <w:rFonts w:hint="eastAsia" w:ascii="宋体" w:hAnsi="宋体" w:cs="宋体"/>
                <w:color w:val="000000"/>
                <w:sz w:val="22"/>
                <w:szCs w:val="22"/>
                <w:lang w:val="en-US" w:eastAsia="zh-CN"/>
              </w:rPr>
              <w:t>功放</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148CE086">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最大输出功率： 1000W 8Ω / 500W 4Ω ；</w:t>
            </w:r>
          </w:p>
          <w:p w14:paraId="536CAB43">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电压增益：37dB；</w:t>
            </w:r>
          </w:p>
          <w:p w14:paraId="320FAC1B">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输入阻抗：20 kΩ；</w:t>
            </w:r>
          </w:p>
          <w:p w14:paraId="455FF6F7">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输入灵敏度0.775V；</w:t>
            </w:r>
          </w:p>
          <w:p w14:paraId="302E6C0A">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bCs/>
                <w:sz w:val="22"/>
                <w:szCs w:val="22"/>
              </w:rPr>
              <w:t>★</w:t>
            </w:r>
            <w:r>
              <w:rPr>
                <w:rFonts w:hint="eastAsia" w:ascii="宋体" w:hAnsi="宋体" w:eastAsia="宋体" w:cs="宋体"/>
                <w:color w:val="000000"/>
                <w:sz w:val="22"/>
                <w:szCs w:val="22"/>
              </w:rPr>
              <w:t>频率响应：20Hz-20kHz；</w:t>
            </w:r>
          </w:p>
          <w:p w14:paraId="0204238F">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信噪比：&gt;100dB；</w:t>
            </w:r>
          </w:p>
          <w:p w14:paraId="33FA387D">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互调失真：&lt;0.35%；</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40B42C5">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3093DCE">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CA320BF">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4000</w:t>
            </w:r>
          </w:p>
        </w:tc>
      </w:tr>
      <w:tr w14:paraId="7816C1F3">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15F0D8DE">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02C7F">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第三审判庭音箱</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0CA30E0A">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驱动单元：1 x 8”LF + 1 x 1”HF（同轴内嵌高音）；</w:t>
            </w:r>
          </w:p>
          <w:p w14:paraId="7F58E558">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额定功率：250W</w:t>
            </w:r>
          </w:p>
          <w:p w14:paraId="7053AD4A">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标称阻抗：8Ω；</w:t>
            </w:r>
          </w:p>
          <w:p w14:paraId="628EDBB5">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灵敏度：99dB；</w:t>
            </w:r>
          </w:p>
          <w:p w14:paraId="5512F14F">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频响范围：41Hz-18kHz；</w:t>
            </w:r>
          </w:p>
          <w:p w14:paraId="04A03F9E">
            <w:pPr>
              <w:widowControl/>
              <w:jc w:val="both"/>
              <w:textAlignment w:val="center"/>
              <w:rPr>
                <w:rFonts w:hint="eastAsia" w:ascii="宋体" w:hAnsi="宋体" w:eastAsia="宋体" w:cs="宋体"/>
                <w:color w:val="000000"/>
                <w:sz w:val="22"/>
                <w:szCs w:val="22"/>
              </w:rPr>
            </w:pPr>
            <w:r>
              <w:rPr>
                <w:rFonts w:hint="eastAsia" w:ascii="宋体" w:hAnsi="宋体" w:eastAsia="宋体" w:cs="宋体"/>
                <w:bCs/>
                <w:sz w:val="22"/>
                <w:szCs w:val="22"/>
              </w:rPr>
              <w:t>★</w:t>
            </w:r>
            <w:r>
              <w:rPr>
                <w:rFonts w:hint="eastAsia" w:ascii="宋体" w:hAnsi="宋体" w:eastAsia="宋体" w:cs="宋体"/>
                <w:color w:val="000000"/>
                <w:sz w:val="22"/>
                <w:szCs w:val="22"/>
              </w:rPr>
              <w:t>频率响应：59Hz-13kHz；</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33BBF41">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4</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106484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5EAB01D">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3000</w:t>
            </w:r>
          </w:p>
        </w:tc>
      </w:tr>
      <w:tr w14:paraId="13F46AF9">
        <w:tblPrEx>
          <w:tblCellMar>
            <w:top w:w="0" w:type="dxa"/>
            <w:left w:w="108" w:type="dxa"/>
            <w:bottom w:w="0" w:type="dxa"/>
            <w:right w:w="108" w:type="dxa"/>
          </w:tblCellMar>
        </w:tblPrEx>
        <w:trPr>
          <w:trHeight w:val="451"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5092AC4D">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CD724">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第三审判庭调音台</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22D75FB8">
            <w:pPr>
              <w:widowControl/>
              <w:spacing w:line="300" w:lineRule="exact"/>
              <w:jc w:val="both"/>
              <w:textAlignment w:val="center"/>
              <w:rPr>
                <w:rFonts w:hint="eastAsia" w:ascii="宋体" w:hAnsi="宋体" w:eastAsia="宋体" w:cs="宋体"/>
                <w:sz w:val="22"/>
                <w:szCs w:val="22"/>
              </w:rPr>
            </w:pPr>
            <w:r>
              <w:rPr>
                <w:rFonts w:hint="eastAsia" w:ascii="宋体" w:hAnsi="宋体" w:eastAsia="宋体" w:cs="宋体"/>
                <w:sz w:val="22"/>
                <w:szCs w:val="22"/>
              </w:rPr>
              <w:t>调音台 12通道调音台</w:t>
            </w:r>
            <w:r>
              <w:rPr>
                <w:rFonts w:hint="eastAsia" w:ascii="宋体" w:hAnsi="宋体" w:eastAsia="宋体" w:cs="宋体"/>
                <w:sz w:val="22"/>
                <w:szCs w:val="22"/>
              </w:rPr>
              <w:br w:type="textWrapping"/>
            </w:r>
            <w:r>
              <w:rPr>
                <w:rFonts w:hint="eastAsia" w:ascii="宋体" w:hAnsi="宋体" w:eastAsia="宋体" w:cs="宋体"/>
                <w:sz w:val="22"/>
                <w:szCs w:val="22"/>
              </w:rPr>
              <w:t xml:space="preserve">最多6个话筒 / 12个线路输入 </w:t>
            </w:r>
            <w:r>
              <w:rPr>
                <w:rFonts w:hint="eastAsia" w:ascii="宋体" w:hAnsi="宋体" w:eastAsia="宋体" w:cs="宋体"/>
                <w:sz w:val="22"/>
                <w:szCs w:val="22"/>
              </w:rPr>
              <w:br w:type="textWrapping"/>
            </w:r>
            <w:r>
              <w:rPr>
                <w:rFonts w:hint="eastAsia" w:ascii="宋体" w:hAnsi="宋体" w:eastAsia="宋体" w:cs="宋体"/>
                <w:sz w:val="22"/>
                <w:szCs w:val="22"/>
              </w:rPr>
              <w:t>2编组母线 + 1立体声母线 ；</w:t>
            </w:r>
          </w:p>
          <w:p w14:paraId="7C6340A0">
            <w:pPr>
              <w:widowControl/>
              <w:spacing w:line="300" w:lineRule="exact"/>
              <w:jc w:val="both"/>
              <w:textAlignment w:val="center"/>
              <w:rPr>
                <w:rFonts w:hint="eastAsia" w:ascii="宋体" w:hAnsi="宋体" w:eastAsia="宋体" w:cs="宋体"/>
                <w:sz w:val="22"/>
                <w:szCs w:val="22"/>
              </w:rPr>
            </w:pPr>
            <w:r>
              <w:rPr>
                <w:rFonts w:hint="eastAsia" w:ascii="宋体" w:hAnsi="宋体" w:eastAsia="宋体" w:cs="宋体"/>
                <w:sz w:val="22"/>
                <w:szCs w:val="22"/>
              </w:rPr>
              <w:t>2 AUX (包括FX)“D-PRE”话放，带有倒向晶体管电路。</w:t>
            </w:r>
          </w:p>
          <w:p w14:paraId="49B4D6CA">
            <w:pPr>
              <w:widowControl/>
              <w:spacing w:line="300" w:lineRule="exact"/>
              <w:jc w:val="both"/>
              <w:textAlignment w:val="center"/>
              <w:rPr>
                <w:rFonts w:hint="eastAsia" w:ascii="宋体" w:hAnsi="宋体" w:eastAsia="宋体" w:cs="宋体"/>
                <w:sz w:val="22"/>
                <w:szCs w:val="22"/>
              </w:rPr>
            </w:pPr>
            <w:r>
              <w:rPr>
                <w:rFonts w:hint="eastAsia" w:ascii="宋体" w:hAnsi="宋体" w:eastAsia="宋体" w:cs="宋体"/>
                <w:sz w:val="22"/>
                <w:szCs w:val="22"/>
              </w:rPr>
              <w:t>单旋钮压缩器；高级效果器：SPX，含24组预置效果器；24-bit/192kHz 2进/2出 USB音频功能</w:t>
            </w:r>
          </w:p>
          <w:p w14:paraId="2D8500D8">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sz w:val="22"/>
                <w:szCs w:val="22"/>
              </w:rPr>
              <w:t>高级效果器：SPX，含24组预置效果器；金属机身       +48V幻象供电； XLR平衡输出世界通用的内部全局供电</w:t>
            </w:r>
            <w:r>
              <w:rPr>
                <w:rFonts w:hint="eastAsia" w:ascii="宋体" w:hAnsi="宋体" w:cs="宋体"/>
                <w:sz w:val="22"/>
                <w:szCs w:val="22"/>
                <w:lang w:eastAsia="zh-CN"/>
              </w:rPr>
              <w:t>。</w:t>
            </w:r>
            <w:r>
              <w:rPr>
                <w:rFonts w:hint="eastAsia" w:ascii="宋体" w:hAnsi="宋体" w:eastAsia="宋体" w:cs="宋体"/>
                <w:sz w:val="22"/>
                <w:szCs w:val="22"/>
              </w:rPr>
              <w:t xml:space="preserve">        </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35C6A27">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575025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F5EB368">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3000</w:t>
            </w:r>
          </w:p>
        </w:tc>
      </w:tr>
      <w:tr w14:paraId="52EE6B14">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2FD42C83">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7A0B6">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第三审判庭智能音频处理器</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450FED28">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1.用于接入庭内麦克风，单台处理器支持 10 支麦克风同时接入 </w:t>
            </w:r>
          </w:p>
          <w:p w14:paraId="5D847893">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2.具备编组功能，支持通过国产化 UOS 系统联动对设备进行控制 </w:t>
            </w:r>
          </w:p>
          <w:p w14:paraId="4E19F096">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3.具备话筒 10 路平衡式输入，每个输入通道有独立压限器、均衡器、噪声门、自动增益，每个输入通道的线路输入可以根据需要选取灵敏度 </w:t>
            </w:r>
          </w:p>
          <w:p w14:paraId="7D51103B">
            <w:pPr>
              <w:widowControl/>
              <w:spacing w:line="300" w:lineRule="exact"/>
              <w:jc w:val="both"/>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4.具备 1 个网口，支持实时监测话筒音量、48V 幻象供电状态、话筒在线与断线状态的推送</w:t>
            </w:r>
            <w:r>
              <w:rPr>
                <w:rFonts w:hint="eastAsia" w:ascii="宋体" w:hAnsi="宋体" w:cs="宋体"/>
                <w:color w:val="000000"/>
                <w:sz w:val="22"/>
                <w:szCs w:val="22"/>
                <w:lang w:eastAsia="zh-CN"/>
              </w:rPr>
              <w:t>。</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CF29C5C">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3EE8E6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C4C5970">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6500</w:t>
            </w:r>
          </w:p>
        </w:tc>
      </w:tr>
      <w:tr w14:paraId="1892CE74">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49ACBBCB">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7A423">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第三审判庭高保真麦克风</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09A4770E">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1.高度单指向性电容麦克风，并带有开启指示光环，静电型电容式HU话筒；单一指向性</w:t>
            </w:r>
          </w:p>
          <w:p w14:paraId="6E1F08A2">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2.单元须为无源设备，由系统主机供电 48V 幻象供电； </w:t>
            </w:r>
          </w:p>
          <w:p w14:paraId="3B3CC714">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3.频响范围 70-16kHz，信噪比 &gt;66dB；阻抗100欧姆；</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F4D9F13">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6</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5B63492">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596470D">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r>
      <w:tr w14:paraId="028C60C5">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06A0612D">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6CA60">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第三审判庭网控电源时序器</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787DEB29">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1.前面板内置LCD显示屏，灵活显示实时电流.实时电压与设备IP等信息。</w:t>
            </w:r>
          </w:p>
          <w:p w14:paraId="2B8ED6AE">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2.电源输出通道数：≥8路；单通道最大电流≥10A，总输入电流容量≥40A。</w:t>
            </w:r>
          </w:p>
          <w:p w14:paraId="2CFBED94">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3.控制方式：支持TCP/IP协议和串口协议控制；可通过面板按键对输出端口单独或全部进行控制。</w:t>
            </w:r>
          </w:p>
          <w:p w14:paraId="5F58CABE">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4.配合电源控制智能面板，可实现通过网口，RS485 接口对设备进行控制。</w:t>
            </w:r>
          </w:p>
          <w:p w14:paraId="69488B4A">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5.每路电源通道均可独立设定延时时间（优于1秒~5小时）。</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753B26E">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236F1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33D5B2">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3500</w:t>
            </w:r>
          </w:p>
        </w:tc>
      </w:tr>
      <w:tr w14:paraId="2272FEB6">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51FEFB62">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B16C6">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第三审判庭电源控制 86 盒面板</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50079D1A">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1.配合网控时序电源实现法庭设备的“一键通断电” </w:t>
            </w:r>
          </w:p>
          <w:p w14:paraId="35C943D7">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2.屏幕：4 寸电容触摸屏，86 面板型，分辨率，480*480 </w:t>
            </w:r>
          </w:p>
          <w:p w14:paraId="20578B15">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3.操作系统：嵌入式实时操作系统，支持 485 控制协议</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8D31C49">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B71B9F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0BE7795">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900</w:t>
            </w:r>
          </w:p>
        </w:tc>
      </w:tr>
      <w:tr w14:paraId="3D04E559">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62C2E868">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2C0A1">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第三审判庭 24 寸开庭公告展示屏</w:t>
            </w:r>
          </w:p>
        </w:tc>
        <w:tc>
          <w:tcPr>
            <w:tcW w:w="5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E98D4">
            <w:pPr>
              <w:widowControl/>
              <w:spacing w:line="300" w:lineRule="exact"/>
              <w:jc w:val="both"/>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1、选用24寸窄边框显示屏，内置一体化安卓板卡；</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2、软件应具备实时显示开庭视频画面的功能；</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3、软件应具备实时显示开庭状态信息的功能；</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4、软件应具备显示近期开庭计划的信息的功能；</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5、软件不开庭时可显示法院对外宣传的海报图片；</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★6、支持浙江法院统一界面国产化书记员端实现发布公告与视频控制功能(提供相关页面截图)。</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3B32D2A">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4034D9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2B8748C">
            <w:pPr>
              <w:keepNext w:val="0"/>
              <w:keepLines w:val="0"/>
              <w:widowControl/>
              <w:suppressLineNumbers w:val="0"/>
              <w:jc w:val="center"/>
              <w:textAlignment w:val="center"/>
              <w:rPr>
                <w:rFonts w:hint="default" w:ascii="宋体" w:hAnsi="宋体" w:eastAsia="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6000</w:t>
            </w:r>
          </w:p>
        </w:tc>
      </w:tr>
      <w:tr w14:paraId="4428CC5E">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678A8B4A">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5109009">
            <w:pPr>
              <w:widowControl/>
              <w:jc w:val="center"/>
              <w:textAlignment w:val="center"/>
              <w:rPr>
                <w:rFonts w:hint="eastAsia" w:ascii="宋体" w:hAnsi="宋体" w:eastAsia="宋体" w:cs="宋体"/>
                <w:color w:val="000000"/>
                <w:sz w:val="22"/>
                <w:szCs w:val="22"/>
              </w:rPr>
            </w:pPr>
            <w:r>
              <w:rPr>
                <w:rFonts w:hint="eastAsia" w:ascii="宋体" w:hAnsi="宋体" w:eastAsia="宋体" w:cs="宋体"/>
                <w:sz w:val="22"/>
                <w:szCs w:val="22"/>
              </w:rPr>
              <w:t>第三审判庭千兆网络交换机</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1410A312">
            <w:pPr>
              <w:widowControl/>
              <w:spacing w:line="300" w:lineRule="exact"/>
              <w:jc w:val="both"/>
              <w:textAlignment w:val="center"/>
              <w:rPr>
                <w:rFonts w:hint="eastAsia" w:ascii="宋体" w:hAnsi="宋体" w:eastAsia="宋体" w:cs="宋体"/>
                <w:sz w:val="22"/>
                <w:szCs w:val="22"/>
              </w:rPr>
            </w:pPr>
            <w:r>
              <w:rPr>
                <w:rFonts w:hint="eastAsia" w:ascii="宋体" w:hAnsi="宋体" w:eastAsia="宋体" w:cs="宋体"/>
                <w:sz w:val="22"/>
                <w:szCs w:val="22"/>
              </w:rPr>
              <w:t>1、24个100/1000BASE-T以太网端口</w:t>
            </w:r>
          </w:p>
          <w:p w14:paraId="1A28FD6F">
            <w:pPr>
              <w:widowControl/>
              <w:jc w:val="both"/>
              <w:textAlignment w:val="center"/>
              <w:rPr>
                <w:rFonts w:hint="eastAsia" w:ascii="宋体" w:hAnsi="宋体" w:eastAsia="宋体" w:cs="宋体"/>
                <w:color w:val="000000"/>
                <w:sz w:val="22"/>
                <w:szCs w:val="22"/>
              </w:rPr>
            </w:pPr>
            <w:r>
              <w:rPr>
                <w:rFonts w:hint="eastAsia" w:ascii="宋体" w:hAnsi="宋体" w:eastAsia="宋体" w:cs="宋体"/>
                <w:sz w:val="22"/>
                <w:szCs w:val="22"/>
              </w:rPr>
              <w:t>2、交换容量≥336 Gbps；包转发率≥42Mpps</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16AAEE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2</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08C834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6B84E0B">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3000</w:t>
            </w:r>
          </w:p>
        </w:tc>
      </w:tr>
      <w:tr w14:paraId="30BFE741">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54BF9088">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77E17C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第三审判庭 HDMI 高清矩阵</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54EFC1F7">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1、2U机架式安装、8路HDMI信号输入，8路HDMI信号输出（支持蓝光）；</w:t>
            </w:r>
            <w:r>
              <w:rPr>
                <w:rFonts w:hint="eastAsia" w:ascii="宋体" w:hAnsi="宋体" w:eastAsia="宋体" w:cs="宋体"/>
                <w:color w:val="000000"/>
                <w:sz w:val="22"/>
                <w:szCs w:val="22"/>
              </w:rPr>
              <w:br w:type="textWrapping"/>
            </w:r>
            <w:r>
              <w:rPr>
                <w:rFonts w:hint="eastAsia" w:ascii="宋体" w:hAnsi="宋体" w:cs="宋体"/>
                <w:color w:val="000000"/>
                <w:sz w:val="22"/>
                <w:szCs w:val="22"/>
                <w:lang w:val="en-US" w:eastAsia="zh-CN"/>
              </w:rPr>
              <w:t>2、</w:t>
            </w:r>
            <w:r>
              <w:rPr>
                <w:rFonts w:hint="eastAsia" w:ascii="宋体" w:hAnsi="宋体" w:eastAsia="宋体" w:cs="宋体"/>
                <w:color w:val="000000"/>
                <w:sz w:val="22"/>
                <w:szCs w:val="22"/>
              </w:rPr>
              <w:t>自动读取保存EDID，支持高清分辨1920*1080-3840*2160，支持4K；</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3、FPGA可编程逻辑阵列电路，支持12.5GHz高带宽芯片，高速数字交换技术，图像清晰，解决串扰、重影与拖尾现象；</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4、具有RS232通信功能和网络控制功能，带有断电现现场切换记忆保护功能；</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72420F5">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71FF5A2">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81C09D6">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4000</w:t>
            </w:r>
          </w:p>
        </w:tc>
      </w:tr>
      <w:tr w14:paraId="654B9CBF">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1BDAEE40">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5E83C6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第三审判庭电子签名屏</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3AEE3131">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参考要求： </w:t>
            </w:r>
          </w:p>
          <w:p w14:paraId="41A8FCC4">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1.须选用人民法院在线服务宁波研发基地已对接并正式上线的产品 </w:t>
            </w:r>
          </w:p>
          <w:p w14:paraId="4DE332F8">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2.符合电子签名法要求，适配密码服务平台 HTTPS 证书体系 </w:t>
            </w:r>
          </w:p>
          <w:p w14:paraId="5451E4A3">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3.签名文件能上链存证，签名全流程可追溯 </w:t>
            </w:r>
          </w:p>
          <w:p w14:paraId="3D454F80">
            <w:pPr>
              <w:widowControl/>
              <w:spacing w:line="300" w:lineRule="exact"/>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4.支持人民法院在线服务扫码签名、原被告触屏手写签名、支持联动签名板签名等多种签名方式 </w:t>
            </w:r>
          </w:p>
          <w:p w14:paraId="3988B64E">
            <w:pPr>
              <w:widowControl/>
              <w:spacing w:line="300" w:lineRule="exact"/>
              <w:jc w:val="both"/>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5.支持法院专网私有化部署</w:t>
            </w:r>
            <w:r>
              <w:rPr>
                <w:rFonts w:hint="eastAsia" w:ascii="宋体" w:hAnsi="宋体" w:cs="宋体"/>
                <w:color w:val="000000"/>
                <w:sz w:val="22"/>
                <w:szCs w:val="22"/>
                <w:lang w:eastAsia="zh-CN"/>
              </w:rPr>
              <w:t>，</w:t>
            </w:r>
            <w:r>
              <w:rPr>
                <w:rFonts w:hint="eastAsia" w:ascii="宋体" w:hAnsi="宋体" w:eastAsia="宋体" w:cs="宋体"/>
                <w:color w:val="000000"/>
                <w:sz w:val="22"/>
                <w:szCs w:val="22"/>
              </w:rPr>
              <w:t>支持信创终端</w:t>
            </w:r>
            <w:r>
              <w:rPr>
                <w:rFonts w:hint="eastAsia" w:ascii="宋体" w:hAnsi="宋体" w:cs="宋体"/>
                <w:color w:val="000000"/>
                <w:sz w:val="22"/>
                <w:szCs w:val="22"/>
                <w:lang w:eastAsia="zh-CN"/>
              </w:rPr>
              <w:t>；</w:t>
            </w:r>
          </w:p>
          <w:p w14:paraId="205BA9C4">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6.支持单人签名、多人会签、有序签名、无序签名，签名位置的调整(固定/自由签 名位置)；</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8835CD3">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A2395D1">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0BC5FD9">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6000</w:t>
            </w:r>
          </w:p>
        </w:tc>
      </w:tr>
      <w:tr w14:paraId="50C52842">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7B4D9DC8">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5A1AC4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第三审判庭机柜</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2A6D1402">
            <w:pPr>
              <w:widowControl/>
              <w:jc w:val="both"/>
              <w:textAlignment w:val="center"/>
              <w:rPr>
                <w:rFonts w:hint="eastAsia" w:ascii="宋体" w:hAnsi="宋体" w:eastAsia="宋体" w:cs="宋体"/>
                <w:color w:val="000000"/>
                <w:sz w:val="22"/>
                <w:szCs w:val="22"/>
              </w:rPr>
            </w:pPr>
            <w:r>
              <w:rPr>
                <w:rFonts w:hint="eastAsia" w:ascii="宋体" w:hAnsi="宋体" w:eastAsia="宋体" w:cs="宋体"/>
                <w:kern w:val="0"/>
                <w:sz w:val="22"/>
                <w:szCs w:val="22"/>
                <w:lang w:bidi="ar"/>
              </w:rPr>
              <w:t>标准32U机柜，600*600*1600mm ，黑色，承重50KG；前玻璃门，后钢板，标配；含8口PDU*3</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87F11A0">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C714ECD">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个</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704C9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14:paraId="55BFFF41">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2498902A">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1B6ED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防火墙</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3B68456D">
            <w:pPr>
              <w:jc w:val="both"/>
              <w:rPr>
                <w:rFonts w:hint="eastAsia" w:ascii="宋体" w:hAnsi="宋体" w:eastAsia="宋体" w:cs="宋体"/>
                <w:sz w:val="22"/>
                <w:szCs w:val="22"/>
                <w:lang w:val="zh-TW" w:eastAsia="zh-CN"/>
              </w:rPr>
            </w:pPr>
            <w:r>
              <w:rPr>
                <w:rFonts w:hint="eastAsia" w:ascii="宋体" w:hAnsi="宋体" w:cs="宋体"/>
                <w:sz w:val="22"/>
                <w:szCs w:val="22"/>
                <w:lang w:val="en-US" w:eastAsia="zh-CN"/>
              </w:rPr>
              <w:t>1、</w:t>
            </w:r>
            <w:r>
              <w:rPr>
                <w:rFonts w:hint="eastAsia" w:ascii="宋体" w:hAnsi="宋体" w:eastAsia="宋体" w:cs="宋体"/>
                <w:sz w:val="22"/>
                <w:szCs w:val="22"/>
                <w:lang w:val="zh-TW" w:eastAsia="zh-CN"/>
              </w:rPr>
              <w:t>性能参数：网络层吞吐量</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4G，应用层吞吐量</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2G，IPS吞吐量</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600M，并发连接数</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200万，HTTP新建连接数</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4.5万；</w:t>
            </w:r>
          </w:p>
          <w:p w14:paraId="2D2CCABF">
            <w:pPr>
              <w:jc w:val="both"/>
              <w:rPr>
                <w:rFonts w:hint="eastAsia" w:ascii="宋体" w:hAnsi="宋体" w:eastAsia="宋体" w:cs="宋体"/>
                <w:sz w:val="22"/>
                <w:szCs w:val="22"/>
                <w:lang w:val="zh-TW" w:eastAsia="zh-CN"/>
              </w:rPr>
            </w:pPr>
            <w:r>
              <w:rPr>
                <w:rFonts w:hint="eastAsia" w:ascii="宋体" w:hAnsi="宋体" w:eastAsia="宋体" w:cs="宋体"/>
                <w:sz w:val="22"/>
                <w:szCs w:val="22"/>
                <w:lang w:val="en-US" w:eastAsia="zh-CN"/>
              </w:rPr>
              <w:t>2、</w:t>
            </w:r>
            <w:r>
              <w:rPr>
                <w:rFonts w:hint="eastAsia" w:ascii="宋体" w:hAnsi="宋体" w:eastAsia="宋体" w:cs="宋体"/>
                <w:sz w:val="22"/>
                <w:szCs w:val="22"/>
                <w:lang w:val="zh-TW" w:eastAsia="zh-CN"/>
              </w:rPr>
              <w:t>硬件参数：规格</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1U，内存大小</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8G，硬盘容量</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128G SSD，电源：单电源，接口</w:t>
            </w:r>
            <w:r>
              <w:rPr>
                <w:rFonts w:hint="eastAsia" w:ascii="宋体" w:hAnsi="宋体" w:eastAsia="宋体" w:cs="宋体"/>
                <w:sz w:val="22"/>
                <w:szCs w:val="22"/>
                <w:lang w:val="zh-TW" w:eastAsia="zh-TW"/>
              </w:rPr>
              <w:t>≥</w:t>
            </w:r>
            <w:r>
              <w:rPr>
                <w:rFonts w:hint="eastAsia" w:ascii="宋体" w:hAnsi="宋体" w:eastAsia="宋体" w:cs="宋体"/>
                <w:sz w:val="22"/>
                <w:szCs w:val="22"/>
                <w:lang w:val="zh-TW" w:eastAsia="zh-CN"/>
              </w:rPr>
              <w:t>6千兆电口；</w:t>
            </w:r>
          </w:p>
          <w:p w14:paraId="053CAF01">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3、产品支持虚拟防火墙功能，支持虚拟防火墙的创建和删除，具备独立的接口、会话管理、应用控制策略、NAT等资源；（需提供产品功能截图证明）</w:t>
            </w:r>
          </w:p>
          <w:p w14:paraId="01393D60">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4、产品支持静态路由、策略路由和多播路由协议，并支持BGP、RIP、OSPF等动态路由协议。（需提供产品功能截图证明）；</w:t>
            </w:r>
          </w:p>
          <w:p w14:paraId="1E4D026C">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5、产品支持IPv4/IPv6双栈工作模式，以适应IPv6发展趋势。（需提供产品功能截图证明）；</w:t>
            </w:r>
          </w:p>
          <w:p w14:paraId="074A2317">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产品支持对不少于9000种应用的识别和控制，应用类型包括游戏、购物、图书百科、工作招聘、P2P下载、聊天工具、旅游出行、股票软件等类型应用进行检测与控制。（需提供产品功能截图证明和具备CMA/CNAS标识的第三方检测报告）；</w:t>
            </w:r>
          </w:p>
          <w:p w14:paraId="666AA730">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7、产品支持对压缩病毒文件进行检测和拦截，压缩层数支持15层及以上。（需提供产品功能截图证明）；</w:t>
            </w:r>
          </w:p>
          <w:p w14:paraId="294F66C5">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产品应具备独立的勒索病毒防护模块，非普通防病毒功能，支持对特定的业务进行勒索风险自动化评估，并依据评估结果自动生成防护策略。（需提供产品功能截图证明，需提供产品功能截图证明并出具关于“勒索病毒”的软件著作权证明功能有效性）；</w:t>
            </w:r>
          </w:p>
          <w:p w14:paraId="56D983B4">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产品内置不低于16000种漏洞规则，同时支持在控制台界面通过漏洞ID、漏洞名称、危险等级、漏洞CVE标识、漏洞描述等条件查询漏洞特征信息，支持用户自定义IPS规则。（需提供产品功能截图证明和具备CMA/CNAS标识的第三方检测报告）；</w:t>
            </w:r>
          </w:p>
          <w:p w14:paraId="24E5156C">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产品支持独立的账号安全防护模块，具备事前账号脆弱性、事中账号爆破、事后账号失陷的全生命周期安全防护，在设备界面可以详细展示账号安全相关信息，包括风险业务、风险等级、存在账号入口、存在弱口令、遭受口令爆破、异常登录账号登。（需提供产品功能截图和“账号安全”相关软件著作权）；</w:t>
            </w:r>
          </w:p>
          <w:p w14:paraId="51EB77A2">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11、产品支持策略生命周期管理功能，支持对安全策略修改的时间、原因、变更类型进行统一管理，便于策略的运维与管理。（需提供产品功能截图证明并提供具备CMA/CNAS标识的第三方检测报告）；</w:t>
            </w:r>
          </w:p>
          <w:p w14:paraId="7154DEE5">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12、★当主机故障时，双机切换时不丢包，并可实现双机部署下升级不断网。（需提供产品功能截图证明并提供具备CMA/CNAS标识的第三方检测报告）；</w:t>
            </w:r>
          </w:p>
          <w:p w14:paraId="5333C998">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13、★要求所投产品具备网络关键设备和网络安全专用产品安全认证证书，提供有效证书复印件；</w:t>
            </w:r>
          </w:p>
          <w:p w14:paraId="39BC1C28">
            <w:pPr>
              <w:jc w:val="both"/>
              <w:rPr>
                <w:rFonts w:hint="default" w:ascii="仿宋" w:hAnsi="仿宋" w:eastAsia="仿宋" w:cs="仿宋"/>
                <w:color w:val="auto"/>
                <w:kern w:val="0"/>
                <w:sz w:val="21"/>
                <w:szCs w:val="21"/>
                <w:lang w:val="en-US" w:eastAsia="zh-CN"/>
              </w:rPr>
            </w:pPr>
            <w:r>
              <w:rPr>
                <w:rFonts w:hint="eastAsia" w:ascii="宋体" w:hAnsi="宋体" w:eastAsia="宋体" w:cs="宋体"/>
                <w:sz w:val="22"/>
                <w:szCs w:val="22"/>
                <w:lang w:val="en-US" w:eastAsia="zh-CN"/>
              </w:rPr>
              <w:t>14、要求所投产品具备国家信息安全漏洞库兼容性资质证书，提供有效证书复印件。</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15AA4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F87936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9F02FD5">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30000</w:t>
            </w:r>
          </w:p>
        </w:tc>
      </w:tr>
      <w:tr w14:paraId="3E18AE0B">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078F56EE">
            <w:pPr>
              <w:widowControl/>
              <w:numPr>
                <w:ilvl w:val="0"/>
                <w:numId w:val="6"/>
              </w:numPr>
              <w:ind w:left="-113" w:leftChars="0" w:firstLineChars="0"/>
              <w:jc w:val="center"/>
              <w:textAlignment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auto" w:sz="4" w:space="0"/>
              <w:right w:val="single" w:color="000000" w:sz="4" w:space="0"/>
            </w:tcBorders>
            <w:noWrap w:val="0"/>
            <w:vAlign w:val="center"/>
          </w:tcPr>
          <w:p w14:paraId="15A0CE9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普通打印机</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14:paraId="60643731">
            <w:pPr>
              <w:jc w:val="both"/>
              <w:rPr>
                <w:rFonts w:hint="eastAsia" w:ascii="宋体" w:hAnsi="宋体" w:eastAsia="宋体" w:cs="宋体"/>
                <w:sz w:val="22"/>
                <w:szCs w:val="22"/>
              </w:rPr>
            </w:pPr>
            <w:r>
              <w:rPr>
                <w:rFonts w:hint="eastAsia" w:ascii="宋体" w:hAnsi="宋体" w:eastAsia="宋体" w:cs="宋体"/>
                <w:sz w:val="22"/>
                <w:szCs w:val="22"/>
              </w:rPr>
              <w:t>1、品牌类型：国产品牌；</w:t>
            </w:r>
          </w:p>
          <w:p w14:paraId="3DB69E63">
            <w:pPr>
              <w:jc w:val="both"/>
              <w:rPr>
                <w:rFonts w:hint="eastAsia" w:ascii="宋体" w:hAnsi="宋体" w:eastAsia="宋体" w:cs="宋体"/>
                <w:sz w:val="22"/>
                <w:szCs w:val="22"/>
              </w:rPr>
            </w:pPr>
            <w:r>
              <w:rPr>
                <w:rFonts w:hint="eastAsia" w:ascii="宋体" w:hAnsi="宋体" w:eastAsia="宋体" w:cs="宋体"/>
                <w:sz w:val="22"/>
                <w:szCs w:val="22"/>
              </w:rPr>
              <w:t>2、类型：A4黑白激光单功能打印机；</w:t>
            </w:r>
          </w:p>
          <w:p w14:paraId="3F21F36F">
            <w:pPr>
              <w:jc w:val="both"/>
              <w:rPr>
                <w:rFonts w:hint="eastAsia" w:ascii="宋体" w:hAnsi="宋体" w:eastAsia="宋体" w:cs="宋体"/>
                <w:sz w:val="22"/>
                <w:szCs w:val="22"/>
              </w:rPr>
            </w:pPr>
            <w:r>
              <w:rPr>
                <w:rFonts w:hint="eastAsia" w:ascii="宋体" w:hAnsi="宋体" w:eastAsia="宋体" w:cs="宋体"/>
                <w:sz w:val="22"/>
                <w:szCs w:val="22"/>
              </w:rPr>
              <w:t>3、设备接口：USB、RJ45；</w:t>
            </w:r>
          </w:p>
          <w:p w14:paraId="6730C0F3">
            <w:pPr>
              <w:jc w:val="both"/>
              <w:rPr>
                <w:rFonts w:hint="eastAsia" w:ascii="宋体" w:hAnsi="宋体" w:eastAsia="宋体" w:cs="宋体"/>
                <w:sz w:val="22"/>
                <w:szCs w:val="22"/>
              </w:rPr>
            </w:pPr>
            <w:r>
              <w:rPr>
                <w:rFonts w:hint="eastAsia" w:ascii="宋体" w:hAnsi="宋体" w:eastAsia="宋体" w:cs="宋体"/>
                <w:sz w:val="22"/>
                <w:szCs w:val="22"/>
              </w:rPr>
              <w:t>4、打印功能：支持自动双面打印；支持网络打印；支持PC端打印状态监控；</w:t>
            </w:r>
          </w:p>
          <w:p w14:paraId="243956AC">
            <w:pPr>
              <w:jc w:val="both"/>
              <w:rPr>
                <w:rFonts w:hint="eastAsia" w:ascii="宋体" w:hAnsi="宋体" w:eastAsia="宋体" w:cs="宋体"/>
                <w:sz w:val="22"/>
                <w:szCs w:val="22"/>
              </w:rPr>
            </w:pPr>
            <w:r>
              <w:rPr>
                <w:rFonts w:hint="eastAsia" w:ascii="宋体" w:hAnsi="宋体" w:eastAsia="宋体" w:cs="宋体"/>
                <w:sz w:val="22"/>
                <w:szCs w:val="22"/>
              </w:rPr>
              <w:t>5、打印准备时间6.1S、首页打印时间3.4S；</w:t>
            </w:r>
          </w:p>
          <w:p w14:paraId="34280F0E">
            <w:pPr>
              <w:jc w:val="both"/>
              <w:rPr>
                <w:rFonts w:hint="eastAsia" w:ascii="宋体" w:hAnsi="宋体" w:eastAsia="宋体" w:cs="宋体"/>
                <w:sz w:val="22"/>
                <w:szCs w:val="22"/>
              </w:rPr>
            </w:pPr>
            <w:r>
              <w:rPr>
                <w:rFonts w:hint="eastAsia" w:ascii="宋体" w:hAnsi="宋体" w:eastAsia="宋体" w:cs="宋体"/>
                <w:sz w:val="22"/>
                <w:szCs w:val="22"/>
              </w:rPr>
              <w:t>6、★打印速度≥33ppm；A5纸横向打印速度57PPM；</w:t>
            </w:r>
          </w:p>
          <w:p w14:paraId="4744EC3B">
            <w:pPr>
              <w:jc w:val="both"/>
              <w:rPr>
                <w:rFonts w:hint="eastAsia" w:ascii="宋体" w:hAnsi="宋体" w:eastAsia="宋体" w:cs="宋体"/>
                <w:sz w:val="22"/>
                <w:szCs w:val="22"/>
              </w:rPr>
            </w:pPr>
            <w:r>
              <w:rPr>
                <w:rFonts w:hint="eastAsia" w:ascii="宋体" w:hAnsi="宋体" w:eastAsia="宋体" w:cs="宋体"/>
                <w:sz w:val="22"/>
                <w:szCs w:val="22"/>
              </w:rPr>
              <w:t>7、★内存≧512MB；处理器盘数1：处理器主频≧800MHz；</w:t>
            </w:r>
          </w:p>
          <w:p w14:paraId="0B3336E4">
            <w:pPr>
              <w:jc w:val="both"/>
              <w:rPr>
                <w:rFonts w:hint="eastAsia" w:ascii="宋体" w:hAnsi="宋体" w:eastAsia="宋体" w:cs="宋体"/>
                <w:sz w:val="22"/>
                <w:szCs w:val="22"/>
              </w:rPr>
            </w:pPr>
            <w:r>
              <w:rPr>
                <w:rFonts w:hint="eastAsia" w:ascii="宋体" w:hAnsi="宋体" w:eastAsia="宋体" w:cs="宋体"/>
                <w:sz w:val="22"/>
                <w:szCs w:val="22"/>
              </w:rPr>
              <w:t>8、标准进纸盒容量≥250页；标准出纸盒容量≧120页</w:t>
            </w:r>
          </w:p>
          <w:p w14:paraId="215D022A">
            <w:pPr>
              <w:jc w:val="both"/>
              <w:rPr>
                <w:rFonts w:hint="eastAsia" w:ascii="宋体" w:hAnsi="宋体" w:eastAsia="宋体" w:cs="宋体"/>
                <w:sz w:val="22"/>
                <w:szCs w:val="22"/>
              </w:rPr>
            </w:pPr>
            <w:r>
              <w:rPr>
                <w:rFonts w:hint="eastAsia" w:ascii="宋体" w:hAnsi="宋体" w:eastAsia="宋体" w:cs="宋体"/>
                <w:sz w:val="22"/>
                <w:szCs w:val="22"/>
              </w:rPr>
              <w:t>9、★操作系统：支持国际通用系统，中科方德+兆芯、中标麒麟 +龙芯、银河麒麟+飞腾、银河麒麟+龙芯、银河麒麟+兆芯、银河麒麟+鲲鹏、中标麒麟+兆芯、UOS+龙芯、UOS+兆芯、UOS+ 鲲鹏、UOS+飞腾；</w:t>
            </w:r>
          </w:p>
          <w:p w14:paraId="562E8537">
            <w:pPr>
              <w:widowControl/>
              <w:jc w:val="both"/>
              <w:textAlignment w:val="center"/>
              <w:rPr>
                <w:rFonts w:hint="eastAsia" w:ascii="宋体" w:hAnsi="宋体" w:eastAsia="宋体" w:cs="宋体"/>
                <w:color w:val="000000"/>
                <w:sz w:val="22"/>
                <w:szCs w:val="22"/>
              </w:rPr>
            </w:pPr>
            <w:r>
              <w:rPr>
                <w:rFonts w:hint="eastAsia" w:ascii="宋体" w:hAnsi="宋体" w:eastAsia="宋体" w:cs="宋体"/>
                <w:sz w:val="22"/>
                <w:szCs w:val="22"/>
              </w:rPr>
              <w:t>10、提供原厂商产品授权、三年售后服务承诺函并加盖公司公章；</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0F914A2">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424BDB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49A391">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2000</w:t>
            </w:r>
          </w:p>
        </w:tc>
      </w:tr>
      <w:tr w14:paraId="0196178B">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noWrap w:val="0"/>
            <w:vAlign w:val="center"/>
          </w:tcPr>
          <w:p w14:paraId="40FBE02D">
            <w:pPr>
              <w:widowControl/>
              <w:numPr>
                <w:ilvl w:val="0"/>
                <w:numId w:val="6"/>
              </w:numPr>
              <w:ind w:left="-113" w:leftChars="0" w:firstLineChars="0"/>
              <w:jc w:val="center"/>
              <w:textAlignment w:val="center"/>
              <w:rPr>
                <w:rFonts w:hint="eastAsia" w:ascii="宋体" w:hAnsi="宋体" w:eastAsia="宋体" w:cs="宋体"/>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D6B463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多功能彩色一体打印机</w:t>
            </w:r>
          </w:p>
        </w:tc>
        <w:tc>
          <w:tcPr>
            <w:tcW w:w="5661" w:type="dxa"/>
            <w:tcBorders>
              <w:top w:val="single" w:color="000000" w:sz="4" w:space="0"/>
              <w:left w:val="single" w:color="auto" w:sz="4" w:space="0"/>
              <w:bottom w:val="single" w:color="000000" w:sz="4" w:space="0"/>
              <w:right w:val="single" w:color="000000" w:sz="4" w:space="0"/>
            </w:tcBorders>
            <w:noWrap w:val="0"/>
            <w:vAlign w:val="center"/>
          </w:tcPr>
          <w:p w14:paraId="23111E24">
            <w:pPr>
              <w:jc w:val="both"/>
              <w:rPr>
                <w:rFonts w:hint="eastAsia" w:ascii="宋体" w:hAnsi="宋体" w:eastAsia="宋体" w:cs="宋体"/>
                <w:sz w:val="22"/>
                <w:szCs w:val="22"/>
              </w:rPr>
            </w:pPr>
            <w:r>
              <w:rPr>
                <w:rFonts w:hint="eastAsia" w:ascii="宋体" w:hAnsi="宋体" w:eastAsia="宋体" w:cs="宋体"/>
                <w:sz w:val="22"/>
                <w:szCs w:val="22"/>
              </w:rPr>
              <w:t>1、品牌类型：国产品牌；</w:t>
            </w:r>
          </w:p>
          <w:p w14:paraId="495CF6B8">
            <w:pPr>
              <w:jc w:val="both"/>
              <w:rPr>
                <w:rFonts w:hint="eastAsia" w:ascii="宋体" w:hAnsi="宋体" w:eastAsia="宋体" w:cs="宋体"/>
                <w:sz w:val="22"/>
                <w:szCs w:val="22"/>
              </w:rPr>
            </w:pPr>
            <w:r>
              <w:rPr>
                <w:rFonts w:hint="eastAsia" w:ascii="宋体" w:hAnsi="宋体" w:eastAsia="宋体" w:cs="宋体"/>
                <w:sz w:val="22"/>
                <w:szCs w:val="22"/>
              </w:rPr>
              <w:t>2、类型：A4彩色激光多功能一体机；</w:t>
            </w:r>
          </w:p>
          <w:p w14:paraId="40C366C4">
            <w:pPr>
              <w:jc w:val="both"/>
              <w:rPr>
                <w:rFonts w:hint="eastAsia" w:ascii="宋体" w:hAnsi="宋体" w:eastAsia="宋体" w:cs="宋体"/>
                <w:sz w:val="22"/>
                <w:szCs w:val="22"/>
              </w:rPr>
            </w:pPr>
            <w:r>
              <w:rPr>
                <w:rFonts w:hint="eastAsia" w:ascii="宋体" w:hAnsi="宋体" w:eastAsia="宋体" w:cs="宋体"/>
                <w:sz w:val="22"/>
                <w:szCs w:val="22"/>
              </w:rPr>
              <w:t>3、设备接口：USB、RJ45；</w:t>
            </w:r>
          </w:p>
          <w:p w14:paraId="2B09803A">
            <w:pPr>
              <w:jc w:val="both"/>
              <w:rPr>
                <w:rFonts w:hint="eastAsia" w:ascii="宋体" w:hAnsi="宋体" w:eastAsia="宋体" w:cs="宋体"/>
                <w:sz w:val="22"/>
                <w:szCs w:val="22"/>
              </w:rPr>
            </w:pPr>
            <w:r>
              <w:rPr>
                <w:rFonts w:hint="eastAsia" w:ascii="宋体" w:hAnsi="宋体" w:eastAsia="宋体" w:cs="宋体"/>
                <w:sz w:val="22"/>
                <w:szCs w:val="22"/>
              </w:rPr>
              <w:t>4、打印功能：支持自动双面打印、支持网络打印、支持PC端打印状态监控；</w:t>
            </w:r>
          </w:p>
          <w:p w14:paraId="14B4F8CF">
            <w:pPr>
              <w:jc w:val="both"/>
              <w:rPr>
                <w:rFonts w:hint="eastAsia" w:ascii="宋体" w:hAnsi="宋体" w:eastAsia="宋体" w:cs="宋体"/>
                <w:sz w:val="22"/>
                <w:szCs w:val="22"/>
              </w:rPr>
            </w:pPr>
            <w:r>
              <w:rPr>
                <w:rFonts w:hint="eastAsia" w:ascii="宋体" w:hAnsi="宋体" w:eastAsia="宋体" w:cs="宋体"/>
                <w:sz w:val="22"/>
                <w:szCs w:val="22"/>
              </w:rPr>
              <w:t>5、复印功能：支持稿台（FB)、自动进稿器（ADF)、支持彩色复印、逐份复印、复印模式包括文本、文本/照片、自动、图形；支持多页合一复印、缩放复印，支持身份证复印自动纠偏；</w:t>
            </w:r>
          </w:p>
          <w:p w14:paraId="3E96B7CD">
            <w:pPr>
              <w:jc w:val="both"/>
              <w:rPr>
                <w:rFonts w:hint="eastAsia" w:ascii="宋体" w:hAnsi="宋体" w:eastAsia="宋体" w:cs="宋体"/>
                <w:sz w:val="22"/>
                <w:szCs w:val="22"/>
              </w:rPr>
            </w:pPr>
            <w:r>
              <w:rPr>
                <w:rFonts w:hint="eastAsia" w:ascii="宋体" w:hAnsi="宋体" w:eastAsia="宋体" w:cs="宋体"/>
                <w:sz w:val="22"/>
                <w:szCs w:val="22"/>
              </w:rPr>
              <w:t>6、扫描功能：支持彩色扫描、支持稿台（FB)、自动进稿（ADF)、自带扫描应用软件；</w:t>
            </w:r>
          </w:p>
          <w:p w14:paraId="53E7E7FB">
            <w:pPr>
              <w:jc w:val="both"/>
              <w:rPr>
                <w:rFonts w:hint="eastAsia" w:ascii="宋体" w:hAnsi="宋体" w:eastAsia="宋体" w:cs="宋体"/>
                <w:sz w:val="22"/>
                <w:szCs w:val="22"/>
              </w:rPr>
            </w:pPr>
            <w:r>
              <w:rPr>
                <w:rFonts w:hint="eastAsia" w:ascii="宋体" w:hAnsi="宋体" w:eastAsia="宋体" w:cs="宋体"/>
                <w:sz w:val="22"/>
                <w:szCs w:val="22"/>
              </w:rPr>
              <w:t>7、★打印准备时间≦8.93S、首页打印时间≦3.47S；</w:t>
            </w:r>
          </w:p>
          <w:p w14:paraId="60DEEAF3">
            <w:pPr>
              <w:jc w:val="both"/>
              <w:rPr>
                <w:rFonts w:hint="eastAsia" w:ascii="宋体" w:hAnsi="宋体" w:eastAsia="宋体" w:cs="宋体"/>
                <w:sz w:val="22"/>
                <w:szCs w:val="22"/>
              </w:rPr>
            </w:pPr>
            <w:r>
              <w:rPr>
                <w:rFonts w:hint="eastAsia" w:ascii="宋体" w:hAnsi="宋体" w:eastAsia="宋体" w:cs="宋体"/>
                <w:sz w:val="22"/>
                <w:szCs w:val="22"/>
              </w:rPr>
              <w:t>8、打印速度≥18ppm；</w:t>
            </w:r>
          </w:p>
          <w:p w14:paraId="053C8B87">
            <w:pPr>
              <w:jc w:val="both"/>
              <w:rPr>
                <w:rFonts w:hint="eastAsia" w:ascii="宋体" w:hAnsi="宋体" w:eastAsia="宋体" w:cs="宋体"/>
                <w:sz w:val="22"/>
                <w:szCs w:val="22"/>
              </w:rPr>
            </w:pPr>
            <w:r>
              <w:rPr>
                <w:rFonts w:hint="eastAsia" w:ascii="宋体" w:hAnsi="宋体" w:eastAsia="宋体" w:cs="宋体"/>
                <w:sz w:val="22"/>
                <w:szCs w:val="22"/>
              </w:rPr>
              <w:t>9、★内存1GB，处理器盘数1：处理器主频1GHz；</w:t>
            </w:r>
          </w:p>
          <w:p w14:paraId="5C15ADEA">
            <w:pPr>
              <w:jc w:val="both"/>
              <w:rPr>
                <w:rFonts w:hint="eastAsia" w:ascii="宋体" w:hAnsi="宋体" w:eastAsia="宋体" w:cs="宋体"/>
                <w:sz w:val="22"/>
                <w:szCs w:val="22"/>
              </w:rPr>
            </w:pPr>
            <w:r>
              <w:rPr>
                <w:rFonts w:hint="eastAsia" w:ascii="宋体" w:hAnsi="宋体" w:eastAsia="宋体" w:cs="宋体"/>
                <w:sz w:val="22"/>
                <w:szCs w:val="22"/>
              </w:rPr>
              <w:t>10、标准进纸盒容量≧250页；标准出纸盒容量≥100页</w:t>
            </w:r>
          </w:p>
          <w:p w14:paraId="13928DDE">
            <w:pPr>
              <w:jc w:val="both"/>
              <w:rPr>
                <w:rFonts w:hint="eastAsia" w:ascii="宋体" w:hAnsi="宋体" w:eastAsia="宋体" w:cs="宋体"/>
                <w:sz w:val="22"/>
                <w:szCs w:val="22"/>
              </w:rPr>
            </w:pPr>
            <w:r>
              <w:rPr>
                <w:rFonts w:hint="eastAsia" w:ascii="宋体" w:hAnsi="宋体" w:eastAsia="宋体" w:cs="宋体"/>
                <w:sz w:val="22"/>
                <w:szCs w:val="22"/>
              </w:rPr>
              <w:t>11、★操作系统：支持国际通用系统，中科方德+兆芯、中标麒麟 +龙芯、银河麒麟+飞腾、银河麒麟+龙芯、银河麒麟+兆芯、银河麒麟+鲲鹏、中标麒麟+兆芯、UOS+龙芯、UOS+兆芯、UOS+ 鲲鹏、UOS+飞腾；</w:t>
            </w:r>
          </w:p>
          <w:p w14:paraId="56A5FADA">
            <w:pPr>
              <w:jc w:val="both"/>
              <w:rPr>
                <w:rFonts w:hint="eastAsia" w:ascii="宋体" w:hAnsi="宋体" w:eastAsia="宋体" w:cs="宋体"/>
                <w:sz w:val="22"/>
                <w:szCs w:val="22"/>
              </w:rPr>
            </w:pPr>
            <w:r>
              <w:rPr>
                <w:rFonts w:hint="eastAsia" w:ascii="宋体" w:hAnsi="宋体" w:eastAsia="宋体" w:cs="宋体"/>
                <w:sz w:val="22"/>
                <w:szCs w:val="22"/>
              </w:rPr>
              <w:t>12、提供原厂商产品授权、三年售后服务承诺函并加盖公司公章；</w:t>
            </w:r>
          </w:p>
        </w:tc>
        <w:tc>
          <w:tcPr>
            <w:tcW w:w="510" w:type="dxa"/>
            <w:tcBorders>
              <w:top w:val="single" w:color="000000" w:sz="4" w:space="0"/>
              <w:left w:val="single" w:color="auto" w:sz="4" w:space="0"/>
              <w:bottom w:val="single" w:color="000000" w:sz="4" w:space="0"/>
              <w:right w:val="single" w:color="000000" w:sz="4" w:space="0"/>
            </w:tcBorders>
            <w:noWrap w:val="0"/>
            <w:vAlign w:val="center"/>
          </w:tcPr>
          <w:p w14:paraId="31C9DA71">
            <w:pPr>
              <w:widowControl/>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E14C2B6">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7F8D1E3">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4500</w:t>
            </w:r>
          </w:p>
        </w:tc>
      </w:tr>
      <w:tr w14:paraId="2ED81D3D">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noWrap w:val="0"/>
            <w:vAlign w:val="center"/>
          </w:tcPr>
          <w:p w14:paraId="1C8CD750">
            <w:pPr>
              <w:widowControl/>
              <w:numPr>
                <w:ilvl w:val="0"/>
                <w:numId w:val="6"/>
              </w:numPr>
              <w:ind w:left="-113" w:leftChars="0" w:firstLineChars="0"/>
              <w:jc w:val="center"/>
              <w:textAlignment w:val="center"/>
              <w:rPr>
                <w:rFonts w:hint="eastAsia" w:ascii="宋体" w:hAnsi="宋体" w:eastAsia="宋体" w:cs="宋体"/>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D6298BA">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扫描仪</w:t>
            </w:r>
          </w:p>
        </w:tc>
        <w:tc>
          <w:tcPr>
            <w:tcW w:w="5661" w:type="dxa"/>
            <w:tcBorders>
              <w:top w:val="single" w:color="000000" w:sz="4" w:space="0"/>
              <w:left w:val="single" w:color="auto" w:sz="4" w:space="0"/>
              <w:bottom w:val="single" w:color="000000" w:sz="4" w:space="0"/>
              <w:right w:val="single" w:color="000000" w:sz="4" w:space="0"/>
            </w:tcBorders>
            <w:noWrap w:val="0"/>
            <w:vAlign w:val="center"/>
          </w:tcPr>
          <w:p w14:paraId="2FD9948B">
            <w:pPr>
              <w:jc w:val="both"/>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品牌类型：国产品牌；</w:t>
            </w:r>
          </w:p>
          <w:p w14:paraId="7F14F79B">
            <w:pPr>
              <w:jc w:val="both"/>
              <w:rPr>
                <w:rFonts w:hint="eastAsia" w:ascii="宋体" w:hAnsi="宋体" w:eastAsia="宋体" w:cs="宋体"/>
                <w:sz w:val="22"/>
                <w:szCs w:val="22"/>
              </w:rPr>
            </w:pPr>
            <w:r>
              <w:rPr>
                <w:rFonts w:hint="eastAsia" w:ascii="宋体" w:hAnsi="宋体" w:eastAsia="宋体" w:cs="宋体"/>
                <w:sz w:val="22"/>
                <w:szCs w:val="22"/>
              </w:rPr>
              <w:t>2、类型：高速扫描仪；</w:t>
            </w:r>
          </w:p>
          <w:p w14:paraId="40B349EF">
            <w:pPr>
              <w:jc w:val="both"/>
              <w:rPr>
                <w:rFonts w:hint="eastAsia" w:ascii="宋体" w:hAnsi="宋体" w:eastAsia="宋体" w:cs="宋体"/>
                <w:sz w:val="22"/>
                <w:szCs w:val="22"/>
              </w:rPr>
            </w:pPr>
            <w:r>
              <w:rPr>
                <w:rFonts w:hint="eastAsia" w:ascii="宋体" w:hAnsi="宋体" w:eastAsia="宋体" w:cs="宋体"/>
                <w:sz w:val="22"/>
                <w:szCs w:val="22"/>
              </w:rPr>
              <w:t>3、设备接口：USB；光学元件：双CIS；</w:t>
            </w:r>
          </w:p>
          <w:p w14:paraId="6CAB4D0C">
            <w:pPr>
              <w:jc w:val="both"/>
              <w:rPr>
                <w:rFonts w:hint="eastAsia" w:ascii="宋体" w:hAnsi="宋体" w:eastAsia="宋体" w:cs="宋体"/>
                <w:sz w:val="22"/>
                <w:szCs w:val="22"/>
              </w:rPr>
            </w:pPr>
            <w:r>
              <w:rPr>
                <w:rFonts w:hint="eastAsia" w:ascii="宋体" w:hAnsi="宋体" w:eastAsia="宋体" w:cs="宋体"/>
                <w:sz w:val="22"/>
                <w:szCs w:val="22"/>
              </w:rPr>
              <w:t>4、扫描功能：支持彩色扫描、支持双面扫描、支持自动进稿器；支持OCR功能、图像处理、去背景、图像拆分/合并、文字方向识别、去空白页。</w:t>
            </w:r>
          </w:p>
          <w:p w14:paraId="702E10A0">
            <w:pPr>
              <w:jc w:val="both"/>
              <w:rPr>
                <w:rFonts w:hint="eastAsia" w:ascii="宋体" w:hAnsi="宋体" w:eastAsia="宋体" w:cs="宋体"/>
                <w:sz w:val="22"/>
                <w:szCs w:val="22"/>
              </w:rPr>
            </w:pPr>
            <w:r>
              <w:rPr>
                <w:rFonts w:hint="eastAsia" w:ascii="宋体" w:hAnsi="宋体" w:eastAsia="宋体" w:cs="宋体"/>
                <w:sz w:val="22"/>
                <w:szCs w:val="22"/>
              </w:rPr>
              <w:t>5、智能识别重张进纸功能，防止多张扫描缺页；</w:t>
            </w:r>
          </w:p>
          <w:p w14:paraId="18B5EF1F">
            <w:pPr>
              <w:jc w:val="both"/>
              <w:rPr>
                <w:rFonts w:hint="eastAsia" w:ascii="宋体" w:hAnsi="宋体" w:eastAsia="宋体" w:cs="宋体"/>
                <w:sz w:val="22"/>
                <w:szCs w:val="22"/>
              </w:rPr>
            </w:pPr>
            <w:r>
              <w:rPr>
                <w:rFonts w:hint="eastAsia" w:ascii="宋体" w:hAnsi="宋体" w:eastAsia="宋体" w:cs="宋体"/>
                <w:sz w:val="22"/>
                <w:szCs w:val="22"/>
              </w:rPr>
              <w:t>6、★扫描速度≥50ppm；</w:t>
            </w:r>
          </w:p>
          <w:p w14:paraId="67B35F41">
            <w:pPr>
              <w:jc w:val="both"/>
              <w:rPr>
                <w:rFonts w:hint="eastAsia" w:ascii="宋体" w:hAnsi="宋体" w:eastAsia="宋体" w:cs="宋体"/>
                <w:sz w:val="22"/>
                <w:szCs w:val="22"/>
              </w:rPr>
            </w:pPr>
            <w:r>
              <w:rPr>
                <w:rFonts w:hint="eastAsia" w:ascii="宋体" w:hAnsi="宋体" w:eastAsia="宋体" w:cs="宋体"/>
                <w:sz w:val="22"/>
                <w:szCs w:val="22"/>
              </w:rPr>
              <w:t>7、★内存1GB+128MB，处理器800MHz+1.5GHz，处理器盘数2；</w:t>
            </w:r>
          </w:p>
          <w:p w14:paraId="5A9D2902">
            <w:pPr>
              <w:jc w:val="both"/>
              <w:rPr>
                <w:rFonts w:hint="eastAsia" w:ascii="宋体" w:hAnsi="宋体" w:eastAsia="宋体" w:cs="宋体"/>
                <w:sz w:val="22"/>
                <w:szCs w:val="22"/>
              </w:rPr>
            </w:pPr>
            <w:r>
              <w:rPr>
                <w:rFonts w:hint="eastAsia" w:ascii="宋体" w:hAnsi="宋体" w:eastAsia="宋体" w:cs="宋体"/>
                <w:sz w:val="22"/>
                <w:szCs w:val="22"/>
              </w:rPr>
              <w:t>8、★操作系统：支持国际通用系统，中科方德+兆芯、中标麒麟 +龙芯、银河麒麟+飞腾、银河麒麟+龙芯、银河麒麟+兆芯、银河麒麟+鲲鹏、中标麒麟+兆芯、UOS+龙芯、UOS+兆芯、UOS+ 鲲鹏、UOS+飞腾；</w:t>
            </w:r>
          </w:p>
          <w:p w14:paraId="270E0A82">
            <w:pPr>
              <w:widowControl/>
              <w:jc w:val="both"/>
              <w:textAlignment w:val="center"/>
              <w:rPr>
                <w:rFonts w:hint="eastAsia" w:ascii="宋体" w:hAnsi="宋体" w:eastAsia="宋体" w:cs="宋体"/>
                <w:sz w:val="22"/>
                <w:szCs w:val="22"/>
              </w:rPr>
            </w:pPr>
            <w:r>
              <w:rPr>
                <w:rFonts w:hint="eastAsia" w:ascii="宋体" w:hAnsi="宋体" w:eastAsia="宋体" w:cs="宋体"/>
                <w:sz w:val="22"/>
                <w:szCs w:val="22"/>
              </w:rPr>
              <w:t>9、提供原厂商产品授权、三年售后服务承诺函并加盖公司公章</w:t>
            </w:r>
          </w:p>
        </w:tc>
        <w:tc>
          <w:tcPr>
            <w:tcW w:w="510" w:type="dxa"/>
            <w:tcBorders>
              <w:top w:val="single" w:color="000000" w:sz="4" w:space="0"/>
              <w:left w:val="single" w:color="auto" w:sz="4" w:space="0"/>
              <w:bottom w:val="single" w:color="000000" w:sz="4" w:space="0"/>
              <w:right w:val="single" w:color="000000" w:sz="4" w:space="0"/>
            </w:tcBorders>
            <w:noWrap w:val="0"/>
            <w:vAlign w:val="center"/>
          </w:tcPr>
          <w:p w14:paraId="5911F469">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2</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FF821A6">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B19AE63">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4500</w:t>
            </w:r>
          </w:p>
        </w:tc>
      </w:tr>
      <w:tr w14:paraId="475DF55E">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noWrap w:val="0"/>
            <w:vAlign w:val="center"/>
          </w:tcPr>
          <w:p w14:paraId="19AF7445">
            <w:pPr>
              <w:widowControl/>
              <w:numPr>
                <w:ilvl w:val="0"/>
                <w:numId w:val="6"/>
              </w:numPr>
              <w:ind w:left="-113" w:leftChars="0" w:firstLineChars="0"/>
              <w:jc w:val="center"/>
              <w:textAlignment w:val="center"/>
              <w:rPr>
                <w:rFonts w:hint="eastAsia" w:ascii="宋体" w:hAnsi="宋体" w:eastAsia="宋体" w:cs="宋体"/>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9DF2ED7">
            <w:pPr>
              <w:widowControl/>
              <w:jc w:val="center"/>
              <w:textAlignment w:val="center"/>
              <w:rPr>
                <w:rFonts w:hint="eastAsia" w:ascii="宋体" w:hAnsi="宋体" w:eastAsia="宋体" w:cs="宋体"/>
                <w:sz w:val="22"/>
                <w:szCs w:val="22"/>
              </w:rPr>
            </w:pPr>
            <w:r>
              <w:rPr>
                <w:rFonts w:hint="eastAsia" w:ascii="宋体" w:hAnsi="宋体" w:cs="宋体"/>
                <w:color w:val="auto"/>
                <w:kern w:val="0"/>
                <w:sz w:val="22"/>
                <w:highlight w:val="none"/>
                <w:lang w:bidi="ar"/>
              </w:rPr>
              <w:t>项目安装调试所必须的安装施工</w:t>
            </w:r>
            <w:r>
              <w:rPr>
                <w:rFonts w:hint="eastAsia" w:ascii="宋体" w:hAnsi="宋体" w:cs="宋体"/>
                <w:color w:val="auto"/>
                <w:kern w:val="0"/>
                <w:sz w:val="22"/>
                <w:highlight w:val="none"/>
                <w:lang w:val="en-US" w:eastAsia="zh-CN" w:bidi="ar"/>
              </w:rPr>
              <w:t>耗材</w:t>
            </w:r>
            <w:r>
              <w:rPr>
                <w:rFonts w:hint="eastAsia" w:ascii="宋体" w:hAnsi="宋体" w:cs="宋体"/>
                <w:color w:val="auto"/>
                <w:kern w:val="0"/>
                <w:sz w:val="22"/>
                <w:highlight w:val="none"/>
                <w:lang w:bidi="ar"/>
              </w:rPr>
              <w:t>等</w:t>
            </w:r>
          </w:p>
        </w:tc>
        <w:tc>
          <w:tcPr>
            <w:tcW w:w="5661" w:type="dxa"/>
            <w:tcBorders>
              <w:top w:val="single" w:color="000000" w:sz="4" w:space="0"/>
              <w:left w:val="single" w:color="auto" w:sz="4" w:space="0"/>
              <w:bottom w:val="single" w:color="000000" w:sz="4" w:space="0"/>
              <w:right w:val="single" w:color="000000" w:sz="4" w:space="0"/>
            </w:tcBorders>
            <w:noWrap w:val="0"/>
            <w:vAlign w:val="center"/>
          </w:tcPr>
          <w:p w14:paraId="5A4B436E">
            <w:pPr>
              <w:widowControl/>
              <w:jc w:val="both"/>
              <w:textAlignment w:val="center"/>
              <w:rPr>
                <w:rFonts w:hint="default" w:ascii="宋体" w:hAnsi="宋体" w:eastAsia="宋体" w:cs="宋体"/>
                <w:sz w:val="22"/>
                <w:szCs w:val="22"/>
                <w:lang w:val="en-US" w:eastAsia="zh-CN"/>
              </w:rPr>
            </w:pPr>
            <w:r>
              <w:rPr>
                <w:rFonts w:hint="eastAsia" w:ascii="宋体" w:hAnsi="宋体" w:cs="宋体"/>
                <w:color w:val="auto"/>
                <w:kern w:val="0"/>
                <w:sz w:val="22"/>
                <w:highlight w:val="none"/>
                <w:lang w:bidi="ar"/>
              </w:rPr>
              <w:t>项目安装调试所必须的</w:t>
            </w:r>
            <w:r>
              <w:rPr>
                <w:rFonts w:hint="eastAsia" w:ascii="宋体" w:hAnsi="宋体" w:cs="宋体"/>
                <w:color w:val="auto"/>
                <w:kern w:val="0"/>
                <w:sz w:val="22"/>
                <w:highlight w:val="none"/>
                <w:lang w:val="en-US" w:eastAsia="zh-CN" w:bidi="ar"/>
              </w:rPr>
              <w:t>耗材包括HDMI线、网线、音频线、电源线</w:t>
            </w:r>
            <w:r>
              <w:rPr>
                <w:rFonts w:hint="eastAsia" w:ascii="宋体" w:hAnsi="宋体" w:cs="宋体"/>
                <w:color w:val="auto"/>
                <w:kern w:val="0"/>
                <w:sz w:val="22"/>
                <w:highlight w:val="none"/>
                <w:lang w:bidi="ar"/>
              </w:rPr>
              <w:t>等</w:t>
            </w:r>
            <w:r>
              <w:rPr>
                <w:rFonts w:hint="eastAsia" w:ascii="宋体" w:hAnsi="宋体" w:cs="宋体"/>
                <w:color w:val="auto"/>
                <w:kern w:val="0"/>
                <w:sz w:val="22"/>
                <w:highlight w:val="none"/>
                <w:lang w:val="en-US" w:eastAsia="zh-CN" w:bidi="ar"/>
              </w:rPr>
              <w:t>以及安装设备调试人工费用采取包干方式。</w:t>
            </w:r>
          </w:p>
        </w:tc>
        <w:tc>
          <w:tcPr>
            <w:tcW w:w="510" w:type="dxa"/>
            <w:tcBorders>
              <w:top w:val="single" w:color="000000" w:sz="4" w:space="0"/>
              <w:left w:val="single" w:color="auto" w:sz="4" w:space="0"/>
              <w:bottom w:val="single" w:color="000000" w:sz="4" w:space="0"/>
              <w:right w:val="single" w:color="000000" w:sz="4" w:space="0"/>
            </w:tcBorders>
            <w:noWrap w:val="0"/>
            <w:vAlign w:val="center"/>
          </w:tcPr>
          <w:p w14:paraId="4906D4D6">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E59AE04">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批</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BF01827">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15000</w:t>
            </w:r>
          </w:p>
        </w:tc>
      </w:tr>
    </w:tbl>
    <w:p w14:paraId="27789AC1">
      <w:pPr>
        <w:pStyle w:val="7"/>
        <w:spacing w:line="400" w:lineRule="exact"/>
        <w:ind w:left="0" w:leftChars="0" w:firstLine="0" w:firstLineChars="0"/>
        <w:rPr>
          <w:rFonts w:hint="default" w:eastAsia="宋体"/>
          <w:b/>
          <w:bCs/>
          <w:color w:val="auto"/>
          <w:sz w:val="22"/>
          <w:lang w:val="en-US" w:eastAsia="zh-CN"/>
        </w:rPr>
      </w:pPr>
    </w:p>
    <w:p w14:paraId="7B6974BD">
      <w:pPr>
        <w:pStyle w:val="7"/>
        <w:spacing w:line="400" w:lineRule="exact"/>
        <w:ind w:firstLine="440"/>
        <w:rPr>
          <w:rFonts w:hint="eastAsia" w:ascii="Times New Roman" w:hAnsi="Times New Roman" w:cs="Times New Roman"/>
          <w:b/>
          <w:bCs/>
          <w:color w:val="auto"/>
          <w:sz w:val="22"/>
        </w:rPr>
      </w:pPr>
      <w:r>
        <w:rPr>
          <w:rFonts w:hint="eastAsia" w:ascii="Times New Roman" w:hAnsi="Times New Roman" w:cs="Times New Roman"/>
          <w:b/>
          <w:bCs/>
          <w:color w:val="auto"/>
          <w:sz w:val="22"/>
          <w:lang w:val="en-US" w:eastAsia="zh-CN"/>
        </w:rPr>
        <w:t>注：</w:t>
      </w:r>
      <w:r>
        <w:rPr>
          <w:rFonts w:hint="eastAsia" w:ascii="Times New Roman" w:hAnsi="Times New Roman" w:cs="Times New Roman"/>
          <w:b/>
          <w:bCs/>
          <w:color w:val="auto"/>
          <w:sz w:val="22"/>
        </w:rPr>
        <w:t>采购人可以根据实际需要，调整采购数量，如有数量调整，按实际数量与中标单价调整合同金额。投标供应商应考虑其报价风险。</w:t>
      </w:r>
    </w:p>
    <w:p w14:paraId="469D5492">
      <w:pPr>
        <w:spacing w:line="400" w:lineRule="exact"/>
        <w:ind w:firstLine="446" w:firstLineChars="200"/>
        <w:rPr>
          <w:rFonts w:ascii="宋体" w:hAnsi="宋体"/>
          <w:b/>
          <w:bCs/>
          <w:color w:val="auto"/>
          <w:sz w:val="22"/>
          <w:highlight w:val="none"/>
        </w:rPr>
      </w:pPr>
      <w:r>
        <w:rPr>
          <w:rFonts w:hint="eastAsia" w:ascii="宋体" w:hAnsi="宋体"/>
          <w:b/>
          <w:bCs/>
          <w:color w:val="auto"/>
          <w:sz w:val="22"/>
          <w:highlight w:val="none"/>
        </w:rPr>
        <w:t>三、商务条款</w:t>
      </w:r>
    </w:p>
    <w:bookmarkEnd w:id="5"/>
    <w:p w14:paraId="2A03D712">
      <w:pPr>
        <w:pStyle w:val="7"/>
        <w:spacing w:line="400" w:lineRule="exact"/>
        <w:ind w:firstLine="440"/>
        <w:rPr>
          <w:rFonts w:hint="eastAsia"/>
          <w:color w:val="auto"/>
          <w:sz w:val="22"/>
        </w:rPr>
      </w:pPr>
      <w:r>
        <w:rPr>
          <w:rFonts w:hint="eastAsia"/>
          <w:color w:val="auto"/>
          <w:sz w:val="22"/>
        </w:rPr>
        <w:t>1、工期要求：自合同签订之日起</w:t>
      </w:r>
      <w:r>
        <w:rPr>
          <w:rFonts w:hint="eastAsia"/>
          <w:color w:val="auto"/>
          <w:sz w:val="22"/>
          <w:lang w:val="en-US" w:eastAsia="zh-CN"/>
        </w:rPr>
        <w:t>4</w:t>
      </w:r>
      <w:r>
        <w:rPr>
          <w:rFonts w:hint="eastAsia"/>
          <w:color w:val="auto"/>
          <w:sz w:val="22"/>
        </w:rPr>
        <w:t>0个日历天内。</w:t>
      </w:r>
    </w:p>
    <w:p w14:paraId="118B4247">
      <w:pPr>
        <w:pStyle w:val="7"/>
        <w:spacing w:line="400" w:lineRule="exact"/>
        <w:ind w:firstLine="440"/>
        <w:rPr>
          <w:rFonts w:hint="eastAsia"/>
          <w:color w:val="auto"/>
          <w:sz w:val="22"/>
        </w:rPr>
      </w:pPr>
      <w:r>
        <w:rPr>
          <w:rFonts w:hint="eastAsia"/>
          <w:color w:val="auto"/>
          <w:sz w:val="22"/>
        </w:rPr>
        <w:t>2、售后服务</w:t>
      </w:r>
    </w:p>
    <w:p w14:paraId="5E3BB7ED">
      <w:pPr>
        <w:pStyle w:val="7"/>
        <w:spacing w:line="400" w:lineRule="exact"/>
        <w:ind w:firstLine="440"/>
        <w:rPr>
          <w:rFonts w:hint="eastAsia"/>
          <w:color w:val="auto"/>
          <w:sz w:val="22"/>
        </w:rPr>
      </w:pPr>
      <w:r>
        <w:rPr>
          <w:rFonts w:hint="eastAsia"/>
          <w:color w:val="auto"/>
          <w:sz w:val="22"/>
        </w:rPr>
        <w:t>（1）质保期：三年（自验收合格之日起）。</w:t>
      </w:r>
    </w:p>
    <w:p w14:paraId="0DD06E41">
      <w:pPr>
        <w:pStyle w:val="7"/>
        <w:spacing w:line="400" w:lineRule="exact"/>
        <w:ind w:firstLine="440"/>
        <w:rPr>
          <w:rFonts w:hint="eastAsia"/>
          <w:color w:val="auto"/>
          <w:sz w:val="22"/>
        </w:rPr>
      </w:pPr>
      <w:r>
        <w:rPr>
          <w:rFonts w:hint="eastAsia"/>
          <w:color w:val="auto"/>
          <w:sz w:val="22"/>
        </w:rPr>
        <w:t>（2）响应时间：在质保期限内，接到用户报修电话通知后，应在1小时内响应服务，并在12小时内修复。若无法按规定及时修复的须根据使用单位要求提供备用设备。</w:t>
      </w:r>
    </w:p>
    <w:p w14:paraId="2ACFBA9A">
      <w:pPr>
        <w:pStyle w:val="7"/>
        <w:spacing w:line="400" w:lineRule="exact"/>
        <w:ind w:firstLine="440"/>
        <w:rPr>
          <w:rFonts w:hint="eastAsia"/>
          <w:color w:val="auto"/>
          <w:sz w:val="22"/>
        </w:rPr>
      </w:pPr>
      <w:r>
        <w:rPr>
          <w:rFonts w:hint="eastAsia"/>
          <w:color w:val="auto"/>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1D866332">
      <w:pPr>
        <w:pStyle w:val="7"/>
        <w:spacing w:line="400" w:lineRule="exact"/>
        <w:ind w:firstLine="440"/>
        <w:rPr>
          <w:rFonts w:hint="eastAsia"/>
          <w:color w:val="auto"/>
          <w:sz w:val="22"/>
        </w:rPr>
      </w:pPr>
      <w:r>
        <w:rPr>
          <w:rFonts w:hint="eastAsia"/>
          <w:color w:val="auto"/>
          <w:sz w:val="22"/>
        </w:rPr>
        <w:t>3、付款方式：</w:t>
      </w:r>
    </w:p>
    <w:p w14:paraId="3F97B940">
      <w:pPr>
        <w:widowControl/>
        <w:autoSpaceDE w:val="0"/>
        <w:autoSpaceDN w:val="0"/>
        <w:adjustRightInd w:val="0"/>
        <w:snapToGrid w:val="0"/>
        <w:spacing w:line="380" w:lineRule="exact"/>
        <w:ind w:left="2" w:leftChars="1" w:firstLine="426" w:firstLineChars="200"/>
        <w:textAlignment w:val="bottom"/>
        <w:rPr>
          <w:rFonts w:hint="eastAsia" w:ascii="宋体" w:hAnsi="宋体"/>
          <w:color w:val="auto"/>
          <w:sz w:val="22"/>
        </w:rPr>
      </w:pPr>
      <w:r>
        <w:rPr>
          <w:rFonts w:hint="eastAsia" w:ascii="宋体" w:hAnsi="宋体" w:cs="宋体"/>
          <w:b/>
          <w:bCs/>
          <w:color w:val="auto"/>
          <w:szCs w:val="21"/>
        </w:rPr>
        <w:t>中标供应商须在签订合同后5个工作日内向采购人提交合同金额</w:t>
      </w:r>
      <w:r>
        <w:rPr>
          <w:rFonts w:ascii="宋体" w:hAnsi="宋体" w:cs="宋体"/>
          <w:b/>
          <w:bCs/>
          <w:color w:val="auto"/>
          <w:szCs w:val="21"/>
        </w:rPr>
        <w:t>1</w:t>
      </w:r>
      <w:r>
        <w:rPr>
          <w:rFonts w:hint="eastAsia" w:ascii="宋体" w:hAnsi="宋体" w:cs="宋体"/>
          <w:b/>
          <w:bCs/>
          <w:color w:val="auto"/>
          <w:szCs w:val="21"/>
        </w:rPr>
        <w:t>%的履约保证金（履约保证金可以是银行保函、转账支票、银行汇票等方式缴纳）</w:t>
      </w:r>
      <w:r>
        <w:rPr>
          <w:rFonts w:hint="eastAsia" w:ascii="宋体" w:hAnsi="宋体"/>
          <w:color w:val="auto"/>
          <w:sz w:val="22"/>
        </w:rPr>
        <w:t>。</w:t>
      </w:r>
    </w:p>
    <w:p w14:paraId="3F053D28">
      <w:pPr>
        <w:pStyle w:val="7"/>
        <w:spacing w:line="400" w:lineRule="exact"/>
        <w:ind w:firstLine="440"/>
        <w:rPr>
          <w:rFonts w:hint="eastAsia"/>
          <w:color w:val="auto"/>
          <w:sz w:val="22"/>
        </w:rPr>
      </w:pPr>
      <w:r>
        <w:rPr>
          <w:rFonts w:hint="eastAsia" w:ascii="宋体" w:hAnsi="宋体"/>
          <w:color w:val="auto"/>
          <w:sz w:val="22"/>
        </w:rPr>
        <w:t>签订合同且具备支付条件后，采购人支付合同金额的40%预付款，中标供应商需开具相应金额的增值税发票，项目验收合格之后，采购人支付合同金额的60%，中标供应商需开具相应金额的增值税发票，履约保证金在验收合格后无息退还（或保函自动失效）。</w:t>
      </w:r>
      <w:r>
        <w:rPr>
          <w:rFonts w:hint="eastAsia" w:ascii="宋体" w:hAnsi="宋体"/>
          <w:color w:val="auto"/>
          <w:sz w:val="22"/>
        </w:rPr>
        <w:br w:type="textWrapping"/>
      </w: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550F9C6C">
      <w:pPr>
        <w:pStyle w:val="7"/>
        <w:spacing w:line="400" w:lineRule="exact"/>
        <w:ind w:firstLine="440"/>
        <w:rPr>
          <w:rFonts w:hint="eastAsia"/>
          <w:color w:val="auto"/>
          <w:sz w:val="22"/>
        </w:rPr>
      </w:pPr>
      <w:r>
        <w:rPr>
          <w:rFonts w:hint="eastAsia"/>
          <w:color w:val="auto"/>
          <w:sz w:val="22"/>
        </w:rPr>
        <w:t>4、随机资料：</w:t>
      </w:r>
    </w:p>
    <w:p w14:paraId="13BAC965">
      <w:pPr>
        <w:pStyle w:val="7"/>
        <w:spacing w:line="400" w:lineRule="exact"/>
        <w:ind w:firstLine="440"/>
        <w:rPr>
          <w:rFonts w:hint="eastAsia"/>
          <w:color w:val="auto"/>
          <w:sz w:val="22"/>
        </w:rPr>
      </w:pPr>
      <w:r>
        <w:rPr>
          <w:rFonts w:hint="eastAsia"/>
          <w:color w:val="auto"/>
          <w:sz w:val="22"/>
        </w:rPr>
        <w:t>产品须提供产品合格证、质量保证书，产品的安装、说明书、维修保养手册等技术文件。</w:t>
      </w:r>
    </w:p>
    <w:p w14:paraId="4E6F3333">
      <w:pPr>
        <w:pStyle w:val="7"/>
        <w:spacing w:line="400" w:lineRule="exact"/>
        <w:ind w:firstLine="440"/>
        <w:rPr>
          <w:rFonts w:hint="eastAsia"/>
          <w:color w:val="auto"/>
          <w:sz w:val="22"/>
        </w:rPr>
      </w:pPr>
      <w:r>
        <w:rPr>
          <w:rFonts w:hint="eastAsia"/>
          <w:color w:val="auto"/>
          <w:sz w:val="22"/>
        </w:rPr>
        <w:t>5、安装施工：</w:t>
      </w:r>
    </w:p>
    <w:p w14:paraId="636F316F">
      <w:pPr>
        <w:pStyle w:val="7"/>
        <w:spacing w:line="400" w:lineRule="exact"/>
        <w:ind w:firstLine="440"/>
        <w:rPr>
          <w:rFonts w:hint="eastAsia"/>
          <w:color w:val="auto"/>
          <w:sz w:val="22"/>
        </w:rPr>
      </w:pPr>
      <w:r>
        <w:rPr>
          <w:rFonts w:hint="eastAsia"/>
          <w:color w:val="auto"/>
          <w:sz w:val="22"/>
        </w:rPr>
        <w:t>需供应商提供技术人员安装调试</w:t>
      </w:r>
    </w:p>
    <w:p w14:paraId="379F0798">
      <w:pPr>
        <w:pStyle w:val="7"/>
        <w:spacing w:line="400" w:lineRule="exact"/>
        <w:ind w:firstLine="440"/>
        <w:rPr>
          <w:rFonts w:hint="eastAsia"/>
          <w:color w:val="auto"/>
          <w:sz w:val="22"/>
        </w:rPr>
      </w:pPr>
      <w:r>
        <w:rPr>
          <w:rFonts w:hint="eastAsia"/>
          <w:color w:val="auto"/>
          <w:sz w:val="22"/>
        </w:rPr>
        <w:t>安装施工地点：按采购单位要求。</w:t>
      </w:r>
    </w:p>
    <w:p w14:paraId="655170FA">
      <w:pPr>
        <w:pStyle w:val="7"/>
        <w:spacing w:line="400" w:lineRule="exact"/>
        <w:ind w:firstLine="440"/>
        <w:rPr>
          <w:rFonts w:hint="eastAsia"/>
          <w:color w:val="auto"/>
          <w:sz w:val="22"/>
        </w:rPr>
      </w:pPr>
      <w:r>
        <w:rPr>
          <w:rFonts w:hint="eastAsia"/>
          <w:color w:val="auto"/>
          <w:sz w:val="22"/>
        </w:rPr>
        <w:t>安装施工标准：符合我国国家有关技术规范要求和技术标准。</w:t>
      </w:r>
    </w:p>
    <w:p w14:paraId="34715BB5">
      <w:pPr>
        <w:pStyle w:val="7"/>
        <w:spacing w:line="400" w:lineRule="exact"/>
        <w:ind w:firstLine="440"/>
        <w:rPr>
          <w:rFonts w:hint="eastAsia"/>
          <w:color w:val="auto"/>
          <w:sz w:val="22"/>
        </w:rPr>
      </w:pPr>
      <w:r>
        <w:rPr>
          <w:rFonts w:hint="eastAsia"/>
          <w:color w:val="auto"/>
          <w:sz w:val="22"/>
        </w:rPr>
        <w:t>安装施工过程中发生的费用由</w:t>
      </w:r>
      <w:r>
        <w:rPr>
          <w:rFonts w:hint="eastAsia"/>
          <w:color w:val="auto"/>
          <w:sz w:val="22"/>
          <w:lang w:val="zh-CN"/>
        </w:rPr>
        <w:t>成交</w:t>
      </w:r>
      <w:r>
        <w:rPr>
          <w:rFonts w:hint="eastAsia"/>
          <w:color w:val="auto"/>
          <w:sz w:val="22"/>
        </w:rPr>
        <w:t>供应商负责。</w:t>
      </w:r>
    </w:p>
    <w:p w14:paraId="52C8A5F4">
      <w:pPr>
        <w:pStyle w:val="7"/>
        <w:spacing w:line="400" w:lineRule="exact"/>
        <w:ind w:firstLine="440"/>
        <w:rPr>
          <w:rFonts w:hint="eastAsia" w:eastAsia="宋体"/>
          <w:color w:val="auto"/>
          <w:sz w:val="22"/>
          <w:lang w:eastAsia="zh-CN"/>
        </w:rPr>
      </w:pPr>
      <w:r>
        <w:rPr>
          <w:rFonts w:hint="eastAsia"/>
          <w:color w:val="auto"/>
          <w:sz w:val="22"/>
        </w:rPr>
        <w:t>安装施工过程中发生的运输费用由</w:t>
      </w:r>
      <w:r>
        <w:rPr>
          <w:rFonts w:hint="eastAsia"/>
          <w:color w:val="auto"/>
          <w:sz w:val="22"/>
          <w:lang w:val="zh-CN"/>
        </w:rPr>
        <w:t>成交</w:t>
      </w:r>
      <w:r>
        <w:rPr>
          <w:rFonts w:hint="eastAsia"/>
          <w:color w:val="auto"/>
          <w:sz w:val="22"/>
        </w:rPr>
        <w:t>供应商负责</w:t>
      </w:r>
      <w:r>
        <w:rPr>
          <w:rFonts w:hint="eastAsia"/>
          <w:color w:val="auto"/>
          <w:sz w:val="22"/>
          <w:lang w:eastAsia="zh-CN"/>
        </w:rPr>
        <w:t>。</w:t>
      </w:r>
    </w:p>
    <w:p w14:paraId="66D9664F">
      <w:pPr>
        <w:pStyle w:val="7"/>
        <w:spacing w:line="400" w:lineRule="exact"/>
        <w:ind w:firstLine="440"/>
        <w:rPr>
          <w:rFonts w:hint="eastAsia"/>
          <w:color w:val="auto"/>
          <w:sz w:val="22"/>
        </w:rPr>
      </w:pPr>
      <w:r>
        <w:rPr>
          <w:rFonts w:hint="eastAsia"/>
          <w:color w:val="auto"/>
          <w:sz w:val="22"/>
        </w:rPr>
        <w:t>供应商应在投标文件中提供其安装调试过程中使用单位需配合的内容。</w:t>
      </w:r>
    </w:p>
    <w:p w14:paraId="1F53FBB3">
      <w:pPr>
        <w:pStyle w:val="7"/>
        <w:spacing w:line="400" w:lineRule="exact"/>
        <w:ind w:firstLine="440"/>
        <w:rPr>
          <w:rFonts w:hint="eastAsia"/>
          <w:b/>
          <w:bCs/>
          <w:color w:val="auto"/>
          <w:sz w:val="22"/>
        </w:rPr>
      </w:pPr>
      <w:r>
        <w:rPr>
          <w:rFonts w:hint="eastAsia"/>
          <w:b/>
          <w:bCs/>
          <w:color w:val="auto"/>
          <w:sz w:val="22"/>
        </w:rPr>
        <w:t>四、工作范围</w:t>
      </w:r>
    </w:p>
    <w:p w14:paraId="35D3AB86">
      <w:pPr>
        <w:pStyle w:val="7"/>
        <w:spacing w:line="400" w:lineRule="exact"/>
        <w:ind w:firstLine="440"/>
        <w:rPr>
          <w:rFonts w:hint="eastAsia"/>
          <w:color w:val="auto"/>
          <w:sz w:val="22"/>
        </w:rPr>
      </w:pPr>
      <w:r>
        <w:rPr>
          <w:rFonts w:hint="eastAsia"/>
          <w:color w:val="auto"/>
          <w:sz w:val="22"/>
        </w:rPr>
        <w:t>根据招标文件，各供应商须按国家有关标准及规范完成下列工作：</w:t>
      </w:r>
    </w:p>
    <w:p w14:paraId="045894FA">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1、提供完整成套的设备；</w:t>
      </w:r>
    </w:p>
    <w:p w14:paraId="4A4E22AC">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2、产品及相关配件的提供、运输、装卸、就位、安装、调试；</w:t>
      </w:r>
    </w:p>
    <w:p w14:paraId="3186F543">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3、根据采购单位要求，免费为每台设备制作并粘贴好资产标签；</w:t>
      </w:r>
    </w:p>
    <w:p w14:paraId="05A5A390">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 xml:space="preserve">4、完成各项检验、测试工作、改造工作，并配合采购人完成验收； </w:t>
      </w:r>
    </w:p>
    <w:p w14:paraId="27CD5F1A">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5、对最终使用单位的操作人员及维修人员进行技术培训；</w:t>
      </w:r>
    </w:p>
    <w:p w14:paraId="634093B3">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6、质保期内的维保及维修；</w:t>
      </w:r>
    </w:p>
    <w:p w14:paraId="2E3B420B">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7、售后服务的措施及承诺。</w:t>
      </w:r>
    </w:p>
    <w:p w14:paraId="6DAE0853">
      <w:pPr>
        <w:autoSpaceDE w:val="0"/>
        <w:autoSpaceDN w:val="0"/>
        <w:adjustRightInd w:val="0"/>
        <w:snapToGrid w:val="0"/>
        <w:spacing w:line="400" w:lineRule="exact"/>
        <w:ind w:firstLine="446" w:firstLineChars="200"/>
        <w:jc w:val="left"/>
        <w:rPr>
          <w:rFonts w:ascii="宋体" w:cs="宋体"/>
          <w:b/>
          <w:color w:val="auto"/>
          <w:sz w:val="32"/>
          <w:szCs w:val="32"/>
          <w:highlight w:val="none"/>
        </w:rPr>
      </w:pPr>
      <w:r>
        <w:rPr>
          <w:rFonts w:hint="eastAsia" w:ascii="宋体" w:hAnsi="宋体" w:cs="宋体"/>
          <w:bCs/>
          <w:color w:val="auto"/>
          <w:sz w:val="22"/>
        </w:rPr>
        <w:t>以上工作内容的费用均包含在投标。</w:t>
      </w:r>
    </w:p>
    <w:p w14:paraId="12C0F35E">
      <w:pPr>
        <w:rPr>
          <w:rFonts w:ascii="宋体" w:cs="宋体"/>
          <w:b/>
          <w:color w:val="auto"/>
          <w:sz w:val="32"/>
          <w:szCs w:val="32"/>
          <w:highlight w:val="none"/>
        </w:rPr>
      </w:pPr>
      <w:r>
        <w:rPr>
          <w:rFonts w:ascii="宋体" w:cs="宋体"/>
          <w:b/>
          <w:color w:val="auto"/>
          <w:sz w:val="32"/>
          <w:szCs w:val="32"/>
          <w:highlight w:val="none"/>
        </w:rPr>
        <w:br w:type="page"/>
      </w:r>
    </w:p>
    <w:p w14:paraId="4DB027D3">
      <w:pPr>
        <w:autoSpaceDE w:val="0"/>
        <w:autoSpaceDN w:val="0"/>
        <w:adjustRightInd w:val="0"/>
        <w:snapToGrid w:val="0"/>
        <w:spacing w:line="400" w:lineRule="exact"/>
        <w:ind w:firstLine="646" w:firstLineChars="200"/>
        <w:jc w:val="center"/>
        <w:rPr>
          <w:rFonts w:ascii="宋体" w:cs="宋体"/>
          <w:b/>
          <w:color w:val="auto"/>
          <w:sz w:val="32"/>
          <w:szCs w:val="32"/>
          <w:highlight w:val="none"/>
          <w:lang w:val="zh-CN"/>
        </w:rPr>
      </w:pPr>
      <w:r>
        <w:rPr>
          <w:rFonts w:hint="eastAsia" w:ascii="宋体" w:cs="宋体"/>
          <w:b/>
          <w:color w:val="auto"/>
          <w:sz w:val="32"/>
          <w:szCs w:val="32"/>
          <w:highlight w:val="none"/>
        </w:rPr>
        <w:t>第</w:t>
      </w:r>
      <w:r>
        <w:rPr>
          <w:rFonts w:hint="eastAsia" w:ascii="宋体" w:cs="宋体"/>
          <w:b/>
          <w:color w:val="auto"/>
          <w:sz w:val="32"/>
          <w:szCs w:val="32"/>
          <w:highlight w:val="none"/>
          <w:lang w:val="zh-CN"/>
        </w:rPr>
        <w:t>三部分</w:t>
      </w:r>
      <w:r>
        <w:rPr>
          <w:rFonts w:hint="eastAsia" w:ascii="宋体" w:cs="宋体"/>
          <w:b/>
          <w:color w:val="auto"/>
          <w:sz w:val="32"/>
          <w:szCs w:val="32"/>
          <w:highlight w:val="none"/>
        </w:rPr>
        <w:t>、</w:t>
      </w:r>
      <w:r>
        <w:rPr>
          <w:rFonts w:hint="eastAsia" w:ascii="宋体" w:cs="宋体"/>
          <w:b/>
          <w:color w:val="auto"/>
          <w:sz w:val="32"/>
          <w:szCs w:val="32"/>
          <w:highlight w:val="none"/>
          <w:lang w:val="zh-CN"/>
        </w:rPr>
        <w:t>供应商须知</w:t>
      </w:r>
      <w:bookmarkEnd w:id="6"/>
    </w:p>
    <w:p w14:paraId="60A95748">
      <w:pPr>
        <w:autoSpaceDE w:val="0"/>
        <w:autoSpaceDN w:val="0"/>
        <w:adjustRightInd w:val="0"/>
        <w:spacing w:line="450" w:lineRule="atLeast"/>
        <w:ind w:firstLine="446" w:firstLineChars="200"/>
        <w:rPr>
          <w:rFonts w:ascii="宋体" w:cs="宋体"/>
          <w:b/>
          <w:color w:val="auto"/>
          <w:sz w:val="22"/>
          <w:highlight w:val="none"/>
          <w:lang w:val="zh-CN"/>
        </w:rPr>
      </w:pPr>
      <w:bookmarkStart w:id="13" w:name="_Toc9317_WPSOffice_Level2"/>
      <w:r>
        <w:rPr>
          <w:rFonts w:hint="eastAsia" w:ascii="宋体" w:cs="宋体"/>
          <w:b/>
          <w:color w:val="auto"/>
          <w:sz w:val="22"/>
          <w:highlight w:val="none"/>
          <w:lang w:val="zh-CN"/>
        </w:rPr>
        <w:t>一、说明</w:t>
      </w:r>
      <w:bookmarkEnd w:id="13"/>
    </w:p>
    <w:p w14:paraId="1D1E466D">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1.</w:t>
      </w:r>
      <w:r>
        <w:rPr>
          <w:rFonts w:hint="eastAsia" w:asci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72B5A046">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2.</w:t>
      </w:r>
      <w:r>
        <w:rPr>
          <w:rFonts w:hint="eastAsia" w:ascii="宋体" w:cs="宋体"/>
          <w:bCs/>
          <w:color w:val="auto"/>
          <w:sz w:val="22"/>
          <w:highlight w:val="none"/>
        </w:rPr>
        <w:t>供应商必须对所投全部内容进行报价</w:t>
      </w:r>
      <w:r>
        <w:rPr>
          <w:rFonts w:hint="eastAsia" w:ascii="宋体" w:cs="宋体"/>
          <w:color w:val="auto"/>
          <w:sz w:val="22"/>
          <w:highlight w:val="none"/>
        </w:rPr>
        <w:t>，只对部分内容进行报价的供应商将按无效投标处理。</w:t>
      </w:r>
    </w:p>
    <w:p w14:paraId="1C5BF89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3</w:t>
      </w:r>
      <w:r>
        <w:rPr>
          <w:rFonts w:hint="eastAsia" w:ascii="宋体" w:cs="宋体"/>
          <w:b/>
          <w:bCs/>
          <w:color w:val="auto"/>
          <w:sz w:val="22"/>
          <w:highlight w:val="none"/>
        </w:rPr>
        <w:t>.本项目无核心设备</w:t>
      </w:r>
      <w:r>
        <w:rPr>
          <w:rFonts w:hint="eastAsia" w:ascii="宋体" w:cs="宋体"/>
          <w:color w:val="auto"/>
          <w:sz w:val="22"/>
          <w:highlight w:val="none"/>
        </w:rPr>
        <w:t>。</w:t>
      </w:r>
    </w:p>
    <w:p w14:paraId="026E8964">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4.无论投标过程中的作法和结果如何，供应商自行承担投标活动中所发生的全部费用；采购人有权选择供应商的供货和服务范围。</w:t>
      </w:r>
    </w:p>
    <w:p w14:paraId="4230F25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5.安全生产</w:t>
      </w:r>
    </w:p>
    <w:p w14:paraId="784A3B64">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在招标及合同执行过程中，供应商应承担由于其行为所造成的人身伤害、财产损失或损坏的责任，无论何种原因所造成，采购人均不负责。</w:t>
      </w:r>
    </w:p>
    <w:p w14:paraId="49E5A3F7">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6.知识产权</w:t>
      </w:r>
    </w:p>
    <w:p w14:paraId="5194EADB">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5.1供应商应保证，采购人在中华人民共和国使用货物和服务的任何一部分时，免受第三方提出侵犯其专利权、商标权或其它知识产权的起诉。</w:t>
      </w:r>
    </w:p>
    <w:p w14:paraId="70A0F077">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6.2投标人应对采购人在使用该产品时所涉及到的专利权负责，不损害采购人的利益。</w:t>
      </w:r>
    </w:p>
    <w:p w14:paraId="3575E9CA">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6.3报价应包括所有应支付的对专利权和版权、设计或其他知识产权而需要向其他方支付的版税。</w:t>
      </w:r>
    </w:p>
    <w:p w14:paraId="64135884">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6.4投标人提供得货物中如使用其他公司的相关专利，应在标书中出示相关授权，如未出示但使用了其他公司的专利，导致供应商中标(成交)而引起相关诉讼，由投标人承担。</w:t>
      </w:r>
    </w:p>
    <w:p w14:paraId="70E18218">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7.</w:t>
      </w:r>
      <w:r>
        <w:rPr>
          <w:rFonts w:hint="eastAsia" w:asci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291106BF">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8.</w:t>
      </w:r>
      <w:r>
        <w:rPr>
          <w:rFonts w:hint="eastAsia" w:ascii="宋体" w:cs="宋体"/>
          <w:color w:val="auto"/>
          <w:sz w:val="22"/>
          <w:highlight w:val="none"/>
          <w:lang w:val="zh-CN"/>
        </w:rPr>
        <w:t>为采购项目提供整体设计、规范编制或者项目管理、监理、检测等服务的供应商，不得再参加该采购项目的其他采购活动。</w:t>
      </w:r>
    </w:p>
    <w:p w14:paraId="3FBB2BFD">
      <w:pPr>
        <w:autoSpaceDE w:val="0"/>
        <w:autoSpaceDN w:val="0"/>
        <w:adjustRightInd w:val="0"/>
        <w:spacing w:line="400" w:lineRule="atLeast"/>
        <w:ind w:firstLine="446" w:firstLineChars="200"/>
        <w:textAlignment w:val="bottom"/>
        <w:rPr>
          <w:rFonts w:ascii="宋体" w:cs="宋体"/>
          <w:b/>
          <w:color w:val="auto"/>
          <w:sz w:val="22"/>
          <w:highlight w:val="none"/>
        </w:rPr>
      </w:pPr>
      <w:r>
        <w:rPr>
          <w:rFonts w:hint="eastAsia" w:ascii="宋体" w:cs="宋体"/>
          <w:color w:val="auto"/>
          <w:sz w:val="22"/>
          <w:highlight w:val="none"/>
        </w:rPr>
        <w:t>9</w:t>
      </w:r>
      <w:r>
        <w:rPr>
          <w:rFonts w:hint="eastAsia" w:ascii="宋体" w:cs="宋体"/>
          <w:color w:val="auto"/>
          <w:sz w:val="22"/>
          <w:highlight w:val="none"/>
          <w:lang w:val="zh-CN"/>
        </w:rPr>
        <w:t>.</w:t>
      </w:r>
      <w:r>
        <w:rPr>
          <w:rFonts w:hint="eastAsia" w:ascii="宋体" w:cs="宋体"/>
          <w:b/>
          <w:color w:val="auto"/>
          <w:sz w:val="22"/>
          <w:highlight w:val="none"/>
        </w:rPr>
        <w:t>▲供应商须具有良好的商业信誉：</w:t>
      </w:r>
    </w:p>
    <w:p w14:paraId="3D983CED">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1）供应商在国家企业信用信息公示系统网：（</w:t>
      </w:r>
      <w:r>
        <w:rPr>
          <w:rFonts w:hint="eastAsia" w:ascii="宋体"/>
          <w:b/>
          <w:color w:val="auto"/>
          <w:sz w:val="22"/>
          <w:highlight w:val="none"/>
          <w:u w:val="single"/>
        </w:rPr>
        <w:t>http://www.gsxt.gov.cn/index.html</w:t>
      </w:r>
      <w:r>
        <w:rPr>
          <w:rFonts w:hint="eastAsia" w:ascii="宋体" w:cs="宋体"/>
          <w:b/>
          <w:color w:val="auto"/>
          <w:sz w:val="22"/>
          <w:highlight w:val="none"/>
          <w:u w:val="single"/>
        </w:rPr>
        <w:t>）无严重违法企业记录。</w:t>
      </w:r>
    </w:p>
    <w:p w14:paraId="2B078EC5">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2）供应商在中国执行信息公开网（</w:t>
      </w:r>
      <w:r>
        <w:rPr>
          <w:rFonts w:hint="eastAsia" w:ascii="宋体"/>
          <w:b/>
          <w:color w:val="auto"/>
          <w:sz w:val="22"/>
          <w:highlight w:val="none"/>
          <w:u w:val="single"/>
        </w:rPr>
        <w:t>http://zxgk.court.gov.cn/</w:t>
      </w:r>
      <w:r>
        <w:rPr>
          <w:rFonts w:hint="eastAsia" w:ascii="宋体" w:cs="宋体"/>
          <w:b/>
          <w:color w:val="auto"/>
          <w:sz w:val="22"/>
          <w:highlight w:val="none"/>
          <w:u w:val="single"/>
        </w:rPr>
        <w:t>）无失信信息记录。</w:t>
      </w:r>
    </w:p>
    <w:p w14:paraId="028B6E28">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3）供应商在中国政府采购网（http://www.ccgp.gov.cn/cr/list）无严重违法行为记录。</w:t>
      </w:r>
    </w:p>
    <w:p w14:paraId="7C661FDF">
      <w:pPr>
        <w:widowControl/>
        <w:snapToGrid w:val="0"/>
        <w:spacing w:line="400" w:lineRule="atLeast"/>
        <w:ind w:left="443" w:leftChars="208"/>
        <w:jc w:val="left"/>
        <w:rPr>
          <w:rFonts w:ascii="宋体" w:cs="宋体"/>
          <w:b/>
          <w:color w:val="auto"/>
          <w:sz w:val="22"/>
          <w:highlight w:val="none"/>
          <w:u w:val="single"/>
        </w:rPr>
      </w:pPr>
      <w:r>
        <w:rPr>
          <w:rFonts w:hint="eastAsia" w:ascii="宋体" w:cs="宋体"/>
          <w:b/>
          <w:color w:val="auto"/>
          <w:sz w:val="22"/>
          <w:highlight w:val="none"/>
          <w:u w:val="single"/>
        </w:rPr>
        <w:t>4）未被各级财政部门列入政府采购黑名单或被各级财政部门禁止参加政府采购项目投标。</w:t>
      </w:r>
      <w:r>
        <w:rPr>
          <w:rFonts w:hint="eastAsia" w:ascii="宋体" w:cs="宋体"/>
          <w:color w:val="auto"/>
          <w:sz w:val="22"/>
          <w:highlight w:val="none"/>
        </w:rPr>
        <w:t>▲</w:t>
      </w:r>
      <w:r>
        <w:rPr>
          <w:rFonts w:hint="eastAsia" w:ascii="宋体" w:cs="宋体"/>
          <w:b/>
          <w:color w:val="auto"/>
          <w:sz w:val="22"/>
          <w:highlight w:val="none"/>
          <w:u w:val="single"/>
        </w:rPr>
        <w:t>如供应商有上述情形并参与本项目投标的，一经查实，其投标做无效投标处理。</w:t>
      </w:r>
    </w:p>
    <w:p w14:paraId="690E0358">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b/>
          <w:color w:val="auto"/>
          <w:sz w:val="22"/>
          <w:highlight w:val="none"/>
        </w:rPr>
        <w:t>10.</w:t>
      </w:r>
      <w:r>
        <w:rPr>
          <w:rFonts w:hint="eastAsia" w:ascii="宋体" w:cs="宋体"/>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277165EB">
      <w:pPr>
        <w:widowControl/>
        <w:snapToGrid w:val="0"/>
        <w:spacing w:line="380" w:lineRule="exact"/>
        <w:ind w:firstLine="446" w:firstLineChars="200"/>
        <w:rPr>
          <w:rFonts w:ascii="宋体" w:cs="宋体"/>
          <w:color w:val="auto"/>
          <w:sz w:val="22"/>
          <w:highlight w:val="none"/>
          <w:u w:val="single"/>
        </w:rPr>
      </w:pPr>
      <w:bookmarkStart w:id="14" w:name="_Toc6226_WPSOffice_Level2"/>
      <w:r>
        <w:rPr>
          <w:rFonts w:hint="eastAsia" w:ascii="宋体" w:cs="宋体"/>
          <w:color w:val="auto"/>
          <w:sz w:val="22"/>
          <w:highlight w:val="none"/>
        </w:rPr>
        <w:t>11</w:t>
      </w:r>
      <w:r>
        <w:rPr>
          <w:rFonts w:hint="eastAsia" w:ascii="宋体" w:cs="宋体"/>
          <w:color w:val="auto"/>
          <w:sz w:val="22"/>
          <w:highlight w:val="none"/>
          <w:lang w:val="zh-CN"/>
        </w:rPr>
        <w:t>.</w:t>
      </w:r>
      <w:r>
        <w:rPr>
          <w:rFonts w:hint="eastAsia" w:ascii="宋体" w:cs="宋体"/>
          <w:color w:val="auto"/>
          <w:sz w:val="22"/>
          <w:highlight w:val="none"/>
          <w:u w:val="single"/>
        </w:rPr>
        <w:t>符合资格要求的供应商均可在本公告附件下载竞争性磋商文件，并按竞争性磋商文件规定的时间、地点递交投标文件（竞争性磋商文件下载网址：浙江政府采购网（</w:t>
      </w:r>
      <w:r>
        <w:rPr>
          <w:color w:val="auto"/>
          <w:highlight w:val="none"/>
        </w:rPr>
        <w:fldChar w:fldCharType="begin"/>
      </w:r>
      <w:r>
        <w:rPr>
          <w:color w:val="auto"/>
          <w:highlight w:val="none"/>
        </w:rPr>
        <w:instrText xml:space="preserve"> HYPERLINK "http://www.zjzfcg" </w:instrText>
      </w:r>
      <w:r>
        <w:rPr>
          <w:color w:val="auto"/>
          <w:highlight w:val="none"/>
        </w:rPr>
        <w:fldChar w:fldCharType="separate"/>
      </w:r>
      <w:r>
        <w:rPr>
          <w:rFonts w:hint="eastAsia" w:ascii="宋体" w:cs="宋体"/>
          <w:color w:val="auto"/>
          <w:sz w:val="22"/>
          <w:highlight w:val="none"/>
          <w:u w:val="single"/>
        </w:rPr>
        <w:t>www.zjzfcg</w:t>
      </w:r>
      <w:r>
        <w:rPr>
          <w:rFonts w:hint="eastAsia" w:ascii="宋体" w:cs="宋体"/>
          <w:color w:val="auto"/>
          <w:sz w:val="22"/>
          <w:highlight w:val="none"/>
          <w:u w:val="single"/>
        </w:rPr>
        <w:fldChar w:fldCharType="end"/>
      </w:r>
      <w:r>
        <w:rPr>
          <w:rFonts w:hint="eastAsia" w:ascii="宋体" w:cs="宋体"/>
          <w:color w:val="auto"/>
          <w:sz w:val="22"/>
          <w:highlight w:val="none"/>
          <w:u w:val="single"/>
        </w:rPr>
        <w:t>.gov.cn/）,竞争性磋商文件如有补充更正均见浙江政府采购网http://www.zjzfcg.gov.cn/。供应商须在投标截止前自行查看是否有补充、更正文件，并按补充、更正文件要求投标，否则责任自负。</w:t>
      </w:r>
    </w:p>
    <w:p w14:paraId="76E16FC1">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b/>
          <w:color w:val="auto"/>
          <w:sz w:val="22"/>
          <w:highlight w:val="none"/>
        </w:rPr>
        <w:t>二</w:t>
      </w:r>
      <w:r>
        <w:rPr>
          <w:rFonts w:hint="eastAsia" w:ascii="宋体" w:cs="宋体"/>
          <w:b/>
          <w:color w:val="auto"/>
          <w:sz w:val="22"/>
          <w:highlight w:val="none"/>
          <w:lang w:val="zh-CN"/>
        </w:rPr>
        <w:t>、竞争性磋商文件</w:t>
      </w:r>
      <w:bookmarkEnd w:id="14"/>
    </w:p>
    <w:p w14:paraId="4192B6FC">
      <w:pPr>
        <w:spacing w:line="400" w:lineRule="atLeast"/>
        <w:ind w:firstLine="446" w:firstLineChars="200"/>
        <w:rPr>
          <w:rFonts w:ascii="宋体" w:cs="宋体"/>
          <w:color w:val="auto"/>
          <w:sz w:val="22"/>
          <w:highlight w:val="none"/>
        </w:rPr>
      </w:pPr>
      <w:bookmarkStart w:id="15" w:name="_Toc24610_WPSOffice_Level3"/>
      <w:r>
        <w:rPr>
          <w:rFonts w:hint="eastAsia" w:ascii="宋体" w:cs="宋体"/>
          <w:color w:val="auto"/>
          <w:sz w:val="22"/>
          <w:highlight w:val="none"/>
          <w:lang w:val="zh-CN"/>
        </w:rPr>
        <w:t>1.竞争性磋商文件</w:t>
      </w:r>
      <w:bookmarkEnd w:id="15"/>
    </w:p>
    <w:p w14:paraId="536A2648">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1.1竞争性磋商文件的发放</w:t>
      </w:r>
    </w:p>
    <w:p w14:paraId="725B07F3">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本项目投标供应商直接</w:t>
      </w:r>
      <w:r>
        <w:rPr>
          <w:rFonts w:hint="eastAsia" w:ascii="宋体" w:cs="宋体"/>
          <w:color w:val="auto"/>
          <w:sz w:val="22"/>
          <w:highlight w:val="none"/>
        </w:rPr>
        <w:t>在</w:t>
      </w:r>
      <w:r>
        <w:rPr>
          <w:rFonts w:hint="eastAsia" w:ascii="宋体" w:cs="宋体"/>
          <w:color w:val="auto"/>
          <w:sz w:val="22"/>
          <w:highlight w:val="none"/>
          <w:lang w:val="zh-CN"/>
        </w:rPr>
        <w:t>网上</w:t>
      </w:r>
      <w:r>
        <w:rPr>
          <w:rFonts w:hint="eastAsia" w:ascii="宋体" w:cs="宋体"/>
          <w:color w:val="auto"/>
          <w:sz w:val="22"/>
          <w:highlight w:val="none"/>
        </w:rPr>
        <w:t>下载</w:t>
      </w:r>
      <w:r>
        <w:rPr>
          <w:rFonts w:hint="eastAsia" w:ascii="宋体" w:cs="宋体"/>
          <w:color w:val="auto"/>
          <w:sz w:val="22"/>
          <w:highlight w:val="none"/>
          <w:lang w:val="zh-CN"/>
        </w:rPr>
        <w:t>竞争性磋商文件。</w:t>
      </w:r>
    </w:p>
    <w:p w14:paraId="2B4B59D5">
      <w:pPr>
        <w:autoSpaceDE w:val="0"/>
        <w:autoSpaceDN w:val="0"/>
        <w:adjustRightInd w:val="0"/>
        <w:spacing w:line="400" w:lineRule="atLeast"/>
        <w:ind w:firstLine="446" w:firstLineChars="200"/>
        <w:textAlignment w:val="bottom"/>
        <w:outlineLvl w:val="1"/>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竞争性磋商文件约束力</w:t>
      </w:r>
    </w:p>
    <w:p w14:paraId="3B383EF6">
      <w:pPr>
        <w:autoSpaceDE w:val="0"/>
        <w:autoSpaceDN w:val="0"/>
        <w:adjustRightInd w:val="0"/>
        <w:spacing w:line="400" w:lineRule="atLeast"/>
        <w:ind w:firstLine="446" w:firstLineChars="200"/>
        <w:rPr>
          <w:rFonts w:ascii="宋体" w:cs="宋体"/>
          <w:b/>
          <w:color w:val="auto"/>
          <w:sz w:val="22"/>
          <w:highlight w:val="none"/>
          <w:u w:val="single"/>
          <w:lang w:val="zh-CN"/>
        </w:rPr>
      </w:pPr>
      <w:r>
        <w:rPr>
          <w:rFonts w:hint="eastAsia" w:ascii="宋体" w:cs="宋体"/>
          <w:b/>
          <w:color w:val="auto"/>
          <w:sz w:val="22"/>
          <w:highlight w:val="none"/>
          <w:u w:val="single"/>
          <w:lang w:val="zh-CN"/>
        </w:rPr>
        <w:t>供应商</w:t>
      </w:r>
      <w:r>
        <w:rPr>
          <w:rFonts w:hint="eastAsia" w:ascii="宋体" w:cs="宋体"/>
          <w:b/>
          <w:color w:val="auto"/>
          <w:sz w:val="22"/>
          <w:highlight w:val="none"/>
          <w:u w:val="single"/>
        </w:rPr>
        <w:t>一旦获取了本项目竞争性磋商文件，在质疑期内未提出质疑，并参加投标，即被认为接受了本竞争性磋商文件中所有条款和规定。</w:t>
      </w:r>
    </w:p>
    <w:p w14:paraId="4C55B57C">
      <w:pPr>
        <w:autoSpaceDE w:val="0"/>
        <w:autoSpaceDN w:val="0"/>
        <w:adjustRightInd w:val="0"/>
        <w:spacing w:line="400" w:lineRule="atLeast"/>
        <w:ind w:firstLine="669" w:firstLineChars="300"/>
        <w:rPr>
          <w:rFonts w:ascii="宋体" w:cs="宋体"/>
          <w:color w:val="auto"/>
          <w:sz w:val="22"/>
          <w:highlight w:val="none"/>
          <w:lang w:val="zh-CN"/>
        </w:rPr>
      </w:pPr>
      <w:bookmarkStart w:id="16" w:name="_Toc9317_WPSOffice_Level3"/>
      <w:r>
        <w:rPr>
          <w:rFonts w:hint="eastAsia" w:ascii="宋体" w:cs="宋体"/>
          <w:color w:val="auto"/>
          <w:sz w:val="22"/>
          <w:highlight w:val="none"/>
          <w:lang w:val="zh-CN"/>
        </w:rPr>
        <w:t>2.竞争性磋商文件的澄清</w:t>
      </w:r>
      <w:bookmarkEnd w:id="16"/>
    </w:p>
    <w:p w14:paraId="5C5C7F75">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24AA2C45">
      <w:pPr>
        <w:autoSpaceDE w:val="0"/>
        <w:autoSpaceDN w:val="0"/>
        <w:adjustRightInd w:val="0"/>
        <w:spacing w:line="400" w:lineRule="atLeast"/>
        <w:ind w:firstLine="446" w:firstLineChars="200"/>
        <w:rPr>
          <w:rFonts w:ascii="宋体" w:cs="宋体"/>
          <w:color w:val="auto"/>
          <w:sz w:val="22"/>
          <w:highlight w:val="none"/>
          <w:lang w:val="zh-CN"/>
        </w:rPr>
      </w:pPr>
      <w:bookmarkStart w:id="17" w:name="_Toc6226_WPSOffice_Level3"/>
      <w:r>
        <w:rPr>
          <w:rFonts w:hint="eastAsia" w:ascii="宋体" w:cs="宋体"/>
          <w:color w:val="auto"/>
          <w:sz w:val="22"/>
          <w:highlight w:val="none"/>
          <w:lang w:val="zh-CN"/>
        </w:rPr>
        <w:t>3.竞争性磋商文件的修改</w:t>
      </w:r>
      <w:bookmarkEnd w:id="17"/>
    </w:p>
    <w:p w14:paraId="09350414">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3.1在投标截止时间前，采购人或采购机构有权修改竞争性磋商文件，并通知供应商。补充文件作为竞争性磋商文件的补充和组成部分，对所有供应商均有约束力。</w:t>
      </w:r>
    </w:p>
    <w:p w14:paraId="28D0FF05">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color w:val="auto"/>
          <w:sz w:val="22"/>
          <w:highlight w:val="none"/>
          <w:lang w:val="zh-CN"/>
        </w:rPr>
        <w:t>3.2为使供应商有足够的时间按竞争性磋商文件要求修正投标文件，采购人按相关规定推迟投标截止时间和开标时间，并将此变更通知放至相关网站公示。</w:t>
      </w:r>
    </w:p>
    <w:p w14:paraId="3DB1227F">
      <w:pPr>
        <w:autoSpaceDE w:val="0"/>
        <w:autoSpaceDN w:val="0"/>
        <w:adjustRightInd w:val="0"/>
        <w:spacing w:line="400" w:lineRule="atLeast"/>
        <w:ind w:firstLine="446" w:firstLineChars="200"/>
        <w:rPr>
          <w:rFonts w:ascii="宋体" w:cs="宋体"/>
          <w:b/>
          <w:color w:val="auto"/>
          <w:sz w:val="22"/>
          <w:highlight w:val="none"/>
          <w:lang w:val="zh-CN"/>
        </w:rPr>
      </w:pPr>
      <w:bookmarkStart w:id="18" w:name="_Toc4378_WPSOffice_Level2"/>
      <w:r>
        <w:rPr>
          <w:rFonts w:hint="eastAsia" w:ascii="宋体" w:cs="宋体"/>
          <w:b/>
          <w:color w:val="auto"/>
          <w:sz w:val="22"/>
          <w:highlight w:val="none"/>
        </w:rPr>
        <w:t>三</w:t>
      </w:r>
      <w:r>
        <w:rPr>
          <w:rFonts w:hint="eastAsia" w:ascii="宋体" w:cs="宋体"/>
          <w:b/>
          <w:color w:val="auto"/>
          <w:sz w:val="22"/>
          <w:highlight w:val="none"/>
          <w:lang w:val="zh-CN"/>
        </w:rPr>
        <w:t>、</w:t>
      </w:r>
      <w:bookmarkEnd w:id="18"/>
      <w:r>
        <w:rPr>
          <w:rFonts w:hint="eastAsia" w:ascii="宋体" w:cs="宋体"/>
          <w:b/>
          <w:color w:val="auto"/>
          <w:sz w:val="22"/>
          <w:highlight w:val="none"/>
          <w:lang w:val="zh-CN"/>
        </w:rPr>
        <w:t>投标文件</w:t>
      </w:r>
    </w:p>
    <w:p w14:paraId="1EF74553">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1.投标文件</w:t>
      </w:r>
    </w:p>
    <w:p w14:paraId="6EF6C63B">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1.1</w:t>
      </w:r>
      <w:r>
        <w:rPr>
          <w:rFonts w:hint="eastAsia" w:ascii="宋体" w:cs="宋体"/>
          <w:color w:val="auto"/>
          <w:sz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70EC7469">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1F8E959C">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1.3供应商应仔细阅读竞争性磋商文件中的所有内容，按照竞争性磋商文件要求，详细编制投标文件，所有文件资料必须是针对本次投标。不按竞争性磋商文件的要求提供的投标文件可能导致被拒绝。</w:t>
      </w:r>
    </w:p>
    <w:p w14:paraId="71D67AEC">
      <w:pPr>
        <w:autoSpaceDE w:val="0"/>
        <w:autoSpaceDN w:val="0"/>
        <w:adjustRightInd w:val="0"/>
        <w:snapToGrid w:val="0"/>
        <w:spacing w:line="400" w:lineRule="atLeast"/>
        <w:ind w:left="221" w:leftChars="104" w:firstLine="223" w:firstLineChars="100"/>
        <w:rPr>
          <w:rFonts w:ascii="宋体" w:cs="宋体"/>
          <w:color w:val="auto"/>
          <w:sz w:val="22"/>
          <w:highlight w:val="none"/>
          <w:lang w:val="zh-CN"/>
        </w:rPr>
      </w:pPr>
      <w:r>
        <w:rPr>
          <w:rFonts w:hint="eastAsia" w:ascii="宋体" w:cs="宋体"/>
          <w:color w:val="auto"/>
          <w:sz w:val="22"/>
          <w:highlight w:val="none"/>
          <w:lang w:val="zh-CN"/>
        </w:rPr>
        <w:t>2.投标文件的组成</w:t>
      </w:r>
    </w:p>
    <w:p w14:paraId="6B9F2058">
      <w:pPr>
        <w:autoSpaceDE w:val="0"/>
        <w:autoSpaceDN w:val="0"/>
        <w:adjustRightInd w:val="0"/>
        <w:snapToGrid w:val="0"/>
        <w:spacing w:line="400" w:lineRule="atLeast"/>
        <w:ind w:left="221" w:leftChars="104" w:firstLine="223" w:firstLineChars="100"/>
        <w:rPr>
          <w:rFonts w:ascii="宋体" w:cs="宋体"/>
          <w:b/>
          <w:bCs/>
          <w:color w:val="auto"/>
          <w:sz w:val="22"/>
          <w:highlight w:val="none"/>
          <w:u w:val="single"/>
          <w:lang w:val="zh-CN"/>
        </w:rPr>
      </w:pPr>
      <w:r>
        <w:rPr>
          <w:rFonts w:hint="eastAsia" w:ascii="宋体" w:cs="宋体"/>
          <w:b/>
          <w:bCs/>
          <w:color w:val="auto"/>
          <w:sz w:val="22"/>
          <w:highlight w:val="none"/>
          <w:u w:val="single"/>
        </w:rPr>
        <w:t>投标文件由《资格文件》《商务技术文件》《报价文件》三部分组成。</w:t>
      </w:r>
    </w:p>
    <w:p w14:paraId="5913FB74">
      <w:pPr>
        <w:autoSpaceDE w:val="0"/>
        <w:autoSpaceDN w:val="0"/>
        <w:adjustRightInd w:val="0"/>
        <w:snapToGrid w:val="0"/>
        <w:spacing w:line="400" w:lineRule="atLeast"/>
        <w:ind w:firstLine="446" w:firstLineChars="200"/>
        <w:rPr>
          <w:rFonts w:ascii="宋体" w:cs="宋体"/>
          <w:b/>
          <w:color w:val="auto"/>
          <w:sz w:val="22"/>
          <w:highlight w:val="none"/>
          <w:lang w:val="zh-CN"/>
        </w:rPr>
      </w:pPr>
      <w:r>
        <w:rPr>
          <w:rFonts w:hint="eastAsia" w:ascii="宋体" w:cs="宋体"/>
          <w:b/>
          <w:bCs/>
          <w:color w:val="auto"/>
          <w:sz w:val="22"/>
          <w:highlight w:val="none"/>
        </w:rPr>
        <w:t>2.1《报价文件》</w:t>
      </w:r>
      <w:r>
        <w:rPr>
          <w:rFonts w:hint="eastAsia" w:ascii="宋体" w:cs="宋体"/>
          <w:b/>
          <w:bCs/>
          <w:color w:val="auto"/>
          <w:sz w:val="22"/>
          <w:highlight w:val="none"/>
          <w:lang w:val="zh-CN"/>
        </w:rPr>
        <w:t>组成</w:t>
      </w:r>
    </w:p>
    <w:tbl>
      <w:tblPr>
        <w:tblStyle w:val="3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6A1E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07F3E1CB">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32FDB240">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下表所列1-2项</w:t>
            </w:r>
            <w:r>
              <w:rPr>
                <w:rFonts w:hint="eastAsia" w:ascii="宋体" w:cs="宋体"/>
                <w:b/>
                <w:bCs/>
                <w:color w:val="auto"/>
                <w:sz w:val="22"/>
                <w:highlight w:val="none"/>
                <w:lang w:val="zh-CN"/>
              </w:rPr>
              <w:t>供应商必须提供，否则不能通过符合性审查的，责任自负）</w:t>
            </w:r>
          </w:p>
        </w:tc>
      </w:tr>
      <w:tr w14:paraId="31C6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2E5383B2">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4ADBD441">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开标（报价）一览表（附件一）</w:t>
            </w:r>
          </w:p>
        </w:tc>
      </w:tr>
      <w:tr w14:paraId="074E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8346CFA">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2899ECE1">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投标分项报价表（附件二）</w:t>
            </w:r>
          </w:p>
        </w:tc>
      </w:tr>
      <w:tr w14:paraId="0C4F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C2D835A">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284F5AB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质保期外维修费用（附件三）</w:t>
            </w:r>
          </w:p>
        </w:tc>
      </w:tr>
      <w:tr w14:paraId="5BAA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3447DB49">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198AE367">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设备零件、易损件、备品备件报价表（附件四）</w:t>
            </w:r>
          </w:p>
        </w:tc>
      </w:tr>
    </w:tbl>
    <w:p w14:paraId="19E5EDBB">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color w:val="auto"/>
          <w:sz w:val="22"/>
          <w:highlight w:val="none"/>
        </w:rPr>
        <w:t xml:space="preserve">2.2 </w:t>
      </w:r>
      <w:r>
        <w:rPr>
          <w:rFonts w:hint="eastAsia" w:ascii="宋体" w:cs="宋体"/>
          <w:b/>
          <w:bCs/>
          <w:color w:val="auto"/>
          <w:sz w:val="22"/>
          <w:highlight w:val="none"/>
        </w:rPr>
        <w:t>《资格文件》组成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52B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5BE56ED">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47" w:type="dxa"/>
          </w:tcPr>
          <w:p w14:paraId="3145C1D8">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下表所列项</w:t>
            </w:r>
            <w:r>
              <w:rPr>
                <w:rFonts w:hint="eastAsia" w:ascii="宋体" w:cs="宋体"/>
                <w:b/>
                <w:bCs/>
                <w:color w:val="auto"/>
                <w:sz w:val="22"/>
                <w:highlight w:val="none"/>
                <w:lang w:val="zh-CN"/>
              </w:rPr>
              <w:t>供应商必须提供，否则不能通过符合性审查的，责任自负）</w:t>
            </w:r>
          </w:p>
        </w:tc>
      </w:tr>
      <w:tr w14:paraId="069F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2837B4">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D5DBE85">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供应商的营业执照、税务登记证（如为多证合一仅需提供营业执照）</w:t>
            </w:r>
          </w:p>
        </w:tc>
      </w:tr>
      <w:tr w14:paraId="3E54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060A0C">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3DADA47">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具有良好的商业信誉和健全的财务会计制度的承诺函</w:t>
            </w:r>
            <w:r>
              <w:rPr>
                <w:rStyle w:val="41"/>
                <w:rFonts w:hint="eastAsia" w:cs="宋体"/>
                <w:color w:val="auto"/>
                <w:sz w:val="22"/>
                <w:highlight w:val="none"/>
              </w:rPr>
              <w:t>（附件五）</w:t>
            </w:r>
          </w:p>
        </w:tc>
      </w:tr>
      <w:tr w14:paraId="7DFF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BFEFD77">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F71340C">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具有履行合同所必需的设备和专业技术能力的承诺函（附件六）</w:t>
            </w:r>
          </w:p>
        </w:tc>
      </w:tr>
      <w:tr w14:paraId="623B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51A78D9E">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B6D0578">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有依法缴纳税收和社会保障资金的良好记录的承诺函</w:t>
            </w:r>
            <w:r>
              <w:rPr>
                <w:rStyle w:val="41"/>
                <w:rFonts w:hint="eastAsia" w:cs="宋体"/>
                <w:color w:val="auto"/>
                <w:sz w:val="22"/>
                <w:highlight w:val="none"/>
              </w:rPr>
              <w:t>（附件七）</w:t>
            </w:r>
          </w:p>
        </w:tc>
      </w:tr>
      <w:tr w14:paraId="4DEE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6EDB41C6">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6C264F3">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参加政府采购活动前3年内在经营活动中没有重大违法记录的声明函（附件八）</w:t>
            </w:r>
          </w:p>
        </w:tc>
      </w:tr>
      <w:tr w14:paraId="0C3D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81B3CC4">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4022F8E">
            <w:pPr>
              <w:autoSpaceDE w:val="0"/>
              <w:autoSpaceDN w:val="0"/>
              <w:adjustRightInd w:val="0"/>
              <w:jc w:val="left"/>
              <w:textAlignment w:val="bottom"/>
              <w:rPr>
                <w:rFonts w:ascii="宋体" w:cs="宋体"/>
                <w:color w:val="auto"/>
                <w:sz w:val="22"/>
                <w:highlight w:val="none"/>
              </w:rPr>
            </w:pPr>
            <w:r>
              <w:rPr>
                <w:rFonts w:hint="eastAsia" w:asci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)；“中国政府采购网”（http://www.ccgp.gov.cn/）信用记录网页截图（招标公告发布之日至投标截止时间前均可）</w:t>
            </w:r>
          </w:p>
        </w:tc>
      </w:tr>
      <w:tr w14:paraId="36DF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D6583C9">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462B5B36">
            <w:pPr>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供应商法定代表人授权书（附件九）</w:t>
            </w:r>
          </w:p>
        </w:tc>
      </w:tr>
    </w:tbl>
    <w:p w14:paraId="6A6C7964">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color w:val="auto"/>
          <w:sz w:val="22"/>
          <w:highlight w:val="none"/>
        </w:rPr>
        <w:t xml:space="preserve">2.3 </w:t>
      </w:r>
      <w:r>
        <w:rPr>
          <w:rFonts w:hint="eastAsia" w:ascii="宋体" w:cs="宋体"/>
          <w:b/>
          <w:bCs/>
          <w:color w:val="auto"/>
          <w:sz w:val="22"/>
          <w:highlight w:val="none"/>
        </w:rPr>
        <w:t>《商务技术文件》组成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166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56A8672">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47" w:type="dxa"/>
          </w:tcPr>
          <w:p w14:paraId="62528D0F">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下表1-5</w:t>
            </w:r>
            <w:r>
              <w:rPr>
                <w:rFonts w:hint="eastAsia" w:ascii="宋体" w:cs="宋体"/>
                <w:b/>
                <w:bCs/>
                <w:color w:val="auto"/>
                <w:sz w:val="22"/>
                <w:highlight w:val="none"/>
                <w:lang w:val="zh-CN"/>
              </w:rPr>
              <w:t>项供应商必须提供，否则不能通过符合性审查的，责任自负）</w:t>
            </w:r>
          </w:p>
        </w:tc>
      </w:tr>
      <w:tr w14:paraId="1BAA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A60CB6B">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EC21460">
            <w:pPr>
              <w:autoSpaceDE w:val="0"/>
              <w:autoSpaceDN w:val="0"/>
              <w:adjustRightInd w:val="0"/>
              <w:snapToGrid w:val="0"/>
              <w:spacing w:line="430" w:lineRule="atLeast"/>
              <w:rPr>
                <w:rFonts w:ascii="宋体" w:cs="宋体"/>
                <w:b/>
                <w:bCs/>
                <w:color w:val="auto"/>
                <w:sz w:val="22"/>
                <w:highlight w:val="none"/>
                <w:lang w:val="zh-CN"/>
              </w:rPr>
            </w:pPr>
            <w:r>
              <w:rPr>
                <w:rFonts w:hint="eastAsia" w:ascii="宋体" w:cs="宋体"/>
                <w:b/>
                <w:bCs/>
                <w:color w:val="auto"/>
                <w:sz w:val="22"/>
                <w:highlight w:val="none"/>
              </w:rPr>
              <w:t>报价函（附件十）</w:t>
            </w:r>
          </w:p>
        </w:tc>
      </w:tr>
      <w:tr w14:paraId="2177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FE0010F">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7B7CDA12">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供应商参与政府采购活动投标资格声明（附件十一）</w:t>
            </w:r>
          </w:p>
        </w:tc>
      </w:tr>
      <w:tr w14:paraId="6D44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57D5A9A">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0FC4101">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法定代表人诚信投标承诺书（附件十二）</w:t>
            </w:r>
          </w:p>
        </w:tc>
      </w:tr>
      <w:tr w14:paraId="6E9E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CBA6A7D">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9CFA3A1">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商务偏离表（附件十三（一））、技术偏离表（附件十三（二））</w:t>
            </w:r>
          </w:p>
        </w:tc>
      </w:tr>
      <w:tr w14:paraId="3C39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DC79420">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E57FC53">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投标产品配置清单（附件十四）；设备功能等技术参数描述</w:t>
            </w:r>
          </w:p>
        </w:tc>
      </w:tr>
      <w:tr w14:paraId="4594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BE90D00">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F0120E2">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供应商项目服务人员汇总表（附件十五）</w:t>
            </w:r>
          </w:p>
        </w:tc>
      </w:tr>
      <w:tr w14:paraId="11DA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266D0317">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45793B4">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距离采购人最近的服务机构的详细介绍、服务机构总负责人，电话，地址，技术力量配置等；</w:t>
            </w:r>
          </w:p>
        </w:tc>
      </w:tr>
      <w:tr w14:paraId="105A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754B9285">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6C1BF17C">
            <w:pPr>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相关投标产品的工业品生产许可证、3C认证、检测报告等技术要求中要求的各种资格证书（如有则提供，复印件加盖公章）</w:t>
            </w:r>
          </w:p>
        </w:tc>
      </w:tr>
      <w:tr w14:paraId="4C4C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568F7B0D">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1283B7C0">
            <w:pPr>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供应商质量体系认证证书、供应商环境体系认证证书、供应商职业健康体系认证证书（（如有则提供）</w:t>
            </w:r>
          </w:p>
        </w:tc>
      </w:tr>
      <w:tr w14:paraId="5BFB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97327E1">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421A5F7E">
            <w:pPr>
              <w:autoSpaceDE w:val="0"/>
              <w:autoSpaceDN w:val="0"/>
              <w:adjustRightInd w:val="0"/>
              <w:snapToGrid w:val="0"/>
              <w:spacing w:line="430" w:lineRule="atLeast"/>
              <w:jc w:val="left"/>
              <w:rPr>
                <w:rFonts w:ascii="宋体" w:cs="宋体"/>
                <w:color w:val="auto"/>
                <w:sz w:val="22"/>
                <w:highlight w:val="none"/>
              </w:rPr>
            </w:pPr>
            <w:r>
              <w:rPr>
                <w:rFonts w:hint="eastAsia" w:ascii="宋体" w:cs="宋体"/>
                <w:color w:val="auto"/>
                <w:sz w:val="22"/>
                <w:highlight w:val="none"/>
              </w:rPr>
              <w:t>供应商项目业绩清单（如有则提供）（附件十六）</w:t>
            </w:r>
          </w:p>
        </w:tc>
      </w:tr>
      <w:tr w14:paraId="7EDA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660BA7F">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7EA5DDDF">
            <w:pPr>
              <w:autoSpaceDE w:val="0"/>
              <w:autoSpaceDN w:val="0"/>
              <w:adjustRightInd w:val="0"/>
              <w:snapToGrid w:val="0"/>
              <w:spacing w:line="430" w:lineRule="atLeast"/>
              <w:jc w:val="left"/>
              <w:rPr>
                <w:rFonts w:ascii="宋体" w:cs="宋体"/>
                <w:color w:val="auto"/>
                <w:sz w:val="22"/>
                <w:highlight w:val="none"/>
              </w:rPr>
            </w:pPr>
            <w:r>
              <w:rPr>
                <w:rFonts w:hint="eastAsia" w:ascii="宋体"/>
                <w:color w:val="auto"/>
                <w:sz w:val="22"/>
                <w:highlight w:val="none"/>
              </w:rPr>
              <w:t>供应商具有的其它相关资质证书（如有则提供）</w:t>
            </w:r>
          </w:p>
        </w:tc>
      </w:tr>
      <w:tr w14:paraId="7F68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27F7EAB">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04D76B69">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rPr>
              <w:t>节能环保产品声明函（附件十七）</w:t>
            </w:r>
          </w:p>
        </w:tc>
      </w:tr>
      <w:tr w14:paraId="4E55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187BD7">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2F68C73B">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rPr>
              <w:t>节能环保产品清单（附件十八）</w:t>
            </w:r>
          </w:p>
        </w:tc>
      </w:tr>
      <w:tr w14:paraId="04CB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6907845">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25A16251">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lang w:val="zh-CN"/>
              </w:rPr>
              <w:t>政府采购活动现场确认声明书</w:t>
            </w:r>
            <w:r>
              <w:rPr>
                <w:rFonts w:hint="eastAsia" w:ascii="宋体" w:cs="宋体"/>
                <w:color w:val="auto"/>
                <w:sz w:val="22"/>
                <w:highlight w:val="none"/>
              </w:rPr>
              <w:t>（附件十九）</w:t>
            </w:r>
          </w:p>
        </w:tc>
      </w:tr>
      <w:tr w14:paraId="05F6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164D247">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C0C0451">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根据竞争性磋商文件规范要求中的采购内容与技术要求、评标细则，需要提供的其它文件和资料。</w:t>
            </w:r>
          </w:p>
        </w:tc>
      </w:tr>
      <w:tr w14:paraId="406B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702DF20">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2F76F91">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其它供应商须说明的资料（如有则提供）</w:t>
            </w:r>
          </w:p>
        </w:tc>
      </w:tr>
      <w:tr w14:paraId="000F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FACB641">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4982AF33">
            <w:pPr>
              <w:tabs>
                <w:tab w:val="left" w:pos="1069"/>
              </w:tabs>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符合中小企业要求应按要求提供以下证明材料：</w:t>
            </w:r>
          </w:p>
          <w:p w14:paraId="3B7ABF15">
            <w:pPr>
              <w:tabs>
                <w:tab w:val="left" w:pos="1069"/>
              </w:tabs>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（1）中小企业：中小企业声明函（原件，加盖供应商公章，格式见附件1）</w:t>
            </w:r>
          </w:p>
          <w:p w14:paraId="15AA8F65">
            <w:pPr>
              <w:tabs>
                <w:tab w:val="left" w:pos="1069"/>
              </w:tabs>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（2）残疾人福利性单位：残疾人福利性单位声明函（原件，加盖供应商公章，格式见附件1）</w:t>
            </w:r>
          </w:p>
          <w:p w14:paraId="41CCA928">
            <w:pPr>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（3）监狱企业：提供由省级以上监狱管理局、戒毒管理局（含新疆生产建设兵团）出具的属于监狱企业的证明文件（原件）</w:t>
            </w:r>
          </w:p>
        </w:tc>
      </w:tr>
    </w:tbl>
    <w:p w14:paraId="309A35C6">
      <w:pPr>
        <w:rPr>
          <w:rFonts w:ascii="宋体" w:cs="宋体"/>
          <w:color w:val="auto"/>
          <w:highlight w:val="none"/>
        </w:rPr>
      </w:pPr>
    </w:p>
    <w:p w14:paraId="63D27C1B">
      <w:pPr>
        <w:autoSpaceDE w:val="0"/>
        <w:autoSpaceDN w:val="0"/>
        <w:adjustRightInd w:val="0"/>
        <w:snapToGri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3.投标内容填写说明</w:t>
      </w:r>
    </w:p>
    <w:p w14:paraId="05CEB385">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供应商应按照（上表）所列出的内容及格式组成投标文件。</w:t>
      </w:r>
    </w:p>
    <w:p w14:paraId="3817E7CF">
      <w:pPr>
        <w:autoSpaceDE w:val="0"/>
        <w:autoSpaceDN w:val="0"/>
        <w:adjustRightInd w:val="0"/>
        <w:snapToGrid w:val="0"/>
        <w:spacing w:line="400" w:lineRule="exact"/>
        <w:ind w:firstLine="446" w:firstLineChars="200"/>
        <w:textAlignment w:val="bottom"/>
        <w:rPr>
          <w:rFonts w:ascii="宋体" w:cs="宋体"/>
          <w:color w:val="auto"/>
          <w:sz w:val="22"/>
          <w:highlight w:val="none"/>
        </w:rPr>
      </w:pPr>
      <w:bookmarkStart w:id="19" w:name="_Toc132122115"/>
      <w:bookmarkStart w:id="20" w:name="_Toc132122412"/>
      <w:r>
        <w:rPr>
          <w:rFonts w:hint="eastAsia" w:ascii="宋体" w:cs="宋体"/>
          <w:color w:val="auto"/>
          <w:sz w:val="22"/>
          <w:highlight w:val="none"/>
        </w:rPr>
        <w:t>4.投标报价</w:t>
      </w:r>
      <w:bookmarkEnd w:id="19"/>
      <w:bookmarkEnd w:id="20"/>
    </w:p>
    <w:p w14:paraId="5F6DDA11">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4.1 供应商应按竞争性磋商文件中《开标（报价）一览表》填写投标报价。</w:t>
      </w:r>
    </w:p>
    <w:p w14:paraId="1DD1176F">
      <w:pPr>
        <w:autoSpaceDE w:val="0"/>
        <w:autoSpaceDN w:val="0"/>
        <w:adjustRightInd w:val="0"/>
        <w:spacing w:line="400" w:lineRule="exact"/>
        <w:ind w:firstLine="446" w:firstLineChars="200"/>
        <w:textAlignment w:val="bottom"/>
        <w:rPr>
          <w:rFonts w:ascii="宋体" w:cs="宋体"/>
          <w:color w:val="auto"/>
          <w:sz w:val="22"/>
          <w:highlight w:val="none"/>
          <w:u w:val="single"/>
        </w:rPr>
      </w:pPr>
      <w:r>
        <w:rPr>
          <w:rFonts w:hint="eastAsia" w:ascii="宋体" w:cs="宋体"/>
          <w:color w:val="auto"/>
          <w:sz w:val="22"/>
          <w:highlight w:val="none"/>
        </w:rPr>
        <w:t>4.2 供应商应在各自技术和商务占优势的基础上并充分考虑本项目的重要性，提供对采购人最优惠的报价。</w:t>
      </w:r>
    </w:p>
    <w:p w14:paraId="0B6A0D6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1751DCE4">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00AE69C5">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5.采购人要求分类报价是为了方便评标，但在任何情况下不限制采购人以其认为最合适的条款签订合同的权利。</w:t>
      </w:r>
    </w:p>
    <w:p w14:paraId="7755080D">
      <w:pPr>
        <w:autoSpaceDE w:val="0"/>
        <w:autoSpaceDN w:val="0"/>
        <w:adjustRightInd w:val="0"/>
        <w:spacing w:line="400" w:lineRule="exact"/>
        <w:ind w:firstLine="446" w:firstLineChars="200"/>
        <w:textAlignment w:val="bottom"/>
        <w:rPr>
          <w:rFonts w:ascii="宋体" w:cs="宋体"/>
          <w:color w:val="auto"/>
          <w:sz w:val="22"/>
          <w:highlight w:val="none"/>
        </w:rPr>
      </w:pPr>
      <w:bookmarkStart w:id="21" w:name="_Toc132122414"/>
      <w:bookmarkStart w:id="22" w:name="_Toc132122117"/>
      <w:r>
        <w:rPr>
          <w:rFonts w:hint="eastAsia" w:ascii="宋体" w:cs="宋体"/>
          <w:color w:val="auto"/>
          <w:sz w:val="22"/>
          <w:highlight w:val="none"/>
        </w:rPr>
        <w:t>6.投标文件的有效期</w:t>
      </w:r>
      <w:bookmarkEnd w:id="21"/>
      <w:bookmarkEnd w:id="22"/>
    </w:p>
    <w:p w14:paraId="0F21A431">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6.1 自报价截止时间起90天内，投标文件应保持有效。有效期短于这个规定期限的报价将被拒绝。</w:t>
      </w:r>
    </w:p>
    <w:p w14:paraId="7E27D80F">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6.2 在特殊情况下，采购人可与供应商协商延长投标文件的有效期，这种要求和答复均应以书面形式进行。</w:t>
      </w:r>
    </w:p>
    <w:p w14:paraId="7CE9EBCF">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6.3 供应商可拒绝接受延期要求，同意延长有效期的供应商不能修改投标文件。</w:t>
      </w:r>
    </w:p>
    <w:p w14:paraId="58E2C67F">
      <w:pPr>
        <w:pStyle w:val="80"/>
        <w:adjustRightInd w:val="0"/>
        <w:snapToGrid w:val="0"/>
        <w:spacing w:line="400" w:lineRule="atLeast"/>
        <w:ind w:firstLine="446" w:firstLineChars="200"/>
        <w:outlineLvl w:val="0"/>
        <w:rPr>
          <w:rFonts w:cs="宋体"/>
          <w:b/>
          <w:bCs/>
          <w:color w:val="auto"/>
          <w:sz w:val="22"/>
          <w:szCs w:val="22"/>
          <w:highlight w:val="none"/>
        </w:rPr>
      </w:pPr>
      <w:bookmarkStart w:id="23" w:name="_Toc132123548"/>
      <w:bookmarkStart w:id="24" w:name="_Toc132123839"/>
      <w:bookmarkStart w:id="25" w:name="_Toc132125984"/>
      <w:bookmarkStart w:id="26" w:name="_Toc132125575"/>
      <w:bookmarkStart w:id="27" w:name="_Toc132125038"/>
      <w:bookmarkStart w:id="28" w:name="_Toc132123440"/>
      <w:bookmarkStart w:id="29" w:name="_Toc132124595"/>
      <w:bookmarkStart w:id="30" w:name="_Toc132122120"/>
      <w:bookmarkStart w:id="31" w:name="_Toc132125152"/>
      <w:bookmarkStart w:id="32" w:name="_Toc132123635"/>
      <w:bookmarkStart w:id="33" w:name="_Toc132123882"/>
      <w:bookmarkStart w:id="34" w:name="_Toc132126155"/>
      <w:bookmarkStart w:id="35" w:name="_Toc132655777"/>
      <w:bookmarkStart w:id="36" w:name="_Toc132125096"/>
      <w:bookmarkStart w:id="37" w:name="_Toc132122417"/>
      <w:r>
        <w:rPr>
          <w:rFonts w:hint="eastAsia" w:cs="宋体"/>
          <w:b/>
          <w:bCs/>
          <w:color w:val="auto"/>
          <w:sz w:val="22"/>
          <w:highlight w:val="none"/>
        </w:rPr>
        <w:t>四、</w:t>
      </w:r>
      <w:r>
        <w:rPr>
          <w:rFonts w:hint="eastAsia" w:cs="宋体"/>
          <w:b/>
          <w:bCs/>
          <w:color w:val="auto"/>
          <w:sz w:val="22"/>
          <w:szCs w:val="22"/>
          <w:highlight w:val="none"/>
        </w:rPr>
        <w:t>投标文件</w:t>
      </w:r>
    </w:p>
    <w:p w14:paraId="019FF8EF">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1. 投标文件的上传、递交：见《投标邀请函（投标须知前附表）》。</w:t>
      </w:r>
    </w:p>
    <w:p w14:paraId="2DDB5E67">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2.“电子加密投标文件”解密和异常情况处理：见《投标邀请函（投标须知前附表）》。</w:t>
      </w:r>
    </w:p>
    <w:p w14:paraId="63D7B1EA">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3.投标文件的补充、修改或撤回</w:t>
      </w:r>
    </w:p>
    <w:p w14:paraId="63633400">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E79FEF5">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3.2投标截止时间后，供应商不得撤回、修改《投标文件》。</w:t>
      </w:r>
    </w:p>
    <w:p w14:paraId="7F57C4D2">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4.投标文件的备选方案</w:t>
      </w:r>
    </w:p>
    <w:p w14:paraId="4E5C70BE">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4.1供应商不得递交任何的投标备选（替代）方案，否则其投标文件将作无效标处理。</w:t>
      </w:r>
    </w:p>
    <w:p w14:paraId="7978A2C3">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 投标截止期</w:t>
      </w:r>
    </w:p>
    <w:p w14:paraId="6CE758AC">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5.1供应商应按前附表中规定的时间递交电子投标文件。</w:t>
      </w:r>
    </w:p>
    <w:p w14:paraId="635A5255">
      <w:pPr>
        <w:pStyle w:val="18"/>
        <w:adjustRightInd w:val="0"/>
        <w:spacing w:line="400" w:lineRule="exact"/>
        <w:ind w:firstLine="446" w:firstLineChars="200"/>
        <w:rPr>
          <w:rFonts w:cs="宋体"/>
          <w:b/>
          <w:bCs/>
          <w:color w:val="auto"/>
          <w:sz w:val="22"/>
          <w:highlight w:val="none"/>
        </w:rPr>
      </w:pPr>
      <w:r>
        <w:rPr>
          <w:rFonts w:hint="eastAsia"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84C8149">
      <w:pPr>
        <w:pStyle w:val="18"/>
        <w:adjustRightInd w:val="0"/>
        <w:snapToGrid w:val="0"/>
        <w:spacing w:line="400" w:lineRule="exact"/>
        <w:ind w:firstLine="480"/>
        <w:outlineLvl w:val="0"/>
        <w:rPr>
          <w:rFonts w:cs="宋体"/>
          <w:b/>
          <w:bCs/>
          <w:color w:val="auto"/>
          <w:sz w:val="22"/>
          <w:highlight w:val="none"/>
        </w:rPr>
      </w:pPr>
      <w:bookmarkStart w:id="38" w:name="_Toc493530207"/>
      <w:bookmarkStart w:id="39" w:name="_Toc15003_WPSOffice_Level2"/>
      <w:r>
        <w:rPr>
          <w:rFonts w:hint="eastAsia" w:cs="宋体"/>
          <w:b/>
          <w:bCs/>
          <w:color w:val="auto"/>
          <w:sz w:val="22"/>
          <w:highlight w:val="none"/>
        </w:rPr>
        <w:t>五、开标和评标</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12A1F62">
      <w:pPr>
        <w:pStyle w:val="18"/>
        <w:snapToGrid w:val="0"/>
        <w:spacing w:line="440" w:lineRule="exact"/>
        <w:ind w:firstLine="436" w:firstLineChars="196"/>
        <w:rPr>
          <w:rFonts w:cs="宋体"/>
          <w:color w:val="auto"/>
          <w:sz w:val="22"/>
          <w:szCs w:val="22"/>
          <w:highlight w:val="none"/>
        </w:rPr>
      </w:pPr>
      <w:r>
        <w:rPr>
          <w:rFonts w:hint="eastAsia" w:cs="宋体"/>
          <w:color w:val="auto"/>
          <w:sz w:val="22"/>
          <w:szCs w:val="22"/>
          <w:highlight w:val="none"/>
        </w:rPr>
        <w:t>（一）开标准备</w:t>
      </w:r>
    </w:p>
    <w:p w14:paraId="5DEF0CD1">
      <w:pPr>
        <w:snapToGrid w:val="0"/>
        <w:spacing w:line="440" w:lineRule="exact"/>
        <w:ind w:firstLine="446" w:firstLineChars="200"/>
        <w:jc w:val="left"/>
        <w:rPr>
          <w:rFonts w:ascii="宋体" w:cs="宋体"/>
          <w:b/>
          <w:color w:val="auto"/>
          <w:kern w:val="0"/>
          <w:sz w:val="22"/>
          <w:highlight w:val="none"/>
        </w:rPr>
      </w:pPr>
      <w:r>
        <w:rPr>
          <w:rFonts w:hint="eastAsia" w:ascii="宋体" w:cs="宋体"/>
          <w:b/>
          <w:color w:val="auto"/>
          <w:sz w:val="22"/>
          <w:highlight w:val="none"/>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highlight w:val="none"/>
        </w:rPr>
        <w:t>供应商如不参加磋商大会的，视同认可磋商结果，事后不得对采购相关人员、磋商过程和磋商结果提出异议，同时供应商因未在线参加磋商而导致投标文件无法按时解密等一切后果由供应商自己承担。</w:t>
      </w:r>
    </w:p>
    <w:p w14:paraId="3918D4F4">
      <w:pPr>
        <w:pStyle w:val="68"/>
        <w:spacing w:before="0" w:line="440" w:lineRule="exact"/>
        <w:ind w:left="0" w:firstLine="446" w:firstLineChars="200"/>
        <w:contextualSpacing/>
        <w:rPr>
          <w:rFonts w:ascii="宋体" w:cs="宋体"/>
          <w:color w:val="auto"/>
          <w:sz w:val="22"/>
          <w:szCs w:val="22"/>
          <w:highlight w:val="none"/>
        </w:rPr>
      </w:pPr>
      <w:r>
        <w:rPr>
          <w:rFonts w:hint="eastAsia" w:ascii="宋体" w:cs="宋体"/>
          <w:color w:val="auto"/>
          <w:sz w:val="22"/>
          <w:szCs w:val="22"/>
          <w:highlight w:val="none"/>
        </w:rPr>
        <w:t>2.若磋商供应商在规定时间内无法解密或解密失败的，其投标无效。</w:t>
      </w:r>
    </w:p>
    <w:p w14:paraId="182230CC">
      <w:pPr>
        <w:snapToGrid w:val="0"/>
        <w:spacing w:line="44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1D67CE19">
      <w:pPr>
        <w:snapToGrid w:val="0"/>
        <w:spacing w:line="440" w:lineRule="exact"/>
        <w:ind w:firstLine="446" w:firstLineChars="200"/>
        <w:jc w:val="left"/>
        <w:rPr>
          <w:rFonts w:ascii="宋体" w:cs="宋体"/>
          <w:bCs/>
          <w:color w:val="auto"/>
          <w:sz w:val="22"/>
          <w:highlight w:val="none"/>
        </w:rPr>
      </w:pPr>
      <w:r>
        <w:rPr>
          <w:rFonts w:hint="eastAsia" w:ascii="宋体" w:cs="宋体"/>
          <w:bCs/>
          <w:color w:val="auto"/>
          <w:sz w:val="22"/>
          <w:highlight w:val="none"/>
        </w:rPr>
        <w:t>（二）电子招投标开标及评审程序</w:t>
      </w:r>
    </w:p>
    <w:p w14:paraId="333D6B70">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7981415">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2.投标文件解密结束，开启投标文件，对资格进行审查后公布资格审查情况；</w:t>
      </w:r>
    </w:p>
    <w:p w14:paraId="209E0F77">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3.评审小组就价格、服务等认为需要磋商的内容进行磋商，供应商逐家回答磋商小组的提问，响应人作出最终承诺和最终报价。</w:t>
      </w:r>
    </w:p>
    <w:p w14:paraId="6B80CBC7">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5.对商务技术文件进行评审；</w:t>
      </w:r>
    </w:p>
    <w:p w14:paraId="3DDF6BEE">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6.对报价文件进行评审；</w:t>
      </w:r>
    </w:p>
    <w:p w14:paraId="186101EE">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7.公布评审结果。</w:t>
      </w:r>
    </w:p>
    <w:p w14:paraId="2E47C5CC">
      <w:pPr>
        <w:pStyle w:val="18"/>
        <w:adjustRightInd w:val="0"/>
        <w:spacing w:line="400" w:lineRule="exact"/>
        <w:ind w:firstLine="446" w:firstLineChars="200"/>
        <w:rPr>
          <w:rFonts w:cs="宋体"/>
          <w:b/>
          <w:bCs/>
          <w:color w:val="auto"/>
          <w:sz w:val="22"/>
          <w:szCs w:val="22"/>
          <w:highlight w:val="none"/>
        </w:rPr>
      </w:pPr>
      <w:r>
        <w:rPr>
          <w:rFonts w:hint="eastAsia" w:cs="宋体"/>
          <w:b/>
          <w:bCs/>
          <w:color w:val="auto"/>
          <w:sz w:val="22"/>
          <w:szCs w:val="22"/>
          <w:highlight w:val="none"/>
        </w:rPr>
        <w:t>特别说明：政采云公司如对电子化开标及评审程序有调整的，按调整后的程序操作。</w:t>
      </w:r>
    </w:p>
    <w:p w14:paraId="7D90FA97">
      <w:pPr>
        <w:adjustRightInd w:val="0"/>
        <w:snapToGrid w:val="0"/>
        <w:spacing w:line="400" w:lineRule="atLeast"/>
        <w:ind w:firstLine="438" w:firstLineChars="197"/>
        <w:rPr>
          <w:rFonts w:ascii="宋体" w:cs="宋体"/>
          <w:color w:val="auto"/>
          <w:highlight w:val="none"/>
        </w:rPr>
      </w:pPr>
      <w:r>
        <w:rPr>
          <w:rFonts w:hint="eastAsia" w:ascii="宋体" w:cs="宋体"/>
          <w:color w:val="auto"/>
          <w:sz w:val="22"/>
          <w:highlight w:val="none"/>
        </w:rPr>
        <w:t xml:space="preserve">  ▲</w:t>
      </w:r>
      <w:r>
        <w:rPr>
          <w:rFonts w:hint="eastAsia" w:asci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2BFA78D7">
      <w:pPr>
        <w:pStyle w:val="18"/>
        <w:adjustRightInd w:val="0"/>
        <w:spacing w:line="400" w:lineRule="exact"/>
        <w:ind w:firstLine="446" w:firstLineChars="200"/>
        <w:rPr>
          <w:rFonts w:cs="宋体"/>
          <w:b/>
          <w:bCs/>
          <w:color w:val="auto"/>
          <w:sz w:val="22"/>
          <w:highlight w:val="none"/>
        </w:rPr>
      </w:pPr>
      <w:r>
        <w:rPr>
          <w:rFonts w:hint="eastAsia" w:cs="宋体"/>
          <w:color w:val="auto"/>
          <w:sz w:val="22"/>
          <w:highlight w:val="none"/>
        </w:rPr>
        <w:t>2.评标</w:t>
      </w:r>
    </w:p>
    <w:p w14:paraId="7A5399C6">
      <w:pPr>
        <w:pStyle w:val="18"/>
        <w:adjustRightInd w:val="0"/>
        <w:spacing w:line="400" w:lineRule="exact"/>
        <w:ind w:firstLine="446" w:firstLineChars="200"/>
        <w:rPr>
          <w:rFonts w:cs="宋体"/>
          <w:b/>
          <w:bCs/>
          <w:color w:val="auto"/>
          <w:sz w:val="22"/>
          <w:highlight w:val="none"/>
        </w:rPr>
      </w:pPr>
      <w:r>
        <w:rPr>
          <w:rFonts w:hint="eastAsia" w:cs="宋体"/>
          <w:color w:val="auto"/>
          <w:sz w:val="22"/>
          <w:highlight w:val="none"/>
        </w:rPr>
        <w:t>2.1 评标由采购人依法组建的竞争性磋商小组负责，并独立履行下列职责：</w:t>
      </w:r>
    </w:p>
    <w:p w14:paraId="7917794F">
      <w:pPr>
        <w:spacing w:line="400" w:lineRule="exact"/>
        <w:ind w:firstLine="436" w:firstLineChars="196"/>
        <w:rPr>
          <w:rFonts w:ascii="宋体" w:cs="宋体"/>
          <w:color w:val="auto"/>
          <w:sz w:val="22"/>
          <w:highlight w:val="none"/>
        </w:rPr>
      </w:pPr>
      <w:bookmarkStart w:id="40" w:name="_Toc2500_WPSOffice_Level3"/>
      <w:r>
        <w:rPr>
          <w:rFonts w:hint="eastAsia" w:ascii="宋体" w:cs="宋体"/>
          <w:color w:val="auto"/>
          <w:sz w:val="22"/>
          <w:highlight w:val="none"/>
        </w:rPr>
        <w:t>1）审查投标文件是否符合竞争性磋商文件要求，并作出评价；</w:t>
      </w:r>
      <w:bookmarkEnd w:id="40"/>
    </w:p>
    <w:p w14:paraId="30A5E408">
      <w:pPr>
        <w:spacing w:line="400" w:lineRule="exact"/>
        <w:ind w:firstLine="446" w:firstLineChars="200"/>
        <w:rPr>
          <w:rFonts w:ascii="宋体" w:cs="宋体"/>
          <w:color w:val="auto"/>
          <w:sz w:val="22"/>
          <w:highlight w:val="none"/>
        </w:rPr>
      </w:pPr>
      <w:bookmarkStart w:id="41" w:name="_Toc20806_WPSOffice_Level3"/>
      <w:r>
        <w:rPr>
          <w:rFonts w:hint="eastAsia" w:ascii="宋体" w:cs="宋体"/>
          <w:color w:val="auto"/>
          <w:sz w:val="22"/>
          <w:highlight w:val="none"/>
        </w:rPr>
        <w:t>2）要求供应商对投标文件有关事项作出解释或者澄清；</w:t>
      </w:r>
      <w:bookmarkEnd w:id="41"/>
    </w:p>
    <w:p w14:paraId="26C2D422">
      <w:pPr>
        <w:spacing w:line="400" w:lineRule="exact"/>
        <w:ind w:firstLine="446" w:firstLineChars="200"/>
        <w:rPr>
          <w:rFonts w:ascii="宋体" w:cs="宋体"/>
          <w:color w:val="auto"/>
          <w:sz w:val="22"/>
          <w:highlight w:val="none"/>
        </w:rPr>
      </w:pPr>
      <w:bookmarkStart w:id="42" w:name="_Toc12689_WPSOffice_Level3"/>
      <w:r>
        <w:rPr>
          <w:rFonts w:hint="eastAsia" w:ascii="宋体" w:cs="宋体"/>
          <w:color w:val="auto"/>
          <w:sz w:val="22"/>
          <w:highlight w:val="none"/>
        </w:rPr>
        <w:t>3）按照竞争性磋商文件确定的评标办法直接确定中标（成交）供应商；</w:t>
      </w:r>
      <w:bookmarkEnd w:id="42"/>
    </w:p>
    <w:p w14:paraId="3B58E4FA">
      <w:pPr>
        <w:pStyle w:val="18"/>
        <w:adjustRightInd w:val="0"/>
        <w:spacing w:line="400" w:lineRule="exact"/>
        <w:ind w:firstLine="436" w:firstLineChars="196"/>
        <w:rPr>
          <w:rFonts w:cs="宋体"/>
          <w:b/>
          <w:bCs/>
          <w:color w:val="auto"/>
          <w:sz w:val="22"/>
          <w:highlight w:val="none"/>
        </w:rPr>
      </w:pPr>
      <w:bookmarkStart w:id="43" w:name="_Toc20017_WPSOffice_Level3"/>
      <w:r>
        <w:rPr>
          <w:rFonts w:hint="eastAsia" w:cs="宋体"/>
          <w:color w:val="auto"/>
          <w:sz w:val="22"/>
          <w:highlight w:val="none"/>
        </w:rPr>
        <w:t>4）向采购人或者有关部门报告非法干预评标工作的行为。</w:t>
      </w:r>
      <w:bookmarkEnd w:id="43"/>
    </w:p>
    <w:p w14:paraId="5E5FB7F9">
      <w:pPr>
        <w:spacing w:line="400" w:lineRule="exact"/>
        <w:ind w:firstLine="436" w:firstLineChars="196"/>
        <w:rPr>
          <w:rFonts w:ascii="宋体" w:cs="宋体"/>
          <w:color w:val="auto"/>
          <w:sz w:val="22"/>
          <w:highlight w:val="none"/>
        </w:rPr>
      </w:pPr>
      <w:r>
        <w:rPr>
          <w:rFonts w:hint="eastAsia" w:ascii="宋体" w:cs="宋体"/>
          <w:color w:val="auto"/>
          <w:sz w:val="22"/>
          <w:highlight w:val="none"/>
        </w:rPr>
        <w:t>2.2 评标应当遵循下列工作程序：</w:t>
      </w:r>
    </w:p>
    <w:p w14:paraId="5C531853">
      <w:pPr>
        <w:spacing w:line="400" w:lineRule="exact"/>
        <w:rPr>
          <w:rFonts w:ascii="宋体" w:cs="宋体"/>
          <w:color w:val="auto"/>
          <w:sz w:val="22"/>
          <w:highlight w:val="none"/>
        </w:rPr>
      </w:pPr>
      <w:r>
        <w:rPr>
          <w:rFonts w:hint="eastAsia" w:ascii="宋体" w:cs="宋体"/>
          <w:color w:val="auto"/>
          <w:sz w:val="22"/>
          <w:highlight w:val="none"/>
        </w:rPr>
        <w:t xml:space="preserve">    1）投标文件初审。初审分为资格性检查和符合性检查。</w:t>
      </w:r>
    </w:p>
    <w:p w14:paraId="336B23C0">
      <w:pPr>
        <w:spacing w:line="400" w:lineRule="exact"/>
        <w:ind w:firstLine="446" w:firstLineChars="200"/>
        <w:rPr>
          <w:rFonts w:ascii="宋体" w:cs="宋体"/>
          <w:color w:val="auto"/>
          <w:sz w:val="22"/>
          <w:highlight w:val="none"/>
        </w:rPr>
      </w:pPr>
      <w:r>
        <w:rPr>
          <w:rFonts w:hint="eastAsia" w:ascii="宋体" w:cs="宋体"/>
          <w:color w:val="auto"/>
          <w:sz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0DFA77FD">
      <w:pPr>
        <w:spacing w:line="400" w:lineRule="exact"/>
        <w:ind w:firstLine="446" w:firstLineChars="200"/>
        <w:rPr>
          <w:rFonts w:ascii="宋体" w:cs="宋体"/>
          <w:color w:val="auto"/>
          <w:sz w:val="22"/>
          <w:highlight w:val="none"/>
        </w:rPr>
      </w:pPr>
      <w:r>
        <w:rPr>
          <w:rFonts w:hint="eastAsia" w:ascii="宋体" w:cs="宋体"/>
          <w:color w:val="auto"/>
          <w:sz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7F85F11D">
      <w:pPr>
        <w:spacing w:line="400" w:lineRule="exact"/>
        <w:ind w:firstLine="440"/>
        <w:rPr>
          <w:rFonts w:ascii="宋体" w:cs="宋体"/>
          <w:color w:val="auto"/>
          <w:sz w:val="22"/>
          <w:highlight w:val="none"/>
        </w:rPr>
      </w:pPr>
      <w:r>
        <w:rPr>
          <w:rFonts w:hint="eastAsia" w:ascii="宋体" w:cs="宋体"/>
          <w:color w:val="auto"/>
          <w:sz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74E6CC2E">
      <w:pPr>
        <w:spacing w:line="400" w:lineRule="exact"/>
        <w:ind w:firstLine="440"/>
        <w:rPr>
          <w:rFonts w:ascii="宋体" w:cs="宋体"/>
          <w:color w:val="auto"/>
          <w:sz w:val="22"/>
          <w:highlight w:val="none"/>
        </w:rPr>
      </w:pPr>
      <w:r>
        <w:rPr>
          <w:rFonts w:hint="eastAsia" w:ascii="宋体" w:cs="宋体"/>
          <w:color w:val="auto"/>
          <w:sz w:val="22"/>
          <w:highlight w:val="none"/>
        </w:rPr>
        <w:t>3）综合评价。按竞争性磋商文件中规定的评标方法和标准，对资格性检查和符合性检查合格的投标文件进行商务和技术评估，综合评价。</w:t>
      </w:r>
    </w:p>
    <w:p w14:paraId="7647866B">
      <w:pPr>
        <w:spacing w:line="400" w:lineRule="exact"/>
        <w:ind w:firstLine="440"/>
        <w:rPr>
          <w:rFonts w:ascii="宋体" w:cs="宋体"/>
          <w:color w:val="auto"/>
          <w:sz w:val="22"/>
          <w:highlight w:val="none"/>
        </w:rPr>
      </w:pPr>
      <w:r>
        <w:rPr>
          <w:rFonts w:hint="eastAsia" w:ascii="宋体" w:cs="宋体"/>
          <w:color w:val="auto"/>
          <w:sz w:val="22"/>
          <w:highlight w:val="none"/>
        </w:rPr>
        <w:t>4）推荐中标（成交）供应商候选人名单，并根据采购人的授权确定中标（成交）供应商。</w:t>
      </w:r>
    </w:p>
    <w:p w14:paraId="4B4CAADD">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rPr>
        <w:t xml:space="preserve">2.3 </w:t>
      </w:r>
      <w:r>
        <w:rPr>
          <w:rFonts w:hint="eastAsia" w:cs="宋体"/>
          <w:color w:val="auto"/>
          <w:sz w:val="22"/>
          <w:highlight w:val="none"/>
          <w:u w:val="single"/>
        </w:rPr>
        <w:t>▲供应商存在下列情况之一的，报价无效:</w:t>
      </w:r>
    </w:p>
    <w:p w14:paraId="3FDE059B">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1）投标文件未按竞争性磋商文件要求签署、盖章的；</w:t>
      </w:r>
    </w:p>
    <w:p w14:paraId="7BBE31B4">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2）不具备竞争性磋商文件中规定的资格要求的；</w:t>
      </w:r>
    </w:p>
    <w:p w14:paraId="16ABEB8A">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3）最终报价超过竞争性磋商文件中规定的预算金额或者最高限价的；</w:t>
      </w:r>
    </w:p>
    <w:p w14:paraId="5447C8BD">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4）投标文件含有采购人不能接受的附加条件的（包括竞争性磋商文件中明确要求不得偏离的招标要求，存在负偏离的）;</w:t>
      </w:r>
    </w:p>
    <w:p w14:paraId="16C37A7D">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5）对关键条文的偏离、保留或反对，例如关于付款方式、完工期（服务期）、免费质保期、适用法律法规、标准、税费等其他内容；</w:t>
      </w:r>
    </w:p>
    <w:p w14:paraId="03892560">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6）存在串标、抬标或弄虚作假情况的；</w:t>
      </w:r>
    </w:p>
    <w:p w14:paraId="7E803FD5">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7）法律、法规和竞争性磋商文件规定的其他无效情形（或出现重大偏差）。</w:t>
      </w:r>
    </w:p>
    <w:p w14:paraId="02D6B23E">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rPr>
        <w:t xml:space="preserve">2.4 </w:t>
      </w:r>
      <w:r>
        <w:rPr>
          <w:rFonts w:hint="eastAsia" w:cs="宋体"/>
          <w:color w:val="auto"/>
          <w:sz w:val="22"/>
          <w:highlight w:val="none"/>
          <w:u w:val="single"/>
        </w:rPr>
        <w:t>▲竞争性磋商小组发现投标文件有下列情形之一的属于重大偏差(竞争性磋商小组按少数服从多数原则认定),按照无效投标处理：</w:t>
      </w:r>
    </w:p>
    <w:p w14:paraId="4F91ACC2">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1）未按竞争性磋商文件要求编制或字迹模糊、辨认不清的投标文件；</w:t>
      </w:r>
    </w:p>
    <w:p w14:paraId="79CB03DB">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2）除2.3条款以外，出现其它明显不符合采购要求的投标文件；</w:t>
      </w:r>
    </w:p>
    <w:p w14:paraId="29AF326D">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u w:val="single"/>
        </w:rPr>
        <w:t>3）除2.3条款以外，出现其它不符合竞争性磋商文件中规定的实质性要求的投标文件，是否为偏离实质性要求由竞争性磋商小组认定。</w:t>
      </w:r>
    </w:p>
    <w:p w14:paraId="441B4970">
      <w:pPr>
        <w:pStyle w:val="18"/>
        <w:adjustRightInd w:val="0"/>
        <w:snapToGrid w:val="0"/>
        <w:spacing w:line="400" w:lineRule="exact"/>
        <w:ind w:firstLine="438" w:firstLineChars="197"/>
        <w:rPr>
          <w:rFonts w:cs="宋体"/>
          <w:b/>
          <w:bCs/>
          <w:color w:val="auto"/>
          <w:sz w:val="22"/>
          <w:highlight w:val="none"/>
          <w:u w:val="single"/>
        </w:rPr>
      </w:pPr>
      <w:r>
        <w:rPr>
          <w:rFonts w:hint="eastAsia" w:cs="宋体"/>
          <w:b/>
          <w:bCs/>
          <w:color w:val="auto"/>
          <w:sz w:val="22"/>
          <w:highlight w:val="none"/>
          <w:u w:val="single"/>
        </w:rPr>
        <w:t>2.5▲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258930C4">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2.6 竞争性磋商小组在评标中，不得改变竞争性磋商文件中规定的评标标准、方法和中标(成交)条件。</w:t>
      </w:r>
    </w:p>
    <w:p w14:paraId="76EC4DA0">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2.7 评标时如遇到竞争性磋商文件未规定的特殊情况，由竞争性磋商小组按少数服从多数原则集体决定处理。</w:t>
      </w:r>
    </w:p>
    <w:p w14:paraId="24F1D3CC">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2.8竞争性磋商小组对未中标(成交)的供应商不作解释。同时根据政府采购法实施条例第四十条规定，本项目不对供应商公布详细的评审情况，不公布具体评标细则中小项得分。</w:t>
      </w:r>
    </w:p>
    <w:p w14:paraId="6A14C512">
      <w:pPr>
        <w:pStyle w:val="18"/>
        <w:adjustRightInd w:val="0"/>
        <w:spacing w:line="380" w:lineRule="exact"/>
        <w:ind w:firstLine="446" w:firstLineChars="200"/>
        <w:rPr>
          <w:rFonts w:cs="宋体"/>
          <w:b/>
          <w:bCs/>
          <w:color w:val="auto"/>
          <w:sz w:val="22"/>
          <w:highlight w:val="none"/>
          <w:u w:val="single"/>
        </w:rPr>
      </w:pPr>
      <w:r>
        <w:rPr>
          <w:rFonts w:hint="eastAsia" w:cs="宋体"/>
          <w:color w:val="auto"/>
          <w:sz w:val="22"/>
          <w:highlight w:val="none"/>
          <w:u w:val="single"/>
        </w:rPr>
        <w:t>2.9</w:t>
      </w:r>
      <w:r>
        <w:rPr>
          <w:rFonts w:hint="eastAsia" w:cs="宋体"/>
          <w:b/>
          <w:bCs/>
          <w:color w:val="auto"/>
          <w:sz w:val="22"/>
          <w:szCs w:val="22"/>
          <w:highlight w:val="none"/>
          <w:u w:val="single"/>
        </w:rPr>
        <w:t>投标截止时或评审过程中有效投标供应商不足三家的，不予开标或评标</w:t>
      </w:r>
      <w:r>
        <w:rPr>
          <w:rFonts w:hint="eastAsia" w:cs="宋体"/>
          <w:color w:val="auto"/>
          <w:sz w:val="22"/>
          <w:highlight w:val="none"/>
          <w:u w:val="single"/>
        </w:rPr>
        <w:t>。</w:t>
      </w:r>
    </w:p>
    <w:p w14:paraId="14B7BBC5">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3.投标文件的澄清</w:t>
      </w:r>
    </w:p>
    <w:p w14:paraId="753F6AF3">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为有利于对投标文件的评议，必要时采购人及竞争性磋商小组可要求供应商对投标文件及合同条款进行澄清，并做出答复。答复须有授权代表签字并作为报价内容的一部分。</w:t>
      </w:r>
    </w:p>
    <w:p w14:paraId="714469A6">
      <w:pPr>
        <w:pStyle w:val="18"/>
        <w:adjustRightInd w:val="0"/>
        <w:spacing w:line="400" w:lineRule="exact"/>
        <w:ind w:left="443" w:leftChars="208"/>
        <w:rPr>
          <w:rFonts w:cs="宋体"/>
          <w:color w:val="auto"/>
          <w:sz w:val="22"/>
          <w:highlight w:val="none"/>
        </w:rPr>
      </w:pPr>
      <w:r>
        <w:rPr>
          <w:rFonts w:hint="eastAsia" w:cs="宋体"/>
          <w:color w:val="auto"/>
          <w:sz w:val="22"/>
          <w:highlight w:val="none"/>
        </w:rPr>
        <w:t>4.有下列情形之一的，视为供应商相互串通投标：</w:t>
      </w:r>
    </w:p>
    <w:p w14:paraId="5E1B48A8">
      <w:pPr>
        <w:pStyle w:val="18"/>
        <w:adjustRightInd w:val="0"/>
        <w:spacing w:line="400" w:lineRule="exact"/>
        <w:ind w:left="443" w:leftChars="208"/>
        <w:rPr>
          <w:rFonts w:cs="宋体"/>
          <w:color w:val="auto"/>
          <w:sz w:val="22"/>
          <w:highlight w:val="none"/>
        </w:rPr>
      </w:pPr>
      <w:r>
        <w:rPr>
          <w:rFonts w:hint="eastAsia" w:cs="宋体"/>
          <w:color w:val="auto"/>
          <w:sz w:val="22"/>
          <w:highlight w:val="none"/>
        </w:rPr>
        <w:t>4.1不同供应商的投标文件由同一单位或者个人编制；</w:t>
      </w:r>
    </w:p>
    <w:p w14:paraId="78926370">
      <w:pPr>
        <w:pStyle w:val="18"/>
        <w:adjustRightInd w:val="0"/>
        <w:spacing w:line="400" w:lineRule="exact"/>
        <w:ind w:left="443" w:leftChars="208"/>
        <w:rPr>
          <w:rFonts w:cs="宋体"/>
          <w:color w:val="auto"/>
          <w:sz w:val="22"/>
          <w:highlight w:val="none"/>
        </w:rPr>
      </w:pPr>
      <w:r>
        <w:rPr>
          <w:rFonts w:hint="eastAsia" w:cs="宋体"/>
          <w:color w:val="auto"/>
          <w:sz w:val="22"/>
          <w:highlight w:val="none"/>
        </w:rPr>
        <w:t>4.2不同供应商委托同一单位或者个人办理投标事宜；</w:t>
      </w:r>
    </w:p>
    <w:p w14:paraId="1977D7E8">
      <w:pPr>
        <w:pStyle w:val="18"/>
        <w:adjustRightInd w:val="0"/>
        <w:spacing w:line="400" w:lineRule="exact"/>
        <w:ind w:left="443" w:leftChars="208"/>
        <w:rPr>
          <w:rFonts w:cs="宋体"/>
          <w:color w:val="auto"/>
          <w:sz w:val="22"/>
          <w:highlight w:val="none"/>
        </w:rPr>
      </w:pPr>
      <w:r>
        <w:rPr>
          <w:rFonts w:hint="eastAsia" w:cs="宋体"/>
          <w:color w:val="auto"/>
          <w:sz w:val="22"/>
          <w:highlight w:val="none"/>
        </w:rPr>
        <w:t>4.3不同供应商的投标文件载明的项目管理成员为同一人；</w:t>
      </w:r>
    </w:p>
    <w:p w14:paraId="068B231A">
      <w:pPr>
        <w:pStyle w:val="18"/>
        <w:adjustRightInd w:val="0"/>
        <w:spacing w:line="400" w:lineRule="exact"/>
        <w:ind w:left="443" w:leftChars="208"/>
        <w:rPr>
          <w:rFonts w:cs="宋体"/>
          <w:color w:val="auto"/>
          <w:sz w:val="22"/>
          <w:highlight w:val="none"/>
        </w:rPr>
      </w:pPr>
      <w:r>
        <w:rPr>
          <w:rFonts w:hint="eastAsia" w:cs="宋体"/>
          <w:color w:val="auto"/>
          <w:sz w:val="22"/>
          <w:highlight w:val="none"/>
        </w:rPr>
        <w:t>4.4不同供应商的投标文件异常一致或者投标报价呈规律性差异；</w:t>
      </w:r>
    </w:p>
    <w:p w14:paraId="725FB433">
      <w:pPr>
        <w:pStyle w:val="18"/>
        <w:adjustRightInd w:val="0"/>
        <w:spacing w:line="400" w:lineRule="exact"/>
        <w:ind w:left="443" w:leftChars="208"/>
        <w:rPr>
          <w:rFonts w:cs="宋体"/>
          <w:color w:val="auto"/>
          <w:sz w:val="22"/>
          <w:highlight w:val="none"/>
        </w:rPr>
      </w:pPr>
      <w:r>
        <w:rPr>
          <w:rFonts w:hint="eastAsia" w:cs="宋体"/>
          <w:color w:val="auto"/>
          <w:sz w:val="22"/>
          <w:highlight w:val="none"/>
        </w:rPr>
        <w:t>4.5不同供应商的投标文件相互混装；</w:t>
      </w:r>
    </w:p>
    <w:p w14:paraId="3D5B83B8">
      <w:pPr>
        <w:pStyle w:val="18"/>
        <w:adjustRightInd w:val="0"/>
        <w:spacing w:line="400" w:lineRule="exact"/>
        <w:ind w:left="443" w:leftChars="208"/>
        <w:rPr>
          <w:rFonts w:cs="宋体"/>
          <w:b/>
          <w:bCs/>
          <w:color w:val="auto"/>
          <w:sz w:val="22"/>
          <w:highlight w:val="none"/>
        </w:rPr>
      </w:pPr>
      <w:r>
        <w:rPr>
          <w:rFonts w:hint="eastAsia" w:cs="宋体"/>
          <w:color w:val="auto"/>
          <w:sz w:val="22"/>
          <w:highlight w:val="none"/>
        </w:rPr>
        <w:t>4.6经竞争性磋商小组认定供应商进行串通投标的，竞争性磋商小组可以对相关供应商做出无效报价处理，并上报政府采购管理部门进行进一步处理。</w:t>
      </w:r>
    </w:p>
    <w:p w14:paraId="3BDEC69D">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5.评标原则</w:t>
      </w:r>
    </w:p>
    <w:p w14:paraId="449FBCB6">
      <w:pPr>
        <w:pStyle w:val="18"/>
        <w:adjustRightInd w:val="0"/>
        <w:spacing w:line="400" w:lineRule="exact"/>
        <w:ind w:firstLine="446" w:firstLineChars="200"/>
        <w:rPr>
          <w:rFonts w:cs="宋体"/>
          <w:b/>
          <w:bCs/>
          <w:color w:val="auto"/>
          <w:sz w:val="22"/>
          <w:highlight w:val="none"/>
        </w:rPr>
      </w:pPr>
      <w:r>
        <w:rPr>
          <w:rFonts w:hint="eastAsia" w:cs="宋体"/>
          <w:color w:val="auto"/>
          <w:sz w:val="22"/>
          <w:highlight w:val="none"/>
        </w:rPr>
        <w:t>评标办法具体见本竞争性磋商文件第七部分。</w:t>
      </w:r>
    </w:p>
    <w:p w14:paraId="51A05E6D">
      <w:pPr>
        <w:pStyle w:val="18"/>
        <w:adjustRightInd w:val="0"/>
        <w:snapToGrid w:val="0"/>
        <w:spacing w:line="400" w:lineRule="exact"/>
        <w:ind w:firstLine="480"/>
        <w:outlineLvl w:val="0"/>
        <w:rPr>
          <w:rFonts w:cs="宋体"/>
          <w:b/>
          <w:bCs/>
          <w:color w:val="auto"/>
          <w:sz w:val="22"/>
          <w:highlight w:val="none"/>
        </w:rPr>
      </w:pPr>
      <w:bookmarkStart w:id="44" w:name="_Toc132123441"/>
      <w:bookmarkStart w:id="45" w:name="_Toc132122121"/>
      <w:bookmarkStart w:id="46" w:name="_Toc132125985"/>
      <w:bookmarkStart w:id="47" w:name="_Toc132122418"/>
      <w:bookmarkStart w:id="48" w:name="_Toc132123549"/>
      <w:bookmarkStart w:id="49" w:name="_Toc132125153"/>
      <w:bookmarkStart w:id="50" w:name="_Toc132123883"/>
      <w:bookmarkStart w:id="51" w:name="_Toc132123636"/>
      <w:bookmarkStart w:id="52" w:name="_Toc493530208"/>
      <w:bookmarkStart w:id="53" w:name="_Toc132126156"/>
      <w:bookmarkStart w:id="54" w:name="_Toc132123840"/>
      <w:bookmarkStart w:id="55" w:name="_Toc132124596"/>
      <w:bookmarkStart w:id="56" w:name="_Toc24884_WPSOffice_Level2"/>
      <w:bookmarkStart w:id="57" w:name="_Toc132125576"/>
      <w:bookmarkStart w:id="58" w:name="_Toc132125097"/>
      <w:bookmarkStart w:id="59" w:name="_Toc132655778"/>
      <w:bookmarkStart w:id="60" w:name="_Toc132125039"/>
      <w:r>
        <w:rPr>
          <w:rFonts w:hint="eastAsia" w:cs="宋体"/>
          <w:b/>
          <w:bCs/>
          <w:color w:val="auto"/>
          <w:sz w:val="22"/>
          <w:highlight w:val="none"/>
        </w:rPr>
        <w:t>六、授予合同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5E0ED546">
      <w:pPr>
        <w:pStyle w:val="18"/>
        <w:adjustRightInd w:val="0"/>
        <w:snapToGrid w:val="0"/>
        <w:spacing w:line="400" w:lineRule="exact"/>
        <w:ind w:firstLine="438" w:firstLineChars="197"/>
        <w:rPr>
          <w:rFonts w:cs="宋体"/>
          <w:b/>
          <w:bCs/>
          <w:color w:val="auto"/>
          <w:sz w:val="22"/>
          <w:highlight w:val="none"/>
        </w:rPr>
      </w:pPr>
      <w:bookmarkStart w:id="61" w:name="_Toc23038_WPSOffice_Level3"/>
      <w:r>
        <w:rPr>
          <w:rFonts w:hint="eastAsia" w:cs="宋体"/>
          <w:color w:val="auto"/>
          <w:sz w:val="22"/>
          <w:highlight w:val="none"/>
        </w:rPr>
        <w:t>1.决标</w:t>
      </w:r>
      <w:bookmarkEnd w:id="61"/>
    </w:p>
    <w:p w14:paraId="7562DFE4">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评标结束后，竞争性磋商小组按照竞争性磋商文件确定的评标办法推荐中标（成交）供应商。</w:t>
      </w:r>
    </w:p>
    <w:p w14:paraId="64291E21">
      <w:pPr>
        <w:pStyle w:val="18"/>
        <w:adjustRightInd w:val="0"/>
        <w:snapToGrid w:val="0"/>
        <w:spacing w:line="400" w:lineRule="exact"/>
        <w:ind w:firstLine="438" w:firstLineChars="197"/>
        <w:rPr>
          <w:rFonts w:cs="宋体"/>
          <w:b/>
          <w:bCs/>
          <w:color w:val="auto"/>
          <w:sz w:val="22"/>
          <w:highlight w:val="none"/>
        </w:rPr>
      </w:pPr>
      <w:bookmarkStart w:id="62" w:name="_Toc764_WPSOffice_Level3"/>
      <w:r>
        <w:rPr>
          <w:rFonts w:hint="eastAsia" w:cs="宋体"/>
          <w:color w:val="auto"/>
          <w:sz w:val="22"/>
          <w:highlight w:val="none"/>
        </w:rPr>
        <w:t>2.</w:t>
      </w:r>
      <w:bookmarkEnd w:id="62"/>
      <w:r>
        <w:rPr>
          <w:rFonts w:hint="eastAsia" w:cs="宋体"/>
          <w:color w:val="auto"/>
          <w:sz w:val="22"/>
          <w:highlight w:val="none"/>
        </w:rPr>
        <w:t>中标（成交）通知书</w:t>
      </w:r>
    </w:p>
    <w:p w14:paraId="5ADB64DC">
      <w:pPr>
        <w:spacing w:line="400" w:lineRule="exact"/>
        <w:ind w:firstLine="438" w:firstLineChars="197"/>
        <w:rPr>
          <w:rFonts w:ascii="宋体" w:cs="宋体"/>
          <w:color w:val="auto"/>
          <w:sz w:val="22"/>
          <w:highlight w:val="none"/>
        </w:rPr>
      </w:pPr>
      <w:r>
        <w:rPr>
          <w:rFonts w:hint="eastAsia" w:asci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7FB4B0AE">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70D41694">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3.成交无效</w:t>
      </w:r>
    </w:p>
    <w:p w14:paraId="5A0530C6">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1）发现中标（成交）供应商资格无效或中标（成交）供应商放弃成交或拒绝与采购人签订合同的,按相关法律法规规定执行，原则上重新开展政府采购活动。</w:t>
      </w:r>
    </w:p>
    <w:p w14:paraId="1454805C">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 xml:space="preserve">    2）有《中华人民共和国政府采购法实施条例》第七十一条、第七十二条、第七十三条、第七十四条规定的违法行为之一，由政府采购监管部门依法处理。</w:t>
      </w:r>
    </w:p>
    <w:p w14:paraId="616A650E">
      <w:pPr>
        <w:pStyle w:val="18"/>
        <w:adjustRightInd w:val="0"/>
        <w:snapToGrid w:val="0"/>
        <w:spacing w:line="400" w:lineRule="exact"/>
        <w:ind w:firstLine="438" w:firstLineChars="197"/>
        <w:rPr>
          <w:rFonts w:cs="宋体"/>
          <w:b/>
          <w:bCs/>
          <w:color w:val="auto"/>
          <w:sz w:val="22"/>
          <w:highlight w:val="none"/>
        </w:rPr>
      </w:pPr>
      <w:bookmarkStart w:id="63" w:name="_Toc3709_WPSOffice_Level3"/>
      <w:r>
        <w:rPr>
          <w:rFonts w:hint="eastAsia" w:cs="宋体"/>
          <w:color w:val="auto"/>
          <w:sz w:val="22"/>
          <w:highlight w:val="none"/>
        </w:rPr>
        <w:t>4.签订合同</w:t>
      </w:r>
      <w:bookmarkEnd w:id="63"/>
    </w:p>
    <w:p w14:paraId="49611FBF">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13656C4">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4.2 竞争性磋商文件、中标（成交）供应商的投标文件及投标修改文件、评标过程中有关澄清文件及经双方签字的询标纪要（承诺）和中标（成交）通知书均作为合同附件。</w:t>
      </w:r>
    </w:p>
    <w:p w14:paraId="2D2FB60B">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4.3 拒签合同的责任</w:t>
      </w:r>
    </w:p>
    <w:p w14:paraId="1B1BB425">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2C74316B">
      <w:pPr>
        <w:pStyle w:val="18"/>
        <w:adjustRightInd w:val="0"/>
        <w:snapToGrid w:val="0"/>
        <w:spacing w:line="400" w:lineRule="exact"/>
        <w:ind w:firstLine="438" w:firstLineChars="197"/>
        <w:rPr>
          <w:rFonts w:cs="宋体"/>
          <w:b/>
          <w:bCs/>
          <w:color w:val="auto"/>
          <w:sz w:val="22"/>
          <w:highlight w:val="none"/>
        </w:rPr>
      </w:pPr>
      <w:bookmarkStart w:id="64" w:name="_Toc21884_WPSOffice_Level3"/>
      <w:r>
        <w:rPr>
          <w:rFonts w:hint="eastAsia" w:cs="宋体"/>
          <w:color w:val="auto"/>
          <w:sz w:val="22"/>
          <w:highlight w:val="none"/>
        </w:rPr>
        <w:t>5.履约保证金</w:t>
      </w:r>
      <w:bookmarkEnd w:id="64"/>
    </w:p>
    <w:p w14:paraId="761ABA9B">
      <w:pPr>
        <w:pStyle w:val="79"/>
        <w:snapToGrid w:val="0"/>
        <w:spacing w:before="0" w:line="400" w:lineRule="exact"/>
        <w:ind w:firstLine="448"/>
        <w:rPr>
          <w:rFonts w:hint="eastAsia" w:ascii="宋体" w:cs="宋体"/>
          <w:color w:val="auto"/>
          <w:sz w:val="22"/>
          <w:szCs w:val="22"/>
          <w:highlight w:val="none"/>
        </w:rPr>
      </w:pPr>
      <w:r>
        <w:rPr>
          <w:rFonts w:hint="eastAsia" w:ascii="宋体" w:cs="宋体"/>
          <w:color w:val="auto"/>
          <w:sz w:val="22"/>
          <w:szCs w:val="22"/>
          <w:highlight w:val="none"/>
        </w:rPr>
        <w:t>合同签订后5个工作日内成交供应商应提供合同总金额1%的履约保证金至采购单位指定账户，供应商以银行、保险公司出具保函形式提交履约保证金的，采购人不得拒收。</w:t>
      </w:r>
    </w:p>
    <w:p w14:paraId="61126F7A">
      <w:pPr>
        <w:adjustRightInd w:val="0"/>
        <w:snapToGrid w:val="0"/>
        <w:spacing w:line="40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七、投诉质疑</w:t>
      </w:r>
    </w:p>
    <w:p w14:paraId="34647593">
      <w:pPr>
        <w:pStyle w:val="79"/>
        <w:snapToGrid w:val="0"/>
        <w:spacing w:before="0" w:line="400" w:lineRule="exact"/>
        <w:ind w:firstLine="448"/>
        <w:rPr>
          <w:rFonts w:ascii="宋体" w:cs="宋体"/>
          <w:color w:val="auto"/>
          <w:sz w:val="22"/>
          <w:szCs w:val="22"/>
          <w:highlight w:val="none"/>
        </w:rPr>
      </w:pPr>
      <w:r>
        <w:rPr>
          <w:rFonts w:hint="eastAsia" w:asci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75A45ED1">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1.供应商询问</w:t>
      </w:r>
    </w:p>
    <w:p w14:paraId="2F931552">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50908798">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2.供应商质疑</w:t>
      </w:r>
    </w:p>
    <w:p w14:paraId="0FCC61F7">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highlight w:val="none"/>
          <w:lang w:val="zh-CN"/>
        </w:rPr>
        <w:t>否则，不予受理：</w:t>
      </w:r>
    </w:p>
    <w:p w14:paraId="0120D96E">
      <w:pPr>
        <w:pStyle w:val="18"/>
        <w:spacing w:line="400" w:lineRule="exact"/>
        <w:rPr>
          <w:rFonts w:cs="宋体"/>
          <w:color w:val="auto"/>
          <w:sz w:val="22"/>
          <w:szCs w:val="22"/>
          <w:highlight w:val="none"/>
        </w:rPr>
      </w:pPr>
      <w:r>
        <w:rPr>
          <w:rFonts w:hint="eastAsia"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6A51BDCC">
      <w:pPr>
        <w:pStyle w:val="18"/>
        <w:spacing w:line="400" w:lineRule="exact"/>
        <w:rPr>
          <w:rFonts w:cs="宋体"/>
          <w:color w:val="auto"/>
          <w:sz w:val="22"/>
          <w:szCs w:val="22"/>
          <w:highlight w:val="none"/>
        </w:rPr>
      </w:pPr>
      <w:r>
        <w:rPr>
          <w:rFonts w:hint="eastAsia" w:cs="宋体"/>
          <w:color w:val="auto"/>
          <w:sz w:val="22"/>
          <w:szCs w:val="22"/>
          <w:highlight w:val="none"/>
        </w:rPr>
        <w:t xml:space="preserve">   （2）</w:t>
      </w:r>
      <w:r>
        <w:rPr>
          <w:rFonts w:hint="eastAsia" w:cs="宋体"/>
          <w:color w:val="auto"/>
          <w:sz w:val="22"/>
          <w:szCs w:val="22"/>
          <w:highlight w:val="none"/>
          <w:lang w:val="zh-CN"/>
        </w:rPr>
        <w:t>对竞争性磋商文件提出质疑的，质疑期限为供应商获得竞争性磋商文件之日或者竞争性磋商文件公告期限届满之日起计算。</w:t>
      </w:r>
    </w:p>
    <w:p w14:paraId="3B4C3714">
      <w:pPr>
        <w:autoSpaceDE w:val="0"/>
        <w:autoSpaceDN w:val="0"/>
        <w:spacing w:line="400" w:lineRule="exact"/>
        <w:jc w:val="left"/>
        <w:rPr>
          <w:rFonts w:ascii="宋体" w:cs="宋体"/>
          <w:color w:val="auto"/>
          <w:kern w:val="0"/>
          <w:sz w:val="22"/>
          <w:highlight w:val="none"/>
          <w:lang w:val="zh-CN"/>
        </w:rPr>
      </w:pPr>
      <w:r>
        <w:rPr>
          <w:rFonts w:hint="eastAsia" w:ascii="宋体" w:cs="宋体"/>
          <w:color w:val="auto"/>
          <w:sz w:val="22"/>
          <w:highlight w:val="none"/>
        </w:rPr>
        <w:t xml:space="preserve">   （3）</w:t>
      </w:r>
      <w:r>
        <w:rPr>
          <w:rFonts w:hint="eastAsia" w:ascii="宋体" w:cs="宋体"/>
          <w:color w:val="auto"/>
          <w:kern w:val="0"/>
          <w:sz w:val="22"/>
          <w:highlight w:val="none"/>
          <w:lang w:val="zh-CN"/>
        </w:rPr>
        <w:t>对采购过程提出质疑的，质疑期限为各采购程序环节结束之日起计算。</w:t>
      </w:r>
    </w:p>
    <w:p w14:paraId="510312A1">
      <w:pPr>
        <w:pStyle w:val="18"/>
        <w:spacing w:line="400" w:lineRule="exact"/>
        <w:rPr>
          <w:rFonts w:cs="宋体"/>
          <w:color w:val="auto"/>
          <w:sz w:val="22"/>
          <w:szCs w:val="22"/>
          <w:highlight w:val="none"/>
        </w:rPr>
      </w:pPr>
      <w:r>
        <w:rPr>
          <w:rFonts w:hint="eastAsia" w:cs="宋体"/>
          <w:color w:val="auto"/>
          <w:sz w:val="22"/>
          <w:szCs w:val="22"/>
          <w:highlight w:val="none"/>
          <w:lang w:val="zh-CN"/>
        </w:rPr>
        <w:t xml:space="preserve">   （4）对采购结果提出质疑的，质疑期限自采购结果公告（包括公示、预公告、结果变更公告等）期限届满之日起计算。</w:t>
      </w:r>
    </w:p>
    <w:p w14:paraId="374BA88F">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2.2供应商提交的质疑书需一式三份，由法定代表人签字（或盖章）并加盖单位公章。质疑书至少应包括下列主要内容：</w:t>
      </w:r>
    </w:p>
    <w:p w14:paraId="7003F1A2">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（1）供应商的名称、地址、邮政编码、联系人、联系电话；</w:t>
      </w:r>
    </w:p>
    <w:p w14:paraId="679D3611">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（2）质疑项目的名称、编号；</w:t>
      </w:r>
    </w:p>
    <w:p w14:paraId="547BA059">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（3）具体、明确的质疑事项和与质疑事项相关的请求；</w:t>
      </w:r>
    </w:p>
    <w:p w14:paraId="3D13ED94">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（4）事实依据；</w:t>
      </w:r>
    </w:p>
    <w:p w14:paraId="25DBF723">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（5）必要的法律依据；</w:t>
      </w:r>
    </w:p>
    <w:p w14:paraId="3F9AE4CD">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（6）提出质疑的日期。</w:t>
      </w:r>
    </w:p>
    <w:p w14:paraId="28B5855E">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供应商为自然人的，应当由本人签字；供应商为法人或其他组织的，应当由法定代表人、主要负责人，或者其授权代表签字或者盖章，并加盖公章。</w:t>
      </w:r>
    </w:p>
    <w:p w14:paraId="09C07D7C">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25716E0C">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3.供应商投诉</w:t>
      </w:r>
    </w:p>
    <w:p w14:paraId="16B172E3">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3.1供应商投诉应当提交投诉书和必要的证明材料。供应商投诉的事项不得超出已质疑事项的范围（基于质疑答复内容提出的投诉事项除外）。</w:t>
      </w:r>
    </w:p>
    <w:p w14:paraId="317B352C">
      <w:pPr>
        <w:pStyle w:val="18"/>
        <w:spacing w:line="400" w:lineRule="exact"/>
        <w:ind w:firstLine="501" w:firstLineChars="225"/>
        <w:rPr>
          <w:color w:val="auto"/>
          <w:highlight w:val="none"/>
        </w:rPr>
      </w:pPr>
      <w:r>
        <w:rPr>
          <w:rFonts w:hint="eastAsia"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5C79CAA8">
      <w:pPr>
        <w:pStyle w:val="34"/>
        <w:ind w:left="856" w:hanging="428"/>
        <w:rPr>
          <w:rFonts w:ascii="宋体"/>
          <w:b/>
          <w:color w:val="auto"/>
          <w:sz w:val="32"/>
          <w:szCs w:val="32"/>
          <w:highlight w:val="none"/>
        </w:rPr>
      </w:pPr>
      <w:r>
        <w:rPr>
          <w:rFonts w:hint="eastAsia" w:ascii="宋体"/>
          <w:color w:val="auto"/>
          <w:highlight w:val="none"/>
        </w:rPr>
        <w:t>质疑函范本：</w:t>
      </w:r>
      <w:r>
        <w:rPr>
          <w:rFonts w:ascii="宋体"/>
          <w:color w:val="auto"/>
          <w:highlight w:val="none"/>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2"/>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highlight w:val="none"/>
        </w:rPr>
        <w:t xml:space="preserve">            投诉书范本：</w:t>
      </w:r>
      <w:r>
        <w:rPr>
          <w:rFonts w:ascii="宋体"/>
          <w:color w:val="auto"/>
          <w:highlight w:val="none"/>
        </w:rPr>
        <w:object>
          <v:shape id="_x0000_i1025" o:spt="75" type="#_x0000_t75" style="height:65.4pt;width:72.6pt;" o:ole="t" filled="f" o:preferrelative="t" stroked="f" coordsize="21600,21600">
            <v:path/>
            <v:fill on="f" focussize="0,0"/>
            <v:stroke on="f" joinstyle="miter"/>
            <v:imagedata r:id="rId14" o:title="image2"/>
            <o:lock v:ext="edit" aspectratio="t"/>
            <w10:wrap type="none"/>
            <w10:anchorlock/>
          </v:shape>
          <o:OLEObject Type="Embed" ProgID="Package" ShapeID="_x0000_i1025" DrawAspect="Icon" ObjectID="_1468075725" r:id="rId13">
            <o:LockedField>false</o:LockedField>
          </o:OLEObject>
        </w:object>
      </w:r>
    </w:p>
    <w:p w14:paraId="04E06A00">
      <w:pPr>
        <w:pStyle w:val="80"/>
        <w:spacing w:line="400" w:lineRule="exact"/>
        <w:ind w:firstLine="446" w:firstLineChars="200"/>
        <w:rPr>
          <w:rFonts w:cs="宋体"/>
          <w:color w:val="auto"/>
          <w:sz w:val="22"/>
          <w:szCs w:val="22"/>
          <w:highlight w:val="none"/>
        </w:rPr>
      </w:pPr>
      <w:bookmarkStart w:id="65" w:name="_Toc22707_WPSOffice_Level1"/>
      <w:r>
        <w:rPr>
          <w:rFonts w:hint="eastAsia" w:cs="宋体"/>
          <w:b/>
          <w:bCs/>
          <w:color w:val="auto"/>
          <w:sz w:val="22"/>
          <w:szCs w:val="22"/>
          <w:highlight w:val="none"/>
        </w:rPr>
        <w:t>4.线上质疑及投诉</w:t>
      </w:r>
    </w:p>
    <w:p w14:paraId="2776DB9E">
      <w:pPr>
        <w:pStyle w:val="80"/>
        <w:spacing w:line="400" w:lineRule="exact"/>
        <w:ind w:firstLine="446" w:firstLineChars="200"/>
        <w:rPr>
          <w:color w:val="auto"/>
          <w:highlight w:val="none"/>
        </w:rPr>
      </w:pPr>
      <w:r>
        <w:rPr>
          <w:rFonts w:hint="eastAsia"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E9C8EA5">
      <w:pPr>
        <w:pStyle w:val="25"/>
        <w:rPr>
          <w:color w:val="auto"/>
          <w:highlight w:val="none"/>
        </w:rPr>
      </w:pPr>
    </w:p>
    <w:p w14:paraId="117A7131">
      <w:pPr>
        <w:jc w:val="center"/>
        <w:rPr>
          <w:rFonts w:ascii="宋体" w:cs="宋体"/>
          <w:b/>
          <w:color w:val="auto"/>
          <w:sz w:val="32"/>
          <w:szCs w:val="32"/>
          <w:highlight w:val="none"/>
        </w:rPr>
      </w:pPr>
    </w:p>
    <w:p w14:paraId="0236FC16">
      <w:pPr>
        <w:jc w:val="center"/>
        <w:rPr>
          <w:rFonts w:ascii="宋体" w:cs="宋体"/>
          <w:b/>
          <w:bCs/>
          <w:color w:val="auto"/>
          <w:sz w:val="32"/>
          <w:szCs w:val="32"/>
          <w:highlight w:val="none"/>
          <w:lang w:val="zh-CN"/>
        </w:rPr>
      </w:pPr>
      <w:r>
        <w:rPr>
          <w:rFonts w:hint="eastAsia" w:ascii="宋体" w:cs="宋体"/>
          <w:b/>
          <w:color w:val="auto"/>
          <w:sz w:val="32"/>
          <w:szCs w:val="32"/>
          <w:highlight w:val="none"/>
        </w:rPr>
        <w:t>第四部分、</w:t>
      </w:r>
      <w:r>
        <w:rPr>
          <w:rFonts w:hint="eastAsia" w:ascii="宋体" w:cs="宋体"/>
          <w:b/>
          <w:bCs/>
          <w:color w:val="auto"/>
          <w:sz w:val="32"/>
          <w:szCs w:val="32"/>
          <w:highlight w:val="none"/>
          <w:lang w:val="zh-CN"/>
        </w:rPr>
        <w:t>政府采购政策功能相关说明</w:t>
      </w:r>
      <w:bookmarkEnd w:id="65"/>
    </w:p>
    <w:p w14:paraId="23CED8FB">
      <w:pPr>
        <w:tabs>
          <w:tab w:val="left" w:pos="1069"/>
        </w:tabs>
        <w:jc w:val="left"/>
        <w:rPr>
          <w:rFonts w:ascii="宋体"/>
          <w:b/>
          <w:bCs/>
          <w:color w:val="auto"/>
          <w:sz w:val="22"/>
          <w:highlight w:val="none"/>
        </w:rPr>
      </w:pPr>
      <w:bookmarkStart w:id="66" w:name="_Toc10483_WPSOffice_Level2"/>
      <w:r>
        <w:rPr>
          <w:rFonts w:hint="eastAsia" w:ascii="宋体"/>
          <w:b/>
          <w:bCs/>
          <w:color w:val="auto"/>
          <w:sz w:val="22"/>
          <w:highlight w:val="none"/>
        </w:rPr>
        <w:t>一、中小企业政策说明</w:t>
      </w:r>
    </w:p>
    <w:p w14:paraId="03EE4A5E">
      <w:pPr>
        <w:tabs>
          <w:tab w:val="left" w:pos="1069"/>
        </w:tabs>
        <w:spacing w:line="440" w:lineRule="atLeast"/>
        <w:jc w:val="left"/>
        <w:rPr>
          <w:rFonts w:ascii="宋体"/>
          <w:color w:val="auto"/>
          <w:sz w:val="22"/>
          <w:highlight w:val="none"/>
        </w:rPr>
      </w:pPr>
      <w:r>
        <w:rPr>
          <w:rFonts w:hint="eastAsia" w:ascii="宋体"/>
          <w:color w:val="auto"/>
          <w:sz w:val="22"/>
          <w:highlight w:val="none"/>
        </w:rPr>
        <w:t>1、文件依据</w:t>
      </w:r>
    </w:p>
    <w:p w14:paraId="082E29C5">
      <w:pPr>
        <w:tabs>
          <w:tab w:val="left" w:pos="1069"/>
        </w:tabs>
        <w:spacing w:line="440" w:lineRule="atLeast"/>
        <w:jc w:val="left"/>
        <w:rPr>
          <w:rFonts w:ascii="宋体"/>
          <w:color w:val="auto"/>
          <w:sz w:val="22"/>
          <w:highlight w:val="none"/>
        </w:rPr>
      </w:pPr>
      <w:r>
        <w:rPr>
          <w:rFonts w:hint="eastAsia" w:ascii="宋体"/>
          <w:color w:val="auto"/>
          <w:sz w:val="22"/>
          <w:highlight w:val="none"/>
        </w:rPr>
        <w:t>（1）《政府采购促进中小企业发展管理办法》（财库﹝2020﹞46 号）</w:t>
      </w:r>
    </w:p>
    <w:p w14:paraId="7BF9C3BB">
      <w:pPr>
        <w:tabs>
          <w:tab w:val="left" w:pos="1069"/>
        </w:tabs>
        <w:spacing w:line="440" w:lineRule="atLeast"/>
        <w:jc w:val="left"/>
        <w:rPr>
          <w:rFonts w:ascii="宋体"/>
          <w:color w:val="auto"/>
          <w:sz w:val="22"/>
          <w:highlight w:val="none"/>
        </w:rPr>
      </w:pPr>
      <w:r>
        <w:rPr>
          <w:rFonts w:hint="eastAsia" w:ascii="宋体"/>
          <w:color w:val="auto"/>
          <w:sz w:val="22"/>
          <w:highlight w:val="none"/>
        </w:rPr>
        <w:t>（2）浙江省省财政厅《关于开展政府采购供应商网上注册登记和诚信管理工作的通知》（浙财采监〔2010〕8号)</w:t>
      </w:r>
    </w:p>
    <w:p w14:paraId="1DF43ED8">
      <w:pPr>
        <w:tabs>
          <w:tab w:val="left" w:pos="1069"/>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50633CC9">
      <w:pPr>
        <w:tabs>
          <w:tab w:val="left" w:pos="1069"/>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（4）财政部、司法部《关于政府采购支持监狱企业发展有关问题的通知》（财库〔2014〕68号）</w:t>
      </w:r>
    </w:p>
    <w:p w14:paraId="52F8BF0C">
      <w:pPr>
        <w:tabs>
          <w:tab w:val="left" w:pos="1069"/>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（5）《财政部民政部中国残疾人联合会关于促进残疾人就业政府采购政策的通知》（财库〔2017〕 141号）</w:t>
      </w:r>
    </w:p>
    <w:p w14:paraId="456EB1C5">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color w:val="auto"/>
          <w:sz w:val="22"/>
          <w:highlight w:val="none"/>
        </w:rPr>
        <w:t>《关于进一步加大政府采购支持中小企业力度的通知》（财库〔2022〕19号）；</w:t>
      </w:r>
    </w:p>
    <w:p w14:paraId="237B57E0">
      <w:pPr>
        <w:tabs>
          <w:tab w:val="left" w:pos="1069"/>
          <w:tab w:val="left" w:pos="2352"/>
        </w:tabs>
        <w:spacing w:line="440" w:lineRule="atLeast"/>
        <w:jc w:val="left"/>
        <w:rPr>
          <w:rFonts w:cs="宋体"/>
          <w:color w:val="auto"/>
          <w:sz w:val="22"/>
          <w:highlight w:val="none"/>
        </w:rPr>
      </w:pPr>
      <w:r>
        <w:rPr>
          <w:rFonts w:hint="eastAsia" w:cs="宋体"/>
          <w:color w:val="auto"/>
          <w:sz w:val="22"/>
          <w:highlight w:val="none"/>
        </w:rPr>
        <w:t>（7）《浙江省财政厅关于进一步发挥政府采购政策 功能全力推动经济稳进提质的通知》（浙财采监〔2022〕3号）</w:t>
      </w:r>
    </w:p>
    <w:p w14:paraId="7CF7E80F">
      <w:pPr>
        <w:tabs>
          <w:tab w:val="left" w:pos="1069"/>
          <w:tab w:val="left" w:pos="2352"/>
        </w:tabs>
        <w:spacing w:line="440" w:lineRule="atLeast"/>
        <w:jc w:val="left"/>
        <w:rPr>
          <w:rFonts w:ascii="宋体"/>
          <w:color w:val="auto"/>
          <w:sz w:val="22"/>
          <w:highlight w:val="none"/>
        </w:rPr>
      </w:pPr>
      <w:r>
        <w:rPr>
          <w:rFonts w:hint="eastAsia" w:cs="宋体"/>
          <w:color w:val="auto"/>
          <w:sz w:val="22"/>
          <w:highlight w:val="none"/>
        </w:rPr>
        <w:t>（8）《关于进一步加大政府采购 支持中小企业力度 助力扎实稳住经济 的通知》（浙财采监〔2022〕8号）</w:t>
      </w:r>
    </w:p>
    <w:p w14:paraId="2994EC4E">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b/>
          <w:bCs/>
          <w:color w:val="auto"/>
          <w:sz w:val="22"/>
          <w:highlight w:val="none"/>
          <w:u w:val="single"/>
        </w:rPr>
        <w:t>符合</w:t>
      </w:r>
      <w:r>
        <w:rPr>
          <w:rFonts w:hint="eastAsia" w:cs="宋体"/>
          <w:b/>
          <w:bCs/>
          <w:color w:val="auto"/>
          <w:sz w:val="22"/>
          <w:highlight w:val="none"/>
          <w:u w:val="single"/>
        </w:rPr>
        <w:t>要求提供以下证明材</w:t>
      </w:r>
      <w:r>
        <w:rPr>
          <w:rFonts w:hint="eastAsia" w:ascii="宋体"/>
          <w:b/>
          <w:bCs/>
          <w:color w:val="auto"/>
          <w:sz w:val="22"/>
          <w:highlight w:val="none"/>
          <w:u w:val="single"/>
        </w:rPr>
        <w:t>料（附在</w:t>
      </w:r>
      <w:r>
        <w:rPr>
          <w:rFonts w:hint="eastAsia" w:ascii="宋体" w:cs="宋体"/>
          <w:b/>
          <w:bCs/>
          <w:color w:val="auto"/>
          <w:sz w:val="22"/>
          <w:highlight w:val="none"/>
          <w:u w:val="single"/>
        </w:rPr>
        <w:t>《商务技术文件》</w:t>
      </w:r>
      <w:r>
        <w:rPr>
          <w:rFonts w:hint="eastAsia" w:ascii="宋体"/>
          <w:b/>
          <w:bCs/>
          <w:color w:val="auto"/>
          <w:sz w:val="22"/>
          <w:highlight w:val="none"/>
          <w:u w:val="single"/>
        </w:rPr>
        <w:t>中）</w:t>
      </w:r>
      <w:r>
        <w:rPr>
          <w:rFonts w:hint="eastAsia" w:ascii="宋体"/>
          <w:color w:val="auto"/>
          <w:sz w:val="22"/>
          <w:highlight w:val="none"/>
        </w:rPr>
        <w:t>：</w:t>
      </w:r>
    </w:p>
    <w:p w14:paraId="61581B8C">
      <w:pPr>
        <w:tabs>
          <w:tab w:val="left" w:pos="2352"/>
        </w:tabs>
        <w:spacing w:line="440" w:lineRule="atLeast"/>
        <w:jc w:val="left"/>
        <w:rPr>
          <w:rFonts w:ascii="宋体"/>
          <w:color w:val="auto"/>
          <w:sz w:val="22"/>
          <w:highlight w:val="none"/>
        </w:rPr>
      </w:pPr>
      <w:r>
        <w:rPr>
          <w:rFonts w:hint="eastAsia" w:ascii="宋体"/>
          <w:color w:val="auto"/>
          <w:sz w:val="22"/>
          <w:highlight w:val="none"/>
        </w:rPr>
        <w:t>（1）中小企业：中小企业声明函（原件，加盖供应商公章，格式见附件1）</w:t>
      </w:r>
    </w:p>
    <w:p w14:paraId="458644EF">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（2）残疾人福利性单位：残疾人福利性单位声明函（原件，加盖供应商公章，格式见附件1）</w:t>
      </w:r>
    </w:p>
    <w:p w14:paraId="02A8E16A">
      <w:pPr>
        <w:tabs>
          <w:tab w:val="left" w:pos="2352"/>
        </w:tabs>
        <w:spacing w:line="440" w:lineRule="atLeast"/>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w:t>
      </w:r>
    </w:p>
    <w:p w14:paraId="23EEE372">
      <w:pPr>
        <w:tabs>
          <w:tab w:val="left" w:pos="2352"/>
        </w:tabs>
        <w:spacing w:line="440" w:lineRule="atLeast"/>
        <w:jc w:val="left"/>
        <w:rPr>
          <w:rFonts w:ascii="宋体"/>
          <w:color w:val="auto"/>
          <w:sz w:val="22"/>
          <w:highlight w:val="none"/>
        </w:rPr>
      </w:pPr>
      <w:r>
        <w:rPr>
          <w:rFonts w:hint="eastAsia" w:ascii="宋体"/>
          <w:color w:val="auto"/>
          <w:sz w:val="22"/>
          <w:highlight w:val="none"/>
        </w:rPr>
        <w:t>3、扶持政策说明：</w:t>
      </w:r>
    </w:p>
    <w:p w14:paraId="147501A1">
      <w:pPr>
        <w:tabs>
          <w:tab w:val="left" w:pos="2352"/>
        </w:tabs>
        <w:spacing w:line="440" w:lineRule="atLeast"/>
        <w:jc w:val="left"/>
        <w:rPr>
          <w:rFonts w:ascii="宋体"/>
          <w:color w:val="auto"/>
          <w:sz w:val="22"/>
          <w:highlight w:val="none"/>
        </w:rPr>
      </w:pPr>
      <w:r>
        <w:rPr>
          <w:rFonts w:hint="eastAsia" w:ascii="宋体"/>
          <w:b/>
          <w:bCs/>
          <w:color w:val="auto"/>
          <w:sz w:val="22"/>
          <w:highlight w:val="none"/>
          <w:u w:val="single"/>
        </w:rPr>
        <w:t>残疾人福利性单位、监狱企业参加投标视同小微企业。</w:t>
      </w:r>
    </w:p>
    <w:p w14:paraId="62FCB221">
      <w:pPr>
        <w:tabs>
          <w:tab w:val="left" w:pos="2352"/>
        </w:tabs>
        <w:spacing w:line="440" w:lineRule="atLeast"/>
        <w:jc w:val="left"/>
        <w:rPr>
          <w:rFonts w:ascii="宋体"/>
          <w:color w:val="auto"/>
          <w:sz w:val="22"/>
          <w:highlight w:val="none"/>
        </w:rPr>
      </w:pPr>
      <w:r>
        <w:rPr>
          <w:rFonts w:hint="eastAsia" w:ascii="宋体"/>
          <w:color w:val="auto"/>
          <w:sz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138056BD">
      <w:pPr>
        <w:spacing w:line="440" w:lineRule="atLeast"/>
        <w:jc w:val="left"/>
        <w:rPr>
          <w:rFonts w:ascii="宋体"/>
          <w:color w:val="auto"/>
          <w:sz w:val="22"/>
          <w:highlight w:val="none"/>
        </w:rPr>
      </w:pPr>
      <w:r>
        <w:rPr>
          <w:rFonts w:hint="eastAsia" w:ascii="宋体"/>
          <w:color w:val="auto"/>
          <w:sz w:val="22"/>
          <w:highlight w:val="none"/>
        </w:rPr>
        <w:t>5、</w:t>
      </w:r>
      <w:r>
        <w:rPr>
          <w:rFonts w:hint="eastAsia" w:ascii="宋体"/>
          <w:b/>
          <w:bCs/>
          <w:color w:val="auto"/>
          <w:sz w:val="22"/>
          <w:highlight w:val="none"/>
          <w:u w:val="single"/>
        </w:rPr>
        <w:t>本项目对小型和微型企业产品的价格给予</w:t>
      </w:r>
      <w:r>
        <w:rPr>
          <w:rFonts w:hint="eastAsia"/>
          <w:b/>
          <w:bCs/>
          <w:color w:val="auto"/>
          <w:sz w:val="22"/>
          <w:highlight w:val="none"/>
          <w:u w:val="single"/>
        </w:rPr>
        <w:t>扣除10%，按扣除后的价格参与评审。</w:t>
      </w:r>
    </w:p>
    <w:p w14:paraId="1DC69694">
      <w:pPr>
        <w:spacing w:line="440" w:lineRule="atLeast"/>
        <w:jc w:val="left"/>
        <w:rPr>
          <w:rFonts w:ascii="宋体"/>
          <w:color w:val="auto"/>
          <w:sz w:val="22"/>
          <w:highlight w:val="none"/>
        </w:rPr>
      </w:pPr>
      <w:r>
        <w:rPr>
          <w:rFonts w:hint="eastAsia" w:ascii="宋体"/>
          <w:color w:val="auto"/>
          <w:sz w:val="22"/>
          <w:highlight w:val="none"/>
        </w:rPr>
        <w:t>6、本项目采购文件明确采购的标的所属行业为</w:t>
      </w:r>
      <w:r>
        <w:rPr>
          <w:rFonts w:hint="eastAsia" w:ascii="宋体"/>
          <w:color w:val="auto"/>
          <w:sz w:val="22"/>
          <w:highlight w:val="none"/>
          <w:u w:val="single"/>
        </w:rPr>
        <w:t>工业（包括采矿业，制造业，电力、热力、燃气及水生产和供应业）</w:t>
      </w:r>
      <w:r>
        <w:rPr>
          <w:rFonts w:hint="eastAsia" w:ascii="宋体"/>
          <w:color w:val="auto"/>
          <w:sz w:val="22"/>
          <w:highlight w:val="none"/>
        </w:rPr>
        <w:t>。</w:t>
      </w:r>
    </w:p>
    <w:p w14:paraId="5453B031">
      <w:pPr>
        <w:jc w:val="left"/>
        <w:rPr>
          <w:rFonts w:ascii="宋体" w:cs="宋体"/>
          <w:b/>
          <w:bCs/>
          <w:color w:val="auto"/>
          <w:sz w:val="28"/>
          <w:szCs w:val="28"/>
          <w:highlight w:val="none"/>
        </w:rPr>
      </w:pPr>
    </w:p>
    <w:p w14:paraId="106B1786">
      <w:pPr>
        <w:jc w:val="left"/>
        <w:rPr>
          <w:rFonts w:ascii="宋体" w:cs="宋体"/>
          <w:b/>
          <w:bCs/>
          <w:color w:val="auto"/>
          <w:sz w:val="28"/>
          <w:szCs w:val="28"/>
          <w:highlight w:val="none"/>
        </w:rPr>
      </w:pPr>
      <w:r>
        <w:rPr>
          <w:rFonts w:hint="eastAsia" w:ascii="宋体" w:cs="宋体"/>
          <w:b/>
          <w:bCs/>
          <w:color w:val="auto"/>
          <w:sz w:val="28"/>
          <w:szCs w:val="28"/>
          <w:highlight w:val="none"/>
        </w:rPr>
        <w:t>附件1</w:t>
      </w:r>
    </w:p>
    <w:p w14:paraId="3E63587B">
      <w:pPr>
        <w:jc w:val="center"/>
        <w:rPr>
          <w:rFonts w:ascii="宋体" w:cs="宋体"/>
          <w:b/>
          <w:bCs/>
          <w:color w:val="auto"/>
          <w:sz w:val="28"/>
          <w:szCs w:val="28"/>
          <w:highlight w:val="none"/>
        </w:rPr>
      </w:pPr>
      <w:r>
        <w:rPr>
          <w:rFonts w:hint="eastAsia" w:ascii="宋体" w:cs="宋体"/>
          <w:b/>
          <w:bCs/>
          <w:color w:val="auto"/>
          <w:sz w:val="28"/>
          <w:szCs w:val="28"/>
          <w:highlight w:val="none"/>
        </w:rPr>
        <w:t>中小企业声明函（货物）</w:t>
      </w:r>
    </w:p>
    <w:p w14:paraId="0B2ADD2C">
      <w:pPr>
        <w:spacing w:line="400" w:lineRule="exact"/>
        <w:ind w:firstLine="446" w:firstLineChars="200"/>
        <w:rPr>
          <w:rFonts w:ascii="宋体" w:cs="宋体"/>
          <w:color w:val="auto"/>
          <w:sz w:val="22"/>
          <w:highlight w:val="none"/>
        </w:rPr>
      </w:pPr>
      <w:r>
        <w:rPr>
          <w:rFonts w:hint="eastAsia" w:ascii="宋体" w:cs="宋体"/>
          <w:color w:val="auto"/>
          <w:sz w:val="22"/>
          <w:highlight w:val="none"/>
        </w:rPr>
        <w:t>本公司（联合体）郑重声明，根据《政府采购促进中小企业发展管理办法》（财库﹝2020﹞46 号）的规定，本公司 （联合体）参加</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（项目名称）</w:t>
      </w:r>
      <w:r>
        <w:rPr>
          <w:rFonts w:hint="eastAsia" w:ascii="宋体" w:cs="宋体"/>
          <w:color w:val="auto"/>
          <w:sz w:val="22"/>
          <w:highlight w:val="none"/>
        </w:rPr>
        <w:t xml:space="preserve">采购活动，提供的货物全部由符合政策要求的中小企业制造。相关企业（含联合体中的中小企业、签订分包意向协议的中小企业）的具体情况如下： </w:t>
      </w:r>
    </w:p>
    <w:p w14:paraId="63A6A31C">
      <w:pPr>
        <w:numPr>
          <w:ilvl w:val="0"/>
          <w:numId w:val="10"/>
        </w:numPr>
        <w:spacing w:line="400" w:lineRule="exact"/>
        <w:ind w:firstLine="446" w:firstLineChars="200"/>
        <w:rPr>
          <w:rFonts w:ascii="宋体" w:cs="宋体"/>
          <w:color w:val="auto"/>
          <w:sz w:val="22"/>
          <w:highlight w:val="none"/>
        </w:rPr>
      </w:pPr>
      <w:r>
        <w:rPr>
          <w:rFonts w:hint="eastAsia" w:ascii="宋体" w:cs="宋体"/>
          <w:color w:val="auto"/>
          <w:sz w:val="22"/>
          <w:highlight w:val="none"/>
          <w:u w:val="single"/>
        </w:rPr>
        <w:t>（标的名称）</w:t>
      </w:r>
      <w:r>
        <w:rPr>
          <w:rFonts w:hint="eastAsia" w:ascii="宋体" w:cs="宋体"/>
          <w:color w:val="auto"/>
          <w:sz w:val="22"/>
          <w:highlight w:val="none"/>
        </w:rPr>
        <w:t xml:space="preserve"> ，属于</w:t>
      </w:r>
      <w:r>
        <w:rPr>
          <w:rFonts w:hint="eastAsia" w:ascii="宋体" w:cs="宋体"/>
          <w:color w:val="auto"/>
          <w:sz w:val="22"/>
          <w:highlight w:val="none"/>
          <w:u w:val="single"/>
        </w:rPr>
        <w:t xml:space="preserve">（采购文件中明确的所属行业） </w:t>
      </w:r>
      <w:r>
        <w:rPr>
          <w:rFonts w:hint="eastAsia" w:ascii="宋体" w:cs="宋体"/>
          <w:color w:val="auto"/>
          <w:sz w:val="22"/>
          <w:highlight w:val="none"/>
        </w:rPr>
        <w:t>行业； 制造商为</w:t>
      </w:r>
      <w:r>
        <w:rPr>
          <w:rFonts w:hint="eastAsia" w:ascii="宋体" w:cs="宋体"/>
          <w:color w:val="auto"/>
          <w:sz w:val="22"/>
          <w:highlight w:val="none"/>
          <w:u w:val="single"/>
        </w:rPr>
        <w:t>（企业名称）</w:t>
      </w:r>
      <w:r>
        <w:rPr>
          <w:rFonts w:hint="eastAsia" w:ascii="宋体" w:cs="宋体"/>
          <w:color w:val="auto"/>
          <w:sz w:val="22"/>
          <w:highlight w:val="none"/>
        </w:rPr>
        <w:t>，从业人员人，营业收入为万元，资产总额为万元 ，属于</w:t>
      </w:r>
      <w:r>
        <w:rPr>
          <w:rFonts w:hint="eastAsia" w:ascii="宋体" w:cs="宋体"/>
          <w:color w:val="auto"/>
          <w:sz w:val="22"/>
          <w:highlight w:val="none"/>
          <w:u w:val="single"/>
        </w:rPr>
        <w:t>（中型企业、 小型企业、微型企业）</w:t>
      </w:r>
      <w:r>
        <w:rPr>
          <w:rFonts w:hint="eastAsia" w:ascii="宋体" w:cs="宋体"/>
          <w:color w:val="auto"/>
          <w:sz w:val="22"/>
          <w:highlight w:val="none"/>
        </w:rPr>
        <w:t>；</w:t>
      </w:r>
    </w:p>
    <w:p w14:paraId="31656F24">
      <w:pPr>
        <w:spacing w:line="400" w:lineRule="exact"/>
        <w:ind w:firstLine="446" w:firstLineChars="200"/>
        <w:rPr>
          <w:rFonts w:ascii="宋体" w:cs="宋体"/>
          <w:color w:val="auto"/>
          <w:sz w:val="22"/>
          <w:highlight w:val="none"/>
        </w:rPr>
      </w:pPr>
      <w:r>
        <w:rPr>
          <w:rFonts w:hint="eastAsia" w:ascii="宋体" w:cs="宋体"/>
          <w:color w:val="auto"/>
          <w:sz w:val="22"/>
          <w:highlight w:val="none"/>
        </w:rPr>
        <w:t>2.</w:t>
      </w:r>
      <w:r>
        <w:rPr>
          <w:rFonts w:hint="eastAsia" w:ascii="宋体" w:cs="宋体"/>
          <w:color w:val="auto"/>
          <w:sz w:val="22"/>
          <w:highlight w:val="none"/>
          <w:u w:val="single"/>
        </w:rPr>
        <w:t xml:space="preserve"> （标的名称）   </w:t>
      </w:r>
      <w:r>
        <w:rPr>
          <w:rFonts w:hint="eastAsia" w:ascii="宋体" w:cs="宋体"/>
          <w:color w:val="auto"/>
          <w:sz w:val="22"/>
          <w:highlight w:val="none"/>
        </w:rPr>
        <w:t>，属于</w:t>
      </w:r>
      <w:r>
        <w:rPr>
          <w:rFonts w:hint="eastAsia" w:ascii="宋体" w:cs="宋体"/>
          <w:color w:val="auto"/>
          <w:sz w:val="22"/>
          <w:highlight w:val="none"/>
          <w:u w:val="single"/>
        </w:rPr>
        <w:t xml:space="preserve">（采购文件中明确的所属行业） </w:t>
      </w:r>
      <w:r>
        <w:rPr>
          <w:rFonts w:hint="eastAsia" w:ascii="宋体" w:cs="宋体"/>
          <w:color w:val="auto"/>
          <w:sz w:val="22"/>
          <w:highlight w:val="none"/>
        </w:rPr>
        <w:t>行业； 承建（承接）企业为</w:t>
      </w:r>
      <w:r>
        <w:rPr>
          <w:rFonts w:hint="eastAsia" w:ascii="宋体" w:cs="宋体"/>
          <w:color w:val="auto"/>
          <w:sz w:val="22"/>
          <w:highlight w:val="none"/>
          <w:u w:val="single"/>
        </w:rPr>
        <w:t>（企业名称）</w:t>
      </w:r>
      <w:r>
        <w:rPr>
          <w:rFonts w:hint="eastAsia" w:ascii="宋体" w:cs="宋体"/>
          <w:color w:val="auto"/>
          <w:sz w:val="22"/>
          <w:highlight w:val="none"/>
        </w:rPr>
        <w:t>，从业人员人，营业收入为 万元，资产总额为万元，属于</w:t>
      </w:r>
      <w:r>
        <w:rPr>
          <w:rFonts w:hint="eastAsia" w:ascii="宋体" w:cs="宋体"/>
          <w:color w:val="auto"/>
          <w:sz w:val="22"/>
          <w:highlight w:val="none"/>
          <w:u w:val="single"/>
        </w:rPr>
        <w:t>（中型企业、 小型企业、微型企业）</w:t>
      </w:r>
      <w:r>
        <w:rPr>
          <w:rFonts w:hint="eastAsia" w:ascii="宋体" w:cs="宋体"/>
          <w:color w:val="auto"/>
          <w:sz w:val="22"/>
          <w:highlight w:val="none"/>
        </w:rPr>
        <w:t xml:space="preserve">； </w:t>
      </w:r>
    </w:p>
    <w:p w14:paraId="2DA9EFAF">
      <w:pPr>
        <w:spacing w:line="400" w:lineRule="exact"/>
        <w:ind w:firstLine="446" w:firstLineChars="200"/>
        <w:rPr>
          <w:rFonts w:ascii="宋体" w:cs="宋体"/>
          <w:color w:val="auto"/>
          <w:sz w:val="22"/>
          <w:highlight w:val="none"/>
        </w:rPr>
      </w:pPr>
      <w:r>
        <w:rPr>
          <w:rFonts w:hint="eastAsia" w:ascii="宋体" w:cs="宋体"/>
          <w:color w:val="auto"/>
          <w:sz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54B4152C">
      <w:pPr>
        <w:spacing w:line="400" w:lineRule="exact"/>
        <w:ind w:firstLine="446" w:firstLineChars="200"/>
        <w:rPr>
          <w:rFonts w:ascii="宋体" w:cs="宋体"/>
          <w:color w:val="auto"/>
          <w:sz w:val="22"/>
          <w:highlight w:val="none"/>
        </w:rPr>
      </w:pPr>
    </w:p>
    <w:p w14:paraId="5BA97031">
      <w:pPr>
        <w:spacing w:line="400" w:lineRule="exact"/>
        <w:ind w:firstLine="446" w:firstLineChars="200"/>
        <w:rPr>
          <w:rFonts w:ascii="宋体" w:cs="宋体"/>
          <w:color w:val="auto"/>
          <w:sz w:val="22"/>
          <w:highlight w:val="none"/>
        </w:rPr>
      </w:pPr>
      <w:r>
        <w:rPr>
          <w:rFonts w:hint="eastAsia" w:ascii="宋体" w:cs="宋体"/>
          <w:color w:val="auto"/>
          <w:sz w:val="22"/>
          <w:highlight w:val="none"/>
        </w:rPr>
        <w:t xml:space="preserve">企业名称（盖章）： </w:t>
      </w:r>
    </w:p>
    <w:p w14:paraId="284DCD52">
      <w:pPr>
        <w:spacing w:line="400" w:lineRule="exact"/>
        <w:ind w:firstLine="446" w:firstLineChars="200"/>
        <w:rPr>
          <w:color w:val="auto"/>
          <w:highlight w:val="none"/>
        </w:rPr>
      </w:pPr>
      <w:r>
        <w:rPr>
          <w:rFonts w:hint="eastAsia" w:ascii="宋体" w:cs="宋体"/>
          <w:color w:val="auto"/>
          <w:sz w:val="22"/>
          <w:highlight w:val="none"/>
        </w:rPr>
        <w:t>日 期：</w:t>
      </w:r>
    </w:p>
    <w:p w14:paraId="0782E714">
      <w:pPr>
        <w:pBdr>
          <w:bottom w:val="single" w:color="auto" w:sz="6" w:space="1"/>
        </w:pBdr>
        <w:snapToGrid w:val="0"/>
        <w:spacing w:line="360" w:lineRule="auto"/>
        <w:ind w:firstLine="446" w:firstLineChars="200"/>
        <w:rPr>
          <w:color w:val="auto"/>
          <w:sz w:val="22"/>
          <w:highlight w:val="none"/>
        </w:rPr>
      </w:pPr>
    </w:p>
    <w:p w14:paraId="57047A71">
      <w:pPr>
        <w:spacing w:line="400" w:lineRule="exact"/>
        <w:ind w:left="443" w:leftChars="208"/>
        <w:rPr>
          <w:rFonts w:ascii="宋体" w:cs="宋体"/>
          <w:color w:val="auto"/>
          <w:sz w:val="22"/>
          <w:highlight w:val="none"/>
        </w:rPr>
      </w:pPr>
      <w:r>
        <w:rPr>
          <w:rFonts w:hint="eastAsia" w:ascii="宋体" w:cs="宋体"/>
          <w:color w:val="auto"/>
          <w:sz w:val="22"/>
          <w:highlight w:val="none"/>
        </w:rPr>
        <w:t>填写说明：</w:t>
      </w:r>
    </w:p>
    <w:p w14:paraId="4A279E4B">
      <w:pPr>
        <w:spacing w:line="400" w:lineRule="exact"/>
        <w:ind w:left="443" w:leftChars="208"/>
        <w:rPr>
          <w:rFonts w:ascii="宋体" w:cs="宋体"/>
          <w:color w:val="auto"/>
          <w:sz w:val="22"/>
          <w:highlight w:val="none"/>
        </w:rPr>
      </w:pPr>
      <w:r>
        <w:rPr>
          <w:rFonts w:hint="eastAsia" w:ascii="宋体" w:cs="宋体"/>
          <w:color w:val="auto"/>
          <w:sz w:val="22"/>
          <w:highlight w:val="none"/>
        </w:rPr>
        <w:t>1.从业人员、营业收入、资产总额填报上一年度数据，无上一年度数据的新成立企业可不填</w:t>
      </w:r>
    </w:p>
    <w:p w14:paraId="5A338D18">
      <w:pPr>
        <w:spacing w:line="400" w:lineRule="exact"/>
        <w:ind w:left="448" w:hanging="446" w:hangingChars="200"/>
        <w:rPr>
          <w:rFonts w:ascii="宋体" w:cs="宋体"/>
          <w:color w:val="auto"/>
          <w:sz w:val="22"/>
          <w:highlight w:val="none"/>
        </w:rPr>
      </w:pPr>
      <w:r>
        <w:rPr>
          <w:rFonts w:hint="eastAsia" w:ascii="宋体" w:cs="宋体"/>
          <w:color w:val="auto"/>
          <w:sz w:val="22"/>
          <w:highlight w:val="none"/>
        </w:rPr>
        <w:t>报。采购人或采购代理机构有可能在中标、成交结果公开中标、成交供应商的《中小企业声明函》。</w:t>
      </w:r>
    </w:p>
    <w:p w14:paraId="69E527B8">
      <w:pPr>
        <w:spacing w:line="400" w:lineRule="exact"/>
        <w:ind w:left="443" w:leftChars="208"/>
        <w:rPr>
          <w:rFonts w:ascii="宋体" w:cs="宋体"/>
          <w:color w:val="auto"/>
          <w:sz w:val="22"/>
          <w:highlight w:val="none"/>
        </w:rPr>
      </w:pPr>
      <w:r>
        <w:rPr>
          <w:rFonts w:hint="eastAsia" w:ascii="宋体" w:cs="宋体"/>
          <w:color w:val="auto"/>
          <w:sz w:val="22"/>
          <w:highlight w:val="none"/>
        </w:rPr>
        <w:t>2.▲投标人提供的中小企业声明函与实际情况不符的，视为投标人提供虚假材料投标的，投</w:t>
      </w:r>
    </w:p>
    <w:p w14:paraId="02D0482E">
      <w:pPr>
        <w:spacing w:line="400" w:lineRule="exact"/>
        <w:ind w:left="448" w:hanging="446" w:hangingChars="200"/>
        <w:rPr>
          <w:rFonts w:ascii="宋体" w:cs="宋体"/>
          <w:color w:val="auto"/>
          <w:sz w:val="22"/>
          <w:highlight w:val="none"/>
        </w:rPr>
      </w:pPr>
      <w:r>
        <w:rPr>
          <w:rFonts w:hint="eastAsia" w:ascii="宋体" w:cs="宋体"/>
          <w:color w:val="auto"/>
          <w:sz w:val="22"/>
          <w:highlight w:val="none"/>
        </w:rPr>
        <w:t>标无效。</w:t>
      </w:r>
    </w:p>
    <w:p w14:paraId="2E80E5A0">
      <w:pPr>
        <w:snapToGrid w:val="0"/>
        <w:spacing w:line="460" w:lineRule="atLeast"/>
        <w:ind w:firstLine="446" w:firstLineChars="200"/>
        <w:rPr>
          <w:rFonts w:ascii="宋体" w:cs="宋体"/>
          <w:b/>
          <w:bCs/>
          <w:color w:val="auto"/>
          <w:sz w:val="22"/>
          <w:highlight w:val="none"/>
        </w:rPr>
      </w:pPr>
    </w:p>
    <w:p w14:paraId="40381456">
      <w:pPr>
        <w:snapToGrid w:val="0"/>
        <w:spacing w:line="460" w:lineRule="atLeast"/>
        <w:ind w:firstLine="446" w:firstLineChars="200"/>
        <w:rPr>
          <w:rFonts w:ascii="宋体" w:cs="宋体"/>
          <w:b/>
          <w:bCs/>
          <w:color w:val="auto"/>
          <w:sz w:val="22"/>
          <w:highlight w:val="none"/>
        </w:rPr>
      </w:pPr>
    </w:p>
    <w:p w14:paraId="6151431E">
      <w:pPr>
        <w:snapToGrid w:val="0"/>
        <w:spacing w:line="460" w:lineRule="atLeast"/>
        <w:ind w:firstLine="446" w:firstLineChars="200"/>
        <w:rPr>
          <w:rFonts w:ascii="宋体" w:cs="宋体"/>
          <w:b/>
          <w:bCs/>
          <w:color w:val="auto"/>
          <w:sz w:val="22"/>
          <w:highlight w:val="none"/>
        </w:rPr>
      </w:pPr>
    </w:p>
    <w:p w14:paraId="70A5ACBA">
      <w:pPr>
        <w:snapToGrid w:val="0"/>
        <w:spacing w:line="460" w:lineRule="atLeast"/>
        <w:ind w:firstLine="446" w:firstLineChars="200"/>
        <w:rPr>
          <w:rFonts w:ascii="宋体" w:cs="宋体"/>
          <w:b/>
          <w:bCs/>
          <w:color w:val="auto"/>
          <w:sz w:val="22"/>
          <w:highlight w:val="none"/>
        </w:rPr>
      </w:pPr>
    </w:p>
    <w:p w14:paraId="09F3C01A">
      <w:pPr>
        <w:snapToGrid w:val="0"/>
        <w:spacing w:line="460" w:lineRule="atLeast"/>
        <w:ind w:firstLine="446" w:firstLineChars="200"/>
        <w:rPr>
          <w:rFonts w:ascii="宋体" w:cs="宋体"/>
          <w:b/>
          <w:bCs/>
          <w:color w:val="auto"/>
          <w:sz w:val="22"/>
          <w:highlight w:val="none"/>
        </w:rPr>
      </w:pPr>
    </w:p>
    <w:p w14:paraId="247E4518">
      <w:pPr>
        <w:snapToGrid w:val="0"/>
        <w:spacing w:line="460" w:lineRule="atLeast"/>
        <w:ind w:firstLine="446" w:firstLineChars="200"/>
        <w:rPr>
          <w:rFonts w:ascii="宋体" w:cs="宋体"/>
          <w:b/>
          <w:bCs/>
          <w:color w:val="auto"/>
          <w:sz w:val="22"/>
          <w:highlight w:val="none"/>
        </w:rPr>
      </w:pPr>
    </w:p>
    <w:p w14:paraId="47A6EB35">
      <w:pPr>
        <w:snapToGrid w:val="0"/>
        <w:spacing w:line="460" w:lineRule="atLeast"/>
        <w:ind w:firstLine="446" w:firstLineChars="200"/>
        <w:rPr>
          <w:rFonts w:ascii="宋体" w:cs="宋体"/>
          <w:b/>
          <w:bCs/>
          <w:color w:val="auto"/>
          <w:sz w:val="22"/>
          <w:highlight w:val="none"/>
        </w:rPr>
      </w:pPr>
    </w:p>
    <w:p w14:paraId="4003F259">
      <w:pPr>
        <w:snapToGrid w:val="0"/>
        <w:spacing w:line="460" w:lineRule="atLeast"/>
        <w:ind w:firstLine="446" w:firstLineChars="200"/>
        <w:rPr>
          <w:rFonts w:ascii="宋体" w:cs="宋体"/>
          <w:b/>
          <w:bCs/>
          <w:color w:val="auto"/>
          <w:sz w:val="22"/>
          <w:highlight w:val="none"/>
        </w:rPr>
      </w:pPr>
    </w:p>
    <w:p w14:paraId="096B52B8">
      <w:pPr>
        <w:snapToGrid w:val="0"/>
        <w:spacing w:line="460" w:lineRule="atLeast"/>
        <w:ind w:firstLine="446" w:firstLineChars="200"/>
        <w:rPr>
          <w:rFonts w:ascii="宋体" w:cs="宋体"/>
          <w:b/>
          <w:bCs/>
          <w:color w:val="auto"/>
          <w:sz w:val="22"/>
          <w:highlight w:val="none"/>
        </w:rPr>
      </w:pPr>
    </w:p>
    <w:p w14:paraId="36D3FC09">
      <w:pPr>
        <w:snapToGrid w:val="0"/>
        <w:spacing w:line="460" w:lineRule="atLeast"/>
        <w:ind w:firstLine="446" w:firstLineChars="200"/>
        <w:rPr>
          <w:rFonts w:ascii="宋体" w:cs="宋体"/>
          <w:b/>
          <w:bCs/>
          <w:color w:val="auto"/>
          <w:sz w:val="22"/>
          <w:highlight w:val="none"/>
        </w:rPr>
      </w:pPr>
      <w:r>
        <w:rPr>
          <w:rFonts w:hint="eastAsia" w:ascii="宋体" w:cs="宋体"/>
          <w:b/>
          <w:bCs/>
          <w:color w:val="auto"/>
          <w:sz w:val="22"/>
          <w:highlight w:val="none"/>
        </w:rPr>
        <w:t>二、节能、环保产品优先（强制）采购政策说明</w:t>
      </w:r>
      <w:bookmarkEnd w:id="66"/>
    </w:p>
    <w:p w14:paraId="23A77A2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1、政策依据</w:t>
      </w:r>
    </w:p>
    <w:p w14:paraId="4ECF6AC6">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（一）《国务院办公厅关于建立政府强制采购节能产品制度的通知》(国办发[2007]51号)</w:t>
      </w:r>
    </w:p>
    <w:p w14:paraId="184147F2">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（二）财政部、发展改革委发布的《节能产品政府采购实施意见》(财库[2004]185号)</w:t>
      </w:r>
    </w:p>
    <w:p w14:paraId="1AB47E70">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（三）财政部、原环保总局印发的《环境标志产品政府采购实施的意见》（财库 [2006]90号）</w:t>
      </w:r>
    </w:p>
    <w:p w14:paraId="3E67FFF6">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（四）《关于调整优化节能产品、环境标志产品政府采购执行机制的通知》（财库〔2019〕9号）</w:t>
      </w:r>
    </w:p>
    <w:p w14:paraId="5A994127">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（五）《关于印发节能产品政府采购品目清单的通知》（财库〔2019〕19号）</w:t>
      </w:r>
    </w:p>
    <w:p w14:paraId="65553C52">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（六）《关于印发环境标志产品政府采购品目清单的通知》（财库〔2019〕18号）</w:t>
      </w:r>
    </w:p>
    <w:p w14:paraId="4C4AC44F">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（七）《市场监管总局关于发布参与实施政府采购节能产品、环境标志产品认证机构名录的公告》（2019年第16号）</w:t>
      </w:r>
    </w:p>
    <w:p w14:paraId="429D57BD">
      <w:pPr>
        <w:snapToGrid w:val="0"/>
        <w:spacing w:line="360" w:lineRule="auto"/>
        <w:ind w:firstLine="446" w:firstLineChars="200"/>
        <w:rPr>
          <w:color w:val="auto"/>
          <w:sz w:val="22"/>
          <w:highlight w:val="none"/>
        </w:rPr>
      </w:pPr>
      <w:r>
        <w:rPr>
          <w:rFonts w:hint="eastAsia" w:ascii="宋体" w:cs="宋体"/>
          <w:color w:val="auto"/>
          <w:sz w:val="22"/>
          <w:highlight w:val="none"/>
        </w:rPr>
        <w:t>2、供应商投标货物属于节能、环保优先（强制）采购范围的，须提供相关证明材料。</w:t>
      </w:r>
    </w:p>
    <w:p w14:paraId="14B80C7D">
      <w:pPr>
        <w:snapToGrid w:val="0"/>
        <w:spacing w:line="360" w:lineRule="auto"/>
        <w:ind w:firstLine="526" w:firstLineChars="200"/>
        <w:rPr>
          <w:rFonts w:ascii="宋体" w:cs="宋体"/>
          <w:b/>
          <w:bCs/>
          <w:color w:val="auto"/>
          <w:sz w:val="26"/>
          <w:szCs w:val="26"/>
          <w:highlight w:val="none"/>
        </w:rPr>
      </w:pPr>
      <w:r>
        <w:rPr>
          <w:rFonts w:hint="eastAsia" w:ascii="宋体" w:cs="宋体"/>
          <w:b/>
          <w:bCs/>
          <w:color w:val="auto"/>
          <w:sz w:val="26"/>
          <w:szCs w:val="26"/>
          <w:highlight w:val="none"/>
        </w:rPr>
        <w:t>三、信贷政策</w:t>
      </w:r>
    </w:p>
    <w:p w14:paraId="6055F64D">
      <w:pPr>
        <w:snapToGrid w:val="0"/>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1、温州市财政局关于温州市政府采购支持中小企业信用融资的通知（温财采〔2020〕3号）</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2F06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28B529D9">
            <w:pPr>
              <w:jc w:val="center"/>
              <w:rPr>
                <w:rFonts w:ascii="宋体" w:cs="宋体"/>
                <w:color w:val="auto"/>
                <w:sz w:val="22"/>
                <w:highlight w:val="none"/>
              </w:rPr>
            </w:pPr>
            <w:r>
              <w:rPr>
                <w:rFonts w:hint="eastAsia" w:ascii="宋体" w:cs="宋体"/>
                <w:color w:val="auto"/>
                <w:sz w:val="22"/>
                <w:highlight w:val="none"/>
              </w:rPr>
              <w:t>温州市政府采购支持中小企业信用融资合作银行</w:t>
            </w:r>
          </w:p>
        </w:tc>
      </w:tr>
      <w:tr w14:paraId="4A29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B165A3A">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银行名称</w:t>
            </w:r>
          </w:p>
        </w:tc>
        <w:tc>
          <w:tcPr>
            <w:tcW w:w="4247" w:type="dxa"/>
            <w:tcBorders>
              <w:top w:val="single" w:color="auto" w:sz="4" w:space="0"/>
              <w:left w:val="single" w:color="auto" w:sz="4" w:space="0"/>
              <w:right w:val="single" w:color="auto" w:sz="4" w:space="0"/>
            </w:tcBorders>
          </w:tcPr>
          <w:p w14:paraId="68883819">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产品特点（不超过120字）</w:t>
            </w:r>
          </w:p>
        </w:tc>
        <w:tc>
          <w:tcPr>
            <w:tcW w:w="1011" w:type="dxa"/>
            <w:tcBorders>
              <w:top w:val="single" w:color="auto" w:sz="4" w:space="0"/>
              <w:left w:val="single" w:color="auto" w:sz="4" w:space="0"/>
              <w:right w:val="single" w:color="auto" w:sz="4" w:space="0"/>
            </w:tcBorders>
          </w:tcPr>
          <w:p w14:paraId="13420684">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经办人</w:t>
            </w:r>
          </w:p>
        </w:tc>
        <w:tc>
          <w:tcPr>
            <w:tcW w:w="1843" w:type="dxa"/>
            <w:tcBorders>
              <w:top w:val="single" w:color="auto" w:sz="4" w:space="0"/>
              <w:left w:val="single" w:color="auto" w:sz="4" w:space="0"/>
              <w:right w:val="single" w:color="auto" w:sz="4" w:space="0"/>
            </w:tcBorders>
          </w:tcPr>
          <w:p w14:paraId="09FE34EA">
            <w:pPr>
              <w:jc w:val="center"/>
              <w:rPr>
                <w:rFonts w:ascii="宋体" w:cs="宋体"/>
                <w:color w:val="auto"/>
                <w:sz w:val="22"/>
                <w:highlight w:val="none"/>
              </w:rPr>
            </w:pPr>
            <w:r>
              <w:rPr>
                <w:rFonts w:hint="eastAsia" w:ascii="宋体" w:cs="宋体"/>
                <w:color w:val="auto"/>
                <w:sz w:val="22"/>
                <w:highlight w:val="none"/>
              </w:rPr>
              <w:t>联系方式</w:t>
            </w:r>
          </w:p>
        </w:tc>
      </w:tr>
      <w:tr w14:paraId="3DA5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C4BD05">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4247" w:type="dxa"/>
            <w:tcBorders>
              <w:top w:val="single" w:color="auto" w:sz="4" w:space="0"/>
              <w:left w:val="single" w:color="auto" w:sz="4" w:space="0"/>
              <w:right w:val="single" w:color="auto" w:sz="4" w:space="0"/>
            </w:tcBorders>
          </w:tcPr>
          <w:p w14:paraId="654DEE19">
            <w:pPr>
              <w:rPr>
                <w:rFonts w:ascii="宋体" w:cs="宋体"/>
                <w:color w:val="auto"/>
                <w:sz w:val="22"/>
                <w:highlight w:val="none"/>
              </w:rPr>
            </w:pPr>
            <w:r>
              <w:rPr>
                <w:rFonts w:hint="eastAsia" w:asci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79CBC145">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王经理</w:t>
            </w:r>
          </w:p>
        </w:tc>
        <w:tc>
          <w:tcPr>
            <w:tcW w:w="1843" w:type="dxa"/>
            <w:tcBorders>
              <w:top w:val="single" w:color="auto" w:sz="4" w:space="0"/>
              <w:left w:val="single" w:color="auto" w:sz="4" w:space="0"/>
              <w:right w:val="single" w:color="auto" w:sz="4" w:space="0"/>
            </w:tcBorders>
          </w:tcPr>
          <w:p w14:paraId="3681CD93">
            <w:pPr>
              <w:jc w:val="left"/>
              <w:rPr>
                <w:rFonts w:ascii="宋体" w:cs="宋体"/>
                <w:color w:val="auto"/>
                <w:sz w:val="22"/>
                <w:highlight w:val="none"/>
              </w:rPr>
            </w:pPr>
            <w:r>
              <w:rPr>
                <w:rFonts w:hint="eastAsia" w:ascii="宋体" w:cs="宋体"/>
                <w:color w:val="auto"/>
                <w:sz w:val="22"/>
                <w:highlight w:val="none"/>
              </w:rPr>
              <w:t>0577-88186626</w:t>
            </w:r>
          </w:p>
          <w:p w14:paraId="63F3FE3A">
            <w:pPr>
              <w:jc w:val="left"/>
              <w:rPr>
                <w:rFonts w:ascii="宋体" w:cs="宋体"/>
                <w:color w:val="auto"/>
                <w:sz w:val="22"/>
                <w:highlight w:val="none"/>
              </w:rPr>
            </w:pPr>
          </w:p>
        </w:tc>
      </w:tr>
      <w:tr w14:paraId="1E48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455CF15">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4247" w:type="dxa"/>
            <w:tcBorders>
              <w:top w:val="single" w:color="auto" w:sz="4" w:space="0"/>
              <w:left w:val="single" w:color="auto" w:sz="4" w:space="0"/>
              <w:right w:val="single" w:color="auto" w:sz="4" w:space="0"/>
            </w:tcBorders>
          </w:tcPr>
          <w:p w14:paraId="6B6822D6">
            <w:pPr>
              <w:rPr>
                <w:rFonts w:ascii="宋体" w:cs="宋体"/>
                <w:color w:val="auto"/>
                <w:sz w:val="22"/>
                <w:highlight w:val="none"/>
              </w:rPr>
            </w:pPr>
            <w:r>
              <w:rPr>
                <w:rFonts w:hint="eastAsia" w:asci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2811EBF9">
            <w:pPr>
              <w:rPr>
                <w:rFonts w:ascii="宋体" w:cs="宋体"/>
                <w:color w:val="auto"/>
                <w:sz w:val="22"/>
                <w:highlight w:val="none"/>
              </w:rPr>
            </w:pPr>
            <w:r>
              <w:rPr>
                <w:rFonts w:hint="eastAsia" w:ascii="宋体" w:cs="宋体"/>
                <w:color w:val="auto"/>
                <w:sz w:val="22"/>
                <w:highlight w:val="none"/>
              </w:rPr>
              <w:t>张经理</w:t>
            </w:r>
          </w:p>
        </w:tc>
        <w:tc>
          <w:tcPr>
            <w:tcW w:w="1843" w:type="dxa"/>
            <w:tcBorders>
              <w:top w:val="single" w:color="auto" w:sz="4" w:space="0"/>
              <w:left w:val="single" w:color="auto" w:sz="4" w:space="0"/>
              <w:right w:val="single" w:color="auto" w:sz="4" w:space="0"/>
            </w:tcBorders>
          </w:tcPr>
          <w:p w14:paraId="325B28B4">
            <w:pPr>
              <w:jc w:val="left"/>
              <w:rPr>
                <w:rFonts w:ascii="宋体" w:cs="宋体"/>
                <w:color w:val="auto"/>
                <w:sz w:val="22"/>
                <w:highlight w:val="none"/>
              </w:rPr>
            </w:pPr>
            <w:r>
              <w:rPr>
                <w:rFonts w:hint="eastAsia" w:ascii="宋体" w:cs="宋体"/>
                <w:color w:val="auto"/>
                <w:sz w:val="22"/>
                <w:highlight w:val="none"/>
              </w:rPr>
              <w:t>0577-88093286</w:t>
            </w:r>
          </w:p>
        </w:tc>
      </w:tr>
      <w:tr w14:paraId="29A5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B7AFBBE">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7090268B">
            <w:pPr>
              <w:rPr>
                <w:rFonts w:ascii="宋体" w:cs="宋体"/>
                <w:color w:val="auto"/>
                <w:sz w:val="22"/>
                <w:highlight w:val="none"/>
              </w:rPr>
            </w:pPr>
            <w:r>
              <w:rPr>
                <w:rFonts w:hint="eastAsia" w:asci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38AD71C5">
            <w:pPr>
              <w:rPr>
                <w:rFonts w:ascii="宋体" w:cs="宋体"/>
                <w:color w:val="auto"/>
                <w:sz w:val="22"/>
                <w:highlight w:val="none"/>
              </w:rPr>
            </w:pPr>
            <w:r>
              <w:rPr>
                <w:rFonts w:hint="eastAsia" w:ascii="宋体" w:cs="宋体"/>
                <w:color w:val="auto"/>
                <w:sz w:val="22"/>
                <w:highlight w:val="none"/>
              </w:rPr>
              <w:t>郑经理</w:t>
            </w:r>
          </w:p>
        </w:tc>
        <w:tc>
          <w:tcPr>
            <w:tcW w:w="1843" w:type="dxa"/>
            <w:tcBorders>
              <w:top w:val="single" w:color="auto" w:sz="4" w:space="0"/>
              <w:left w:val="single" w:color="auto" w:sz="4" w:space="0"/>
              <w:right w:val="single" w:color="auto" w:sz="4" w:space="0"/>
            </w:tcBorders>
            <w:vAlign w:val="center"/>
          </w:tcPr>
          <w:p w14:paraId="17B1F24B">
            <w:pPr>
              <w:jc w:val="left"/>
              <w:rPr>
                <w:rFonts w:ascii="宋体" w:cs="宋体"/>
                <w:color w:val="auto"/>
                <w:sz w:val="22"/>
                <w:highlight w:val="none"/>
              </w:rPr>
            </w:pPr>
            <w:r>
              <w:rPr>
                <w:rFonts w:hint="eastAsia" w:ascii="宋体" w:cs="宋体"/>
                <w:color w:val="auto"/>
                <w:sz w:val="22"/>
                <w:highlight w:val="none"/>
              </w:rPr>
              <w:t>0577-88193910</w:t>
            </w:r>
          </w:p>
          <w:p w14:paraId="525E58EE">
            <w:pPr>
              <w:jc w:val="left"/>
              <w:rPr>
                <w:rFonts w:ascii="宋体" w:cs="宋体"/>
                <w:color w:val="auto"/>
                <w:sz w:val="22"/>
                <w:highlight w:val="none"/>
              </w:rPr>
            </w:pPr>
          </w:p>
        </w:tc>
      </w:tr>
      <w:tr w14:paraId="3C47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CFED43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4247" w:type="dxa"/>
            <w:tcBorders>
              <w:top w:val="single" w:color="auto" w:sz="4" w:space="0"/>
              <w:left w:val="single" w:color="auto" w:sz="4" w:space="0"/>
              <w:right w:val="single" w:color="auto" w:sz="4" w:space="0"/>
            </w:tcBorders>
          </w:tcPr>
          <w:p w14:paraId="65ABBA1A">
            <w:pPr>
              <w:jc w:val="left"/>
              <w:rPr>
                <w:rFonts w:ascii="宋体" w:cs="宋体"/>
                <w:color w:val="auto"/>
                <w:sz w:val="22"/>
                <w:highlight w:val="none"/>
              </w:rPr>
            </w:pPr>
            <w:r>
              <w:rPr>
                <w:rFonts w:hint="eastAsia" w:asci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36CFD690">
            <w:pPr>
              <w:rPr>
                <w:rFonts w:ascii="宋体" w:cs="宋体"/>
                <w:color w:val="auto"/>
                <w:sz w:val="22"/>
                <w:highlight w:val="none"/>
              </w:rPr>
            </w:pPr>
            <w:r>
              <w:rPr>
                <w:rFonts w:hint="eastAsia" w:ascii="宋体" w:cs="宋体"/>
                <w:color w:val="auto"/>
                <w:sz w:val="22"/>
                <w:highlight w:val="none"/>
              </w:rPr>
              <w:t>项经理</w:t>
            </w:r>
          </w:p>
        </w:tc>
        <w:tc>
          <w:tcPr>
            <w:tcW w:w="1843" w:type="dxa"/>
            <w:tcBorders>
              <w:top w:val="single" w:color="auto" w:sz="4" w:space="0"/>
              <w:left w:val="single" w:color="auto" w:sz="4" w:space="0"/>
              <w:right w:val="single" w:color="auto" w:sz="4" w:space="0"/>
            </w:tcBorders>
          </w:tcPr>
          <w:p w14:paraId="233AD6C5">
            <w:pPr>
              <w:jc w:val="left"/>
              <w:rPr>
                <w:rFonts w:ascii="宋体" w:cs="宋体"/>
                <w:color w:val="auto"/>
                <w:sz w:val="22"/>
                <w:highlight w:val="none"/>
              </w:rPr>
            </w:pPr>
            <w:r>
              <w:rPr>
                <w:rFonts w:hint="eastAsia" w:ascii="宋体" w:cs="宋体"/>
                <w:color w:val="auto"/>
                <w:sz w:val="22"/>
                <w:highlight w:val="none"/>
              </w:rPr>
              <w:t>18057779630</w:t>
            </w:r>
          </w:p>
        </w:tc>
      </w:tr>
      <w:tr w14:paraId="6704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6D8A99F">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4247" w:type="dxa"/>
            <w:tcBorders>
              <w:top w:val="single" w:color="auto" w:sz="4" w:space="0"/>
              <w:left w:val="single" w:color="auto" w:sz="4" w:space="0"/>
              <w:right w:val="single" w:color="auto" w:sz="4" w:space="0"/>
            </w:tcBorders>
          </w:tcPr>
          <w:p w14:paraId="3FC09B54">
            <w:pPr>
              <w:rPr>
                <w:rFonts w:ascii="宋体" w:cs="宋体"/>
                <w:color w:val="auto"/>
                <w:sz w:val="22"/>
                <w:highlight w:val="none"/>
              </w:rPr>
            </w:pPr>
            <w:r>
              <w:rPr>
                <w:rFonts w:hint="eastAsia" w:asci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2B68BD9A">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79A5D0C5">
            <w:pPr>
              <w:jc w:val="left"/>
              <w:rPr>
                <w:rFonts w:ascii="宋体" w:cs="宋体"/>
                <w:color w:val="auto"/>
                <w:sz w:val="22"/>
                <w:highlight w:val="none"/>
              </w:rPr>
            </w:pPr>
            <w:r>
              <w:rPr>
                <w:rFonts w:hint="eastAsia" w:ascii="宋体" w:cs="宋体"/>
                <w:color w:val="auto"/>
                <w:sz w:val="22"/>
                <w:highlight w:val="none"/>
              </w:rPr>
              <w:t>0577－88007377</w:t>
            </w:r>
          </w:p>
          <w:p w14:paraId="4A7851E6">
            <w:pPr>
              <w:jc w:val="left"/>
              <w:rPr>
                <w:rFonts w:ascii="宋体" w:cs="宋体"/>
                <w:color w:val="auto"/>
                <w:sz w:val="22"/>
                <w:highlight w:val="none"/>
              </w:rPr>
            </w:pPr>
          </w:p>
        </w:tc>
      </w:tr>
      <w:tr w14:paraId="3D9D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736C29E">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4247" w:type="dxa"/>
            <w:tcBorders>
              <w:top w:val="single" w:color="auto" w:sz="4" w:space="0"/>
              <w:left w:val="single" w:color="auto" w:sz="4" w:space="0"/>
              <w:right w:val="single" w:color="auto" w:sz="4" w:space="0"/>
            </w:tcBorders>
          </w:tcPr>
          <w:p w14:paraId="1E6159FE">
            <w:pPr>
              <w:rPr>
                <w:rFonts w:ascii="宋体" w:cs="宋体"/>
                <w:bCs/>
                <w:color w:val="auto"/>
                <w:sz w:val="22"/>
                <w:highlight w:val="none"/>
              </w:rPr>
            </w:pPr>
            <w:r>
              <w:rPr>
                <w:rFonts w:hint="eastAsia" w:ascii="宋体" w:cs="宋体"/>
                <w:bCs/>
                <w:color w:val="auto"/>
                <w:sz w:val="22"/>
                <w:highlight w:val="none"/>
              </w:rPr>
              <w:t>门槛低：纯信用，平台注册入库并取得采购合同即可申请</w:t>
            </w:r>
          </w:p>
          <w:p w14:paraId="28012B42">
            <w:pPr>
              <w:rPr>
                <w:rFonts w:ascii="宋体" w:cs="宋体"/>
                <w:bCs/>
                <w:color w:val="auto"/>
                <w:sz w:val="22"/>
                <w:highlight w:val="none"/>
              </w:rPr>
            </w:pPr>
            <w:r>
              <w:rPr>
                <w:rFonts w:hint="eastAsia" w:ascii="宋体" w:cs="宋体"/>
                <w:bCs/>
                <w:color w:val="auto"/>
                <w:sz w:val="22"/>
                <w:highlight w:val="none"/>
              </w:rPr>
              <w:t>手续简：线上申请+线上签约，足不出户</w:t>
            </w:r>
          </w:p>
          <w:p w14:paraId="21683AB0">
            <w:pPr>
              <w:rPr>
                <w:rFonts w:ascii="宋体" w:cs="宋体"/>
                <w:bCs/>
                <w:color w:val="auto"/>
                <w:sz w:val="22"/>
                <w:highlight w:val="none"/>
              </w:rPr>
            </w:pPr>
            <w:r>
              <w:rPr>
                <w:rFonts w:hint="eastAsia" w:ascii="宋体" w:cs="宋体"/>
                <w:bCs/>
                <w:color w:val="auto"/>
                <w:sz w:val="22"/>
                <w:highlight w:val="none"/>
              </w:rPr>
              <w:t>利率优：按优于一般中小企业贷款利率执行</w:t>
            </w:r>
          </w:p>
          <w:p w14:paraId="5E3F9B89">
            <w:pPr>
              <w:rPr>
                <w:rFonts w:ascii="宋体" w:cs="宋体"/>
                <w:color w:val="auto"/>
                <w:sz w:val="22"/>
                <w:highlight w:val="none"/>
              </w:rPr>
            </w:pPr>
            <w:r>
              <w:rPr>
                <w:rFonts w:hint="eastAsia" w:ascii="宋体" w:cs="宋体"/>
                <w:bCs/>
                <w:color w:val="auto"/>
                <w:sz w:val="22"/>
                <w:highlight w:val="none"/>
              </w:rPr>
              <w:t>额度高：最高为合同金额的80%</w:t>
            </w:r>
          </w:p>
        </w:tc>
        <w:tc>
          <w:tcPr>
            <w:tcW w:w="1011" w:type="dxa"/>
            <w:tcBorders>
              <w:top w:val="single" w:color="auto" w:sz="4" w:space="0"/>
              <w:left w:val="single" w:color="auto" w:sz="4" w:space="0"/>
              <w:right w:val="single" w:color="auto" w:sz="4" w:space="0"/>
            </w:tcBorders>
          </w:tcPr>
          <w:p w14:paraId="6E7CA31D">
            <w:pP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4649F071">
            <w:pPr>
              <w:jc w:val="left"/>
              <w:rPr>
                <w:rFonts w:ascii="宋体" w:cs="宋体"/>
                <w:color w:val="auto"/>
                <w:sz w:val="22"/>
                <w:highlight w:val="none"/>
              </w:rPr>
            </w:pPr>
            <w:r>
              <w:rPr>
                <w:rFonts w:hint="eastAsia" w:ascii="宋体" w:cs="宋体"/>
                <w:color w:val="auto"/>
                <w:sz w:val="22"/>
                <w:highlight w:val="none"/>
              </w:rPr>
              <w:t>0577-88008933</w:t>
            </w:r>
          </w:p>
        </w:tc>
      </w:tr>
      <w:tr w14:paraId="0275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4C6E6B0">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4247" w:type="dxa"/>
            <w:tcBorders>
              <w:top w:val="single" w:color="auto" w:sz="4" w:space="0"/>
              <w:left w:val="single" w:color="auto" w:sz="4" w:space="0"/>
              <w:right w:val="single" w:color="auto" w:sz="4" w:space="0"/>
            </w:tcBorders>
          </w:tcPr>
          <w:p w14:paraId="6FEF1B48">
            <w:pPr>
              <w:rPr>
                <w:rFonts w:ascii="宋体" w:cs="宋体"/>
                <w:color w:val="auto"/>
                <w:sz w:val="22"/>
                <w:highlight w:val="none"/>
              </w:rPr>
            </w:pPr>
            <w:r>
              <w:rPr>
                <w:rFonts w:hint="eastAsia" w:ascii="宋体" w:cs="宋体"/>
                <w:color w:val="auto"/>
                <w:sz w:val="22"/>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3ACBE2B1">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276F865F">
            <w:pPr>
              <w:jc w:val="left"/>
              <w:rPr>
                <w:rFonts w:ascii="宋体" w:cs="宋体"/>
                <w:color w:val="auto"/>
                <w:sz w:val="22"/>
                <w:highlight w:val="none"/>
              </w:rPr>
            </w:pPr>
            <w:r>
              <w:rPr>
                <w:rFonts w:hint="eastAsia" w:ascii="宋体" w:cs="宋体"/>
                <w:color w:val="auto"/>
                <w:sz w:val="22"/>
                <w:highlight w:val="none"/>
              </w:rPr>
              <w:t>0577-88056876</w:t>
            </w:r>
          </w:p>
          <w:p w14:paraId="2DEDF132">
            <w:pPr>
              <w:jc w:val="left"/>
              <w:rPr>
                <w:rFonts w:ascii="宋体" w:cs="宋体"/>
                <w:color w:val="auto"/>
                <w:sz w:val="22"/>
                <w:highlight w:val="none"/>
              </w:rPr>
            </w:pPr>
          </w:p>
        </w:tc>
      </w:tr>
      <w:tr w14:paraId="2C30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74C5B5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4247" w:type="dxa"/>
            <w:tcBorders>
              <w:top w:val="single" w:color="auto" w:sz="4" w:space="0"/>
              <w:left w:val="single" w:color="auto" w:sz="4" w:space="0"/>
              <w:right w:val="single" w:color="auto" w:sz="4" w:space="0"/>
            </w:tcBorders>
            <w:vAlign w:val="center"/>
          </w:tcPr>
          <w:p w14:paraId="0F5649B9">
            <w:pPr>
              <w:pStyle w:val="88"/>
              <w:spacing w:line="240" w:lineRule="auto"/>
              <w:ind w:firstLine="0" w:firstLineChars="0"/>
              <w:jc w:val="both"/>
              <w:rPr>
                <w:rFonts w:ascii="宋体" w:eastAsia="宋体" w:cs="宋体"/>
                <w:bCs/>
                <w:color w:val="auto"/>
                <w:kern w:val="0"/>
                <w:sz w:val="22"/>
                <w:highlight w:val="none"/>
              </w:rPr>
            </w:pPr>
            <w:r>
              <w:rPr>
                <w:rFonts w:hint="eastAsia" w:asci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166ED307">
            <w:pPr>
              <w:rPr>
                <w:rFonts w:ascii="宋体" w:cs="宋体"/>
                <w:color w:val="auto"/>
                <w:sz w:val="22"/>
                <w:highlight w:val="none"/>
              </w:rPr>
            </w:pPr>
            <w:r>
              <w:rPr>
                <w:rFonts w:hint="eastAsia" w:ascii="宋体" w:cs="宋体"/>
                <w:color w:val="auto"/>
                <w:sz w:val="22"/>
                <w:highlight w:val="none"/>
              </w:rPr>
              <w:t>张经理</w:t>
            </w:r>
          </w:p>
          <w:p w14:paraId="603672FD">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vAlign w:val="center"/>
          </w:tcPr>
          <w:p w14:paraId="299EECDF">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0577-88369368/13857713118</w:t>
            </w:r>
          </w:p>
          <w:p w14:paraId="12D12970">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0577-56969696-526506</w:t>
            </w:r>
          </w:p>
        </w:tc>
      </w:tr>
      <w:tr w14:paraId="3FC3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554694F">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4247" w:type="dxa"/>
            <w:tcBorders>
              <w:top w:val="single" w:color="auto" w:sz="4" w:space="0"/>
              <w:left w:val="single" w:color="auto" w:sz="4" w:space="0"/>
              <w:right w:val="single" w:color="auto" w:sz="4" w:space="0"/>
            </w:tcBorders>
          </w:tcPr>
          <w:p w14:paraId="485C857D">
            <w:pPr>
              <w:rPr>
                <w:rFonts w:ascii="宋体" w:cs="宋体"/>
                <w:bCs/>
                <w:color w:val="auto"/>
                <w:sz w:val="22"/>
                <w:highlight w:val="none"/>
              </w:rPr>
            </w:pPr>
            <w:r>
              <w:rPr>
                <w:rFonts w:hint="eastAsia" w:asci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4053B0BE">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4F8EE8AA">
            <w:pPr>
              <w:jc w:val="left"/>
              <w:rPr>
                <w:rFonts w:ascii="宋体" w:cs="宋体"/>
                <w:color w:val="auto"/>
                <w:sz w:val="22"/>
                <w:highlight w:val="none"/>
              </w:rPr>
            </w:pPr>
            <w:r>
              <w:rPr>
                <w:rFonts w:hint="eastAsia" w:ascii="宋体" w:cs="宋体"/>
                <w:color w:val="auto"/>
                <w:sz w:val="22"/>
                <w:highlight w:val="none"/>
              </w:rPr>
              <w:t>13736355866</w:t>
            </w:r>
          </w:p>
        </w:tc>
      </w:tr>
      <w:tr w14:paraId="10FB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44EE0A5">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4247" w:type="dxa"/>
            <w:tcBorders>
              <w:top w:val="single" w:color="auto" w:sz="4" w:space="0"/>
              <w:left w:val="single" w:color="auto" w:sz="4" w:space="0"/>
              <w:right w:val="single" w:color="auto" w:sz="4" w:space="0"/>
            </w:tcBorders>
          </w:tcPr>
          <w:p w14:paraId="284C3070">
            <w:pPr>
              <w:rPr>
                <w:rFonts w:ascii="宋体" w:cs="宋体"/>
                <w:color w:val="auto"/>
                <w:sz w:val="22"/>
                <w:highlight w:val="none"/>
              </w:rPr>
            </w:pPr>
            <w:r>
              <w:rPr>
                <w:rFonts w:hint="eastAsia" w:asci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48C1CCDD">
            <w:pPr>
              <w:pStyle w:val="91"/>
              <w:ind w:left="5" w:firstLine="0" w:firstLineChars="0"/>
              <w:rPr>
                <w:rFonts w:ascii="宋体" w:cs="宋体"/>
                <w:color w:val="auto"/>
                <w:sz w:val="22"/>
                <w:highlight w:val="none"/>
              </w:rPr>
            </w:pPr>
            <w:r>
              <w:rPr>
                <w:rFonts w:hint="eastAsia" w:ascii="宋体" w:cs="宋体"/>
                <w:color w:val="auto"/>
                <w:sz w:val="22"/>
                <w:highlight w:val="none"/>
              </w:rPr>
              <w:t>最长期限可贷1年。信保贷：1、额度最高可达500万元</w:t>
            </w:r>
          </w:p>
          <w:p w14:paraId="75C422AD">
            <w:pPr>
              <w:rPr>
                <w:rFonts w:ascii="宋体" w:cs="宋体"/>
                <w:color w:val="auto"/>
                <w:sz w:val="22"/>
                <w:highlight w:val="none"/>
              </w:rPr>
            </w:pPr>
            <w:r>
              <w:rPr>
                <w:rFonts w:hint="eastAsia" w:ascii="宋体" w:cs="宋体"/>
                <w:color w:val="auto"/>
                <w:sz w:val="22"/>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18231514">
            <w:pPr>
              <w:rPr>
                <w:rFonts w:ascii="宋体" w:cs="宋体"/>
                <w:color w:val="auto"/>
                <w:sz w:val="22"/>
                <w:highlight w:val="none"/>
              </w:rPr>
            </w:pPr>
            <w:r>
              <w:rPr>
                <w:rFonts w:hint="eastAsia" w:ascii="宋体" w:cs="宋体"/>
                <w:color w:val="auto"/>
                <w:sz w:val="22"/>
                <w:highlight w:val="none"/>
              </w:rPr>
              <w:t>戴经理</w:t>
            </w:r>
          </w:p>
        </w:tc>
        <w:tc>
          <w:tcPr>
            <w:tcW w:w="1843" w:type="dxa"/>
            <w:tcBorders>
              <w:top w:val="single" w:color="auto" w:sz="4" w:space="0"/>
              <w:left w:val="single" w:color="auto" w:sz="4" w:space="0"/>
              <w:right w:val="single" w:color="auto" w:sz="4" w:space="0"/>
            </w:tcBorders>
          </w:tcPr>
          <w:p w14:paraId="50B1A42F">
            <w:pPr>
              <w:rPr>
                <w:rFonts w:ascii="宋体" w:cs="宋体"/>
                <w:color w:val="auto"/>
                <w:sz w:val="22"/>
                <w:highlight w:val="none"/>
              </w:rPr>
            </w:pPr>
            <w:r>
              <w:rPr>
                <w:rFonts w:hint="eastAsia" w:ascii="宋体" w:cs="宋体"/>
                <w:color w:val="auto"/>
                <w:sz w:val="22"/>
                <w:highlight w:val="none"/>
              </w:rPr>
              <w:t>13605772302</w:t>
            </w:r>
          </w:p>
        </w:tc>
      </w:tr>
      <w:tr w14:paraId="3462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BC640C9">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4247" w:type="dxa"/>
            <w:tcBorders>
              <w:top w:val="single" w:color="auto" w:sz="4" w:space="0"/>
              <w:left w:val="single" w:color="auto" w:sz="4" w:space="0"/>
              <w:right w:val="single" w:color="auto" w:sz="4" w:space="0"/>
            </w:tcBorders>
          </w:tcPr>
          <w:p w14:paraId="2128CF31">
            <w:pPr>
              <w:autoSpaceDE w:val="0"/>
              <w:autoSpaceDN w:val="0"/>
              <w:adjustRightInd w:val="0"/>
              <w:jc w:val="left"/>
              <w:rPr>
                <w:rFonts w:ascii="宋体" w:cs="宋体"/>
                <w:color w:val="auto"/>
                <w:sz w:val="22"/>
                <w:highlight w:val="none"/>
              </w:rPr>
            </w:pPr>
            <w:r>
              <w:rPr>
                <w:rFonts w:hint="eastAsia" w:asci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227714E4">
            <w:pPr>
              <w:rPr>
                <w:rFonts w:ascii="宋体" w:cs="宋体"/>
                <w:color w:val="auto"/>
                <w:sz w:val="22"/>
                <w:highlight w:val="none"/>
              </w:rPr>
            </w:pPr>
            <w:r>
              <w:rPr>
                <w:rFonts w:hint="eastAsia" w:ascii="宋体" w:cs="宋体"/>
                <w:color w:val="auto"/>
                <w:sz w:val="22"/>
                <w:highlight w:val="none"/>
              </w:rPr>
              <w:t>缪经理</w:t>
            </w:r>
          </w:p>
        </w:tc>
        <w:tc>
          <w:tcPr>
            <w:tcW w:w="1843" w:type="dxa"/>
            <w:tcBorders>
              <w:top w:val="single" w:color="auto" w:sz="4" w:space="0"/>
              <w:left w:val="single" w:color="auto" w:sz="4" w:space="0"/>
              <w:right w:val="single" w:color="auto" w:sz="4" w:space="0"/>
            </w:tcBorders>
          </w:tcPr>
          <w:p w14:paraId="248B2E2A">
            <w:pPr>
              <w:rPr>
                <w:rFonts w:ascii="宋体" w:cs="宋体"/>
                <w:color w:val="auto"/>
                <w:sz w:val="22"/>
                <w:highlight w:val="none"/>
              </w:rPr>
            </w:pPr>
            <w:r>
              <w:rPr>
                <w:rFonts w:hint="eastAsia" w:ascii="宋体" w:cs="宋体"/>
                <w:color w:val="auto"/>
                <w:sz w:val="22"/>
                <w:highlight w:val="none"/>
              </w:rPr>
              <w:t>0577-88248454</w:t>
            </w:r>
          </w:p>
        </w:tc>
      </w:tr>
      <w:tr w14:paraId="7B84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0854386">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4247" w:type="dxa"/>
            <w:tcBorders>
              <w:top w:val="single" w:color="auto" w:sz="4" w:space="0"/>
              <w:left w:val="single" w:color="auto" w:sz="4" w:space="0"/>
              <w:right w:val="single" w:color="auto" w:sz="4" w:space="0"/>
            </w:tcBorders>
          </w:tcPr>
          <w:p w14:paraId="476C80D4">
            <w:pPr>
              <w:jc w:val="left"/>
              <w:rPr>
                <w:rFonts w:ascii="宋体" w:cs="宋体"/>
                <w:bCs/>
                <w:color w:val="auto"/>
                <w:sz w:val="22"/>
                <w:highlight w:val="none"/>
              </w:rPr>
            </w:pPr>
            <w:r>
              <w:rPr>
                <w:rFonts w:hint="eastAsia" w:asci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6038F59E">
            <w:pPr>
              <w:shd w:val="clear" w:color="auto" w:fill="FFFFFF"/>
              <w:jc w:val="left"/>
              <w:rPr>
                <w:rFonts w:ascii="宋体" w:cs="宋体"/>
                <w:color w:val="auto"/>
                <w:sz w:val="22"/>
                <w:highlight w:val="none"/>
              </w:rPr>
            </w:pPr>
            <w:r>
              <w:rPr>
                <w:rFonts w:hint="eastAsia" w:ascii="宋体" w:cs="宋体"/>
                <w:bCs/>
                <w:color w:val="auto"/>
                <w:sz w:val="22"/>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0D60C7A4">
            <w:pP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33A3E570">
            <w:pPr>
              <w:jc w:val="left"/>
              <w:rPr>
                <w:rFonts w:ascii="宋体" w:cs="宋体"/>
                <w:color w:val="auto"/>
                <w:sz w:val="22"/>
                <w:highlight w:val="none"/>
              </w:rPr>
            </w:pPr>
            <w:r>
              <w:rPr>
                <w:rFonts w:hint="eastAsia" w:ascii="宋体" w:cs="宋体"/>
                <w:color w:val="auto"/>
                <w:sz w:val="22"/>
                <w:highlight w:val="none"/>
              </w:rPr>
              <w:t>0577-55570829</w:t>
            </w:r>
          </w:p>
          <w:p w14:paraId="22BBC491">
            <w:pPr>
              <w:jc w:val="left"/>
              <w:rPr>
                <w:rFonts w:ascii="宋体" w:cs="宋体"/>
                <w:color w:val="auto"/>
                <w:sz w:val="22"/>
                <w:highlight w:val="none"/>
              </w:rPr>
            </w:pPr>
          </w:p>
        </w:tc>
      </w:tr>
    </w:tbl>
    <w:p w14:paraId="04FED60F">
      <w:pPr>
        <w:jc w:val="center"/>
        <w:rPr>
          <w:rFonts w:ascii="宋体" w:cs="宋体"/>
          <w:color w:val="auto"/>
          <w:sz w:val="22"/>
          <w:highlight w:val="none"/>
        </w:rPr>
      </w:pPr>
      <w:r>
        <w:rPr>
          <w:rFonts w:hint="eastAsia" w:ascii="宋体" w:cs="宋体"/>
          <w:color w:val="auto"/>
          <w:sz w:val="22"/>
          <w:highlight w:val="none"/>
        </w:rPr>
        <w:br w:type="page"/>
      </w:r>
      <w:r>
        <w:rPr>
          <w:rFonts w:hint="eastAsia" w:ascii="宋体" w:cs="宋体"/>
          <w:b/>
          <w:bCs/>
          <w:color w:val="auto"/>
          <w:sz w:val="28"/>
          <w:szCs w:val="28"/>
          <w:highlight w:val="none"/>
        </w:rPr>
        <w:t>温州市政府采购信用融资意向银行选择表</w:t>
      </w:r>
    </w:p>
    <w:p w14:paraId="691ED194">
      <w:pPr>
        <w:jc w:val="center"/>
        <w:rPr>
          <w:rFonts w:ascii="宋体" w:cs="宋体"/>
          <w:color w:val="auto"/>
          <w:sz w:val="22"/>
          <w:highlight w:val="none"/>
        </w:rPr>
      </w:pPr>
      <w:r>
        <w:rPr>
          <w:rFonts w:hint="eastAsia" w:ascii="宋体" w:cs="宋体"/>
          <w:color w:val="auto"/>
          <w:sz w:val="22"/>
          <w:highlight w:val="none"/>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EAA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17AE673">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企业名称</w:t>
            </w:r>
          </w:p>
        </w:tc>
        <w:tc>
          <w:tcPr>
            <w:tcW w:w="8221" w:type="dxa"/>
            <w:gridSpan w:val="5"/>
          </w:tcPr>
          <w:p w14:paraId="4EBF58AE">
            <w:pPr>
              <w:pStyle w:val="88"/>
              <w:spacing w:line="360" w:lineRule="auto"/>
              <w:ind w:firstLine="0" w:firstLineChars="0"/>
              <w:jc w:val="center"/>
              <w:rPr>
                <w:rFonts w:ascii="宋体" w:eastAsia="宋体" w:cs="宋体"/>
                <w:color w:val="auto"/>
                <w:kern w:val="0"/>
                <w:sz w:val="22"/>
                <w:highlight w:val="none"/>
              </w:rPr>
            </w:pPr>
          </w:p>
        </w:tc>
      </w:tr>
      <w:tr w14:paraId="770A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7702F1BC">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企业注册地</w:t>
            </w:r>
          </w:p>
        </w:tc>
        <w:tc>
          <w:tcPr>
            <w:tcW w:w="3685" w:type="dxa"/>
            <w:gridSpan w:val="2"/>
            <w:tcBorders>
              <w:top w:val="single" w:color="auto" w:sz="4" w:space="0"/>
              <w:left w:val="single" w:color="auto" w:sz="4" w:space="0"/>
              <w:right w:val="single" w:color="auto" w:sz="4" w:space="0"/>
            </w:tcBorders>
          </w:tcPr>
          <w:p w14:paraId="56A6068E">
            <w:pPr>
              <w:pStyle w:val="88"/>
              <w:spacing w:line="360" w:lineRule="auto"/>
              <w:ind w:firstLine="0" w:firstLineChars="0"/>
              <w:jc w:val="center"/>
              <w:rPr>
                <w:rFonts w:ascii="宋体" w:eastAsia="宋体" w:cs="宋体"/>
                <w:color w:val="auto"/>
                <w:kern w:val="0"/>
                <w:sz w:val="22"/>
                <w:highlight w:val="none"/>
              </w:rPr>
            </w:pPr>
          </w:p>
        </w:tc>
        <w:tc>
          <w:tcPr>
            <w:tcW w:w="2410" w:type="dxa"/>
            <w:gridSpan w:val="2"/>
            <w:tcBorders>
              <w:top w:val="single" w:color="auto" w:sz="4" w:space="0"/>
              <w:left w:val="single" w:color="auto" w:sz="4" w:space="0"/>
              <w:right w:val="single" w:color="auto" w:sz="4" w:space="0"/>
            </w:tcBorders>
          </w:tcPr>
          <w:p w14:paraId="4B75794A">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是否有融资意向</w:t>
            </w:r>
          </w:p>
        </w:tc>
        <w:tc>
          <w:tcPr>
            <w:tcW w:w="2126" w:type="dxa"/>
            <w:tcBorders>
              <w:top w:val="single" w:color="auto" w:sz="4" w:space="0"/>
              <w:left w:val="single" w:color="auto" w:sz="4" w:space="0"/>
              <w:right w:val="single" w:color="auto" w:sz="4" w:space="0"/>
            </w:tcBorders>
          </w:tcPr>
          <w:p w14:paraId="3732D250">
            <w:pPr>
              <w:pStyle w:val="88"/>
              <w:spacing w:line="360" w:lineRule="auto"/>
              <w:ind w:firstLine="0" w:firstLineChars="0"/>
              <w:jc w:val="center"/>
              <w:rPr>
                <w:rFonts w:ascii="宋体" w:eastAsia="宋体" w:cs="宋体"/>
                <w:color w:val="auto"/>
                <w:kern w:val="0"/>
                <w:sz w:val="22"/>
                <w:highlight w:val="none"/>
              </w:rPr>
            </w:pPr>
          </w:p>
        </w:tc>
      </w:tr>
      <w:tr w14:paraId="305F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59F5621">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融资联系人</w:t>
            </w:r>
          </w:p>
        </w:tc>
        <w:tc>
          <w:tcPr>
            <w:tcW w:w="2268" w:type="dxa"/>
            <w:tcBorders>
              <w:top w:val="single" w:color="auto" w:sz="4" w:space="0"/>
              <w:left w:val="single" w:color="auto" w:sz="4" w:space="0"/>
              <w:right w:val="single" w:color="auto" w:sz="4" w:space="0"/>
            </w:tcBorders>
          </w:tcPr>
          <w:p w14:paraId="589D67EA">
            <w:pPr>
              <w:pStyle w:val="88"/>
              <w:spacing w:line="360" w:lineRule="auto"/>
              <w:ind w:firstLine="0" w:firstLineChars="0"/>
              <w:jc w:val="center"/>
              <w:rPr>
                <w:rFonts w:ascii="宋体" w:eastAsia="宋体" w:cs="宋体"/>
                <w:color w:val="auto"/>
                <w:kern w:val="0"/>
                <w:sz w:val="22"/>
                <w:highlight w:val="none"/>
              </w:rPr>
            </w:pPr>
          </w:p>
        </w:tc>
        <w:tc>
          <w:tcPr>
            <w:tcW w:w="2268" w:type="dxa"/>
            <w:gridSpan w:val="2"/>
            <w:tcBorders>
              <w:top w:val="single" w:color="auto" w:sz="4" w:space="0"/>
              <w:left w:val="single" w:color="auto" w:sz="4" w:space="0"/>
              <w:right w:val="single" w:color="auto" w:sz="4" w:space="0"/>
            </w:tcBorders>
          </w:tcPr>
          <w:p w14:paraId="671905AE">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联系方式</w:t>
            </w:r>
          </w:p>
        </w:tc>
        <w:tc>
          <w:tcPr>
            <w:tcW w:w="3685" w:type="dxa"/>
            <w:gridSpan w:val="2"/>
            <w:tcBorders>
              <w:top w:val="single" w:color="auto" w:sz="4" w:space="0"/>
              <w:left w:val="single" w:color="auto" w:sz="4" w:space="0"/>
              <w:right w:val="single" w:color="auto" w:sz="4" w:space="0"/>
            </w:tcBorders>
          </w:tcPr>
          <w:p w14:paraId="5C50728E">
            <w:pPr>
              <w:pStyle w:val="88"/>
              <w:spacing w:line="360" w:lineRule="auto"/>
              <w:ind w:firstLine="0" w:firstLineChars="0"/>
              <w:jc w:val="center"/>
              <w:rPr>
                <w:rFonts w:ascii="宋体" w:eastAsia="宋体" w:cs="宋体"/>
                <w:color w:val="auto"/>
                <w:kern w:val="0"/>
                <w:sz w:val="22"/>
                <w:highlight w:val="none"/>
              </w:rPr>
            </w:pPr>
          </w:p>
        </w:tc>
      </w:tr>
      <w:tr w14:paraId="49D4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653F1FE9">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4940EDAF">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选择作为意向融资银行（可多选）</w:t>
            </w:r>
          </w:p>
        </w:tc>
      </w:tr>
      <w:tr w14:paraId="033D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4346E48">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65844CCF">
            <w:pPr>
              <w:pStyle w:val="88"/>
              <w:spacing w:line="360" w:lineRule="auto"/>
              <w:ind w:firstLine="0" w:firstLineChars="0"/>
              <w:rPr>
                <w:rFonts w:ascii="宋体" w:eastAsia="宋体" w:cs="宋体"/>
                <w:color w:val="auto"/>
                <w:kern w:val="0"/>
                <w:sz w:val="22"/>
                <w:highlight w:val="none"/>
              </w:rPr>
            </w:pPr>
          </w:p>
        </w:tc>
      </w:tr>
      <w:tr w14:paraId="7AA7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4B723638">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110DBA7E">
            <w:pPr>
              <w:pStyle w:val="88"/>
              <w:spacing w:line="360" w:lineRule="auto"/>
              <w:ind w:firstLine="0" w:firstLineChars="0"/>
              <w:rPr>
                <w:rFonts w:ascii="宋体" w:eastAsia="宋体" w:cs="宋体"/>
                <w:color w:val="auto"/>
                <w:kern w:val="0"/>
                <w:sz w:val="22"/>
                <w:highlight w:val="none"/>
              </w:rPr>
            </w:pPr>
          </w:p>
        </w:tc>
      </w:tr>
      <w:tr w14:paraId="678E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F0196FC">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50928570">
            <w:pPr>
              <w:pStyle w:val="88"/>
              <w:spacing w:line="360" w:lineRule="auto"/>
              <w:ind w:firstLine="0" w:firstLineChars="0"/>
              <w:rPr>
                <w:rFonts w:ascii="宋体" w:eastAsia="宋体" w:cs="宋体"/>
                <w:color w:val="auto"/>
                <w:kern w:val="0"/>
                <w:sz w:val="22"/>
                <w:highlight w:val="none"/>
              </w:rPr>
            </w:pPr>
          </w:p>
        </w:tc>
      </w:tr>
      <w:tr w14:paraId="25ED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54EAEC83">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449171A9">
            <w:pPr>
              <w:rPr>
                <w:rFonts w:ascii="宋体" w:cs="宋体"/>
                <w:color w:val="auto"/>
                <w:sz w:val="22"/>
                <w:highlight w:val="none"/>
              </w:rPr>
            </w:pPr>
          </w:p>
        </w:tc>
      </w:tr>
      <w:tr w14:paraId="0C92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E58F082">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51DF16C2">
            <w:pPr>
              <w:pStyle w:val="88"/>
              <w:spacing w:line="360" w:lineRule="auto"/>
              <w:ind w:firstLine="0" w:firstLineChars="0"/>
              <w:rPr>
                <w:rFonts w:ascii="宋体" w:eastAsia="宋体" w:cs="宋体"/>
                <w:color w:val="auto"/>
                <w:kern w:val="0"/>
                <w:sz w:val="22"/>
                <w:highlight w:val="none"/>
              </w:rPr>
            </w:pPr>
          </w:p>
        </w:tc>
      </w:tr>
      <w:tr w14:paraId="24BD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6FCE1E">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4D687AE4">
            <w:pPr>
              <w:pStyle w:val="88"/>
              <w:spacing w:line="360" w:lineRule="auto"/>
              <w:ind w:firstLine="0" w:firstLineChars="0"/>
              <w:rPr>
                <w:rFonts w:ascii="宋体" w:eastAsia="宋体" w:cs="宋体"/>
                <w:color w:val="auto"/>
                <w:kern w:val="0"/>
                <w:sz w:val="22"/>
                <w:highlight w:val="none"/>
              </w:rPr>
            </w:pPr>
          </w:p>
        </w:tc>
      </w:tr>
      <w:tr w14:paraId="4262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F464B8D">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2C4A9E58">
            <w:pPr>
              <w:pStyle w:val="88"/>
              <w:spacing w:line="360" w:lineRule="auto"/>
              <w:ind w:firstLine="0" w:firstLineChars="0"/>
              <w:rPr>
                <w:rFonts w:ascii="宋体" w:eastAsia="宋体" w:cs="宋体"/>
                <w:color w:val="auto"/>
                <w:kern w:val="0"/>
                <w:sz w:val="22"/>
                <w:highlight w:val="none"/>
              </w:rPr>
            </w:pPr>
          </w:p>
        </w:tc>
      </w:tr>
      <w:tr w14:paraId="7CEC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018DAC2">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353FC9E6">
            <w:pPr>
              <w:pStyle w:val="88"/>
              <w:spacing w:line="360" w:lineRule="auto"/>
              <w:ind w:firstLine="0" w:firstLineChars="0"/>
              <w:rPr>
                <w:rFonts w:ascii="宋体" w:eastAsia="宋体" w:cs="宋体"/>
                <w:color w:val="auto"/>
                <w:kern w:val="0"/>
                <w:sz w:val="22"/>
                <w:highlight w:val="none"/>
              </w:rPr>
            </w:pPr>
          </w:p>
        </w:tc>
      </w:tr>
      <w:tr w14:paraId="1D07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F98B79C">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259A0B2F">
            <w:pPr>
              <w:pStyle w:val="88"/>
              <w:spacing w:line="360" w:lineRule="auto"/>
              <w:ind w:firstLine="0" w:firstLineChars="0"/>
              <w:rPr>
                <w:rFonts w:ascii="宋体" w:eastAsia="宋体" w:cs="宋体"/>
                <w:color w:val="auto"/>
                <w:kern w:val="0"/>
                <w:sz w:val="22"/>
                <w:highlight w:val="none"/>
              </w:rPr>
            </w:pPr>
          </w:p>
        </w:tc>
      </w:tr>
      <w:tr w14:paraId="5EA9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BD98975">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2268E8DA">
            <w:pPr>
              <w:pStyle w:val="88"/>
              <w:spacing w:line="360" w:lineRule="auto"/>
              <w:ind w:firstLine="0" w:firstLineChars="0"/>
              <w:rPr>
                <w:rFonts w:ascii="宋体" w:eastAsia="宋体" w:cs="宋体"/>
                <w:color w:val="auto"/>
                <w:kern w:val="0"/>
                <w:sz w:val="22"/>
                <w:highlight w:val="none"/>
              </w:rPr>
            </w:pPr>
          </w:p>
        </w:tc>
      </w:tr>
      <w:tr w14:paraId="6D53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1F6A7A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0E1FF7BC">
            <w:pPr>
              <w:pStyle w:val="88"/>
              <w:spacing w:line="360" w:lineRule="auto"/>
              <w:ind w:firstLine="0" w:firstLineChars="0"/>
              <w:rPr>
                <w:rFonts w:ascii="宋体" w:eastAsia="宋体" w:cs="宋体"/>
                <w:color w:val="auto"/>
                <w:kern w:val="0"/>
                <w:sz w:val="22"/>
                <w:highlight w:val="none"/>
              </w:rPr>
            </w:pPr>
          </w:p>
        </w:tc>
      </w:tr>
      <w:tr w14:paraId="2C9C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710C357C">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64123844">
            <w:pPr>
              <w:pStyle w:val="88"/>
              <w:spacing w:line="360" w:lineRule="auto"/>
              <w:ind w:firstLine="0" w:firstLineChars="0"/>
              <w:rPr>
                <w:rFonts w:ascii="宋体" w:eastAsia="宋体" w:cs="宋体"/>
                <w:color w:val="auto"/>
                <w:kern w:val="0"/>
                <w:sz w:val="22"/>
                <w:highlight w:val="none"/>
              </w:rPr>
            </w:pPr>
          </w:p>
        </w:tc>
      </w:tr>
    </w:tbl>
    <w:p w14:paraId="5EF2B29B">
      <w:pPr>
        <w:rPr>
          <w:rFonts w:ascii="宋体" w:cs="宋体"/>
          <w:color w:val="auto"/>
          <w:sz w:val="22"/>
          <w:highlight w:val="none"/>
        </w:rPr>
      </w:pPr>
    </w:p>
    <w:p w14:paraId="4B426628">
      <w:pPr>
        <w:rPr>
          <w:rFonts w:ascii="宋体" w:cs="宋体"/>
          <w:color w:val="auto"/>
          <w:sz w:val="22"/>
          <w:highlight w:val="none"/>
        </w:rPr>
      </w:pPr>
      <w:r>
        <w:rPr>
          <w:rFonts w:hint="eastAsia" w:ascii="宋体" w:cs="宋体"/>
          <w:color w:val="auto"/>
          <w:sz w:val="22"/>
          <w:highlight w:val="none"/>
        </w:rPr>
        <w:t>注：1、本表填写对象为注册地在温州市域内的供应商。</w:t>
      </w:r>
    </w:p>
    <w:p w14:paraId="6EA832CB">
      <w:pPr>
        <w:spacing w:line="588" w:lineRule="exact"/>
        <w:ind w:firstLine="446" w:firstLineChars="200"/>
        <w:rPr>
          <w:rFonts w:ascii="宋体" w:cs="宋体"/>
          <w:b/>
          <w:color w:val="auto"/>
          <w:sz w:val="22"/>
          <w:highlight w:val="none"/>
        </w:rPr>
      </w:pPr>
      <w:r>
        <w:rPr>
          <w:rFonts w:hint="eastAsia" w:ascii="宋体" w:cs="宋体"/>
          <w:color w:val="auto"/>
          <w:sz w:val="22"/>
          <w:highlight w:val="none"/>
        </w:rPr>
        <w:t>2、财政部门根据企业自行选择，将本表及企业相关信息推送至相对应的融资意向银行经办人。</w:t>
      </w:r>
    </w:p>
    <w:p w14:paraId="0766F4A1">
      <w:pPr>
        <w:snapToGrid w:val="0"/>
        <w:spacing w:line="380" w:lineRule="exact"/>
        <w:jc w:val="center"/>
        <w:rPr>
          <w:rFonts w:ascii="宋体" w:cs="宋体"/>
          <w:color w:val="auto"/>
          <w:sz w:val="22"/>
          <w:highlight w:val="none"/>
        </w:rPr>
      </w:pPr>
      <w:r>
        <w:rPr>
          <w:rFonts w:hint="eastAsia" w:ascii="宋体" w:cs="宋体"/>
          <w:color w:val="auto"/>
          <w:sz w:val="36"/>
          <w:highlight w:val="none"/>
        </w:rPr>
        <w:br w:type="page"/>
      </w:r>
      <w:bookmarkStart w:id="67" w:name="_Toc29876_WPSOffice_Level1"/>
      <w:r>
        <w:rPr>
          <w:rFonts w:hint="eastAsia" w:ascii="宋体" w:cs="宋体"/>
          <w:b/>
          <w:color w:val="auto"/>
          <w:sz w:val="32"/>
          <w:szCs w:val="32"/>
          <w:highlight w:val="none"/>
        </w:rPr>
        <w:t>第五部分、合同格式</w:t>
      </w:r>
      <w:bookmarkEnd w:id="67"/>
    </w:p>
    <w:p w14:paraId="654A3C29">
      <w:pPr>
        <w:tabs>
          <w:tab w:val="left" w:pos="1230"/>
        </w:tabs>
        <w:spacing w:line="400" w:lineRule="exact"/>
        <w:rPr>
          <w:rFonts w:ascii="宋体" w:cs="宋体"/>
          <w:b/>
          <w:color w:val="auto"/>
          <w:sz w:val="22"/>
          <w:highlight w:val="none"/>
        </w:rPr>
      </w:pPr>
      <w:bookmarkStart w:id="68" w:name="_Toc11700_WPSOffice_Level1"/>
    </w:p>
    <w:p w14:paraId="46AB3432">
      <w:pPr>
        <w:pStyle w:val="14"/>
        <w:jc w:val="center"/>
        <w:rPr>
          <w:rFonts w:ascii="宋体" w:hAnsi="宋体" w:cs="宋体"/>
          <w:b/>
          <w:bCs/>
          <w:color w:val="auto"/>
          <w:spacing w:val="-20"/>
          <w:kern w:val="44"/>
          <w:sz w:val="48"/>
          <w:szCs w:val="48"/>
          <w:highlight w:val="none"/>
        </w:rPr>
      </w:pPr>
    </w:p>
    <w:p w14:paraId="493B904A">
      <w:pPr>
        <w:pStyle w:val="14"/>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6132DC24">
      <w:pPr>
        <w:rPr>
          <w:rFonts w:ascii="宋体" w:hAnsi="宋体" w:cs="宋体"/>
          <w:b/>
          <w:bCs/>
          <w:color w:val="auto"/>
          <w:spacing w:val="-20"/>
          <w:kern w:val="44"/>
          <w:sz w:val="40"/>
          <w:szCs w:val="40"/>
          <w:highlight w:val="none"/>
        </w:rPr>
      </w:pPr>
    </w:p>
    <w:p w14:paraId="7011AE49">
      <w:pPr>
        <w:rPr>
          <w:rFonts w:ascii="宋体" w:hAnsi="宋体" w:cs="宋体"/>
          <w:b/>
          <w:bCs/>
          <w:color w:val="auto"/>
          <w:spacing w:val="-20"/>
          <w:kern w:val="44"/>
          <w:sz w:val="40"/>
          <w:szCs w:val="40"/>
          <w:highlight w:val="none"/>
        </w:rPr>
      </w:pPr>
    </w:p>
    <w:p w14:paraId="4A502553">
      <w:pPr>
        <w:rPr>
          <w:rFonts w:ascii="宋体" w:hAnsi="宋体" w:cs="宋体"/>
          <w:b/>
          <w:bCs/>
          <w:color w:val="auto"/>
          <w:spacing w:val="-20"/>
          <w:kern w:val="44"/>
          <w:sz w:val="40"/>
          <w:szCs w:val="40"/>
          <w:highlight w:val="none"/>
        </w:rPr>
      </w:pPr>
    </w:p>
    <w:p w14:paraId="2BF01D80">
      <w:pPr>
        <w:spacing w:line="360" w:lineRule="auto"/>
        <w:ind w:left="426" w:leftChars="200"/>
        <w:rPr>
          <w:color w:val="auto"/>
          <w:sz w:val="32"/>
          <w:szCs w:val="32"/>
          <w:highlight w:val="none"/>
        </w:rPr>
      </w:pPr>
      <w:r>
        <w:rPr>
          <w:rFonts w:hint="eastAsia" w:ascii="宋体" w:hAnsi="宋体" w:cs="宋体"/>
          <w:color w:val="auto"/>
          <w:kern w:val="0"/>
          <w:sz w:val="32"/>
          <w:szCs w:val="32"/>
          <w:highlight w:val="none"/>
        </w:rPr>
        <w:t>项目名称：</w:t>
      </w:r>
    </w:p>
    <w:p w14:paraId="7F2FAB67">
      <w:pPr>
        <w:spacing w:line="360" w:lineRule="auto"/>
        <w:ind w:left="426" w:leftChars="200"/>
        <w:rPr>
          <w:color w:val="auto"/>
          <w:sz w:val="32"/>
          <w:szCs w:val="32"/>
          <w:highlight w:val="none"/>
          <w:u w:val="single"/>
        </w:rPr>
      </w:pPr>
      <w:r>
        <w:rPr>
          <w:rFonts w:hint="eastAsia"/>
          <w:color w:val="auto"/>
          <w:sz w:val="32"/>
          <w:szCs w:val="32"/>
          <w:highlight w:val="none"/>
        </w:rPr>
        <w:t>合同编号：</w:t>
      </w:r>
    </w:p>
    <w:p w14:paraId="2D3EF250">
      <w:pPr>
        <w:spacing w:line="360" w:lineRule="auto"/>
        <w:ind w:left="426" w:leftChars="200"/>
        <w:rPr>
          <w:color w:val="auto"/>
          <w:sz w:val="32"/>
          <w:szCs w:val="32"/>
          <w:highlight w:val="none"/>
        </w:rPr>
      </w:pPr>
      <w:r>
        <w:rPr>
          <w:rFonts w:hint="eastAsia"/>
          <w:color w:val="auto"/>
          <w:sz w:val="32"/>
          <w:szCs w:val="32"/>
          <w:highlight w:val="none"/>
        </w:rPr>
        <w:t>甲    方：</w:t>
      </w:r>
    </w:p>
    <w:p w14:paraId="4D5F59F1">
      <w:pPr>
        <w:spacing w:line="360" w:lineRule="auto"/>
        <w:ind w:left="426" w:leftChars="200"/>
        <w:rPr>
          <w:color w:val="auto"/>
          <w:sz w:val="32"/>
          <w:szCs w:val="32"/>
          <w:highlight w:val="none"/>
          <w:u w:val="single"/>
        </w:rPr>
      </w:pPr>
      <w:r>
        <w:rPr>
          <w:rFonts w:hint="eastAsia"/>
          <w:color w:val="auto"/>
          <w:sz w:val="32"/>
          <w:szCs w:val="32"/>
          <w:highlight w:val="none"/>
        </w:rPr>
        <w:t>乙    方：</w:t>
      </w:r>
    </w:p>
    <w:p w14:paraId="723D4CD8">
      <w:pPr>
        <w:spacing w:line="360" w:lineRule="auto"/>
        <w:ind w:left="426" w:leftChars="200"/>
        <w:rPr>
          <w:color w:val="auto"/>
          <w:sz w:val="32"/>
          <w:szCs w:val="32"/>
          <w:highlight w:val="none"/>
        </w:rPr>
      </w:pPr>
      <w:r>
        <w:rPr>
          <w:rFonts w:hint="eastAsia"/>
          <w:color w:val="auto"/>
          <w:sz w:val="32"/>
          <w:szCs w:val="32"/>
          <w:highlight w:val="none"/>
        </w:rPr>
        <w:t>签订时间：</w:t>
      </w:r>
    </w:p>
    <w:p w14:paraId="1E898290">
      <w:pPr>
        <w:rPr>
          <w:color w:val="auto"/>
          <w:highlight w:val="none"/>
        </w:rPr>
      </w:pPr>
    </w:p>
    <w:p w14:paraId="068E2CEC">
      <w:pPr>
        <w:rPr>
          <w:rFonts w:eastAsia="黑体"/>
          <w:color w:val="auto"/>
          <w:sz w:val="44"/>
          <w:szCs w:val="44"/>
          <w:highlight w:val="none"/>
        </w:rPr>
      </w:pPr>
      <w:r>
        <w:rPr>
          <w:rFonts w:eastAsia="黑体"/>
          <w:color w:val="auto"/>
          <w:sz w:val="44"/>
          <w:szCs w:val="44"/>
          <w:highlight w:val="none"/>
        </w:rPr>
        <w:br w:type="page"/>
      </w:r>
    </w:p>
    <w:p w14:paraId="02516725">
      <w:pPr>
        <w:pStyle w:val="3"/>
        <w:adjustRightInd w:val="0"/>
        <w:snapToGrid w:val="0"/>
        <w:spacing w:line="400" w:lineRule="exact"/>
        <w:jc w:val="center"/>
        <w:rPr>
          <w:rFonts w:ascii="黑体" w:hAnsi="华文中宋" w:eastAsia="黑体"/>
          <w:b w:val="0"/>
          <w:bCs w:val="0"/>
          <w:color w:val="auto"/>
          <w:sz w:val="28"/>
          <w:szCs w:val="28"/>
          <w:highlight w:val="none"/>
        </w:rPr>
      </w:pPr>
      <w:bookmarkStart w:id="69" w:name="_Toc22209"/>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69"/>
    </w:p>
    <w:p w14:paraId="0EB61B47">
      <w:pPr>
        <w:pStyle w:val="3"/>
        <w:adjustRightInd w:val="0"/>
        <w:snapToGrid w:val="0"/>
        <w:spacing w:line="400" w:lineRule="exact"/>
        <w:jc w:val="center"/>
        <w:rPr>
          <w:rFonts w:ascii="黑体" w:hAnsi="华文中宋" w:eastAsia="黑体"/>
          <w:b w:val="0"/>
          <w:bCs w:val="0"/>
          <w:color w:val="auto"/>
          <w:sz w:val="28"/>
          <w:szCs w:val="28"/>
          <w:highlight w:val="none"/>
        </w:rPr>
      </w:pPr>
    </w:p>
    <w:p w14:paraId="6121A41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669058C1">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乙方1（全称）：（供应商）</w:t>
      </w:r>
    </w:p>
    <w:p w14:paraId="078399D6">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乙方2（全称）：（联合体成员供应商或其他合同主体）（如有）</w:t>
      </w:r>
    </w:p>
    <w:p w14:paraId="5E6CB762">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rPr>
        <w:t>（联合体成员供应商或其他合同主体）（如有）</w:t>
      </w:r>
    </w:p>
    <w:p w14:paraId="2023AA2E">
      <w:pPr>
        <w:spacing w:line="400" w:lineRule="exact"/>
        <w:rPr>
          <w:color w:val="auto"/>
          <w:highlight w:val="none"/>
        </w:rPr>
      </w:pPr>
    </w:p>
    <w:p w14:paraId="5F9C96A3">
      <w:pPr>
        <w:pStyle w:val="8"/>
        <w:adjustRightInd w:val="0"/>
        <w:snapToGrid w:val="0"/>
        <w:spacing w:line="400" w:lineRule="exact"/>
        <w:ind w:left="0" w:firstLine="486"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3BFFBD4">
      <w:pPr>
        <w:numPr>
          <w:ilvl w:val="0"/>
          <w:numId w:val="11"/>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项目信息</w:t>
      </w:r>
    </w:p>
    <w:p w14:paraId="593ED21C">
      <w:pPr>
        <w:pStyle w:val="8"/>
        <w:numPr>
          <w:ilvl w:val="0"/>
          <w:numId w:val="12"/>
        </w:numPr>
        <w:adjustRightInd w:val="0"/>
        <w:snapToGrid w:val="0"/>
        <w:spacing w:line="400" w:lineRule="exact"/>
        <w:ind w:firstLine="486" w:firstLineChars="200"/>
        <w:rPr>
          <w:rFonts w:ascii="宋体" w:hAnsi="宋体"/>
          <w:color w:val="auto"/>
          <w:szCs w:val="21"/>
          <w:highlight w:val="none"/>
          <w:u w:val="single"/>
        </w:rPr>
      </w:pPr>
      <w:r>
        <w:rPr>
          <w:rFonts w:hint="eastAsia" w:ascii="宋体" w:hAnsi="宋体"/>
          <w:color w:val="auto"/>
          <w:szCs w:val="21"/>
          <w:highlight w:val="none"/>
        </w:rPr>
        <w:t>采购项目名称：</w:t>
      </w:r>
    </w:p>
    <w:p w14:paraId="4629C695">
      <w:pPr>
        <w:pStyle w:val="8"/>
        <w:tabs>
          <w:tab w:val="left" w:pos="999"/>
        </w:tabs>
        <w:adjustRightInd w:val="0"/>
        <w:snapToGrid w:val="0"/>
        <w:spacing w:line="400" w:lineRule="exact"/>
        <w:ind w:left="488" w:hanging="488"/>
        <w:rPr>
          <w:rFonts w:ascii="宋体" w:hAnsi="宋体"/>
          <w:color w:val="auto"/>
          <w:szCs w:val="21"/>
          <w:highlight w:val="none"/>
        </w:rPr>
      </w:pPr>
      <w:r>
        <w:rPr>
          <w:rFonts w:hint="eastAsia" w:ascii="宋体" w:hAnsi="宋体"/>
          <w:color w:val="auto"/>
          <w:szCs w:val="21"/>
          <w:highlight w:val="none"/>
        </w:rPr>
        <w:t xml:space="preserve">         采购项目编号：</w:t>
      </w:r>
    </w:p>
    <w:p w14:paraId="6A78C141">
      <w:pPr>
        <w:pStyle w:val="8"/>
        <w:adjustRightInd w:val="0"/>
        <w:snapToGrid w:val="0"/>
        <w:spacing w:line="400" w:lineRule="exact"/>
        <w:ind w:left="0" w:firstLine="486" w:firstLineChars="200"/>
        <w:rPr>
          <w:rFonts w:ascii="宋体" w:hAnsi="宋体"/>
          <w:color w:val="auto"/>
          <w:szCs w:val="21"/>
          <w:highlight w:val="none"/>
        </w:rPr>
      </w:pPr>
      <w:r>
        <w:rPr>
          <w:rFonts w:hint="eastAsia" w:ascii="宋体" w:hAnsi="宋体"/>
          <w:color w:val="auto"/>
          <w:szCs w:val="21"/>
          <w:highlight w:val="none"/>
        </w:rPr>
        <w:t>（2）采购计划编号：</w:t>
      </w:r>
    </w:p>
    <w:p w14:paraId="26FCD9F7">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（3）项目内容：</w:t>
      </w:r>
    </w:p>
    <w:p w14:paraId="30194801">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rPr>
        <w:t>/</w:t>
      </w:r>
      <w:r>
        <w:rPr>
          <w:rFonts w:hint="eastAsia" w:ascii="宋体" w:hAnsi="宋体"/>
          <w:color w:val="auto"/>
          <w:szCs w:val="21"/>
          <w:highlight w:val="none"/>
        </w:rPr>
        <w:t>个</w:t>
      </w:r>
      <w:r>
        <w:rPr>
          <w:rFonts w:ascii="宋体" w:hAnsi="宋体"/>
          <w:color w:val="auto"/>
          <w:szCs w:val="21"/>
          <w:highlight w:val="none"/>
        </w:rPr>
        <w:t>/</w:t>
      </w:r>
      <w:r>
        <w:rPr>
          <w:rFonts w:hint="eastAsia" w:ascii="宋体" w:hAnsi="宋体"/>
          <w:color w:val="auto"/>
          <w:szCs w:val="21"/>
          <w:highlight w:val="none"/>
        </w:rPr>
        <w:t>架</w:t>
      </w:r>
      <w:r>
        <w:rPr>
          <w:rFonts w:ascii="宋体" w:hAnsi="宋体"/>
          <w:color w:val="auto"/>
          <w:szCs w:val="21"/>
          <w:highlight w:val="none"/>
        </w:rPr>
        <w:t>/</w:t>
      </w:r>
      <w:r>
        <w:rPr>
          <w:rFonts w:hint="eastAsia" w:ascii="宋体" w:hAnsi="宋体"/>
          <w:color w:val="auto"/>
          <w:szCs w:val="21"/>
          <w:highlight w:val="none"/>
        </w:rPr>
        <w:t>组等）：</w:t>
      </w:r>
    </w:p>
    <w:p w14:paraId="3C244D3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品牌：规格型号：</w:t>
      </w:r>
    </w:p>
    <w:p w14:paraId="7B49C630">
      <w:pPr>
        <w:adjustRightInd w:val="0"/>
        <w:snapToGrid w:val="0"/>
        <w:spacing w:line="400" w:lineRule="exact"/>
        <w:ind w:firstLine="958"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7B21AB56">
      <w:pPr>
        <w:adjustRightInd w:val="0"/>
        <w:snapToGrid w:val="0"/>
        <w:spacing w:line="400" w:lineRule="exact"/>
        <w:ind w:firstLine="958"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2B94531D">
      <w:pPr>
        <w:adjustRightInd w:val="0"/>
        <w:snapToGrid w:val="0"/>
        <w:spacing w:line="400" w:lineRule="exact"/>
        <w:ind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p>
    <w:p w14:paraId="3859E0A8">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关键部件：品牌： 型号：</w:t>
      </w:r>
    </w:p>
    <w:p w14:paraId="472CE17D">
      <w:pPr>
        <w:pStyle w:val="97"/>
        <w:ind w:firstLine="428"/>
        <w:rPr>
          <w:rFonts w:ascii="宋体" w:hAnsi="宋体" w:eastAsia="宋体" w:cs="宋体"/>
          <w:color w:val="auto"/>
          <w:sz w:val="21"/>
          <w:highlight w:val="none"/>
        </w:rPr>
      </w:pP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 品牌： 型号：</w:t>
      </w:r>
    </w:p>
    <w:p w14:paraId="1295BC2A">
      <w:pPr>
        <w:pStyle w:val="97"/>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 品牌： 型号：</w:t>
      </w:r>
    </w:p>
    <w:p w14:paraId="1ECE1A63">
      <w:pPr>
        <w:pStyle w:val="97"/>
        <w:snapToGrid w:val="0"/>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DD2B407">
      <w:pPr>
        <w:pStyle w:val="97"/>
        <w:snapToGrid w:val="0"/>
        <w:ind w:firstLine="428"/>
        <w:rPr>
          <w:rFonts w:ascii="宋体" w:hAnsi="宋体" w:eastAsia="宋体" w:cs="宋体"/>
          <w:color w:val="auto"/>
          <w:sz w:val="21"/>
          <w:highlight w:val="none"/>
        </w:rPr>
      </w:pP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1666916F">
      <w:pPr>
        <w:pStyle w:val="97"/>
        <w:snapToGrid w:val="0"/>
        <w:ind w:firstLine="428"/>
        <w:rPr>
          <w:rFonts w:ascii="宋体" w:eastAsia="宋体" w:cs="宋体"/>
          <w:color w:val="auto"/>
          <w:sz w:val="21"/>
          <w:highlight w:val="none"/>
        </w:rPr>
      </w:pPr>
      <w:r>
        <w:rPr>
          <w:rFonts w:hint="eastAsia" w:ascii="宋体" w:eastAsia="宋体" w:cs="宋体"/>
          <w:color w:val="auto"/>
          <w:sz w:val="21"/>
          <w:highlight w:val="none"/>
        </w:rPr>
        <w:sym w:font="Wingdings" w:char="00A8"/>
      </w:r>
      <w:r>
        <w:rPr>
          <w:rFonts w:hint="eastAsia" w:ascii="宋体" w:eastAsia="宋体" w:cs="宋体"/>
          <w:color w:val="auto"/>
          <w:sz w:val="21"/>
          <w:highlight w:val="none"/>
        </w:rPr>
        <w:t>是，《政府采购品目分类目录》底级品目名称： 数量： 金额：</w:t>
      </w:r>
    </w:p>
    <w:p w14:paraId="443319C6">
      <w:pPr>
        <w:pStyle w:val="97"/>
        <w:snapToGrid w:val="0"/>
        <w:ind w:firstLine="428"/>
        <w:rPr>
          <w:rFonts w:ascii="宋体" w:eastAsia="宋体" w:cs="宋体"/>
          <w:color w:val="auto"/>
          <w:sz w:val="21"/>
          <w:highlight w:val="none"/>
        </w:rPr>
      </w:pPr>
      <w:r>
        <w:rPr>
          <w:rFonts w:hint="eastAsia" w:ascii="宋体" w:eastAsia="宋体" w:cs="宋体"/>
          <w:color w:val="auto"/>
          <w:sz w:val="21"/>
          <w:highlight w:val="none"/>
        </w:rPr>
        <w:sym w:font="Wingdings" w:char="00FE"/>
      </w:r>
      <w:r>
        <w:rPr>
          <w:rFonts w:hint="eastAsia" w:ascii="宋体" w:eastAsia="宋体" w:cs="宋体"/>
          <w:color w:val="auto"/>
          <w:sz w:val="21"/>
          <w:highlight w:val="none"/>
        </w:rPr>
        <w:t>否</w:t>
      </w:r>
    </w:p>
    <w:p w14:paraId="37D8FA73">
      <w:pPr>
        <w:pStyle w:val="97"/>
        <w:snapToGrid w:val="0"/>
        <w:ind w:firstLine="428"/>
        <w:rPr>
          <w:rFonts w:ascii="宋体" w:eastAsia="宋体" w:cs="宋体"/>
          <w:color w:val="auto"/>
          <w:sz w:val="21"/>
          <w:highlight w:val="none"/>
        </w:rPr>
      </w:pPr>
      <w:r>
        <w:rPr>
          <w:rFonts w:hint="eastAsia" w:ascii="宋体" w:eastAsia="宋体" w:cs="宋体"/>
          <w:color w:val="auto"/>
          <w:sz w:val="21"/>
          <w:highlight w:val="none"/>
        </w:rPr>
        <w:t xml:space="preserve">    （</w:t>
      </w:r>
      <w:r>
        <w:rPr>
          <w:rFonts w:ascii="宋体" w:eastAsia="宋体" w:cs="宋体"/>
          <w:color w:val="auto"/>
          <w:sz w:val="21"/>
          <w:highlight w:val="none"/>
        </w:rPr>
        <w:t>4</w:t>
      </w:r>
      <w:r>
        <w:rPr>
          <w:rFonts w:hint="eastAsia" w:ascii="宋体" w:eastAsia="宋体" w:cs="宋体"/>
          <w:color w:val="auto"/>
          <w:sz w:val="21"/>
          <w:highlight w:val="none"/>
        </w:rPr>
        <w:t>）政府采购组织形式：</w:t>
      </w:r>
      <w:r>
        <w:rPr>
          <w:rFonts w:hint="eastAsia" w:ascii="宋体" w:eastAsia="宋体" w:cs="宋体"/>
          <w:color w:val="auto"/>
          <w:sz w:val="21"/>
          <w:highlight w:val="none"/>
        </w:rPr>
        <w:sym w:font="Wingdings" w:char="00FE"/>
      </w:r>
      <w:r>
        <w:rPr>
          <w:rFonts w:hint="eastAsia" w:ascii="宋体" w:eastAsia="宋体" w:cs="宋体"/>
          <w:color w:val="auto"/>
          <w:sz w:val="21"/>
          <w:highlight w:val="none"/>
        </w:rPr>
        <w:t xml:space="preserve">政府集中采购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部门集中采购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分散采购</w:t>
      </w:r>
    </w:p>
    <w:p w14:paraId="703BB485">
      <w:pPr>
        <w:pStyle w:val="97"/>
        <w:snapToGrid w:val="0"/>
        <w:ind w:firstLine="428"/>
        <w:rPr>
          <w:rFonts w:ascii="宋体" w:eastAsia="宋体" w:cs="宋体"/>
          <w:color w:val="auto"/>
          <w:sz w:val="21"/>
          <w:highlight w:val="none"/>
        </w:rPr>
      </w:pPr>
      <w:r>
        <w:rPr>
          <w:rFonts w:hint="eastAsia" w:ascii="宋体" w:eastAsia="宋体" w:cs="宋体"/>
          <w:color w:val="auto"/>
          <w:sz w:val="21"/>
          <w:highlight w:val="none"/>
        </w:rPr>
        <w:t>（</w:t>
      </w:r>
      <w:r>
        <w:rPr>
          <w:rFonts w:ascii="宋体" w:eastAsia="宋体" w:cs="宋体"/>
          <w:color w:val="auto"/>
          <w:sz w:val="21"/>
          <w:highlight w:val="none"/>
        </w:rPr>
        <w:t>5</w:t>
      </w:r>
      <w:r>
        <w:rPr>
          <w:rFonts w:hint="eastAsia" w:ascii="宋体" w:eastAsia="宋体" w:cs="宋体"/>
          <w:color w:val="auto"/>
          <w:sz w:val="21"/>
          <w:highlight w:val="none"/>
        </w:rPr>
        <w:t>）政府采购方式：</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公开招标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邀请招标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竞争性谈判 </w:t>
      </w:r>
      <w:r>
        <w:rPr>
          <w:rFonts w:hint="eastAsia" w:ascii="宋体" w:eastAsia="宋体" w:cs="宋体"/>
          <w:color w:val="auto"/>
          <w:sz w:val="21"/>
          <w:highlight w:val="none"/>
        </w:rPr>
        <w:sym w:font="Wingdings" w:char="00FE"/>
      </w:r>
      <w:r>
        <w:rPr>
          <w:rFonts w:hint="eastAsia" w:ascii="宋体" w:eastAsia="宋体" w:cs="宋体"/>
          <w:color w:val="auto"/>
          <w:sz w:val="21"/>
          <w:highlight w:val="none"/>
        </w:rPr>
        <w:t>竞争性磋商</w:t>
      </w:r>
    </w:p>
    <w:p w14:paraId="727B7BE0">
      <w:pPr>
        <w:pStyle w:val="97"/>
        <w:snapToGrid w:val="0"/>
        <w:ind w:firstLine="428"/>
        <w:rPr>
          <w:rFonts w:ascii="宋体" w:hAnsi="宋体" w:eastAsia="宋体" w:cs="宋体"/>
          <w:color w:val="auto"/>
          <w:sz w:val="21"/>
          <w:highlight w:val="none"/>
          <w:u w:val="single"/>
        </w:rPr>
      </w:pP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询价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单一来源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框架协议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其他：</w:t>
      </w:r>
    </w:p>
    <w:p w14:paraId="2B102E42">
      <w:pPr>
        <w:pStyle w:val="97"/>
        <w:snapToGrid w:val="0"/>
        <w:ind w:firstLine="223"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035D5F7F">
      <w:p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27577100">
      <w:p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B9BE60E">
      <w:p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CD05F6B">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7C91A3E">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50760599">
      <w:pPr>
        <w:adjustRightInd w:val="0"/>
        <w:snapToGrid w:val="0"/>
        <w:spacing w:line="400" w:lineRule="exact"/>
        <w:ind w:firstLine="852"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p>
    <w:p w14:paraId="0BDD9980">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08877F21">
      <w:pPr>
        <w:adjustRightInd w:val="0"/>
        <w:snapToGrid w:val="0"/>
        <w:spacing w:line="400" w:lineRule="exact"/>
        <w:ind w:firstLine="852" w:firstLineChars="400"/>
        <w:rPr>
          <w:rFonts w:ascii="宋体" w:hAnsi="宋体"/>
          <w:color w:val="auto"/>
          <w:szCs w:val="21"/>
          <w:highlight w:val="none"/>
          <w:u w:val="single"/>
        </w:rPr>
      </w:pPr>
    </w:p>
    <w:p w14:paraId="6D237261">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0C4FB6F7">
      <w:pPr>
        <w:adjustRightInd w:val="0"/>
        <w:snapToGrid w:val="0"/>
        <w:spacing w:line="400" w:lineRule="exact"/>
        <w:ind w:firstLine="852" w:firstLineChars="40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384245F5">
      <w:pPr>
        <w:adjustRightInd w:val="0"/>
        <w:snapToGrid w:val="0"/>
        <w:spacing w:line="400" w:lineRule="exact"/>
        <w:ind w:firstLine="852" w:firstLineChars="400"/>
        <w:rPr>
          <w:rFonts w:eastAsia="华文楷体"/>
          <w:color w:val="auto"/>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516C3C43">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95DCB9F">
      <w:pPr>
        <w:pStyle w:val="97"/>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66EEE3F3">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）是否涉及进口产品：</w:t>
      </w:r>
    </w:p>
    <w:p w14:paraId="6841775D">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 金额：</w:t>
      </w:r>
    </w:p>
    <w:p w14:paraId="5A2D6751">
      <w:pPr>
        <w:adjustRightInd w:val="0"/>
        <w:snapToGrid w:val="0"/>
        <w:spacing w:line="400" w:lineRule="exact"/>
        <w:ind w:firstLine="852" w:firstLineChars="400"/>
        <w:rPr>
          <w:rFonts w:ascii="宋体" w:hAnsi="宋体"/>
          <w:color w:val="auto"/>
          <w:szCs w:val="21"/>
          <w:highlight w:val="none"/>
        </w:rPr>
      </w:pPr>
      <w:r>
        <w:rPr>
          <w:rFonts w:hint="eastAsia" w:ascii="宋体" w:hAnsi="宋体" w:cs="宋体"/>
          <w:color w:val="auto"/>
          <w:szCs w:val="21"/>
          <w:highlight w:val="none"/>
        </w:rPr>
        <w:t xml:space="preserve">        国别： 品牌： 规格型号：</w:t>
      </w:r>
    </w:p>
    <w:p w14:paraId="0C9EF1D2">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4BB5F263">
      <w:p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rPr>
        <w:t>0</w:t>
      </w:r>
      <w:r>
        <w:rPr>
          <w:rFonts w:hint="eastAsia" w:ascii="宋体" w:hAnsi="宋体"/>
          <w:color w:val="auto"/>
          <w:szCs w:val="21"/>
          <w:highlight w:val="none"/>
        </w:rPr>
        <w:t>）是否涉及节能产品：</w:t>
      </w:r>
    </w:p>
    <w:p w14:paraId="77FDF869">
      <w:p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p>
    <w:p w14:paraId="4863D171">
      <w:p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1AAAB504">
      <w:p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1C04448B">
      <w:p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76E09ED8">
      <w:p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p>
    <w:p w14:paraId="762DE585">
      <w:p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29C0EA67">
      <w:p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3818323C">
      <w:pPr>
        <w:pStyle w:val="97"/>
        <w:snapToGrid w:val="0"/>
        <w:ind w:firstLine="428"/>
        <w:rPr>
          <w:rFonts w:ascii="宋体" w:hAnsi="宋体" w:eastAsia="宋体" w:cs="Times New Roman"/>
          <w:color w:val="auto"/>
          <w:kern w:val="2"/>
          <w:sz w:val="21"/>
          <w:highlight w:val="none"/>
        </w:rPr>
      </w:pPr>
      <w:r>
        <w:rPr>
          <w:rFonts w:hint="eastAsia" w:ascii="宋体" w:hAnsi="宋体" w:eastAsia="宋体" w:cs="Times New Roman"/>
          <w:color w:val="auto"/>
          <w:kern w:val="2"/>
          <w:sz w:val="21"/>
          <w:highlight w:val="none"/>
        </w:rPr>
        <w:t xml:space="preserve">是否涉及绿色产品： </w:t>
      </w:r>
    </w:p>
    <w:p w14:paraId="27A2897E">
      <w:pPr>
        <w:pStyle w:val="97"/>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p>
    <w:p w14:paraId="5C344BC5">
      <w:p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70FABD91">
      <w:pPr>
        <w:pStyle w:val="97"/>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5B0DED3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4EA19CFB">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7A86BBFF">
      <w:pPr>
        <w:numPr>
          <w:ilvl w:val="0"/>
          <w:numId w:val="11"/>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合同金额</w:t>
      </w:r>
    </w:p>
    <w:p w14:paraId="4BD1A9A4">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（1）合同金额小写：</w:t>
      </w:r>
    </w:p>
    <w:p w14:paraId="5096AE88">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p>
    <w:p w14:paraId="490BF1E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p>
    <w:p w14:paraId="12EA0CCB">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p>
    <w:p w14:paraId="5C1C670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2852A73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0D3AB587">
      <w:pPr>
        <w:adjustRightInd w:val="0"/>
        <w:snapToGrid w:val="0"/>
        <w:spacing w:line="400" w:lineRule="exact"/>
        <w:ind w:firstLine="426" w:firstLineChars="200"/>
        <w:rPr>
          <w:rFonts w:ascii="宋体" w:hAnsi="宋体"/>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63CAE259">
      <w:pPr>
        <w:pStyle w:val="64"/>
        <w:spacing w:line="400" w:lineRule="exact"/>
        <w:ind w:firstLine="428"/>
        <w:rPr>
          <w:color w:val="auto"/>
          <w:highlight w:val="none"/>
        </w:rPr>
      </w:pPr>
      <w:r>
        <w:rPr>
          <w:rFonts w:hint="eastAsia" w:ascii="宋体" w:hAnsi="宋体"/>
          <w:color w:val="auto"/>
          <w:highlight w:val="none"/>
        </w:rPr>
        <w:t>（3）付款方式（按项目实际勾选填写）：</w:t>
      </w:r>
    </w:p>
    <w:p w14:paraId="4AC37196">
      <w:pPr>
        <w:adjustRightInd w:val="0"/>
        <w:snapToGrid w:val="0"/>
        <w:spacing w:line="400" w:lineRule="exact"/>
        <w:ind w:firstLine="639"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73BA6B03">
      <w:pPr>
        <w:adjustRightInd w:val="0"/>
        <w:snapToGrid w:val="0"/>
        <w:spacing w:line="400" w:lineRule="exact"/>
        <w:ind w:firstLine="639" w:firstLineChars="300"/>
        <w:rPr>
          <w:rFonts w:hint="eastAsia" w:ascii="宋体" w:hAnsi="宋体"/>
          <w:color w:val="auto"/>
          <w:szCs w:val="21"/>
          <w:highlight w:val="none"/>
          <w:u w:val="single"/>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ascii="宋体" w:hAnsi="宋体"/>
          <w:color w:val="auto"/>
          <w:szCs w:val="21"/>
          <w:highlight w:val="none"/>
          <w:u w:val="single"/>
        </w:rPr>
        <w:t>签订合同且具备支付条件后，采购人根据《付款通知书》支付合同金额的40%预付款，中标方需开具相应金额的增值税发票，项目履约验收合格之后，采购人根据《付款通知书》支付合同金额的60%，乙方需开具相应金额的增值税发票。</w:t>
      </w:r>
    </w:p>
    <w:p w14:paraId="2B04BFD4">
      <w:pPr>
        <w:adjustRightInd w:val="0"/>
        <w:snapToGrid w:val="0"/>
        <w:spacing w:line="400" w:lineRule="exact"/>
        <w:ind w:firstLine="639"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7795D114">
      <w:pPr>
        <w:adjustRightInd w:val="0"/>
        <w:snapToGrid w:val="0"/>
        <w:spacing w:line="400" w:lineRule="exact"/>
        <w:ind w:firstLine="639"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57EB2D48">
      <w:pPr>
        <w:numPr>
          <w:ilvl w:val="0"/>
          <w:numId w:val="11"/>
        </w:numPr>
        <w:adjustRightInd w:val="0"/>
        <w:snapToGrid w:val="0"/>
        <w:spacing w:line="400" w:lineRule="exact"/>
        <w:ind w:firstLine="426"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32B1BCA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（1）起始日期：年月日，完成日期：年月日。</w:t>
      </w:r>
    </w:p>
    <w:p w14:paraId="1B39CAB9">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p>
    <w:p w14:paraId="01E0342E">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7F948035">
      <w:pPr>
        <w:pStyle w:val="97"/>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收取履约保证金形式：</w:t>
      </w:r>
    </w:p>
    <w:p w14:paraId="0A62E1A2">
      <w:pPr>
        <w:pStyle w:val="97"/>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p>
    <w:p w14:paraId="17ECCEEE">
      <w:pPr>
        <w:snapToGrid w:val="0"/>
        <w:spacing w:line="400" w:lineRule="exact"/>
        <w:ind w:firstLine="426"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p>
    <w:p w14:paraId="05ED88CB">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p>
    <w:p w14:paraId="5D76570D">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p>
    <w:p w14:paraId="5EFC38F6">
      <w:pPr>
        <w:numPr>
          <w:ilvl w:val="0"/>
          <w:numId w:val="11"/>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合同验收</w:t>
      </w:r>
    </w:p>
    <w:p w14:paraId="2601A8F5">
      <w:pPr>
        <w:numPr>
          <w:ilvl w:val="0"/>
          <w:numId w:val="13"/>
        </w:num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30904085">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p>
    <w:p w14:paraId="363A51E2">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9642849">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339803F">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EDBCE2A">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3F6198F">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426D21E">
      <w:pPr>
        <w:adjustRightInd w:val="0"/>
        <w:snapToGrid w:val="0"/>
        <w:spacing w:line="400" w:lineRule="exact"/>
        <w:ind w:firstLine="852"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5FDBEB71">
      <w:pPr>
        <w:adjustRightInd w:val="0"/>
        <w:snapToGrid w:val="0"/>
        <w:spacing w:line="400" w:lineRule="exact"/>
        <w:ind w:firstLine="852" w:firstLineChars="400"/>
        <w:rPr>
          <w:rFonts w:ascii="宋体" w:hAnsi="宋体"/>
          <w:bCs/>
          <w:color w:val="auto"/>
          <w:szCs w:val="21"/>
          <w:highlight w:val="none"/>
        </w:rPr>
      </w:pP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423B618">
      <w:pPr>
        <w:adjustRightInd w:val="0"/>
        <w:snapToGrid w:val="0"/>
        <w:spacing w:line="400" w:lineRule="exact"/>
        <w:ind w:firstLine="852"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p>
    <w:p w14:paraId="63FE6459">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2D1A828D">
      <w:p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FE"/>
      </w:r>
      <w:r>
        <w:rPr>
          <w:rFonts w:hint="eastAsia" w:ascii="宋体" w:hAnsi="宋体"/>
          <w:bCs/>
          <w:color w:val="auto"/>
          <w:szCs w:val="21"/>
          <w:highlight w:val="none"/>
        </w:rPr>
        <w:t xml:space="preserve">一次性验收         </w:t>
      </w:r>
    </w:p>
    <w:p w14:paraId="7AF709F8">
      <w:pPr>
        <w:adjustRightInd w:val="0"/>
        <w:snapToGrid w:val="0"/>
        <w:spacing w:line="400" w:lineRule="exact"/>
        <w:rPr>
          <w:rFonts w:ascii="宋体" w:hAnsi="宋体"/>
          <w:bCs/>
          <w:color w:val="auto"/>
          <w:szCs w:val="21"/>
          <w:highlight w:val="none"/>
        </w:rPr>
      </w:pP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rPr>
        <w:t>/</w:t>
      </w:r>
      <w:r>
        <w:rPr>
          <w:rFonts w:hint="eastAsia" w:ascii="宋体" w:hAnsi="宋体"/>
          <w:bCs/>
          <w:color w:val="auto"/>
          <w:szCs w:val="21"/>
          <w:highlight w:val="none"/>
          <w:u w:val="single"/>
        </w:rPr>
        <w:t xml:space="preserve">分项验收的工作安排）  </w:t>
      </w:r>
    </w:p>
    <w:p w14:paraId="635DAF09">
      <w:p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（4）履约验收程序：</w:t>
      </w:r>
    </w:p>
    <w:p w14:paraId="1B41597B">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17C55FF3">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p>
    <w:p w14:paraId="55D9AD50">
      <w:pPr>
        <w:pStyle w:val="97"/>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5641D7C0">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1BC3CBCB">
      <w:pPr>
        <w:numPr>
          <w:ilvl w:val="0"/>
          <w:numId w:val="11"/>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组成合同的文件</w:t>
      </w:r>
    </w:p>
    <w:p w14:paraId="0E562F9D">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11C13148">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5D34B04D">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7FFA2CD0">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50D30456">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（4）中标（成交）通知书</w:t>
      </w:r>
    </w:p>
    <w:p w14:paraId="03129842">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（5）投标（响应）文件</w:t>
      </w:r>
    </w:p>
    <w:p w14:paraId="6CFD475C">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（6）采购文件</w:t>
      </w:r>
    </w:p>
    <w:p w14:paraId="3186C650">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（7）有关技术文件，图纸</w:t>
      </w:r>
    </w:p>
    <w:p w14:paraId="357EAF53">
      <w:pPr>
        <w:pStyle w:val="97"/>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42E46CF8">
      <w:pPr>
        <w:numPr>
          <w:ilvl w:val="0"/>
          <w:numId w:val="11"/>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合同生效</w:t>
      </w:r>
    </w:p>
    <w:p w14:paraId="36AB81BC">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本合同自生效。</w:t>
      </w:r>
    </w:p>
    <w:p w14:paraId="25AA4216">
      <w:pPr>
        <w:numPr>
          <w:ilvl w:val="0"/>
          <w:numId w:val="11"/>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合同份数</w:t>
      </w:r>
    </w:p>
    <w:p w14:paraId="3D8AD521">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本合同一式份，甲方执份，乙方执份，均具有同等法律效力。</w:t>
      </w:r>
    </w:p>
    <w:p w14:paraId="3C34CB35">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合同订立时间：年月日</w:t>
      </w:r>
    </w:p>
    <w:p w14:paraId="47B29A86">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合同订立地点：</w:t>
      </w:r>
    </w:p>
    <w:p w14:paraId="544DF08C">
      <w:pPr>
        <w:adjustRightInd w:val="0"/>
        <w:snapToGrid w:val="0"/>
        <w:spacing w:line="400" w:lineRule="exact"/>
        <w:ind w:firstLine="426"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67647AEF">
      <w:pPr>
        <w:pStyle w:val="64"/>
        <w:spacing w:line="400" w:lineRule="exact"/>
        <w:ind w:firstLine="428"/>
        <w:rPr>
          <w:color w:val="auto"/>
          <w:highlight w:val="none"/>
        </w:rPr>
      </w:pPr>
    </w:p>
    <w:p w14:paraId="7B0377D6">
      <w:pPr>
        <w:pStyle w:val="3"/>
        <w:spacing w:line="400" w:lineRule="exact"/>
        <w:rPr>
          <w:rFonts w:ascii="宋体" w:hAnsi="宋体"/>
          <w:b w:val="0"/>
          <w:bCs w:val="0"/>
          <w:color w:val="auto"/>
          <w:sz w:val="21"/>
          <w:szCs w:val="21"/>
          <w:highlight w:val="none"/>
        </w:rPr>
      </w:pPr>
    </w:p>
    <w:p w14:paraId="6F2A61CE">
      <w:pPr>
        <w:rPr>
          <w:color w:val="auto"/>
          <w:highlight w:val="none"/>
        </w:rPr>
      </w:pPr>
      <w:r>
        <w:rPr>
          <w:rFonts w:hint="eastAsia"/>
          <w:color w:val="auto"/>
          <w:highlight w:val="none"/>
        </w:rPr>
        <w:br w:type="page"/>
      </w:r>
    </w:p>
    <w:p w14:paraId="0320D530">
      <w:pPr>
        <w:pStyle w:val="64"/>
        <w:ind w:firstLine="428"/>
        <w:rPr>
          <w:color w:val="auto"/>
          <w:highlight w:val="none"/>
        </w:rPr>
      </w:pPr>
    </w:p>
    <w:tbl>
      <w:tblPr>
        <w:tblStyle w:val="3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6D1E13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6D67D54">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6FF22B28">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2F8377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39B3A15">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0C81EC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83AB0E">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3E0ACC31">
            <w:pPr>
              <w:adjustRightInd w:val="0"/>
              <w:snapToGrid w:val="0"/>
              <w:spacing w:line="300" w:lineRule="exact"/>
              <w:jc w:val="center"/>
              <w:rPr>
                <w:color w:val="auto"/>
                <w:spacing w:val="20"/>
                <w:szCs w:val="21"/>
                <w:highlight w:val="none"/>
              </w:rPr>
            </w:pPr>
          </w:p>
        </w:tc>
      </w:tr>
      <w:tr w14:paraId="68A65C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4C5BDE1">
            <w:pPr>
              <w:adjustRightInd w:val="0"/>
              <w:snapToGrid w:val="0"/>
              <w:spacing w:line="300" w:lineRule="exact"/>
              <w:jc w:val="center"/>
              <w:rPr>
                <w:color w:val="auto"/>
                <w:szCs w:val="21"/>
                <w:highlight w:val="none"/>
              </w:rPr>
            </w:pPr>
            <w:r>
              <w:rPr>
                <w:color w:val="auto"/>
                <w:szCs w:val="21"/>
                <w:highlight w:val="none"/>
              </w:rPr>
              <w:t>法定代表人</w:t>
            </w:r>
          </w:p>
          <w:p w14:paraId="00AF0684">
            <w:pPr>
              <w:adjustRightInd w:val="0"/>
              <w:snapToGrid w:val="0"/>
              <w:spacing w:line="300" w:lineRule="exact"/>
              <w:ind w:firstLine="101"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31E8AB9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3B64280D">
            <w:pPr>
              <w:adjustRightInd w:val="0"/>
              <w:snapToGrid w:val="0"/>
              <w:spacing w:line="300" w:lineRule="exact"/>
              <w:jc w:val="center"/>
              <w:rPr>
                <w:color w:val="auto"/>
                <w:szCs w:val="21"/>
                <w:highlight w:val="none"/>
              </w:rPr>
            </w:pPr>
            <w:r>
              <w:rPr>
                <w:color w:val="auto"/>
                <w:szCs w:val="21"/>
                <w:highlight w:val="none"/>
              </w:rPr>
              <w:t>法定代表人</w:t>
            </w:r>
          </w:p>
          <w:p w14:paraId="1741E401">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6F7B4018">
            <w:pPr>
              <w:adjustRightInd w:val="0"/>
              <w:snapToGrid w:val="0"/>
              <w:spacing w:line="300" w:lineRule="exact"/>
              <w:jc w:val="center"/>
              <w:rPr>
                <w:color w:val="auto"/>
                <w:szCs w:val="21"/>
                <w:highlight w:val="none"/>
              </w:rPr>
            </w:pPr>
          </w:p>
        </w:tc>
      </w:tr>
      <w:tr w14:paraId="170EAD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2962506">
            <w:pPr>
              <w:rPr>
                <w:color w:val="auto"/>
                <w:highlight w:val="none"/>
              </w:rPr>
            </w:pPr>
          </w:p>
        </w:tc>
        <w:tc>
          <w:tcPr>
            <w:tcW w:w="1436" w:type="pct"/>
            <w:vMerge w:val="continue"/>
            <w:tcBorders>
              <w:left w:val="single" w:color="auto" w:sz="2" w:space="0"/>
              <w:bottom w:val="single" w:color="auto" w:sz="2" w:space="0"/>
              <w:right w:val="single" w:color="auto" w:sz="2" w:space="0"/>
            </w:tcBorders>
            <w:vAlign w:val="center"/>
          </w:tcPr>
          <w:p w14:paraId="5D8BACEC">
            <w:pPr>
              <w:rPr>
                <w:color w:val="auto"/>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403875">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78446606">
            <w:pPr>
              <w:adjustRightInd w:val="0"/>
              <w:snapToGrid w:val="0"/>
              <w:spacing w:line="300" w:lineRule="exact"/>
              <w:jc w:val="center"/>
              <w:rPr>
                <w:color w:val="auto"/>
                <w:spacing w:val="20"/>
                <w:szCs w:val="21"/>
                <w:highlight w:val="none"/>
              </w:rPr>
            </w:pPr>
          </w:p>
        </w:tc>
      </w:tr>
      <w:tr w14:paraId="56BC1E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4189E4">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2BE9F7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66FBF8">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4D96B7E7">
            <w:pPr>
              <w:adjustRightInd w:val="0"/>
              <w:snapToGrid w:val="0"/>
              <w:spacing w:line="300" w:lineRule="exact"/>
              <w:jc w:val="center"/>
              <w:rPr>
                <w:color w:val="auto"/>
                <w:spacing w:val="20"/>
                <w:szCs w:val="21"/>
                <w:highlight w:val="none"/>
              </w:rPr>
            </w:pPr>
          </w:p>
        </w:tc>
      </w:tr>
      <w:tr w14:paraId="1FF93B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F1E8B7">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24BC33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9925709">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0E52E5A9">
            <w:pPr>
              <w:adjustRightInd w:val="0"/>
              <w:snapToGrid w:val="0"/>
              <w:spacing w:line="300" w:lineRule="exact"/>
              <w:jc w:val="center"/>
              <w:rPr>
                <w:color w:val="auto"/>
                <w:spacing w:val="20"/>
                <w:szCs w:val="21"/>
                <w:highlight w:val="none"/>
              </w:rPr>
            </w:pPr>
          </w:p>
        </w:tc>
      </w:tr>
      <w:tr w14:paraId="14B053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8EE26E">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7198C2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38155">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67917425">
            <w:pPr>
              <w:adjustRightInd w:val="0"/>
              <w:snapToGrid w:val="0"/>
              <w:spacing w:line="300" w:lineRule="exact"/>
              <w:jc w:val="center"/>
              <w:rPr>
                <w:color w:val="auto"/>
                <w:spacing w:val="20"/>
                <w:szCs w:val="21"/>
                <w:highlight w:val="none"/>
              </w:rPr>
            </w:pPr>
          </w:p>
        </w:tc>
      </w:tr>
      <w:tr w14:paraId="1B02B5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5C6AC8">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400F40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10EACF">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5DD8E5FA">
            <w:pPr>
              <w:adjustRightInd w:val="0"/>
              <w:snapToGrid w:val="0"/>
              <w:spacing w:line="300" w:lineRule="exact"/>
              <w:jc w:val="center"/>
              <w:rPr>
                <w:color w:val="auto"/>
                <w:spacing w:val="20"/>
                <w:szCs w:val="21"/>
                <w:highlight w:val="none"/>
              </w:rPr>
            </w:pPr>
          </w:p>
        </w:tc>
      </w:tr>
      <w:tr w14:paraId="219987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AAADD7">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C0F8EF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1040DF">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4F202D7">
            <w:pPr>
              <w:adjustRightInd w:val="0"/>
              <w:snapToGrid w:val="0"/>
              <w:spacing w:line="300" w:lineRule="exact"/>
              <w:jc w:val="center"/>
              <w:rPr>
                <w:color w:val="auto"/>
                <w:spacing w:val="20"/>
                <w:szCs w:val="21"/>
                <w:highlight w:val="none"/>
              </w:rPr>
            </w:pPr>
          </w:p>
        </w:tc>
      </w:tr>
      <w:tr w14:paraId="68C578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0FD077">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84DD3A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214E76">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6227914B">
            <w:pPr>
              <w:adjustRightInd w:val="0"/>
              <w:snapToGrid w:val="0"/>
              <w:spacing w:line="300" w:lineRule="exact"/>
              <w:jc w:val="center"/>
              <w:rPr>
                <w:color w:val="auto"/>
                <w:spacing w:val="20"/>
                <w:szCs w:val="21"/>
                <w:highlight w:val="none"/>
              </w:rPr>
            </w:pPr>
          </w:p>
        </w:tc>
      </w:tr>
      <w:tr w14:paraId="57A76C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DBD137">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91C15D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103881">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6F266926">
            <w:pPr>
              <w:adjustRightInd w:val="0"/>
              <w:snapToGrid w:val="0"/>
              <w:spacing w:line="300" w:lineRule="exact"/>
              <w:jc w:val="center"/>
              <w:rPr>
                <w:color w:val="auto"/>
                <w:spacing w:val="20"/>
                <w:szCs w:val="21"/>
                <w:highlight w:val="none"/>
              </w:rPr>
            </w:pPr>
          </w:p>
        </w:tc>
      </w:tr>
      <w:tr w14:paraId="4D35A7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9DAF0E">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020F1B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67AF1AC">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4374D654">
            <w:pPr>
              <w:adjustRightInd w:val="0"/>
              <w:snapToGrid w:val="0"/>
              <w:spacing w:line="300" w:lineRule="exact"/>
              <w:jc w:val="center"/>
              <w:rPr>
                <w:color w:val="auto"/>
                <w:spacing w:val="20"/>
                <w:szCs w:val="21"/>
                <w:highlight w:val="none"/>
              </w:rPr>
            </w:pPr>
          </w:p>
        </w:tc>
      </w:tr>
      <w:tr w14:paraId="063BDE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DCBFA6">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0FE46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5C5B92">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73AB4B74">
            <w:pPr>
              <w:adjustRightInd w:val="0"/>
              <w:snapToGrid w:val="0"/>
              <w:spacing w:line="300" w:lineRule="exact"/>
              <w:jc w:val="center"/>
              <w:rPr>
                <w:color w:val="auto"/>
                <w:spacing w:val="20"/>
                <w:szCs w:val="21"/>
                <w:highlight w:val="none"/>
              </w:rPr>
            </w:pPr>
          </w:p>
        </w:tc>
      </w:tr>
      <w:tr w14:paraId="0D09D9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36C38B3">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A3820F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526AD2">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79BEA3DF">
            <w:pPr>
              <w:adjustRightInd w:val="0"/>
              <w:snapToGrid w:val="0"/>
              <w:spacing w:line="300" w:lineRule="exact"/>
              <w:jc w:val="center"/>
              <w:rPr>
                <w:color w:val="auto"/>
                <w:spacing w:val="20"/>
                <w:szCs w:val="21"/>
                <w:highlight w:val="none"/>
              </w:rPr>
            </w:pPr>
          </w:p>
        </w:tc>
      </w:tr>
      <w:tr w14:paraId="0ED3B8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3FEF017">
            <w:pPr>
              <w:pStyle w:val="8"/>
              <w:adjustRightInd w:val="0"/>
              <w:snapToGrid w:val="0"/>
              <w:spacing w:beforeLines="50" w:line="360" w:lineRule="auto"/>
              <w:ind w:left="488" w:hanging="488"/>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59130786">
      <w:pPr>
        <w:pStyle w:val="3"/>
        <w:adjustRightInd w:val="0"/>
        <w:snapToGrid w:val="0"/>
        <w:spacing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70" w:name="_Toc27624"/>
      <w:r>
        <w:rPr>
          <w:rFonts w:hint="eastAsia" w:ascii="黑体" w:hAnsi="黑体" w:eastAsia="黑体"/>
          <w:b w:val="0"/>
          <w:bCs w:val="0"/>
          <w:color w:val="auto"/>
          <w:sz w:val="28"/>
          <w:szCs w:val="28"/>
          <w:highlight w:val="none"/>
        </w:rPr>
        <w:t>第二节 政府采购合同通用条款</w:t>
      </w:r>
      <w:bookmarkEnd w:id="70"/>
    </w:p>
    <w:p w14:paraId="0AD393FD">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532DABF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359411C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21B11EA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508F944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500AE0A4">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015CD6C">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272708C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16FD4F37">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rPr>
        <w:t>其他</w:t>
      </w:r>
      <w:r>
        <w:rPr>
          <w:rFonts w:hint="eastAsia" w:ascii="宋体" w:hAnsi="宋体"/>
          <w:color w:val="auto"/>
          <w:szCs w:val="21"/>
          <w:highlight w:val="none"/>
        </w:rPr>
        <w:t>技术资料和材料等。</w:t>
      </w:r>
    </w:p>
    <w:p w14:paraId="33A074CD">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rPr>
        <w:t>其他</w:t>
      </w:r>
      <w:r>
        <w:rPr>
          <w:rFonts w:hint="eastAsia" w:ascii="宋体" w:hAnsi="宋体"/>
          <w:color w:val="auto"/>
          <w:szCs w:val="21"/>
          <w:highlight w:val="none"/>
        </w:rPr>
        <w:t>义务。</w:t>
      </w:r>
    </w:p>
    <w:p w14:paraId="4BF5D61C">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3E09E8D6">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DDCF45E">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57913B75">
      <w:pPr>
        <w:numPr>
          <w:ilvl w:val="0"/>
          <w:numId w:val="14"/>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3099C743">
      <w:pPr>
        <w:autoSpaceDE w:val="0"/>
        <w:autoSpaceDN w:val="0"/>
        <w:adjustRightInd w:val="0"/>
        <w:snapToGrid w:val="0"/>
        <w:spacing w:line="400" w:lineRule="exact"/>
        <w:ind w:firstLine="426"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rPr>
        <w:t>其他</w:t>
      </w:r>
      <w:r>
        <w:rPr>
          <w:rFonts w:hint="eastAsia" w:ascii="宋体" w:hAnsi="宋体"/>
          <w:color w:val="auto"/>
          <w:szCs w:val="21"/>
          <w:highlight w:val="none"/>
        </w:rPr>
        <w:t>任何费用。</w:t>
      </w:r>
    </w:p>
    <w:p w14:paraId="290CD528">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2558451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76F6C8D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2D1DAB5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0C0B58D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19B8DEA8">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3甲方</w:t>
      </w:r>
      <w:r>
        <w:rPr>
          <w:rFonts w:hint="eastAsia" w:ascii="宋体" w:hAnsi="宋体"/>
          <w:color w:val="auto"/>
          <w:szCs w:val="21"/>
          <w:highlight w:val="none"/>
        </w:rPr>
        <w:t>有权要求乙方对缺陷部分予以修复，并按合同约定享有货物保修及其他合同约定的权利。</w:t>
      </w:r>
    </w:p>
    <w:p w14:paraId="3867BDC1">
      <w:pPr>
        <w:snapToGrid w:val="0"/>
        <w:spacing w:line="400" w:lineRule="exact"/>
        <w:ind w:firstLine="426"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2F77849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5509047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4.6国家法律法规规定及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0EA74575">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5D6F860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1E09106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4D516F88">
      <w:pPr>
        <w:pStyle w:val="14"/>
        <w:spacing w:line="400" w:lineRule="exact"/>
        <w:ind w:firstLine="357"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5B5BF4DB">
      <w:pPr>
        <w:pStyle w:val="14"/>
        <w:spacing w:line="400" w:lineRule="exact"/>
        <w:ind w:firstLine="357"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07192925">
      <w:pPr>
        <w:numPr>
          <w:ilvl w:val="0"/>
          <w:numId w:val="15"/>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2E9D893F">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4D0B2CEF">
      <w:pPr>
        <w:autoSpaceDE w:val="0"/>
        <w:autoSpaceDN w:val="0"/>
        <w:adjustRightInd w:val="0"/>
        <w:snapToGrid w:val="0"/>
        <w:spacing w:line="400" w:lineRule="exact"/>
        <w:ind w:firstLine="426"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5E9BE90">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0E52CD8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0A2ED63E">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52BDFC14">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5C534B4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171C77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4D3C8B12">
      <w:pPr>
        <w:pStyle w:val="97"/>
        <w:ind w:firstLine="428"/>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605899F4">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7BBC22FC">
      <w:pPr>
        <w:pStyle w:val="18"/>
        <w:adjustRightInd w:val="0"/>
        <w:snapToGrid w:val="0"/>
        <w:spacing w:line="400" w:lineRule="exact"/>
        <w:ind w:firstLine="426" w:firstLineChars="200"/>
        <w:jc w:val="left"/>
        <w:rPr>
          <w:rFonts w:hAnsi="宋体"/>
          <w:b/>
          <w:color w:val="auto"/>
          <w:highlight w:val="none"/>
        </w:rPr>
      </w:pPr>
      <w:r>
        <w:rPr>
          <w:rFonts w:hint="eastAsia" w:hAnsi="宋体"/>
          <w:color w:val="auto"/>
          <w:highlight w:val="none"/>
        </w:rPr>
        <w:t>8.1 质量标准</w:t>
      </w:r>
    </w:p>
    <w:p w14:paraId="6D0D3E6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13602CB">
      <w:pPr>
        <w:pStyle w:val="18"/>
        <w:adjustRightInd w:val="0"/>
        <w:snapToGrid w:val="0"/>
        <w:spacing w:line="400" w:lineRule="exact"/>
        <w:ind w:firstLine="426" w:firstLineChars="200"/>
        <w:jc w:val="left"/>
        <w:rPr>
          <w:rFonts w:hAnsi="宋体"/>
          <w:color w:val="auto"/>
          <w:highlight w:val="none"/>
        </w:rPr>
      </w:pPr>
      <w:r>
        <w:rPr>
          <w:rFonts w:hint="eastAsia" w:hAnsi="宋体"/>
          <w:color w:val="auto"/>
          <w:highlight w:val="none"/>
        </w:rPr>
        <w:t>（2）采用中华人民共和国法定计量单位。</w:t>
      </w:r>
    </w:p>
    <w:p w14:paraId="2B3E154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7CBDCA8F">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D09BF1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8.2 保证</w:t>
      </w:r>
    </w:p>
    <w:p w14:paraId="2BBBBDA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28ECC7E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5D07D6B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79BB57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36B931">
      <w:pPr>
        <w:adjustRightInd w:val="0"/>
        <w:snapToGrid w:val="0"/>
        <w:spacing w:line="400" w:lineRule="exact"/>
        <w:ind w:firstLine="426"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6656A1FA">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6F5B308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6D74728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00A50FE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71B57D5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39993CA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71"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71"/>
      <w:r>
        <w:rPr>
          <w:rFonts w:hint="eastAsia" w:ascii="宋体" w:hAnsi="宋体"/>
          <w:color w:val="auto"/>
          <w:szCs w:val="21"/>
          <w:highlight w:val="none"/>
        </w:rPr>
        <w:t>。</w:t>
      </w:r>
    </w:p>
    <w:p w14:paraId="313BED9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63A19821">
      <w:pPr>
        <w:autoSpaceDE w:val="0"/>
        <w:autoSpaceDN w:val="0"/>
        <w:adjustRightInd w:val="0"/>
        <w:snapToGrid w:val="0"/>
        <w:spacing w:line="400" w:lineRule="exact"/>
        <w:ind w:firstLine="426"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02B1F370">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47408B08">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139A5711">
      <w:pPr>
        <w:pStyle w:val="3"/>
        <w:spacing w:line="400" w:lineRule="exact"/>
        <w:ind w:firstLine="426" w:firstLineChars="200"/>
        <w:rPr>
          <w:rFonts w:eastAsia="宋体"/>
          <w:color w:val="auto"/>
          <w:highlight w:val="none"/>
        </w:rPr>
      </w:pPr>
      <w:r>
        <w:rPr>
          <w:rFonts w:hint="eastAsia" w:ascii="宋体" w:hAnsi="宋体"/>
          <w:b w:val="0"/>
          <w:bCs w:val="0"/>
          <w:color w:val="auto"/>
          <w:sz w:val="21"/>
          <w:szCs w:val="21"/>
          <w:highlight w:val="none"/>
        </w:rPr>
        <w:t xml:space="preserve">12.2 </w:t>
      </w:r>
      <w:r>
        <w:rPr>
          <w:rFonts w:hint="eastAsia" w:ascii="宋体" w:hAnsi="宋体" w:eastAsia="宋体"/>
          <w:b w:val="0"/>
          <w:bCs w:val="0"/>
          <w:color w:val="auto"/>
          <w:kern w:val="2"/>
          <w:sz w:val="21"/>
          <w:szCs w:val="21"/>
          <w:highlight w:val="none"/>
        </w:rPr>
        <w:t>对于满足合同约定支付条件的，甲方</w:t>
      </w:r>
      <w:r>
        <w:rPr>
          <w:rFonts w:hint="eastAsia" w:ascii="宋体" w:hAnsi="宋体" w:eastAsia="宋体"/>
          <w:b w:val="0"/>
          <w:bCs w:val="0"/>
          <w:color w:val="auto"/>
          <w:sz w:val="21"/>
          <w:szCs w:val="21"/>
          <w:highlight w:val="none"/>
        </w:rPr>
        <w:t>原则上应当自收到发票后7个工作日内</w:t>
      </w:r>
      <w:r>
        <w:rPr>
          <w:rFonts w:hint="eastAsia" w:ascii="宋体" w:hAnsi="宋体" w:eastAsia="宋体"/>
          <w:b w:val="0"/>
          <w:bCs w:val="0"/>
          <w:color w:val="auto"/>
          <w:kern w:val="2"/>
          <w:sz w:val="21"/>
          <w:szCs w:val="21"/>
          <w:highlight w:val="none"/>
        </w:rPr>
        <w:t>将资金支付到合同约定的</w:t>
      </w:r>
      <w:r>
        <w:rPr>
          <w:rFonts w:hint="eastAsia" w:ascii="宋体" w:hAnsi="宋体"/>
          <w:b w:val="0"/>
          <w:bCs w:val="0"/>
          <w:color w:val="auto"/>
          <w:kern w:val="2"/>
          <w:sz w:val="21"/>
          <w:szCs w:val="21"/>
          <w:highlight w:val="none"/>
        </w:rPr>
        <w:t>乙方</w:t>
      </w:r>
      <w:r>
        <w:rPr>
          <w:rFonts w:hint="eastAsia" w:ascii="宋体" w:hAnsi="宋体" w:eastAsia="宋体"/>
          <w:b w:val="0"/>
          <w:bCs w:val="0"/>
          <w:color w:val="auto"/>
          <w:kern w:val="2"/>
          <w:sz w:val="21"/>
          <w:szCs w:val="21"/>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highlight w:val="none"/>
        </w:rPr>
        <w:t>政府采购合同专用条款</w:t>
      </w:r>
      <w:r>
        <w:rPr>
          <w:rFonts w:hint="eastAsia" w:ascii="宋体" w:hAnsi="宋体" w:eastAsia="宋体"/>
          <w:b w:val="0"/>
          <w:bCs w:val="0"/>
          <w:color w:val="auto"/>
          <w:kern w:val="2"/>
          <w:sz w:val="21"/>
          <w:szCs w:val="21"/>
          <w:highlight w:val="none"/>
        </w:rPr>
        <w:t>】中</w:t>
      </w:r>
      <w:r>
        <w:rPr>
          <w:rFonts w:hint="eastAsia" w:ascii="宋体" w:hAnsi="宋体"/>
          <w:b w:val="0"/>
          <w:bCs w:val="0"/>
          <w:color w:val="auto"/>
          <w:kern w:val="2"/>
          <w:sz w:val="21"/>
          <w:szCs w:val="21"/>
          <w:highlight w:val="none"/>
        </w:rPr>
        <w:t>约</w:t>
      </w:r>
      <w:r>
        <w:rPr>
          <w:rFonts w:hint="eastAsia" w:ascii="宋体" w:hAnsi="宋体" w:eastAsia="宋体"/>
          <w:b w:val="0"/>
          <w:bCs w:val="0"/>
          <w:color w:val="auto"/>
          <w:kern w:val="2"/>
          <w:sz w:val="21"/>
          <w:szCs w:val="21"/>
          <w:highlight w:val="none"/>
        </w:rPr>
        <w:t>定。</w:t>
      </w:r>
    </w:p>
    <w:p w14:paraId="465FCF67">
      <w:pPr>
        <w:pStyle w:val="14"/>
        <w:spacing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4A476505">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657F0480">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3BAA8FE">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9238B81">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0A38986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10D25B4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5BC45A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662C2AF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5D1472B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24AE62FD">
      <w:pPr>
        <w:pStyle w:val="97"/>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33421D7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0EB526B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1F27E4EF">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77495CF5">
      <w:pPr>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3F5B391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743E194D">
      <w:pPr>
        <w:autoSpaceDE w:val="0"/>
        <w:autoSpaceDN w:val="0"/>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1B0F3E4F">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DAC7B3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33B25C2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737E531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1F0D8CDD">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CF410DC">
      <w:pPr>
        <w:numPr>
          <w:ilvl w:val="0"/>
          <w:numId w:val="16"/>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25488478">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6921A79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081DE35E">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451C1B5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05CF7902">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2E5A5D4">
      <w:pPr>
        <w:pStyle w:val="97"/>
        <w:ind w:firstLine="428"/>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08465D7">
      <w:pPr>
        <w:snapToGrid w:val="0"/>
        <w:spacing w:line="400" w:lineRule="exact"/>
        <w:ind w:firstLine="426"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6A395631">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076B256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8CE0C96">
      <w:pPr>
        <w:snapToGrid w:val="0"/>
        <w:spacing w:line="400" w:lineRule="exact"/>
        <w:ind w:firstLine="426"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19E6471D">
      <w:pPr>
        <w:pStyle w:val="97"/>
        <w:ind w:firstLine="448"/>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1C0D481C">
      <w:pPr>
        <w:pStyle w:val="97"/>
        <w:ind w:firstLine="428"/>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0001BD3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0F0A444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20CA2A7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6B0C7B9A">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59C58DA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2C6F3ED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0A216C4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79CFA6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1782A30E">
      <w:pPr>
        <w:pStyle w:val="97"/>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8D9C449">
      <w:pPr>
        <w:pStyle w:val="97"/>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48FC33EA">
      <w:pPr>
        <w:pStyle w:val="97"/>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32D614EA">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186D7552">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428252A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4558E170">
      <w:pPr>
        <w:pStyle w:val="14"/>
        <w:spacing w:line="400" w:lineRule="exact"/>
        <w:ind w:firstLine="406"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8DE4309">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1C4D15E5">
      <w:pPr>
        <w:pStyle w:val="97"/>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6D315AB2">
      <w:pPr>
        <w:pStyle w:val="97"/>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6AC86DC6">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760E06EB">
      <w:pPr>
        <w:pStyle w:val="97"/>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667C7B67">
      <w:pPr>
        <w:pStyle w:val="97"/>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72C44F87">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189629BA">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4A96F507">
      <w:pPr>
        <w:numPr>
          <w:ilvl w:val="0"/>
          <w:numId w:val="17"/>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B5DB689">
      <w:pPr>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2282081">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72" w:name="_Toc20313"/>
    </w:p>
    <w:p w14:paraId="01887AB6">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5AA8AEC6">
      <w:pPr>
        <w:pStyle w:val="3"/>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72"/>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FB8AC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B8CA2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961EF18">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6FA0EF48">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5DA51CDC">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44184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65FD0BD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30F399">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tcBorders>
              <w:top w:val="single" w:color="auto" w:sz="6" w:space="0"/>
              <w:left w:val="single" w:color="auto" w:sz="6" w:space="0"/>
              <w:right w:val="single" w:color="auto" w:sz="6" w:space="0"/>
            </w:tcBorders>
            <w:vAlign w:val="center"/>
          </w:tcPr>
          <w:p w14:paraId="236D72E1">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tcBorders>
              <w:top w:val="single" w:color="auto" w:sz="6" w:space="0"/>
              <w:left w:val="single" w:color="auto" w:sz="6" w:space="0"/>
              <w:right w:val="double" w:color="auto" w:sz="4" w:space="0"/>
            </w:tcBorders>
            <w:vAlign w:val="center"/>
          </w:tcPr>
          <w:p w14:paraId="1B80B518">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2FEE69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1FD31F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3A5C6AD">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tcBorders>
              <w:top w:val="single" w:color="auto" w:sz="6" w:space="0"/>
              <w:left w:val="single" w:color="auto" w:sz="6" w:space="0"/>
              <w:right w:val="single" w:color="auto" w:sz="6" w:space="0"/>
            </w:tcBorders>
            <w:vAlign w:val="center"/>
          </w:tcPr>
          <w:p w14:paraId="22D06E00">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3C946B5C">
            <w:pPr>
              <w:adjustRightInd w:val="0"/>
              <w:snapToGrid w:val="0"/>
              <w:jc w:val="left"/>
              <w:rPr>
                <w:rFonts w:ascii="宋体" w:hAnsi="宋体"/>
                <w:color w:val="auto"/>
                <w:szCs w:val="21"/>
                <w:highlight w:val="none"/>
              </w:rPr>
            </w:pPr>
            <w:r>
              <w:rPr>
                <w:rFonts w:hint="eastAsia" w:ascii="宋体" w:hAnsi="宋体"/>
                <w:color w:val="auto"/>
                <w:szCs w:val="21"/>
                <w:highlight w:val="none"/>
              </w:rPr>
              <w:t>以甲方实际要求为准。</w:t>
            </w:r>
          </w:p>
        </w:tc>
      </w:tr>
      <w:tr w14:paraId="63458C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8EE6C6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5822C4E">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tcBorders>
              <w:top w:val="single" w:color="auto" w:sz="6" w:space="0"/>
              <w:left w:val="single" w:color="auto" w:sz="6" w:space="0"/>
              <w:right w:val="single" w:color="auto" w:sz="6" w:space="0"/>
            </w:tcBorders>
            <w:vAlign w:val="center"/>
          </w:tcPr>
          <w:p w14:paraId="7767DB96">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tcBorders>
              <w:top w:val="single" w:color="auto" w:sz="6" w:space="0"/>
              <w:left w:val="single" w:color="auto" w:sz="6" w:space="0"/>
              <w:right w:val="double" w:color="auto" w:sz="4" w:space="0"/>
            </w:tcBorders>
            <w:vAlign w:val="center"/>
          </w:tcPr>
          <w:p w14:paraId="48495228">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3BD00E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09EA48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D0F1A4F">
            <w:pPr>
              <w:snapToGrid w:val="0"/>
              <w:jc w:val="center"/>
              <w:rPr>
                <w:color w:val="auto"/>
                <w:highlight w:val="none"/>
              </w:rPr>
            </w:pPr>
            <w:r>
              <w:rPr>
                <w:rFonts w:hint="eastAsia" w:ascii="宋体" w:hAnsi="宋体"/>
                <w:color w:val="auto"/>
                <w:szCs w:val="21"/>
                <w:highlight w:val="none"/>
              </w:rPr>
              <w:t>第5.4款</w:t>
            </w:r>
          </w:p>
        </w:tc>
        <w:tc>
          <w:tcPr>
            <w:tcW w:w="1742" w:type="dxa"/>
            <w:tcBorders>
              <w:top w:val="single" w:color="auto" w:sz="6" w:space="0"/>
              <w:left w:val="single" w:color="auto" w:sz="6" w:space="0"/>
              <w:right w:val="single" w:color="auto" w:sz="6" w:space="0"/>
            </w:tcBorders>
            <w:vAlign w:val="center"/>
          </w:tcPr>
          <w:p w14:paraId="3A141893">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tcBorders>
              <w:top w:val="single" w:color="auto" w:sz="6" w:space="0"/>
              <w:left w:val="single" w:color="auto" w:sz="6" w:space="0"/>
              <w:right w:val="double" w:color="auto" w:sz="4" w:space="0"/>
            </w:tcBorders>
            <w:vAlign w:val="center"/>
          </w:tcPr>
          <w:p w14:paraId="6618FABD">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1CCCC9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CA3F4F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527856A">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tcBorders>
              <w:top w:val="single" w:color="auto" w:sz="6" w:space="0"/>
              <w:left w:val="single" w:color="auto" w:sz="6" w:space="0"/>
              <w:right w:val="single" w:color="auto" w:sz="6" w:space="0"/>
            </w:tcBorders>
            <w:vAlign w:val="center"/>
          </w:tcPr>
          <w:p w14:paraId="027D4CF4">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tcBorders>
              <w:top w:val="single" w:color="auto" w:sz="6" w:space="0"/>
              <w:left w:val="single" w:color="auto" w:sz="6" w:space="0"/>
              <w:right w:val="double" w:color="auto" w:sz="4" w:space="0"/>
            </w:tcBorders>
            <w:vAlign w:val="center"/>
          </w:tcPr>
          <w:p w14:paraId="2C6761F6">
            <w:pPr>
              <w:adjustRightInd w:val="0"/>
              <w:snapToGrid w:val="0"/>
              <w:jc w:val="left"/>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352F3F6B">
            <w:pPr>
              <w:adjustRightInd w:val="0"/>
              <w:snapToGrid w:val="0"/>
              <w:jc w:val="left"/>
              <w:rPr>
                <w:rFonts w:ascii="宋体" w:hAnsi="宋体"/>
                <w:color w:val="auto"/>
                <w:szCs w:val="21"/>
                <w:highlight w:val="none"/>
              </w:rPr>
            </w:pPr>
            <w:r>
              <w:rPr>
                <w:rFonts w:hint="eastAsia" w:ascii="宋体" w:hAnsi="宋体"/>
                <w:color w:val="auto"/>
                <w:szCs w:val="21"/>
                <w:highlight w:val="none"/>
              </w:rPr>
              <w:t>（2）政府采购合同专用条款</w:t>
            </w:r>
          </w:p>
          <w:p w14:paraId="0D0902FB">
            <w:pPr>
              <w:adjustRightInd w:val="0"/>
              <w:snapToGrid w:val="0"/>
              <w:jc w:val="left"/>
              <w:rPr>
                <w:rFonts w:ascii="宋体" w:hAnsi="宋体"/>
                <w:color w:val="auto"/>
                <w:szCs w:val="21"/>
                <w:highlight w:val="none"/>
              </w:rPr>
            </w:pPr>
            <w:r>
              <w:rPr>
                <w:rFonts w:hint="eastAsia" w:ascii="宋体" w:hAnsi="宋体"/>
                <w:color w:val="auto"/>
                <w:szCs w:val="21"/>
                <w:highlight w:val="none"/>
              </w:rPr>
              <w:t>（3）政府采购合同通用条款</w:t>
            </w:r>
          </w:p>
          <w:p w14:paraId="10F4E540">
            <w:pPr>
              <w:adjustRightInd w:val="0"/>
              <w:snapToGrid w:val="0"/>
              <w:jc w:val="left"/>
              <w:rPr>
                <w:rFonts w:ascii="宋体" w:hAnsi="宋体"/>
                <w:color w:val="auto"/>
                <w:szCs w:val="21"/>
                <w:highlight w:val="none"/>
              </w:rPr>
            </w:pPr>
            <w:r>
              <w:rPr>
                <w:rFonts w:hint="eastAsia" w:ascii="宋体" w:hAnsi="宋体"/>
                <w:color w:val="auto"/>
                <w:szCs w:val="21"/>
                <w:highlight w:val="none"/>
              </w:rPr>
              <w:t>（4）中标（成交）通知书</w:t>
            </w:r>
          </w:p>
          <w:p w14:paraId="21487E0C">
            <w:pPr>
              <w:adjustRightInd w:val="0"/>
              <w:snapToGrid w:val="0"/>
              <w:jc w:val="left"/>
              <w:rPr>
                <w:rFonts w:ascii="宋体" w:hAnsi="宋体"/>
                <w:color w:val="auto"/>
                <w:szCs w:val="21"/>
                <w:highlight w:val="none"/>
              </w:rPr>
            </w:pPr>
            <w:r>
              <w:rPr>
                <w:rFonts w:hint="eastAsia" w:ascii="宋体" w:hAnsi="宋体"/>
                <w:color w:val="auto"/>
                <w:szCs w:val="21"/>
                <w:highlight w:val="none"/>
              </w:rPr>
              <w:t>（5）投标（响应）文件</w:t>
            </w:r>
          </w:p>
          <w:p w14:paraId="16EA4C66">
            <w:pPr>
              <w:adjustRightInd w:val="0"/>
              <w:snapToGrid w:val="0"/>
              <w:jc w:val="left"/>
              <w:rPr>
                <w:rFonts w:ascii="宋体" w:hAnsi="宋体"/>
                <w:color w:val="auto"/>
                <w:szCs w:val="21"/>
                <w:highlight w:val="none"/>
              </w:rPr>
            </w:pPr>
            <w:r>
              <w:rPr>
                <w:rFonts w:hint="eastAsia" w:ascii="宋体" w:hAnsi="宋体"/>
                <w:color w:val="auto"/>
                <w:szCs w:val="21"/>
                <w:highlight w:val="none"/>
              </w:rPr>
              <w:t>（6）采购文件</w:t>
            </w:r>
          </w:p>
          <w:p w14:paraId="2A9E232E">
            <w:pPr>
              <w:adjustRightInd w:val="0"/>
              <w:snapToGrid w:val="0"/>
              <w:jc w:val="left"/>
              <w:rPr>
                <w:rFonts w:ascii="宋体" w:hAnsi="宋体"/>
                <w:color w:val="auto"/>
                <w:szCs w:val="21"/>
                <w:highlight w:val="none"/>
              </w:rPr>
            </w:pPr>
            <w:r>
              <w:rPr>
                <w:rFonts w:hint="eastAsia" w:ascii="宋体" w:hAnsi="宋体"/>
                <w:color w:val="auto"/>
                <w:szCs w:val="21"/>
                <w:highlight w:val="none"/>
              </w:rPr>
              <w:t>（7）有关技术文件、图纸（如有）</w:t>
            </w:r>
          </w:p>
          <w:p w14:paraId="0BAC483B">
            <w:pPr>
              <w:adjustRightInd w:val="0"/>
              <w:snapToGrid w:val="0"/>
              <w:jc w:val="left"/>
              <w:rPr>
                <w:rFonts w:ascii="宋体" w:hAnsi="宋体"/>
                <w:color w:val="auto"/>
                <w:szCs w:val="21"/>
                <w:highlight w:val="none"/>
              </w:rPr>
            </w:pPr>
            <w:r>
              <w:rPr>
                <w:rFonts w:hint="eastAsia" w:ascii="宋体" w:hAnsi="宋体"/>
                <w:color w:val="auto"/>
                <w:szCs w:val="21"/>
                <w:highlight w:val="none"/>
              </w:rPr>
              <w:t>（8）国家法律、行政法规和规章制度规定或合同约定的作为合同组成部分的其他文件。</w:t>
            </w:r>
          </w:p>
        </w:tc>
      </w:tr>
      <w:tr w14:paraId="25ACB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4BFA009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D91C03F">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tcBorders>
              <w:top w:val="single" w:color="auto" w:sz="6" w:space="0"/>
              <w:left w:val="single" w:color="auto" w:sz="6" w:space="0"/>
              <w:right w:val="single" w:color="auto" w:sz="6" w:space="0"/>
            </w:tcBorders>
            <w:vAlign w:val="center"/>
          </w:tcPr>
          <w:p w14:paraId="6A9C7AE7">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tcBorders>
              <w:top w:val="single" w:color="auto" w:sz="6" w:space="0"/>
              <w:left w:val="single" w:color="auto" w:sz="6" w:space="0"/>
              <w:right w:val="double" w:color="auto" w:sz="4" w:space="0"/>
            </w:tcBorders>
            <w:vAlign w:val="center"/>
          </w:tcPr>
          <w:p w14:paraId="66E9F54D">
            <w:pPr>
              <w:adjustRightInd w:val="0"/>
              <w:snapToGrid w:val="0"/>
              <w:jc w:val="left"/>
              <w:rPr>
                <w:rFonts w:ascii="宋体" w:hAnsi="宋体"/>
                <w:color w:val="auto"/>
                <w:szCs w:val="21"/>
                <w:highlight w:val="none"/>
              </w:rPr>
            </w:pPr>
            <w:r>
              <w:rPr>
                <w:rFonts w:hint="eastAsia" w:ascii="宋体" w:hAnsi="宋体"/>
                <w:color w:val="auto"/>
                <w:szCs w:val="21"/>
                <w:highlight w:val="none"/>
              </w:rPr>
              <w:t>按国家规定要求。</w:t>
            </w:r>
          </w:p>
        </w:tc>
      </w:tr>
      <w:tr w14:paraId="013874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2F0AD022">
            <w:pPr>
              <w:rPr>
                <w:color w:val="auto"/>
                <w:highlight w:val="none"/>
              </w:rPr>
            </w:pPr>
          </w:p>
        </w:tc>
        <w:tc>
          <w:tcPr>
            <w:tcW w:w="1742" w:type="dxa"/>
            <w:tcBorders>
              <w:top w:val="single" w:color="auto" w:sz="6" w:space="0"/>
              <w:left w:val="single" w:color="auto" w:sz="6" w:space="0"/>
              <w:right w:val="single" w:color="auto" w:sz="6" w:space="0"/>
            </w:tcBorders>
            <w:vAlign w:val="center"/>
          </w:tcPr>
          <w:p w14:paraId="36F250B2">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tcBorders>
              <w:top w:val="single" w:color="auto" w:sz="6" w:space="0"/>
              <w:left w:val="single" w:color="auto" w:sz="6" w:space="0"/>
              <w:right w:val="double" w:color="auto" w:sz="4" w:space="0"/>
            </w:tcBorders>
            <w:vAlign w:val="center"/>
          </w:tcPr>
          <w:p w14:paraId="18F716DA">
            <w:pPr>
              <w:rPr>
                <w:color w:val="auto"/>
                <w:highlight w:val="none"/>
              </w:rPr>
            </w:pPr>
            <w:r>
              <w:rPr>
                <w:rFonts w:hint="eastAsia"/>
                <w:color w:val="auto"/>
                <w:highlight w:val="none"/>
              </w:rPr>
              <w:t>按甲方指定地点</w:t>
            </w:r>
          </w:p>
        </w:tc>
      </w:tr>
      <w:tr w14:paraId="3BB622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6672E67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AE96AC">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tcBorders>
              <w:top w:val="single" w:color="auto" w:sz="6" w:space="0"/>
              <w:left w:val="single" w:color="auto" w:sz="6" w:space="0"/>
              <w:right w:val="single" w:color="auto" w:sz="6" w:space="0"/>
            </w:tcBorders>
            <w:vAlign w:val="center"/>
          </w:tcPr>
          <w:p w14:paraId="6123E2A3">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tcBorders>
              <w:top w:val="single" w:color="auto" w:sz="6" w:space="0"/>
              <w:left w:val="single" w:color="auto" w:sz="6" w:space="0"/>
              <w:right w:val="double" w:color="auto" w:sz="4" w:space="0"/>
            </w:tcBorders>
            <w:vAlign w:val="center"/>
          </w:tcPr>
          <w:p w14:paraId="26FB6C8D">
            <w:pPr>
              <w:rPr>
                <w:color w:val="auto"/>
                <w:highlight w:val="none"/>
              </w:rPr>
            </w:pPr>
            <w:r>
              <w:rPr>
                <w:rFonts w:hint="eastAsia"/>
                <w:color w:val="auto"/>
                <w:highlight w:val="none"/>
              </w:rPr>
              <w:t>按国家规定要求。</w:t>
            </w:r>
          </w:p>
        </w:tc>
      </w:tr>
      <w:tr w14:paraId="26BE2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1D580F6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225B1BF">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tcBorders>
              <w:top w:val="single" w:color="auto" w:sz="6" w:space="0"/>
              <w:left w:val="single" w:color="auto" w:sz="6" w:space="0"/>
              <w:right w:val="single" w:color="auto" w:sz="6" w:space="0"/>
            </w:tcBorders>
            <w:vAlign w:val="center"/>
          </w:tcPr>
          <w:p w14:paraId="1D9289BC">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tcBorders>
              <w:top w:val="single" w:color="auto" w:sz="6" w:space="0"/>
              <w:left w:val="single" w:color="auto" w:sz="6" w:space="0"/>
              <w:right w:val="double" w:color="auto" w:sz="4" w:space="0"/>
            </w:tcBorders>
            <w:vAlign w:val="center"/>
          </w:tcPr>
          <w:p w14:paraId="3CD94AAB">
            <w:pPr>
              <w:rPr>
                <w:color w:val="auto"/>
                <w:highlight w:val="none"/>
              </w:rPr>
            </w:pPr>
            <w:r>
              <w:rPr>
                <w:rFonts w:hint="eastAsia"/>
                <w:color w:val="auto"/>
                <w:highlight w:val="none"/>
              </w:rPr>
              <w:t>按国家规定要求。</w:t>
            </w:r>
          </w:p>
        </w:tc>
      </w:tr>
      <w:tr w14:paraId="1CFF6B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03A499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FA38A93">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tcBorders>
              <w:top w:val="single" w:color="auto" w:sz="6" w:space="0"/>
              <w:left w:val="single" w:color="auto" w:sz="6" w:space="0"/>
              <w:right w:val="single" w:color="auto" w:sz="6" w:space="0"/>
            </w:tcBorders>
            <w:vAlign w:val="center"/>
          </w:tcPr>
          <w:p w14:paraId="426C89EB">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tcBorders>
              <w:top w:val="single" w:color="auto" w:sz="6" w:space="0"/>
              <w:left w:val="single" w:color="auto" w:sz="6" w:space="0"/>
              <w:right w:val="double" w:color="auto" w:sz="4" w:space="0"/>
            </w:tcBorders>
            <w:vAlign w:val="center"/>
          </w:tcPr>
          <w:p w14:paraId="463A1A6D">
            <w:pPr>
              <w:autoSpaceDE w:val="0"/>
              <w:autoSpaceDN w:val="0"/>
              <w:adjustRightInd w:val="0"/>
              <w:snapToGrid w:val="0"/>
              <w:ind w:firstLine="446" w:firstLineChars="200"/>
              <w:jc w:val="left"/>
              <w:rPr>
                <w:rFonts w:ascii="宋体" w:hAnsi="宋体"/>
                <w:color w:val="auto"/>
                <w:szCs w:val="21"/>
                <w:highlight w:val="none"/>
              </w:rPr>
            </w:pPr>
            <w:r>
              <w:rPr>
                <w:rFonts w:hint="eastAsia"/>
                <w:color w:val="auto"/>
                <w:sz w:val="22"/>
                <w:highlight w:val="none"/>
              </w:rPr>
              <w:t>提供不少于五年产品质保服务，须包含硬件保修、故障排查等服务内容（自验收合格之日起）（乙方另有承诺增加质保期的，按高的为准）</w:t>
            </w:r>
          </w:p>
        </w:tc>
      </w:tr>
      <w:tr w14:paraId="3E0099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1C12A9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E513CCC">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tcBorders>
              <w:top w:val="single" w:color="auto" w:sz="6" w:space="0"/>
              <w:left w:val="single" w:color="auto" w:sz="6" w:space="0"/>
              <w:right w:val="single" w:color="auto" w:sz="6" w:space="0"/>
            </w:tcBorders>
            <w:vAlign w:val="center"/>
          </w:tcPr>
          <w:p w14:paraId="2432A55A">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349F2981">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tcBorders>
              <w:top w:val="single" w:color="auto" w:sz="6" w:space="0"/>
              <w:left w:val="single" w:color="auto" w:sz="6" w:space="0"/>
              <w:right w:val="double" w:color="auto" w:sz="4" w:space="0"/>
            </w:tcBorders>
            <w:vAlign w:val="center"/>
          </w:tcPr>
          <w:p w14:paraId="3C8783F7">
            <w:pPr>
              <w:adjustRightInd w:val="0"/>
              <w:snapToGrid w:val="0"/>
              <w:jc w:val="left"/>
              <w:rPr>
                <w:rFonts w:ascii="宋体" w:hAnsi="宋体"/>
                <w:color w:val="auto"/>
                <w:szCs w:val="21"/>
                <w:highlight w:val="none"/>
              </w:rPr>
            </w:pPr>
            <w:r>
              <w:rPr>
                <w:rFonts w:hint="eastAsia" w:ascii="宋体" w:hAnsi="宋体"/>
                <w:color w:val="auto"/>
                <w:szCs w:val="21"/>
                <w:highlight w:val="none"/>
              </w:rPr>
              <w:t>在接到采购人通知后须30分钟内响应</w:t>
            </w:r>
          </w:p>
        </w:tc>
      </w:tr>
      <w:tr w14:paraId="496D87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1080CFC">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93246E8">
            <w:pPr>
              <w:pStyle w:val="97"/>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tcBorders>
              <w:top w:val="single" w:color="auto" w:sz="6" w:space="0"/>
              <w:left w:val="single" w:color="auto" w:sz="6" w:space="0"/>
              <w:right w:val="single" w:color="auto" w:sz="6" w:space="0"/>
            </w:tcBorders>
            <w:vAlign w:val="center"/>
          </w:tcPr>
          <w:p w14:paraId="438C01B0">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tcBorders>
              <w:top w:val="single" w:color="auto" w:sz="6" w:space="0"/>
              <w:left w:val="single" w:color="auto" w:sz="6" w:space="0"/>
              <w:right w:val="double" w:color="auto" w:sz="4" w:space="0"/>
            </w:tcBorders>
            <w:vAlign w:val="center"/>
          </w:tcPr>
          <w:p w14:paraId="126906BE">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3FF689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4ADDD13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D687838">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tcBorders>
              <w:top w:val="single" w:color="auto" w:sz="6" w:space="0"/>
              <w:left w:val="single" w:color="auto" w:sz="6" w:space="0"/>
              <w:right w:val="single" w:color="auto" w:sz="6" w:space="0"/>
            </w:tcBorders>
            <w:vAlign w:val="center"/>
          </w:tcPr>
          <w:p w14:paraId="77CCF7A1">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tcBorders>
              <w:top w:val="single" w:color="auto" w:sz="6" w:space="0"/>
              <w:left w:val="single" w:color="auto" w:sz="6" w:space="0"/>
              <w:right w:val="double" w:color="auto" w:sz="4" w:space="0"/>
            </w:tcBorders>
            <w:vAlign w:val="center"/>
          </w:tcPr>
          <w:p w14:paraId="28C1034D">
            <w:pPr>
              <w:adjustRightInd w:val="0"/>
              <w:snapToGrid w:val="0"/>
              <w:jc w:val="left"/>
              <w:rPr>
                <w:rFonts w:ascii="宋体" w:hAnsi="宋体"/>
                <w:color w:val="auto"/>
                <w:szCs w:val="21"/>
                <w:highlight w:val="none"/>
              </w:rPr>
            </w:pPr>
            <w:r>
              <w:rPr>
                <w:rFonts w:hint="eastAsia" w:ascii="宋体" w:hAnsi="宋体"/>
                <w:color w:val="auto"/>
                <w:szCs w:val="21"/>
                <w:highlight w:val="none"/>
              </w:rPr>
              <w:t>对于满足合同约定支付条件的，甲方原则上自收到发票后7个工作日内将资金支付到合同约定的乙方账户。</w:t>
            </w:r>
          </w:p>
        </w:tc>
      </w:tr>
      <w:tr w14:paraId="65F4C9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137812E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9264F95">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tcBorders>
              <w:top w:val="single" w:color="auto" w:sz="6" w:space="0"/>
              <w:left w:val="single" w:color="auto" w:sz="6" w:space="0"/>
              <w:right w:val="single" w:color="auto" w:sz="6" w:space="0"/>
            </w:tcBorders>
            <w:vAlign w:val="center"/>
          </w:tcPr>
          <w:p w14:paraId="7834DB3E">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tcBorders>
              <w:top w:val="single" w:color="auto" w:sz="6" w:space="0"/>
              <w:left w:val="single" w:color="auto" w:sz="6" w:space="0"/>
              <w:right w:val="double" w:color="auto" w:sz="4" w:space="0"/>
            </w:tcBorders>
            <w:vAlign w:val="center"/>
          </w:tcPr>
          <w:p w14:paraId="3D043BED">
            <w:pPr>
              <w:adjustRightInd w:val="0"/>
              <w:snapToGrid w:val="0"/>
              <w:jc w:val="left"/>
              <w:rPr>
                <w:rFonts w:ascii="宋体" w:hAnsi="宋体"/>
                <w:color w:val="auto"/>
                <w:szCs w:val="21"/>
                <w:highlight w:val="none"/>
              </w:rPr>
            </w:pPr>
            <w:r>
              <w:rPr>
                <w:rFonts w:hint="eastAsia" w:ascii="宋体" w:hAnsi="宋体"/>
                <w:color w:val="auto"/>
                <w:szCs w:val="21"/>
                <w:highlight w:val="none"/>
              </w:rPr>
              <w:t>1、乙方须提供符合采购文件和国家相关质量标准的全新合格货物。如发生所供货物与现行国家政策法规、合同约定不符，采购人有权拒收、退货、解除合同，或者乙方予以免费更换。</w:t>
            </w:r>
          </w:p>
          <w:p w14:paraId="679A2CAA">
            <w:pPr>
              <w:adjustRightInd w:val="0"/>
              <w:snapToGrid w:val="0"/>
              <w:jc w:val="left"/>
              <w:rPr>
                <w:rFonts w:ascii="宋体" w:hAnsi="宋体"/>
                <w:color w:val="auto"/>
                <w:szCs w:val="21"/>
                <w:highlight w:val="none"/>
              </w:rPr>
            </w:pPr>
            <w:r>
              <w:rPr>
                <w:rFonts w:hint="eastAsia" w:ascii="宋体" w:hAnsi="宋体"/>
                <w:color w:val="auto"/>
                <w:szCs w:val="21"/>
                <w:highlight w:val="none"/>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7D4F1C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93AE9B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445D1BB">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tcBorders>
              <w:top w:val="single" w:color="auto" w:sz="6" w:space="0"/>
              <w:left w:val="single" w:color="auto" w:sz="6" w:space="0"/>
              <w:right w:val="single" w:color="auto" w:sz="6" w:space="0"/>
            </w:tcBorders>
            <w:vAlign w:val="center"/>
          </w:tcPr>
          <w:p w14:paraId="6CBE4D8C">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61E16B34">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266A9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005B9D0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3283CBC">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tcBorders>
              <w:top w:val="single" w:color="auto" w:sz="6" w:space="0"/>
              <w:left w:val="single" w:color="auto" w:sz="6" w:space="0"/>
              <w:right w:val="single" w:color="auto" w:sz="6" w:space="0"/>
            </w:tcBorders>
            <w:vAlign w:val="center"/>
          </w:tcPr>
          <w:p w14:paraId="2DCEB70F">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tcBorders>
              <w:top w:val="single" w:color="auto" w:sz="6" w:space="0"/>
              <w:left w:val="single" w:color="auto" w:sz="6" w:space="0"/>
              <w:right w:val="double" w:color="auto" w:sz="4" w:space="0"/>
            </w:tcBorders>
            <w:vAlign w:val="center"/>
          </w:tcPr>
          <w:p w14:paraId="37216B4D">
            <w:pPr>
              <w:adjustRightInd w:val="0"/>
              <w:snapToGrid w:val="0"/>
              <w:jc w:val="left"/>
              <w:rPr>
                <w:rFonts w:ascii="宋体" w:hAnsi="宋体"/>
                <w:color w:val="auto"/>
                <w:szCs w:val="21"/>
                <w:highlight w:val="none"/>
              </w:rPr>
            </w:pPr>
            <w:r>
              <w:rPr>
                <w:rFonts w:hint="eastAsia"/>
                <w:color w:val="auto"/>
                <w:sz w:val="22"/>
                <w:highlight w:val="none"/>
              </w:rPr>
              <w:t>提供不少于五年产品质保服务，须包含硬件保修、故障排查等服务内容（自验收合格之日起）（乙方另有承诺增加质保期的，按高的为准）</w:t>
            </w:r>
          </w:p>
        </w:tc>
      </w:tr>
      <w:tr w14:paraId="24328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2244299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409F5FB">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tcBorders>
              <w:top w:val="single" w:color="auto" w:sz="6" w:space="0"/>
              <w:left w:val="single" w:color="auto" w:sz="6" w:space="0"/>
              <w:right w:val="single" w:color="auto" w:sz="6" w:space="0"/>
            </w:tcBorders>
            <w:vAlign w:val="center"/>
          </w:tcPr>
          <w:p w14:paraId="7DB25384">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tcBorders>
              <w:top w:val="single" w:color="auto" w:sz="6" w:space="0"/>
              <w:left w:val="single" w:color="auto" w:sz="6" w:space="0"/>
              <w:right w:val="double" w:color="auto" w:sz="4" w:space="0"/>
            </w:tcBorders>
            <w:vAlign w:val="center"/>
          </w:tcPr>
          <w:p w14:paraId="74AEC1C6">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6E4A7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8EC3E9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CDA669C">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tcBorders>
              <w:top w:val="single" w:color="auto" w:sz="6" w:space="0"/>
              <w:left w:val="single" w:color="auto" w:sz="6" w:space="0"/>
              <w:right w:val="single" w:color="auto" w:sz="6" w:space="0"/>
            </w:tcBorders>
            <w:vAlign w:val="center"/>
          </w:tcPr>
          <w:p w14:paraId="00EBCB1C">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tcBorders>
              <w:top w:val="single" w:color="auto" w:sz="6" w:space="0"/>
              <w:left w:val="single" w:color="auto" w:sz="6" w:space="0"/>
              <w:right w:val="double" w:color="auto" w:sz="4" w:space="0"/>
            </w:tcBorders>
            <w:vAlign w:val="center"/>
          </w:tcPr>
          <w:p w14:paraId="7A4B411D">
            <w:pPr>
              <w:adjustRightInd w:val="0"/>
              <w:snapToGrid w:val="0"/>
              <w:jc w:val="left"/>
              <w:rPr>
                <w:rFonts w:ascii="宋体" w:hAnsi="宋体"/>
                <w:color w:val="auto"/>
                <w:szCs w:val="21"/>
                <w:highlight w:val="none"/>
              </w:rPr>
            </w:pPr>
            <w:r>
              <w:rPr>
                <w:rFonts w:hint="eastAsia" w:ascii="宋体" w:hAnsi="宋体"/>
                <w:color w:val="auto"/>
                <w:szCs w:val="21"/>
                <w:highlight w:val="none"/>
              </w:rPr>
              <w:t>按采购文件及投标文件</w:t>
            </w:r>
          </w:p>
        </w:tc>
      </w:tr>
      <w:tr w14:paraId="27822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211E1F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1EEDD98">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tcBorders>
              <w:top w:val="single" w:color="auto" w:sz="6" w:space="0"/>
              <w:left w:val="single" w:color="auto" w:sz="6" w:space="0"/>
              <w:right w:val="single" w:color="auto" w:sz="6" w:space="0"/>
            </w:tcBorders>
            <w:vAlign w:val="center"/>
          </w:tcPr>
          <w:p w14:paraId="680A24A6">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tcBorders>
              <w:top w:val="single" w:color="auto" w:sz="6" w:space="0"/>
              <w:left w:val="single" w:color="auto" w:sz="6" w:space="0"/>
              <w:right w:val="double" w:color="auto" w:sz="4" w:space="0"/>
            </w:tcBorders>
            <w:vAlign w:val="center"/>
          </w:tcPr>
          <w:p w14:paraId="772611F6">
            <w:pPr>
              <w:adjustRightInd w:val="0"/>
              <w:snapToGrid w:val="0"/>
              <w:jc w:val="left"/>
              <w:rPr>
                <w:rFonts w:ascii="宋体" w:hAnsi="宋体"/>
                <w:color w:val="auto"/>
                <w:szCs w:val="21"/>
                <w:highlight w:val="none"/>
              </w:rPr>
            </w:pPr>
            <w:r>
              <w:rPr>
                <w:rFonts w:hint="eastAsia" w:ascii="宋体" w:hAnsi="宋体"/>
                <w:color w:val="auto"/>
                <w:szCs w:val="21"/>
                <w:highlight w:val="none"/>
              </w:rPr>
              <w:t>1.甲方有权根据权威质量检测部门出具的检验报告向乙方提出索赔。</w:t>
            </w:r>
          </w:p>
          <w:p w14:paraId="7B273732">
            <w:pPr>
              <w:adjustRightInd w:val="0"/>
              <w:snapToGrid w:val="0"/>
              <w:jc w:val="left"/>
              <w:rPr>
                <w:rFonts w:ascii="宋体" w:hAnsi="宋体"/>
                <w:color w:val="auto"/>
                <w:szCs w:val="21"/>
                <w:highlight w:val="none"/>
              </w:rPr>
            </w:pPr>
            <w:r>
              <w:rPr>
                <w:rFonts w:hint="eastAsia" w:ascii="宋体" w:hAnsi="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77C27453">
            <w:pPr>
              <w:adjustRightInd w:val="0"/>
              <w:snapToGrid w:val="0"/>
              <w:jc w:val="left"/>
              <w:rPr>
                <w:rFonts w:ascii="宋体" w:hAnsi="宋体"/>
                <w:color w:val="auto"/>
                <w:szCs w:val="21"/>
                <w:highlight w:val="none"/>
              </w:rPr>
            </w:pPr>
            <w:r>
              <w:rPr>
                <w:rFonts w:hint="eastAsia" w:ascii="宋体" w:hAnsi="宋体"/>
                <w:color w:val="auto"/>
                <w:szCs w:val="21"/>
                <w:highlight w:val="none"/>
              </w:rPr>
              <w:t>（1） 乙方退货并将货款退还给甲方，由此发生的一切费用和损失由乙方承担。</w:t>
            </w:r>
          </w:p>
          <w:p w14:paraId="6F60B3AB">
            <w:pPr>
              <w:adjustRightInd w:val="0"/>
              <w:snapToGrid w:val="0"/>
              <w:jc w:val="left"/>
              <w:rPr>
                <w:rFonts w:ascii="宋体" w:hAnsi="宋体"/>
                <w:color w:val="auto"/>
                <w:szCs w:val="21"/>
                <w:highlight w:val="none"/>
              </w:rPr>
            </w:pPr>
            <w:r>
              <w:rPr>
                <w:rFonts w:hint="eastAsia" w:ascii="宋体" w:hAnsi="宋体"/>
                <w:color w:val="auto"/>
                <w:szCs w:val="21"/>
                <w:highlight w:val="none"/>
              </w:rPr>
              <w:t>（2） 根据货物的质量状况以及甲方所遭受的损失，经过双方商定降低货物的价格。</w:t>
            </w:r>
          </w:p>
          <w:p w14:paraId="548533F5">
            <w:pPr>
              <w:adjustRightInd w:val="0"/>
              <w:snapToGrid w:val="0"/>
              <w:jc w:val="left"/>
              <w:rPr>
                <w:rFonts w:ascii="宋体" w:hAnsi="宋体"/>
                <w:color w:val="auto"/>
                <w:szCs w:val="21"/>
                <w:highlight w:val="none"/>
              </w:rPr>
            </w:pPr>
            <w:r>
              <w:rPr>
                <w:rFonts w:hint="eastAsia" w:ascii="宋体" w:hAnsi="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0228CC52">
            <w:pPr>
              <w:adjustRightInd w:val="0"/>
              <w:snapToGrid w:val="0"/>
              <w:jc w:val="left"/>
              <w:rPr>
                <w:rFonts w:ascii="宋体" w:hAnsi="宋体"/>
                <w:color w:val="auto"/>
                <w:szCs w:val="21"/>
                <w:highlight w:val="none"/>
              </w:rPr>
            </w:pPr>
            <w:r>
              <w:rPr>
                <w:rFonts w:hint="eastAsia" w:ascii="宋体" w:hAnsi="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56BE66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607" w:type="dxa"/>
            <w:tcBorders>
              <w:top w:val="single" w:color="auto" w:sz="6" w:space="0"/>
              <w:left w:val="double" w:color="auto" w:sz="4" w:space="0"/>
              <w:right w:val="single" w:color="auto" w:sz="6" w:space="0"/>
            </w:tcBorders>
            <w:vAlign w:val="center"/>
          </w:tcPr>
          <w:p w14:paraId="3510D51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84650E">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tcBorders>
              <w:top w:val="single" w:color="auto" w:sz="6" w:space="0"/>
              <w:left w:val="single" w:color="auto" w:sz="6" w:space="0"/>
              <w:right w:val="single" w:color="auto" w:sz="6" w:space="0"/>
            </w:tcBorders>
            <w:vAlign w:val="center"/>
          </w:tcPr>
          <w:p w14:paraId="178796EA">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tcBorders>
              <w:top w:val="single" w:color="auto" w:sz="6" w:space="0"/>
              <w:left w:val="single" w:color="auto" w:sz="6" w:space="0"/>
              <w:right w:val="double" w:color="auto" w:sz="4" w:space="0"/>
            </w:tcBorders>
            <w:vAlign w:val="center"/>
          </w:tcPr>
          <w:p w14:paraId="090A5AB4">
            <w:pPr>
              <w:adjustRightInd w:val="0"/>
              <w:snapToGrid w:val="0"/>
              <w:jc w:val="left"/>
              <w:rPr>
                <w:rFonts w:ascii="宋体" w:hAnsi="宋体"/>
                <w:color w:val="auto"/>
                <w:szCs w:val="21"/>
                <w:highlight w:val="none"/>
              </w:rPr>
            </w:pPr>
            <w:r>
              <w:rPr>
                <w:rFonts w:hint="eastAsia" w:ascii="宋体" w:hAnsi="宋体"/>
                <w:color w:val="auto"/>
                <w:szCs w:val="21"/>
                <w:highlight w:val="none"/>
              </w:rPr>
              <w:t>1. 乙方应按照《合同》规定的时间、地点交货和提供服务。</w:t>
            </w:r>
          </w:p>
          <w:p w14:paraId="7261F4B9">
            <w:pPr>
              <w:adjustRightInd w:val="0"/>
              <w:snapToGrid w:val="0"/>
              <w:jc w:val="left"/>
              <w:rPr>
                <w:rFonts w:ascii="宋体" w:hAnsi="宋体"/>
                <w:color w:val="auto"/>
                <w:szCs w:val="21"/>
                <w:highlight w:val="none"/>
              </w:rPr>
            </w:pPr>
            <w:r>
              <w:rPr>
                <w:rFonts w:hint="eastAsia" w:ascii="宋体" w:hAnsi="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3EC0129A">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6A9063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4FF106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778C40B">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tcBorders>
              <w:top w:val="single" w:color="auto" w:sz="6" w:space="0"/>
              <w:left w:val="single" w:color="auto" w:sz="6" w:space="0"/>
              <w:right w:val="single" w:color="auto" w:sz="6" w:space="0"/>
            </w:tcBorders>
            <w:vAlign w:val="center"/>
          </w:tcPr>
          <w:p w14:paraId="14882487">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tcBorders>
              <w:top w:val="single" w:color="auto" w:sz="6" w:space="0"/>
              <w:left w:val="single" w:color="auto" w:sz="6" w:space="0"/>
              <w:right w:val="double" w:color="auto" w:sz="4" w:space="0"/>
            </w:tcBorders>
            <w:vAlign w:val="center"/>
          </w:tcPr>
          <w:p w14:paraId="60BE0A25">
            <w:pPr>
              <w:adjustRightInd w:val="0"/>
              <w:snapToGrid w:val="0"/>
              <w:jc w:val="left"/>
              <w:rPr>
                <w:rFonts w:ascii="宋体" w:hAnsi="宋体"/>
                <w:color w:val="auto"/>
                <w:szCs w:val="21"/>
                <w:highlight w:val="none"/>
                <w:u w:val="single"/>
              </w:rPr>
            </w:pPr>
            <w:r>
              <w:rPr>
                <w:rFonts w:hint="eastAsia" w:ascii="宋体" w:hAnsi="宋体"/>
                <w:color w:val="auto"/>
                <w:szCs w:val="21"/>
                <w:highlight w:val="none"/>
              </w:rPr>
              <w:t>/</w:t>
            </w:r>
          </w:p>
        </w:tc>
      </w:tr>
      <w:tr w14:paraId="2297FE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882D5C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CE7CAD7">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21289EA9">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01AE6C92">
            <w:pPr>
              <w:adjustRightInd w:val="0"/>
              <w:snapToGrid w:val="0"/>
              <w:jc w:val="left"/>
              <w:rPr>
                <w:rFonts w:ascii="宋体" w:hAnsi="宋体"/>
                <w:color w:val="auto"/>
                <w:szCs w:val="21"/>
                <w:highlight w:val="none"/>
                <w:u w:val="single"/>
              </w:rPr>
            </w:pPr>
            <w:r>
              <w:rPr>
                <w:rFonts w:hint="eastAsia" w:ascii="宋体" w:hAnsi="宋体"/>
                <w:color w:val="auto"/>
                <w:szCs w:val="21"/>
                <w:highlight w:val="none"/>
                <w:u w:val="single"/>
              </w:rPr>
              <w:t>无</w:t>
            </w:r>
          </w:p>
        </w:tc>
      </w:tr>
      <w:tr w14:paraId="7A91E1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4D8D9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A28246C">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2216088E">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099B562A">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057160D0">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5C6CE48A">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人民法院起诉。</w:t>
            </w:r>
          </w:p>
        </w:tc>
      </w:tr>
      <w:tr w14:paraId="19046C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56D120C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BA287FB">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tcBorders>
              <w:top w:val="single" w:color="auto" w:sz="6" w:space="0"/>
              <w:left w:val="single" w:color="auto" w:sz="6" w:space="0"/>
              <w:right w:val="single" w:color="auto" w:sz="6" w:space="0"/>
            </w:tcBorders>
            <w:vAlign w:val="center"/>
          </w:tcPr>
          <w:p w14:paraId="37938C39">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tcBorders>
              <w:top w:val="single" w:color="auto" w:sz="6" w:space="0"/>
              <w:left w:val="single" w:color="auto" w:sz="6" w:space="0"/>
              <w:right w:val="double" w:color="auto" w:sz="4" w:space="0"/>
            </w:tcBorders>
            <w:vAlign w:val="center"/>
          </w:tcPr>
          <w:p w14:paraId="0B499FE0">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bl>
    <w:p w14:paraId="6FC44324">
      <w:pPr>
        <w:rPr>
          <w:color w:val="auto"/>
          <w:highlight w:val="none"/>
        </w:rPr>
      </w:pPr>
    </w:p>
    <w:p w14:paraId="067EE574">
      <w:pPr>
        <w:rPr>
          <w:color w:val="auto"/>
          <w:highlight w:val="none"/>
        </w:rPr>
      </w:pPr>
    </w:p>
    <w:p w14:paraId="33126DBB">
      <w:pPr>
        <w:autoSpaceDE w:val="0"/>
        <w:autoSpaceDN w:val="0"/>
        <w:adjustRightInd w:val="0"/>
        <w:spacing w:line="380" w:lineRule="exact"/>
        <w:jc w:val="center"/>
        <w:textAlignment w:val="bottom"/>
        <w:rPr>
          <w:rFonts w:ascii="宋体" w:cs="宋体"/>
          <w:b/>
          <w:bCs/>
          <w:color w:val="auto"/>
          <w:sz w:val="22"/>
          <w:highlight w:val="none"/>
        </w:rPr>
      </w:pPr>
    </w:p>
    <w:p w14:paraId="2CDEDF9B">
      <w:pPr>
        <w:pStyle w:val="7"/>
        <w:jc w:val="center"/>
        <w:rPr>
          <w:rFonts w:ascii="宋体" w:cs="宋体"/>
          <w:b/>
          <w:bCs/>
          <w:color w:val="auto"/>
          <w:sz w:val="32"/>
          <w:szCs w:val="32"/>
          <w:highlight w:val="none"/>
        </w:rPr>
      </w:pPr>
    </w:p>
    <w:p w14:paraId="65449D50">
      <w:pPr>
        <w:pStyle w:val="8"/>
        <w:ind w:left="488" w:hanging="488"/>
        <w:rPr>
          <w:color w:val="auto"/>
          <w:highlight w:val="none"/>
        </w:rPr>
      </w:pPr>
    </w:p>
    <w:p w14:paraId="51685B90">
      <w:pPr>
        <w:pStyle w:val="7"/>
        <w:rPr>
          <w:color w:val="auto"/>
          <w:highlight w:val="none"/>
        </w:rPr>
      </w:pPr>
    </w:p>
    <w:p w14:paraId="1F22832E">
      <w:pPr>
        <w:pStyle w:val="7"/>
        <w:jc w:val="center"/>
        <w:rPr>
          <w:rFonts w:ascii="宋体" w:cs="宋体"/>
          <w:b/>
          <w:bCs/>
          <w:color w:val="auto"/>
          <w:sz w:val="32"/>
          <w:szCs w:val="32"/>
          <w:highlight w:val="none"/>
        </w:rPr>
      </w:pPr>
    </w:p>
    <w:p w14:paraId="41BB1F55">
      <w:pPr>
        <w:pStyle w:val="7"/>
        <w:jc w:val="center"/>
        <w:rPr>
          <w:rFonts w:ascii="宋体" w:cs="宋体"/>
          <w:b/>
          <w:bCs/>
          <w:color w:val="auto"/>
          <w:sz w:val="32"/>
          <w:szCs w:val="32"/>
          <w:highlight w:val="none"/>
        </w:rPr>
      </w:pPr>
    </w:p>
    <w:p w14:paraId="51E13AB9">
      <w:pPr>
        <w:pStyle w:val="7"/>
        <w:jc w:val="center"/>
        <w:rPr>
          <w:rFonts w:ascii="宋体" w:cs="宋体"/>
          <w:b/>
          <w:bCs/>
          <w:color w:val="auto"/>
          <w:sz w:val="32"/>
          <w:szCs w:val="32"/>
          <w:highlight w:val="none"/>
        </w:rPr>
      </w:pPr>
    </w:p>
    <w:p w14:paraId="726AF5E6">
      <w:pPr>
        <w:pStyle w:val="7"/>
        <w:jc w:val="center"/>
        <w:rPr>
          <w:rFonts w:ascii="宋体" w:cs="宋体"/>
          <w:b/>
          <w:bCs/>
          <w:color w:val="auto"/>
          <w:sz w:val="32"/>
          <w:szCs w:val="32"/>
          <w:highlight w:val="none"/>
        </w:rPr>
      </w:pPr>
    </w:p>
    <w:p w14:paraId="58F627AA">
      <w:pPr>
        <w:pStyle w:val="7"/>
        <w:jc w:val="center"/>
        <w:rPr>
          <w:rFonts w:ascii="宋体" w:cs="宋体"/>
          <w:b/>
          <w:bCs/>
          <w:color w:val="auto"/>
          <w:sz w:val="32"/>
          <w:szCs w:val="32"/>
          <w:highlight w:val="none"/>
        </w:rPr>
      </w:pPr>
    </w:p>
    <w:p w14:paraId="40B77A7C">
      <w:pPr>
        <w:pStyle w:val="7"/>
        <w:jc w:val="center"/>
        <w:rPr>
          <w:rFonts w:ascii="宋体" w:cs="宋体"/>
          <w:b/>
          <w:bCs/>
          <w:color w:val="auto"/>
          <w:sz w:val="32"/>
          <w:szCs w:val="32"/>
          <w:highlight w:val="none"/>
        </w:rPr>
      </w:pPr>
    </w:p>
    <w:p w14:paraId="38D79B95">
      <w:pPr>
        <w:pStyle w:val="7"/>
        <w:jc w:val="center"/>
        <w:rPr>
          <w:rFonts w:ascii="宋体" w:cs="宋体"/>
          <w:b/>
          <w:bCs/>
          <w:color w:val="auto"/>
          <w:sz w:val="32"/>
          <w:szCs w:val="32"/>
          <w:highlight w:val="none"/>
        </w:rPr>
      </w:pPr>
    </w:p>
    <w:p w14:paraId="46AF2BEC">
      <w:pPr>
        <w:pStyle w:val="7"/>
        <w:jc w:val="center"/>
        <w:rPr>
          <w:rFonts w:ascii="宋体" w:cs="宋体"/>
          <w:b/>
          <w:bCs/>
          <w:color w:val="auto"/>
          <w:sz w:val="32"/>
          <w:szCs w:val="32"/>
          <w:highlight w:val="none"/>
        </w:rPr>
      </w:pPr>
    </w:p>
    <w:p w14:paraId="3694D99F">
      <w:pPr>
        <w:pStyle w:val="7"/>
        <w:jc w:val="center"/>
        <w:rPr>
          <w:rFonts w:ascii="宋体" w:cs="宋体"/>
          <w:b/>
          <w:bCs/>
          <w:color w:val="auto"/>
          <w:sz w:val="32"/>
          <w:szCs w:val="32"/>
          <w:highlight w:val="none"/>
        </w:rPr>
      </w:pPr>
    </w:p>
    <w:p w14:paraId="0CFB27EB">
      <w:pPr>
        <w:pStyle w:val="7"/>
        <w:jc w:val="center"/>
        <w:rPr>
          <w:rFonts w:ascii="宋体" w:cs="宋体"/>
          <w:b/>
          <w:bCs/>
          <w:color w:val="auto"/>
          <w:sz w:val="32"/>
          <w:szCs w:val="32"/>
          <w:highlight w:val="none"/>
        </w:rPr>
      </w:pPr>
    </w:p>
    <w:p w14:paraId="75FDEE3A">
      <w:pPr>
        <w:autoSpaceDE w:val="0"/>
        <w:autoSpaceDN w:val="0"/>
        <w:adjustRightInd w:val="0"/>
        <w:spacing w:line="380" w:lineRule="exact"/>
        <w:jc w:val="center"/>
        <w:textAlignment w:val="bottom"/>
        <w:rPr>
          <w:rFonts w:ascii="宋体" w:cs="宋体"/>
          <w:color w:val="auto"/>
          <w:sz w:val="22"/>
          <w:highlight w:val="none"/>
        </w:rPr>
      </w:pPr>
    </w:p>
    <w:p w14:paraId="03147FE3">
      <w:pPr>
        <w:pStyle w:val="7"/>
        <w:jc w:val="center"/>
        <w:rPr>
          <w:rFonts w:ascii="宋体" w:cs="宋体"/>
          <w:b/>
          <w:bCs/>
          <w:color w:val="auto"/>
          <w:sz w:val="32"/>
          <w:szCs w:val="32"/>
          <w:highlight w:val="none"/>
        </w:rPr>
      </w:pPr>
    </w:p>
    <w:p w14:paraId="7EB711A5">
      <w:pPr>
        <w:pStyle w:val="7"/>
        <w:jc w:val="center"/>
        <w:rPr>
          <w:rFonts w:ascii="宋体" w:cs="宋体"/>
          <w:b/>
          <w:bCs/>
          <w:color w:val="auto"/>
          <w:sz w:val="32"/>
          <w:szCs w:val="32"/>
          <w:highlight w:val="none"/>
        </w:rPr>
      </w:pPr>
      <w:r>
        <w:rPr>
          <w:rFonts w:hint="eastAsia" w:ascii="宋体" w:cs="宋体"/>
          <w:b/>
          <w:bCs/>
          <w:color w:val="auto"/>
          <w:sz w:val="32"/>
          <w:szCs w:val="32"/>
          <w:highlight w:val="none"/>
        </w:rPr>
        <w:t>第六部分、附件-投标文件格式</w:t>
      </w:r>
      <w:bookmarkEnd w:id="68"/>
    </w:p>
    <w:p w14:paraId="7EF1B5CF">
      <w:pPr>
        <w:autoSpaceDE w:val="0"/>
        <w:autoSpaceDN w:val="0"/>
        <w:adjustRightInd w:val="0"/>
        <w:spacing w:line="360" w:lineRule="exact"/>
        <w:rPr>
          <w:rFonts w:ascii="宋体" w:cs="宋体"/>
          <w:color w:val="auto"/>
          <w:sz w:val="30"/>
          <w:highlight w:val="none"/>
          <w:lang w:val="zh-CN"/>
        </w:rPr>
      </w:pPr>
    </w:p>
    <w:p w14:paraId="6B66A946">
      <w:pPr>
        <w:autoSpaceDE w:val="0"/>
        <w:autoSpaceDN w:val="0"/>
        <w:adjustRightInd w:val="0"/>
        <w:spacing w:line="360" w:lineRule="exact"/>
        <w:rPr>
          <w:rFonts w:ascii="宋体" w:cs="宋体"/>
          <w:b/>
          <w:bCs/>
          <w:color w:val="auto"/>
          <w:sz w:val="32"/>
          <w:szCs w:val="32"/>
          <w:highlight w:val="none"/>
        </w:rPr>
      </w:pPr>
      <w:r>
        <w:rPr>
          <w:rFonts w:hint="eastAsia" w:ascii="宋体" w:cs="宋体"/>
          <w:b/>
          <w:bCs/>
          <w:color w:val="auto"/>
          <w:sz w:val="32"/>
          <w:szCs w:val="32"/>
          <w:highlight w:val="none"/>
          <w:lang w:val="zh-CN"/>
        </w:rPr>
        <w:t>附件一</w:t>
      </w:r>
    </w:p>
    <w:p w14:paraId="4B5BD2B1">
      <w:pPr>
        <w:autoSpaceDE w:val="0"/>
        <w:autoSpaceDN w:val="0"/>
        <w:adjustRightInd w:val="0"/>
        <w:spacing w:line="36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rPr>
        <w:t>开标（报价）一览表</w:t>
      </w:r>
    </w:p>
    <w:p w14:paraId="2C054984">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val="zh-CN"/>
        </w:rPr>
        <w:t>第三审判庭数字法庭设备更新和打印机扫描仪采购</w:t>
      </w:r>
    </w:p>
    <w:p w14:paraId="6E9EE4C5">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lang w:val="zh-CN"/>
        </w:rPr>
        <w:t>采购编号：</w:t>
      </w:r>
      <w:r>
        <w:rPr>
          <w:rFonts w:hint="eastAsia" w:ascii="宋体" w:cs="宋体"/>
          <w:color w:val="auto"/>
          <w:sz w:val="22"/>
          <w:highlight w:val="none"/>
          <w:u w:val="single"/>
          <w:lang w:eastAsia="zh-CN"/>
        </w:rPr>
        <w:t>TSCG202510014</w:t>
      </w:r>
    </w:p>
    <w:p w14:paraId="69A6F887">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01D1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5841A863">
            <w:pPr>
              <w:pStyle w:val="18"/>
              <w:jc w:val="center"/>
              <w:rPr>
                <w:rFonts w:cs="宋体"/>
                <w:b/>
                <w:bCs/>
                <w:color w:val="auto"/>
                <w:kern w:val="2"/>
                <w:sz w:val="22"/>
                <w:szCs w:val="22"/>
                <w:highlight w:val="none"/>
              </w:rPr>
            </w:pPr>
            <w:r>
              <w:rPr>
                <w:rFonts w:hint="eastAsia" w:cs="宋体"/>
                <w:b/>
                <w:bCs/>
                <w:color w:val="auto"/>
                <w:kern w:val="2"/>
                <w:sz w:val="22"/>
                <w:szCs w:val="22"/>
                <w:highlight w:val="none"/>
              </w:rPr>
              <w:t>标项</w:t>
            </w:r>
          </w:p>
        </w:tc>
        <w:tc>
          <w:tcPr>
            <w:tcW w:w="1663" w:type="dxa"/>
            <w:tcBorders>
              <w:right w:val="single" w:color="000000" w:sz="4" w:space="0"/>
            </w:tcBorders>
            <w:vAlign w:val="center"/>
          </w:tcPr>
          <w:p w14:paraId="78B3CFFE">
            <w:pPr>
              <w:pStyle w:val="18"/>
              <w:jc w:val="center"/>
              <w:rPr>
                <w:rFonts w:cs="宋体"/>
                <w:b/>
                <w:bCs/>
                <w:color w:val="auto"/>
                <w:kern w:val="2"/>
                <w:sz w:val="22"/>
                <w:szCs w:val="22"/>
                <w:highlight w:val="none"/>
              </w:rPr>
            </w:pPr>
            <w:r>
              <w:rPr>
                <w:rFonts w:hint="eastAsia" w:cs="宋体"/>
                <w:b/>
                <w:bCs/>
                <w:color w:val="auto"/>
                <w:kern w:val="2"/>
                <w:sz w:val="22"/>
                <w:szCs w:val="22"/>
                <w:highlight w:val="none"/>
              </w:rPr>
              <w:t>标项名称</w:t>
            </w:r>
          </w:p>
        </w:tc>
        <w:tc>
          <w:tcPr>
            <w:tcW w:w="5022" w:type="dxa"/>
            <w:tcBorders>
              <w:left w:val="single" w:color="000000" w:sz="4" w:space="0"/>
            </w:tcBorders>
            <w:vAlign w:val="center"/>
          </w:tcPr>
          <w:p w14:paraId="173EE93A">
            <w:pPr>
              <w:pStyle w:val="18"/>
              <w:jc w:val="center"/>
              <w:rPr>
                <w:rFonts w:cs="宋体"/>
                <w:b/>
                <w:bCs/>
                <w:color w:val="auto"/>
                <w:kern w:val="2"/>
                <w:sz w:val="22"/>
                <w:szCs w:val="22"/>
                <w:highlight w:val="none"/>
              </w:rPr>
            </w:pPr>
            <w:r>
              <w:rPr>
                <w:rFonts w:hint="eastAsia" w:cs="宋体"/>
                <w:b/>
                <w:bCs/>
                <w:color w:val="auto"/>
                <w:kern w:val="2"/>
                <w:sz w:val="22"/>
                <w:szCs w:val="22"/>
                <w:highlight w:val="none"/>
              </w:rPr>
              <w:t>投标报价</w:t>
            </w:r>
          </w:p>
        </w:tc>
        <w:tc>
          <w:tcPr>
            <w:tcW w:w="1866" w:type="dxa"/>
            <w:vAlign w:val="center"/>
          </w:tcPr>
          <w:p w14:paraId="7EED70A1">
            <w:pPr>
              <w:pStyle w:val="18"/>
              <w:jc w:val="center"/>
              <w:rPr>
                <w:rFonts w:cs="宋体"/>
                <w:b/>
                <w:bCs/>
                <w:color w:val="auto"/>
                <w:kern w:val="2"/>
                <w:sz w:val="22"/>
                <w:szCs w:val="22"/>
                <w:highlight w:val="none"/>
              </w:rPr>
            </w:pPr>
          </w:p>
          <w:p w14:paraId="078B2232">
            <w:pPr>
              <w:pStyle w:val="18"/>
              <w:jc w:val="center"/>
              <w:rPr>
                <w:rFonts w:cs="宋体"/>
                <w:b/>
                <w:bCs/>
                <w:color w:val="auto"/>
                <w:kern w:val="2"/>
                <w:sz w:val="22"/>
                <w:szCs w:val="22"/>
                <w:highlight w:val="none"/>
              </w:rPr>
            </w:pPr>
            <w:r>
              <w:rPr>
                <w:rFonts w:hint="eastAsia" w:cs="宋体"/>
                <w:b/>
                <w:bCs/>
                <w:color w:val="auto"/>
                <w:kern w:val="2"/>
                <w:sz w:val="22"/>
                <w:szCs w:val="22"/>
                <w:highlight w:val="none"/>
              </w:rPr>
              <w:t>最高限价</w:t>
            </w:r>
          </w:p>
        </w:tc>
      </w:tr>
      <w:tr w14:paraId="0E54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6F12B3BC">
            <w:pPr>
              <w:pStyle w:val="18"/>
              <w:spacing w:line="440" w:lineRule="atLeast"/>
              <w:jc w:val="center"/>
              <w:rPr>
                <w:rFonts w:cs="宋体"/>
                <w:color w:val="auto"/>
                <w:kern w:val="2"/>
                <w:sz w:val="22"/>
                <w:szCs w:val="22"/>
                <w:highlight w:val="none"/>
              </w:rPr>
            </w:pPr>
            <w:r>
              <w:rPr>
                <w:rFonts w:hint="eastAsia" w:cs="宋体"/>
                <w:color w:val="auto"/>
                <w:kern w:val="2"/>
                <w:sz w:val="22"/>
                <w:szCs w:val="22"/>
                <w:highlight w:val="none"/>
              </w:rPr>
              <w:t>1</w:t>
            </w:r>
          </w:p>
        </w:tc>
        <w:tc>
          <w:tcPr>
            <w:tcW w:w="1663" w:type="dxa"/>
            <w:tcBorders>
              <w:right w:val="single" w:color="000000" w:sz="4" w:space="0"/>
            </w:tcBorders>
            <w:vAlign w:val="center"/>
          </w:tcPr>
          <w:p w14:paraId="59974877">
            <w:pPr>
              <w:pStyle w:val="18"/>
              <w:spacing w:line="440" w:lineRule="atLeast"/>
              <w:jc w:val="center"/>
              <w:rPr>
                <w:rFonts w:hint="eastAsia" w:eastAsia="宋体" w:cs="宋体"/>
                <w:color w:val="auto"/>
                <w:kern w:val="2"/>
                <w:sz w:val="22"/>
                <w:szCs w:val="22"/>
                <w:highlight w:val="none"/>
                <w:lang w:eastAsia="zh-CN"/>
              </w:rPr>
            </w:pPr>
            <w:r>
              <w:rPr>
                <w:rFonts w:hint="eastAsia" w:cs="宋体"/>
                <w:bCs/>
                <w:color w:val="auto"/>
                <w:sz w:val="22"/>
                <w:highlight w:val="none"/>
                <w:lang w:eastAsia="zh-CN"/>
              </w:rPr>
              <w:t>第三审判庭数字法庭设备更新和打印机扫描仪采购</w:t>
            </w:r>
          </w:p>
        </w:tc>
        <w:tc>
          <w:tcPr>
            <w:tcW w:w="5022" w:type="dxa"/>
            <w:tcBorders>
              <w:left w:val="single" w:color="000000" w:sz="4" w:space="0"/>
            </w:tcBorders>
            <w:vAlign w:val="center"/>
          </w:tcPr>
          <w:p w14:paraId="7DD6DA16">
            <w:pPr>
              <w:pStyle w:val="18"/>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大写：                  </w:t>
            </w:r>
          </w:p>
          <w:p w14:paraId="469F5A62">
            <w:pPr>
              <w:pStyle w:val="18"/>
              <w:spacing w:line="440" w:lineRule="atLeast"/>
              <w:ind w:firstLine="669" w:firstLineChars="300"/>
              <w:rPr>
                <w:rFonts w:cs="宋体"/>
                <w:color w:val="auto"/>
                <w:kern w:val="2"/>
                <w:sz w:val="22"/>
                <w:szCs w:val="22"/>
                <w:highlight w:val="none"/>
                <w:u w:val="single"/>
              </w:rPr>
            </w:pPr>
            <w:r>
              <w:rPr>
                <w:rFonts w:hint="eastAsia" w:cs="宋体"/>
                <w:color w:val="auto"/>
                <w:kern w:val="2"/>
                <w:sz w:val="22"/>
                <w:szCs w:val="22"/>
                <w:highlight w:val="none"/>
                <w:u w:val="single"/>
              </w:rPr>
              <w:t xml:space="preserve">小写：                </w:t>
            </w:r>
          </w:p>
        </w:tc>
        <w:tc>
          <w:tcPr>
            <w:tcW w:w="1866" w:type="dxa"/>
            <w:tcBorders>
              <w:top w:val="single" w:color="auto" w:sz="4" w:space="0"/>
              <w:left w:val="single" w:color="auto" w:sz="4" w:space="0"/>
              <w:right w:val="single" w:color="auto" w:sz="4" w:space="0"/>
            </w:tcBorders>
            <w:vAlign w:val="center"/>
          </w:tcPr>
          <w:p w14:paraId="5D8FBC67">
            <w:pPr>
              <w:pStyle w:val="18"/>
              <w:ind w:firstLine="223" w:firstLineChars="100"/>
              <w:jc w:val="center"/>
              <w:rPr>
                <w:rFonts w:cs="宋体"/>
                <w:color w:val="auto"/>
                <w:kern w:val="2"/>
                <w:sz w:val="22"/>
                <w:szCs w:val="22"/>
                <w:highlight w:val="none"/>
              </w:rPr>
            </w:pPr>
            <w:r>
              <w:rPr>
                <w:rFonts w:hint="eastAsia" w:cs="宋体"/>
                <w:color w:val="auto"/>
                <w:kern w:val="2"/>
                <w:sz w:val="22"/>
                <w:szCs w:val="22"/>
                <w:highlight w:val="none"/>
                <w:lang w:eastAsia="zh-CN"/>
              </w:rPr>
              <w:t>4</w:t>
            </w:r>
            <w:r>
              <w:rPr>
                <w:rFonts w:hint="eastAsia" w:cs="宋体"/>
                <w:color w:val="auto"/>
                <w:kern w:val="2"/>
                <w:sz w:val="22"/>
                <w:szCs w:val="22"/>
                <w:highlight w:val="none"/>
                <w:lang w:val="en-US" w:eastAsia="zh-CN"/>
              </w:rPr>
              <w:t>28</w:t>
            </w:r>
            <w:r>
              <w:rPr>
                <w:rFonts w:hint="eastAsia" w:cs="宋体"/>
                <w:color w:val="auto"/>
                <w:kern w:val="2"/>
                <w:sz w:val="22"/>
                <w:szCs w:val="22"/>
                <w:highlight w:val="none"/>
                <w:lang w:eastAsia="zh-CN"/>
              </w:rPr>
              <w:t>400</w:t>
            </w:r>
            <w:r>
              <w:rPr>
                <w:rFonts w:hint="eastAsia" w:cs="宋体"/>
                <w:color w:val="auto"/>
                <w:kern w:val="2"/>
                <w:sz w:val="22"/>
                <w:szCs w:val="22"/>
                <w:highlight w:val="none"/>
              </w:rPr>
              <w:t>元</w:t>
            </w:r>
          </w:p>
        </w:tc>
      </w:tr>
    </w:tbl>
    <w:p w14:paraId="100ACA9C">
      <w:pPr>
        <w:pStyle w:val="18"/>
        <w:spacing w:line="440" w:lineRule="atLeast"/>
        <w:rPr>
          <w:rFonts w:cs="宋体"/>
          <w:color w:val="auto"/>
          <w:sz w:val="22"/>
          <w:highlight w:val="none"/>
        </w:rPr>
      </w:pPr>
    </w:p>
    <w:p w14:paraId="4135683B">
      <w:pPr>
        <w:autoSpaceDE w:val="0"/>
        <w:autoSpaceDN w:val="0"/>
        <w:spacing w:line="360" w:lineRule="auto"/>
        <w:rPr>
          <w:rFonts w:ascii="宋体" w:cs="宋体"/>
          <w:color w:val="auto"/>
          <w:sz w:val="22"/>
          <w:highlight w:val="none"/>
        </w:rPr>
      </w:pPr>
      <w:r>
        <w:rPr>
          <w:rFonts w:hint="eastAsia" w:ascii="宋体" w:cs="宋体"/>
          <w:color w:val="auto"/>
          <w:sz w:val="22"/>
          <w:highlight w:val="none"/>
        </w:rPr>
        <w:t>1、▲本项目采用总价方式报价。</w:t>
      </w:r>
    </w:p>
    <w:p w14:paraId="03B73546">
      <w:pPr>
        <w:autoSpaceDE w:val="0"/>
        <w:autoSpaceDN w:val="0"/>
        <w:spacing w:line="360" w:lineRule="auto"/>
        <w:rPr>
          <w:rFonts w:ascii="宋体" w:cs="宋体"/>
          <w:color w:val="auto"/>
          <w:sz w:val="22"/>
          <w:highlight w:val="none"/>
        </w:rPr>
      </w:pPr>
      <w:r>
        <w:rPr>
          <w:rFonts w:hint="eastAsia" w:ascii="宋体" w:cs="宋体"/>
          <w:color w:val="auto"/>
          <w:sz w:val="22"/>
          <w:highlight w:val="none"/>
        </w:rPr>
        <w:t>2、▲开标（报价）一览表中投标价为符合竞争性磋商文件要求的投标报价。</w:t>
      </w:r>
    </w:p>
    <w:p w14:paraId="2DAB8449">
      <w:pPr>
        <w:autoSpaceDE w:val="0"/>
        <w:autoSpaceDN w:val="0"/>
        <w:spacing w:line="360" w:lineRule="auto"/>
        <w:rPr>
          <w:rFonts w:ascii="宋体" w:cs="宋体"/>
          <w:b/>
          <w:bCs/>
          <w:color w:val="auto"/>
          <w:sz w:val="22"/>
          <w:highlight w:val="none"/>
        </w:rPr>
      </w:pPr>
      <w:r>
        <w:rPr>
          <w:rFonts w:hint="eastAsia" w:ascii="宋体" w:cs="宋体"/>
          <w:color w:val="auto"/>
          <w:sz w:val="22"/>
          <w:highlight w:val="none"/>
        </w:rPr>
        <w:t>3、▲不提供此表格的将视为没有实质性响应竞争性磋商文件。</w:t>
      </w:r>
    </w:p>
    <w:p w14:paraId="7EE93983">
      <w:pPr>
        <w:pStyle w:val="18"/>
        <w:spacing w:line="440" w:lineRule="atLeast"/>
        <w:rPr>
          <w:rFonts w:cs="宋体"/>
          <w:b/>
          <w:bCs/>
          <w:color w:val="auto"/>
          <w:sz w:val="22"/>
          <w:highlight w:val="none"/>
        </w:rPr>
      </w:pPr>
      <w:r>
        <w:rPr>
          <w:rFonts w:hint="eastAsia" w:cs="宋体"/>
          <w:color w:val="auto"/>
          <w:sz w:val="22"/>
          <w:highlight w:val="none"/>
        </w:rPr>
        <w:t>供应商全称：（盖章）</w:t>
      </w:r>
    </w:p>
    <w:p w14:paraId="7C4B355D">
      <w:pPr>
        <w:pStyle w:val="18"/>
        <w:spacing w:line="440" w:lineRule="atLeast"/>
        <w:rPr>
          <w:rFonts w:cs="宋体"/>
          <w:b/>
          <w:bCs/>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1BE4F6B">
      <w:pPr>
        <w:pStyle w:val="18"/>
        <w:spacing w:line="440" w:lineRule="atLeast"/>
        <w:rPr>
          <w:rFonts w:cs="宋体"/>
          <w:b/>
          <w:bCs/>
          <w:color w:val="auto"/>
          <w:sz w:val="22"/>
          <w:highlight w:val="none"/>
        </w:rPr>
      </w:pPr>
      <w:r>
        <w:rPr>
          <w:rFonts w:hint="eastAsia" w:cs="宋体"/>
          <w:color w:val="auto"/>
          <w:sz w:val="22"/>
          <w:highlight w:val="none"/>
        </w:rPr>
        <w:t>日期：</w:t>
      </w:r>
    </w:p>
    <w:p w14:paraId="6D9E6E94">
      <w:pPr>
        <w:spacing w:line="360" w:lineRule="exact"/>
        <w:jc w:val="left"/>
        <w:rPr>
          <w:rFonts w:ascii="宋体" w:cs="宋体"/>
          <w:color w:val="auto"/>
          <w:sz w:val="22"/>
          <w:highlight w:val="none"/>
          <w:lang w:val="zh-CN"/>
        </w:rPr>
      </w:pPr>
      <w:bookmarkStart w:id="73" w:name="_Toc31481_WPSOffice_Level2"/>
    </w:p>
    <w:p w14:paraId="0633C6E8">
      <w:pPr>
        <w:pStyle w:val="15"/>
        <w:rPr>
          <w:rFonts w:ascii="宋体" w:cs="宋体"/>
          <w:color w:val="auto"/>
          <w:sz w:val="22"/>
          <w:highlight w:val="none"/>
          <w:lang w:val="zh-CN"/>
        </w:rPr>
      </w:pPr>
    </w:p>
    <w:p w14:paraId="354687F4">
      <w:pPr>
        <w:pStyle w:val="15"/>
        <w:rPr>
          <w:rFonts w:ascii="宋体" w:cs="宋体"/>
          <w:color w:val="auto"/>
          <w:sz w:val="22"/>
          <w:highlight w:val="none"/>
          <w:lang w:val="zh-CN"/>
        </w:rPr>
      </w:pPr>
    </w:p>
    <w:p w14:paraId="47EFDB25">
      <w:pPr>
        <w:pStyle w:val="14"/>
        <w:rPr>
          <w:rFonts w:ascii="宋体" w:cs="宋体"/>
          <w:b/>
          <w:bCs/>
          <w:color w:val="auto"/>
          <w:sz w:val="32"/>
          <w:szCs w:val="32"/>
          <w:highlight w:val="none"/>
        </w:rPr>
      </w:pPr>
    </w:p>
    <w:p w14:paraId="6AC6472C">
      <w:pPr>
        <w:pStyle w:val="14"/>
        <w:rPr>
          <w:rFonts w:ascii="宋体" w:cs="宋体"/>
          <w:b/>
          <w:bCs/>
          <w:color w:val="auto"/>
          <w:sz w:val="32"/>
          <w:szCs w:val="32"/>
          <w:highlight w:val="none"/>
        </w:rPr>
      </w:pPr>
    </w:p>
    <w:p w14:paraId="26C6E37D">
      <w:pPr>
        <w:pStyle w:val="14"/>
        <w:rPr>
          <w:rFonts w:ascii="宋体" w:cs="宋体"/>
          <w:b/>
          <w:bCs/>
          <w:color w:val="auto"/>
          <w:sz w:val="32"/>
          <w:szCs w:val="32"/>
          <w:highlight w:val="none"/>
        </w:rPr>
      </w:pPr>
    </w:p>
    <w:p w14:paraId="36AAA470">
      <w:pPr>
        <w:pStyle w:val="14"/>
        <w:rPr>
          <w:rFonts w:ascii="宋体" w:cs="宋体"/>
          <w:b/>
          <w:bCs/>
          <w:color w:val="auto"/>
          <w:sz w:val="32"/>
          <w:szCs w:val="32"/>
          <w:highlight w:val="none"/>
        </w:rPr>
      </w:pPr>
    </w:p>
    <w:p w14:paraId="7F07B9EA">
      <w:pPr>
        <w:pStyle w:val="14"/>
        <w:rPr>
          <w:rFonts w:ascii="宋体" w:cs="宋体"/>
          <w:b/>
          <w:bCs/>
          <w:color w:val="auto"/>
          <w:sz w:val="32"/>
          <w:szCs w:val="32"/>
          <w:highlight w:val="none"/>
        </w:rPr>
      </w:pPr>
    </w:p>
    <w:p w14:paraId="76FB3C1B">
      <w:pPr>
        <w:pStyle w:val="14"/>
        <w:rPr>
          <w:rFonts w:ascii="宋体" w:cs="宋体"/>
          <w:b/>
          <w:bCs/>
          <w:color w:val="auto"/>
          <w:sz w:val="32"/>
          <w:szCs w:val="32"/>
          <w:highlight w:val="none"/>
        </w:rPr>
      </w:pPr>
      <w:r>
        <w:rPr>
          <w:rFonts w:hint="eastAsia" w:ascii="宋体" w:cs="宋体"/>
          <w:b/>
          <w:bCs/>
          <w:color w:val="auto"/>
          <w:sz w:val="32"/>
          <w:szCs w:val="32"/>
          <w:highlight w:val="none"/>
        </w:rPr>
        <w:t>附件二</w:t>
      </w:r>
    </w:p>
    <w:p w14:paraId="51168788">
      <w:pPr>
        <w:autoSpaceDE w:val="0"/>
        <w:autoSpaceDN w:val="0"/>
        <w:adjustRightInd w:val="0"/>
        <w:spacing w:line="400" w:lineRule="exact"/>
        <w:jc w:val="center"/>
        <w:rPr>
          <w:rFonts w:ascii="宋体" w:cs="宋体"/>
          <w:b/>
          <w:bCs/>
          <w:color w:val="auto"/>
          <w:sz w:val="22"/>
          <w:highlight w:val="none"/>
        </w:rPr>
      </w:pPr>
      <w:r>
        <w:rPr>
          <w:rFonts w:hint="eastAsia" w:ascii="宋体" w:cs="宋体"/>
          <w:b/>
          <w:bCs/>
          <w:color w:val="auto"/>
          <w:sz w:val="32"/>
          <w:szCs w:val="32"/>
          <w:highlight w:val="none"/>
        </w:rPr>
        <w:t>投标分项报价表</w:t>
      </w:r>
    </w:p>
    <w:p w14:paraId="52CDB7DD">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val="zh-CN"/>
        </w:rPr>
        <w:t>第三审判庭数字法庭设备更新和打印机扫描仪采购</w:t>
      </w:r>
    </w:p>
    <w:p w14:paraId="77ACA659">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lang w:val="zh-CN"/>
        </w:rPr>
        <w:t>招标编号：</w:t>
      </w:r>
      <w:r>
        <w:rPr>
          <w:rFonts w:hint="eastAsia" w:ascii="宋体" w:cs="宋体"/>
          <w:color w:val="auto"/>
          <w:sz w:val="22"/>
          <w:highlight w:val="none"/>
          <w:u w:val="single"/>
          <w:lang w:eastAsia="zh-CN"/>
        </w:rPr>
        <w:t>TSCG202510014</w:t>
      </w:r>
    </w:p>
    <w:p w14:paraId="4F9856FB">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5"/>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231C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794C72C0">
            <w:pPr>
              <w:ind w:right="-11"/>
              <w:jc w:val="center"/>
              <w:rPr>
                <w:rFonts w:ascii="宋体" w:cs="宋体"/>
                <w:bCs/>
                <w:color w:val="auto"/>
                <w:sz w:val="22"/>
                <w:highlight w:val="none"/>
              </w:rPr>
            </w:pPr>
            <w:r>
              <w:rPr>
                <w:rFonts w:hint="eastAsia" w:ascii="宋体" w:cs="宋体"/>
                <w:bCs/>
                <w:color w:val="auto"/>
                <w:sz w:val="22"/>
                <w:highlight w:val="none"/>
              </w:rPr>
              <w:t>序号</w:t>
            </w:r>
          </w:p>
        </w:tc>
        <w:tc>
          <w:tcPr>
            <w:tcW w:w="1310" w:type="dxa"/>
            <w:vAlign w:val="center"/>
          </w:tcPr>
          <w:p w14:paraId="5D586F3A">
            <w:pPr>
              <w:ind w:right="-11"/>
              <w:jc w:val="center"/>
              <w:rPr>
                <w:rFonts w:ascii="宋体" w:cs="宋体"/>
                <w:bCs/>
                <w:color w:val="auto"/>
                <w:sz w:val="22"/>
                <w:highlight w:val="none"/>
              </w:rPr>
            </w:pPr>
            <w:r>
              <w:rPr>
                <w:rFonts w:hint="eastAsia" w:ascii="宋体" w:cs="宋体"/>
                <w:bCs/>
                <w:color w:val="auto"/>
                <w:sz w:val="22"/>
                <w:highlight w:val="none"/>
              </w:rPr>
              <w:t>名称</w:t>
            </w:r>
          </w:p>
        </w:tc>
        <w:tc>
          <w:tcPr>
            <w:tcW w:w="960" w:type="dxa"/>
            <w:vAlign w:val="center"/>
          </w:tcPr>
          <w:p w14:paraId="607C59E9">
            <w:pPr>
              <w:ind w:right="-11"/>
              <w:jc w:val="center"/>
              <w:rPr>
                <w:rFonts w:ascii="宋体" w:cs="宋体"/>
                <w:bCs/>
                <w:color w:val="auto"/>
                <w:sz w:val="22"/>
                <w:highlight w:val="none"/>
              </w:rPr>
            </w:pPr>
            <w:r>
              <w:rPr>
                <w:rFonts w:hint="eastAsia" w:ascii="宋体" w:cs="宋体"/>
                <w:bCs/>
                <w:color w:val="auto"/>
                <w:sz w:val="22"/>
                <w:highlight w:val="none"/>
              </w:rPr>
              <w:t>型号</w:t>
            </w:r>
          </w:p>
        </w:tc>
        <w:tc>
          <w:tcPr>
            <w:tcW w:w="1120" w:type="dxa"/>
            <w:vAlign w:val="center"/>
          </w:tcPr>
          <w:p w14:paraId="525E14C8">
            <w:pPr>
              <w:ind w:right="-11"/>
              <w:jc w:val="center"/>
              <w:rPr>
                <w:rFonts w:ascii="宋体" w:cs="宋体"/>
                <w:bCs/>
                <w:color w:val="auto"/>
                <w:sz w:val="22"/>
                <w:highlight w:val="none"/>
              </w:rPr>
            </w:pPr>
            <w:r>
              <w:rPr>
                <w:rFonts w:hint="eastAsia" w:ascii="宋体" w:cs="宋体"/>
                <w:bCs/>
                <w:color w:val="auto"/>
                <w:sz w:val="22"/>
                <w:highlight w:val="none"/>
              </w:rPr>
              <w:t>品牌、产地</w:t>
            </w:r>
          </w:p>
        </w:tc>
        <w:tc>
          <w:tcPr>
            <w:tcW w:w="1300" w:type="dxa"/>
            <w:vAlign w:val="center"/>
          </w:tcPr>
          <w:p w14:paraId="4703491D">
            <w:pPr>
              <w:ind w:right="-11"/>
              <w:jc w:val="center"/>
              <w:rPr>
                <w:rFonts w:ascii="宋体" w:cs="宋体"/>
                <w:bCs/>
                <w:color w:val="auto"/>
                <w:sz w:val="22"/>
                <w:highlight w:val="none"/>
              </w:rPr>
            </w:pPr>
            <w:r>
              <w:rPr>
                <w:rFonts w:hint="eastAsia" w:ascii="宋体" w:cs="宋体"/>
                <w:bCs/>
                <w:color w:val="auto"/>
                <w:sz w:val="22"/>
                <w:highlight w:val="none"/>
              </w:rPr>
              <w:t>主要规格</w:t>
            </w:r>
          </w:p>
        </w:tc>
        <w:tc>
          <w:tcPr>
            <w:tcW w:w="837" w:type="dxa"/>
            <w:vAlign w:val="center"/>
          </w:tcPr>
          <w:p w14:paraId="05C72500">
            <w:pPr>
              <w:ind w:right="-11"/>
              <w:jc w:val="center"/>
              <w:rPr>
                <w:rFonts w:ascii="宋体" w:cs="宋体"/>
                <w:bCs/>
                <w:color w:val="auto"/>
                <w:sz w:val="22"/>
                <w:highlight w:val="none"/>
              </w:rPr>
            </w:pPr>
            <w:r>
              <w:rPr>
                <w:rFonts w:hint="eastAsia" w:ascii="宋体" w:cs="宋体"/>
                <w:bCs/>
                <w:color w:val="auto"/>
                <w:sz w:val="22"/>
                <w:highlight w:val="none"/>
              </w:rPr>
              <w:t>数量</w:t>
            </w:r>
          </w:p>
        </w:tc>
        <w:tc>
          <w:tcPr>
            <w:tcW w:w="837" w:type="dxa"/>
            <w:vAlign w:val="center"/>
          </w:tcPr>
          <w:p w14:paraId="3E17268C">
            <w:pPr>
              <w:ind w:right="-11"/>
              <w:jc w:val="center"/>
              <w:rPr>
                <w:rFonts w:ascii="宋体" w:cs="宋体"/>
                <w:bCs/>
                <w:color w:val="auto"/>
                <w:sz w:val="22"/>
                <w:highlight w:val="none"/>
              </w:rPr>
            </w:pPr>
            <w:r>
              <w:rPr>
                <w:rFonts w:hint="eastAsia" w:ascii="宋体" w:cs="宋体"/>
                <w:bCs/>
                <w:color w:val="auto"/>
                <w:sz w:val="22"/>
                <w:highlight w:val="none"/>
              </w:rPr>
              <w:t>单位</w:t>
            </w:r>
          </w:p>
        </w:tc>
        <w:tc>
          <w:tcPr>
            <w:tcW w:w="837" w:type="dxa"/>
            <w:vAlign w:val="center"/>
          </w:tcPr>
          <w:p w14:paraId="44B20DE8">
            <w:pPr>
              <w:ind w:right="-11"/>
              <w:jc w:val="center"/>
              <w:rPr>
                <w:rFonts w:ascii="宋体" w:cs="宋体"/>
                <w:color w:val="auto"/>
                <w:sz w:val="22"/>
                <w:highlight w:val="none"/>
              </w:rPr>
            </w:pPr>
            <w:r>
              <w:rPr>
                <w:rFonts w:hint="eastAsia" w:ascii="宋体" w:cs="宋体"/>
                <w:bCs/>
                <w:color w:val="auto"/>
                <w:sz w:val="22"/>
                <w:highlight w:val="none"/>
              </w:rPr>
              <w:t>单价</w:t>
            </w:r>
          </w:p>
        </w:tc>
        <w:tc>
          <w:tcPr>
            <w:tcW w:w="839" w:type="dxa"/>
            <w:vAlign w:val="center"/>
          </w:tcPr>
          <w:p w14:paraId="21290D1E">
            <w:pPr>
              <w:ind w:right="-11"/>
              <w:jc w:val="center"/>
              <w:rPr>
                <w:rFonts w:ascii="宋体" w:cs="宋体"/>
                <w:color w:val="auto"/>
                <w:sz w:val="22"/>
                <w:highlight w:val="none"/>
              </w:rPr>
            </w:pPr>
            <w:r>
              <w:rPr>
                <w:rFonts w:hint="eastAsia" w:ascii="宋体" w:cs="宋体"/>
                <w:bCs/>
                <w:color w:val="auto"/>
                <w:sz w:val="22"/>
                <w:highlight w:val="none"/>
              </w:rPr>
              <w:t>总价</w:t>
            </w:r>
          </w:p>
        </w:tc>
        <w:tc>
          <w:tcPr>
            <w:tcW w:w="830" w:type="dxa"/>
            <w:vAlign w:val="center"/>
          </w:tcPr>
          <w:p w14:paraId="03F7C249">
            <w:pPr>
              <w:ind w:right="-11"/>
              <w:jc w:val="center"/>
              <w:rPr>
                <w:rFonts w:ascii="宋体" w:cs="宋体"/>
                <w:bCs/>
                <w:color w:val="auto"/>
                <w:sz w:val="22"/>
                <w:highlight w:val="none"/>
              </w:rPr>
            </w:pPr>
            <w:r>
              <w:rPr>
                <w:rFonts w:hint="eastAsia" w:ascii="宋体" w:cs="宋体"/>
                <w:bCs/>
                <w:color w:val="auto"/>
                <w:sz w:val="22"/>
                <w:highlight w:val="none"/>
              </w:rPr>
              <w:t>备注</w:t>
            </w:r>
          </w:p>
        </w:tc>
      </w:tr>
      <w:tr w14:paraId="36CD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0D4EC0C">
            <w:pPr>
              <w:ind w:right="-11"/>
              <w:jc w:val="center"/>
              <w:rPr>
                <w:rFonts w:ascii="宋体" w:cs="宋体"/>
                <w:color w:val="auto"/>
                <w:sz w:val="22"/>
                <w:highlight w:val="none"/>
              </w:rPr>
            </w:pPr>
            <w:r>
              <w:rPr>
                <w:rFonts w:hint="eastAsia" w:ascii="宋体" w:cs="宋体"/>
                <w:color w:val="auto"/>
                <w:sz w:val="22"/>
                <w:highlight w:val="none"/>
              </w:rPr>
              <w:t>1</w:t>
            </w:r>
          </w:p>
        </w:tc>
        <w:tc>
          <w:tcPr>
            <w:tcW w:w="1310" w:type="dxa"/>
            <w:tcBorders>
              <w:top w:val="single" w:color="auto" w:sz="4" w:space="0"/>
              <w:left w:val="single" w:color="auto" w:sz="4" w:space="0"/>
              <w:right w:val="single" w:color="auto" w:sz="4" w:space="0"/>
            </w:tcBorders>
            <w:vAlign w:val="center"/>
          </w:tcPr>
          <w:p w14:paraId="5273BEE1">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EE63443">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1DB8A1F3">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68911280">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3F9F8A6">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976361D">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EF36339">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324C24B2">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2B3E8BEF">
            <w:pPr>
              <w:ind w:right="-11"/>
              <w:jc w:val="center"/>
              <w:rPr>
                <w:rFonts w:ascii="宋体" w:cs="宋体"/>
                <w:color w:val="auto"/>
                <w:sz w:val="22"/>
                <w:highlight w:val="none"/>
              </w:rPr>
            </w:pPr>
          </w:p>
        </w:tc>
      </w:tr>
      <w:tr w14:paraId="5E50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0407E4D">
            <w:pPr>
              <w:ind w:right="-11"/>
              <w:jc w:val="center"/>
              <w:rPr>
                <w:rFonts w:ascii="宋体" w:cs="宋体"/>
                <w:color w:val="auto"/>
                <w:sz w:val="22"/>
                <w:highlight w:val="none"/>
              </w:rPr>
            </w:pPr>
            <w:r>
              <w:rPr>
                <w:rFonts w:hint="eastAsia" w:ascii="宋体" w:cs="宋体"/>
                <w:color w:val="auto"/>
                <w:sz w:val="22"/>
                <w:highlight w:val="none"/>
              </w:rPr>
              <w:t>2</w:t>
            </w:r>
          </w:p>
        </w:tc>
        <w:tc>
          <w:tcPr>
            <w:tcW w:w="1310" w:type="dxa"/>
            <w:tcBorders>
              <w:top w:val="single" w:color="auto" w:sz="4" w:space="0"/>
              <w:left w:val="single" w:color="auto" w:sz="4" w:space="0"/>
              <w:right w:val="single" w:color="auto" w:sz="4" w:space="0"/>
            </w:tcBorders>
            <w:vAlign w:val="center"/>
          </w:tcPr>
          <w:p w14:paraId="008B75CA">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499E90EB">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6B5FDEBC">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63657A18">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82928F7">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7C4CE86">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1E42A0E">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67DC6413">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2B68ACC1">
            <w:pPr>
              <w:ind w:right="-11"/>
              <w:jc w:val="center"/>
              <w:rPr>
                <w:rFonts w:ascii="宋体" w:cs="宋体"/>
                <w:color w:val="auto"/>
                <w:sz w:val="22"/>
                <w:highlight w:val="none"/>
              </w:rPr>
            </w:pPr>
          </w:p>
        </w:tc>
      </w:tr>
      <w:tr w14:paraId="62AF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4550A7F">
            <w:pPr>
              <w:ind w:right="-11"/>
              <w:jc w:val="center"/>
              <w:rPr>
                <w:rFonts w:ascii="宋体" w:cs="宋体"/>
                <w:color w:val="auto"/>
                <w:sz w:val="22"/>
                <w:highlight w:val="none"/>
              </w:rPr>
            </w:pPr>
            <w:r>
              <w:rPr>
                <w:rFonts w:hint="eastAsia" w:ascii="宋体" w:cs="宋体"/>
                <w:color w:val="auto"/>
                <w:sz w:val="22"/>
                <w:highlight w:val="none"/>
              </w:rPr>
              <w:t>3</w:t>
            </w:r>
          </w:p>
        </w:tc>
        <w:tc>
          <w:tcPr>
            <w:tcW w:w="1310" w:type="dxa"/>
            <w:tcBorders>
              <w:top w:val="single" w:color="auto" w:sz="4" w:space="0"/>
              <w:left w:val="single" w:color="auto" w:sz="4" w:space="0"/>
              <w:right w:val="single" w:color="auto" w:sz="4" w:space="0"/>
            </w:tcBorders>
            <w:vAlign w:val="center"/>
          </w:tcPr>
          <w:p w14:paraId="641D38C1">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3BE13B98">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456BBFF4">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74AD2FF2">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3D33536">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878FFF4">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61FEE4B">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1574E7CA">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368B2C2A">
            <w:pPr>
              <w:ind w:right="-11"/>
              <w:jc w:val="center"/>
              <w:rPr>
                <w:rFonts w:ascii="宋体" w:cs="宋体"/>
                <w:color w:val="auto"/>
                <w:sz w:val="22"/>
                <w:highlight w:val="none"/>
              </w:rPr>
            </w:pPr>
          </w:p>
        </w:tc>
      </w:tr>
      <w:tr w14:paraId="5B84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5F4CC4A">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6D6C4E38">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3A3697AB">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3DA27C9C">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71484F66">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42E5385">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5F022CF">
            <w:pP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A9FA574">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5819C624">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243341B2">
            <w:pPr>
              <w:ind w:right="-11"/>
              <w:jc w:val="center"/>
              <w:rPr>
                <w:rFonts w:ascii="宋体" w:cs="宋体"/>
                <w:color w:val="auto"/>
                <w:sz w:val="22"/>
                <w:highlight w:val="none"/>
              </w:rPr>
            </w:pPr>
          </w:p>
        </w:tc>
      </w:tr>
      <w:tr w14:paraId="0BAC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0C7C901">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7BF1D301">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1281CB27">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48EEBC68">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2A2C0FB5">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EC8C0A1">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7FE0EBD">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9E28704">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0215EBDB">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06A2F8DB">
            <w:pPr>
              <w:ind w:right="-11"/>
              <w:jc w:val="center"/>
              <w:rPr>
                <w:rFonts w:ascii="宋体" w:cs="宋体"/>
                <w:color w:val="auto"/>
                <w:sz w:val="22"/>
                <w:highlight w:val="none"/>
              </w:rPr>
            </w:pPr>
          </w:p>
        </w:tc>
      </w:tr>
      <w:tr w14:paraId="4BC9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5FA5B30">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7750F1CD">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29C0E4B">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765940D8">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5FD1487D">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9526C18">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974AF0B">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1335088">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08C7BE65">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51868C8E">
            <w:pPr>
              <w:ind w:right="-11"/>
              <w:jc w:val="center"/>
              <w:rPr>
                <w:rFonts w:ascii="宋体" w:cs="宋体"/>
                <w:color w:val="auto"/>
                <w:sz w:val="22"/>
                <w:highlight w:val="none"/>
              </w:rPr>
            </w:pPr>
          </w:p>
        </w:tc>
      </w:tr>
      <w:tr w14:paraId="2386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73B62F5">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50A6D4D3">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1FDBE610">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07B9C512">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72699E2B">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ED04FE0">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2446816B">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C9FDB63">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647963CE">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1BFEEA8D">
            <w:pPr>
              <w:ind w:right="-11"/>
              <w:jc w:val="center"/>
              <w:rPr>
                <w:rFonts w:ascii="宋体" w:cs="宋体"/>
                <w:color w:val="auto"/>
                <w:sz w:val="22"/>
                <w:highlight w:val="none"/>
              </w:rPr>
            </w:pPr>
          </w:p>
        </w:tc>
      </w:tr>
      <w:tr w14:paraId="193A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DFF5595">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71F25D65">
            <w:pPr>
              <w:widowControl/>
              <w:jc w:val="center"/>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0396065">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0A6DB9AD">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302049CC">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CC1EB42">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4CADE33">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0E28D22">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660AD765">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5C18F39C">
            <w:pPr>
              <w:ind w:right="-11"/>
              <w:jc w:val="center"/>
              <w:rPr>
                <w:rFonts w:ascii="宋体" w:cs="宋体"/>
                <w:color w:val="auto"/>
                <w:sz w:val="22"/>
                <w:highlight w:val="none"/>
              </w:rPr>
            </w:pPr>
          </w:p>
        </w:tc>
      </w:tr>
      <w:tr w14:paraId="1C5D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A408E68">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229834C9">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DD91CCF">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6A524060">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2E6E52AE">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6D9BB72">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21E5585C">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2EDEB648">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5FCE8539">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6AB40A36">
            <w:pPr>
              <w:ind w:right="-11"/>
              <w:jc w:val="center"/>
              <w:rPr>
                <w:rFonts w:ascii="宋体" w:cs="宋体"/>
                <w:color w:val="auto"/>
                <w:sz w:val="22"/>
                <w:highlight w:val="none"/>
              </w:rPr>
            </w:pPr>
          </w:p>
        </w:tc>
      </w:tr>
      <w:tr w14:paraId="3F76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56532DF">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7568B668">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478729F5">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0FFEE363">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0760AAE1">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4F3FB50">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8B2C115">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2888307">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2ED37485">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105505AA">
            <w:pPr>
              <w:ind w:right="-11"/>
              <w:jc w:val="center"/>
              <w:rPr>
                <w:rFonts w:ascii="宋体" w:cs="宋体"/>
                <w:color w:val="auto"/>
                <w:sz w:val="22"/>
                <w:highlight w:val="none"/>
              </w:rPr>
            </w:pPr>
          </w:p>
        </w:tc>
      </w:tr>
      <w:tr w14:paraId="5345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0243DE8">
            <w:pPr>
              <w:widowControl/>
              <w:jc w:val="center"/>
              <w:textAlignment w:val="center"/>
              <w:rPr>
                <w:rFonts w:ascii="宋体" w:cs="宋体"/>
                <w:color w:val="auto"/>
                <w:sz w:val="22"/>
                <w:highlight w:val="none"/>
              </w:rPr>
            </w:pPr>
          </w:p>
        </w:tc>
        <w:tc>
          <w:tcPr>
            <w:tcW w:w="1310" w:type="dxa"/>
            <w:tcBorders>
              <w:top w:val="single" w:color="auto" w:sz="4" w:space="0"/>
              <w:left w:val="single" w:color="auto" w:sz="4" w:space="0"/>
              <w:right w:val="single" w:color="auto" w:sz="4" w:space="0"/>
            </w:tcBorders>
            <w:vAlign w:val="center"/>
          </w:tcPr>
          <w:p w14:paraId="6448A114">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2844DD6">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5B3322E9">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36536364">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9ED348C">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18A9D18">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316A3F4">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4C459A4C">
            <w:pPr>
              <w:widowControl/>
              <w:jc w:val="center"/>
              <w:textAlignment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143F5272">
            <w:pPr>
              <w:ind w:right="-11"/>
              <w:jc w:val="center"/>
              <w:rPr>
                <w:rFonts w:ascii="宋体" w:cs="宋体"/>
                <w:color w:val="auto"/>
                <w:sz w:val="22"/>
                <w:highlight w:val="none"/>
              </w:rPr>
            </w:pPr>
          </w:p>
        </w:tc>
      </w:tr>
      <w:tr w14:paraId="490A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3B05EE3F">
            <w:pPr>
              <w:ind w:right="-11"/>
              <w:jc w:val="center"/>
              <w:rPr>
                <w:rFonts w:ascii="宋体" w:cs="宋体"/>
                <w:color w:val="auto"/>
                <w:sz w:val="22"/>
                <w:highlight w:val="none"/>
              </w:rPr>
            </w:pPr>
            <w:r>
              <w:rPr>
                <w:rFonts w:hint="eastAsia" w:ascii="宋体" w:cs="宋体"/>
                <w:color w:val="auto"/>
                <w:sz w:val="22"/>
                <w:highlight w:val="none"/>
              </w:rPr>
              <w:t>合计总价</w:t>
            </w:r>
          </w:p>
        </w:tc>
        <w:tc>
          <w:tcPr>
            <w:tcW w:w="6600" w:type="dxa"/>
            <w:gridSpan w:val="7"/>
            <w:tcBorders>
              <w:top w:val="single" w:color="auto" w:sz="4" w:space="0"/>
              <w:left w:val="single" w:color="auto" w:sz="4" w:space="0"/>
              <w:right w:val="single" w:color="auto" w:sz="4" w:space="0"/>
            </w:tcBorders>
            <w:vAlign w:val="center"/>
          </w:tcPr>
          <w:p w14:paraId="3960EFAF">
            <w:pPr>
              <w:spacing w:line="340" w:lineRule="exact"/>
              <w:rPr>
                <w:rFonts w:ascii="宋体" w:cs="宋体"/>
                <w:bCs/>
                <w:color w:val="auto"/>
                <w:sz w:val="22"/>
                <w:highlight w:val="none"/>
              </w:rPr>
            </w:pPr>
          </w:p>
        </w:tc>
      </w:tr>
    </w:tbl>
    <w:p w14:paraId="3C4D8623">
      <w:pPr>
        <w:rPr>
          <w:rFonts w:ascii="宋体" w:cs="宋体"/>
          <w:bCs/>
          <w:color w:val="auto"/>
          <w:sz w:val="22"/>
          <w:highlight w:val="none"/>
        </w:rPr>
      </w:pPr>
    </w:p>
    <w:p w14:paraId="0608D2B1">
      <w:pPr>
        <w:rPr>
          <w:rFonts w:ascii="宋体" w:cs="宋体"/>
          <w:color w:val="auto"/>
          <w:sz w:val="22"/>
          <w:highlight w:val="none"/>
        </w:rPr>
      </w:pPr>
      <w:r>
        <w:rPr>
          <w:rFonts w:hint="eastAsia" w:ascii="宋体" w:cs="宋体"/>
          <w:bCs/>
          <w:color w:val="auto"/>
          <w:sz w:val="22"/>
          <w:highlight w:val="none"/>
        </w:rPr>
        <w:t>注：</w:t>
      </w:r>
      <w:r>
        <w:rPr>
          <w:rFonts w:hint="eastAsia" w:ascii="宋体" w:cs="宋体"/>
          <w:color w:val="auto"/>
          <w:sz w:val="22"/>
          <w:highlight w:val="none"/>
        </w:rPr>
        <w:t>1.不提供详细分项报价表将视为没有实质性响应竞争性磋商文件。</w:t>
      </w:r>
    </w:p>
    <w:p w14:paraId="49050990">
      <w:pPr>
        <w:ind w:firstLine="630"/>
        <w:rPr>
          <w:rFonts w:ascii="宋体" w:cs="宋体"/>
          <w:color w:val="auto"/>
          <w:sz w:val="22"/>
          <w:highlight w:val="none"/>
        </w:rPr>
      </w:pPr>
      <w:r>
        <w:rPr>
          <w:rFonts w:hint="eastAsia" w:ascii="宋体" w:cs="宋体"/>
          <w:color w:val="auto"/>
          <w:sz w:val="22"/>
          <w:highlight w:val="none"/>
        </w:rPr>
        <w:t>2.此表的合计总价应与附件一“开标（报价）一览表”投标总价相一致</w:t>
      </w:r>
      <w:r>
        <w:rPr>
          <w:rFonts w:hint="eastAsia" w:ascii="宋体" w:cs="宋体"/>
          <w:b/>
          <w:bCs/>
          <w:color w:val="auto"/>
          <w:sz w:val="22"/>
          <w:highlight w:val="none"/>
        </w:rPr>
        <w:t>。</w:t>
      </w:r>
    </w:p>
    <w:p w14:paraId="58441DC0">
      <w:pPr>
        <w:ind w:firstLine="630"/>
        <w:rPr>
          <w:rFonts w:ascii="宋体" w:cs="宋体"/>
          <w:color w:val="auto"/>
          <w:sz w:val="22"/>
          <w:highlight w:val="none"/>
        </w:rPr>
      </w:pPr>
      <w:r>
        <w:rPr>
          <w:rFonts w:hint="eastAsia" w:ascii="宋体" w:cs="宋体"/>
          <w:color w:val="auto"/>
          <w:sz w:val="22"/>
          <w:highlight w:val="none"/>
        </w:rPr>
        <w:t>3.如果所报项免费请在该备注栏内注明“免”，如果含在产品价格中则填“含”，如无此项内容则填“无”，不留空白。</w:t>
      </w:r>
    </w:p>
    <w:p w14:paraId="6612F49F">
      <w:pPr>
        <w:ind w:firstLine="630"/>
        <w:rPr>
          <w:rFonts w:ascii="宋体" w:cs="宋体"/>
          <w:color w:val="auto"/>
          <w:sz w:val="22"/>
          <w:highlight w:val="none"/>
        </w:rPr>
      </w:pPr>
      <w:r>
        <w:rPr>
          <w:rFonts w:hint="eastAsia" w:asci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10E7F0B7">
      <w:pPr>
        <w:ind w:firstLine="630"/>
        <w:rPr>
          <w:rFonts w:ascii="宋体" w:cs="宋体"/>
          <w:b/>
          <w:bCs/>
          <w:color w:val="auto"/>
          <w:sz w:val="22"/>
          <w:highlight w:val="none"/>
          <w:u w:val="single"/>
        </w:rPr>
      </w:pPr>
      <w:r>
        <w:rPr>
          <w:rFonts w:hint="eastAsia" w:ascii="宋体" w:cs="宋体"/>
          <w:color w:val="auto"/>
          <w:sz w:val="22"/>
          <w:highlight w:val="none"/>
        </w:rPr>
        <w:t>5.</w:t>
      </w:r>
      <w:r>
        <w:rPr>
          <w:rFonts w:hint="eastAsia" w:ascii="宋体" w:cs="宋体"/>
          <w:b/>
          <w:bCs/>
          <w:color w:val="auto"/>
          <w:sz w:val="22"/>
          <w:highlight w:val="none"/>
          <w:u w:val="single"/>
        </w:rPr>
        <w:t>▲中标后，以上投标单价将按投标供应商最终报价同比例下浮（采购人若有变更采购需求的情况除外），供应商报价时应注意各个分项报价。</w:t>
      </w:r>
    </w:p>
    <w:p w14:paraId="2347223C">
      <w:pPr>
        <w:ind w:firstLine="630"/>
        <w:rPr>
          <w:rFonts w:ascii="宋体" w:cs="宋体"/>
          <w:color w:val="auto"/>
          <w:sz w:val="22"/>
          <w:highlight w:val="none"/>
          <w:u w:val="single"/>
        </w:rPr>
      </w:pPr>
      <w:r>
        <w:rPr>
          <w:rFonts w:hint="eastAsia" w:ascii="宋体" w:cs="宋体"/>
          <w:color w:val="auto"/>
          <w:sz w:val="22"/>
          <w:highlight w:val="none"/>
        </w:rPr>
        <w:t xml:space="preserve">6.表格可以延续。            </w:t>
      </w:r>
    </w:p>
    <w:p w14:paraId="6F798372">
      <w:pPr>
        <w:spacing w:line="440" w:lineRule="atLeast"/>
        <w:rPr>
          <w:rFonts w:ascii="宋体" w:cs="宋体"/>
          <w:color w:val="auto"/>
          <w:sz w:val="22"/>
          <w:highlight w:val="none"/>
        </w:rPr>
      </w:pPr>
    </w:p>
    <w:p w14:paraId="6F0D8F22">
      <w:pPr>
        <w:spacing w:line="440" w:lineRule="atLeast"/>
        <w:rPr>
          <w:rFonts w:ascii="宋体" w:cs="宋体"/>
          <w:b/>
          <w:bCs/>
          <w:color w:val="auto"/>
          <w:sz w:val="22"/>
          <w:highlight w:val="none"/>
        </w:rPr>
      </w:pPr>
      <w:r>
        <w:rPr>
          <w:rFonts w:hint="eastAsia" w:ascii="宋体" w:cs="宋体"/>
          <w:color w:val="auto"/>
          <w:sz w:val="22"/>
          <w:highlight w:val="none"/>
        </w:rPr>
        <w:t>供应商全称：（盖章）</w:t>
      </w:r>
    </w:p>
    <w:p w14:paraId="0AAD6F68">
      <w:pPr>
        <w:spacing w:line="440" w:lineRule="atLeast"/>
        <w:rPr>
          <w:rFonts w:ascii="宋体" w:cs="宋体"/>
          <w:color w:val="auto"/>
          <w:sz w:val="22"/>
          <w:highlight w:val="none"/>
          <w:lang w:val="zh-CN"/>
        </w:rPr>
      </w:pPr>
      <w:r>
        <w:rPr>
          <w:rFonts w:hint="eastAsia" w:ascii="宋体" w:cs="宋体"/>
          <w:color w:val="auto"/>
          <w:sz w:val="22"/>
          <w:highlight w:val="none"/>
        </w:rPr>
        <w:t>法定代表人（签字或盖章）或</w:t>
      </w:r>
      <w:r>
        <w:rPr>
          <w:rFonts w:hint="eastAsia" w:ascii="宋体" w:cs="宋体"/>
          <w:color w:val="auto"/>
          <w:sz w:val="22"/>
          <w:highlight w:val="none"/>
          <w:lang w:val="zh-CN"/>
        </w:rPr>
        <w:t>授权代表（签字）：</w:t>
      </w:r>
    </w:p>
    <w:p w14:paraId="075234C8">
      <w:pPr>
        <w:spacing w:line="440" w:lineRule="atLeast"/>
        <w:rPr>
          <w:rFonts w:ascii="宋体" w:cs="宋体"/>
          <w:color w:val="auto"/>
          <w:sz w:val="22"/>
          <w:highlight w:val="none"/>
        </w:rPr>
      </w:pPr>
      <w:r>
        <w:rPr>
          <w:rFonts w:hint="eastAsia" w:ascii="宋体" w:cs="宋体"/>
          <w:color w:val="auto"/>
          <w:sz w:val="22"/>
          <w:highlight w:val="none"/>
        </w:rPr>
        <w:t>日期：</w:t>
      </w:r>
    </w:p>
    <w:p w14:paraId="66F53414">
      <w:pPr>
        <w:pStyle w:val="18"/>
        <w:spacing w:line="360" w:lineRule="exact"/>
        <w:rPr>
          <w:rFonts w:cs="宋体"/>
          <w:b/>
          <w:bCs/>
          <w:color w:val="auto"/>
          <w:sz w:val="32"/>
          <w:szCs w:val="32"/>
          <w:highlight w:val="none"/>
        </w:rPr>
      </w:pPr>
    </w:p>
    <w:p w14:paraId="377555C5">
      <w:pPr>
        <w:pStyle w:val="18"/>
        <w:spacing w:line="360" w:lineRule="exact"/>
        <w:rPr>
          <w:rFonts w:cs="宋体"/>
          <w:b/>
          <w:bCs/>
          <w:color w:val="auto"/>
          <w:sz w:val="32"/>
          <w:szCs w:val="32"/>
          <w:highlight w:val="none"/>
        </w:rPr>
      </w:pPr>
    </w:p>
    <w:p w14:paraId="6DAAE6C3">
      <w:pPr>
        <w:pStyle w:val="18"/>
        <w:spacing w:line="360" w:lineRule="exact"/>
        <w:rPr>
          <w:rFonts w:cs="宋体"/>
          <w:b/>
          <w:bCs/>
          <w:color w:val="auto"/>
          <w:sz w:val="32"/>
          <w:szCs w:val="32"/>
          <w:highlight w:val="none"/>
        </w:rPr>
      </w:pPr>
    </w:p>
    <w:p w14:paraId="0C7FADD0">
      <w:pPr>
        <w:pStyle w:val="18"/>
        <w:spacing w:line="360" w:lineRule="exact"/>
        <w:rPr>
          <w:rFonts w:cs="宋体"/>
          <w:b/>
          <w:bCs/>
          <w:color w:val="auto"/>
          <w:sz w:val="32"/>
          <w:szCs w:val="32"/>
          <w:highlight w:val="none"/>
        </w:rPr>
      </w:pPr>
      <w:r>
        <w:rPr>
          <w:rFonts w:hint="eastAsia" w:cs="宋体"/>
          <w:b/>
          <w:bCs/>
          <w:color w:val="auto"/>
          <w:sz w:val="32"/>
          <w:szCs w:val="32"/>
          <w:highlight w:val="none"/>
        </w:rPr>
        <w:t>附件三</w:t>
      </w:r>
    </w:p>
    <w:p w14:paraId="1E2DFCB9">
      <w:pPr>
        <w:spacing w:line="360" w:lineRule="exact"/>
        <w:jc w:val="left"/>
        <w:rPr>
          <w:rFonts w:ascii="宋体" w:cs="宋体"/>
          <w:b/>
          <w:bCs/>
          <w:color w:val="auto"/>
          <w:sz w:val="32"/>
          <w:szCs w:val="32"/>
          <w:highlight w:val="none"/>
        </w:rPr>
      </w:pPr>
    </w:p>
    <w:p w14:paraId="07D18BFB">
      <w:pPr>
        <w:pStyle w:val="18"/>
        <w:spacing w:line="360" w:lineRule="exact"/>
        <w:jc w:val="center"/>
        <w:rPr>
          <w:rFonts w:cs="宋体"/>
          <w:b/>
          <w:bCs/>
          <w:color w:val="auto"/>
          <w:sz w:val="32"/>
          <w:szCs w:val="32"/>
          <w:highlight w:val="none"/>
        </w:rPr>
      </w:pPr>
      <w:r>
        <w:rPr>
          <w:rFonts w:hint="eastAsia" w:cs="宋体"/>
          <w:b/>
          <w:bCs/>
          <w:color w:val="auto"/>
          <w:sz w:val="32"/>
          <w:szCs w:val="32"/>
          <w:highlight w:val="none"/>
        </w:rPr>
        <w:t>质保期外维修费用</w:t>
      </w:r>
    </w:p>
    <w:p w14:paraId="1A80382F">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第三审判庭数字法庭设备更新和打印机扫描仪采购</w:t>
      </w:r>
    </w:p>
    <w:p w14:paraId="33AB41EE">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lang w:val="zh-CN"/>
        </w:rPr>
        <w:t>招标编号：</w:t>
      </w:r>
      <w:r>
        <w:rPr>
          <w:rFonts w:hint="eastAsia" w:ascii="宋体" w:cs="宋体"/>
          <w:color w:val="auto"/>
          <w:sz w:val="22"/>
          <w:highlight w:val="none"/>
          <w:u w:val="single"/>
          <w:lang w:eastAsia="zh-CN"/>
        </w:rPr>
        <w:t>TSCG202510014</w:t>
      </w:r>
    </w:p>
    <w:p w14:paraId="25F79AF7">
      <w:pPr>
        <w:pStyle w:val="18"/>
        <w:spacing w:line="360" w:lineRule="exact"/>
        <w:jc w:val="left"/>
        <w:rPr>
          <w:rFonts w:cs="宋体"/>
          <w:b/>
          <w:bCs/>
          <w:color w:val="auto"/>
          <w:sz w:val="32"/>
          <w:szCs w:val="32"/>
          <w:highlight w:val="none"/>
          <w:lang w:val="zh-CN"/>
        </w:rPr>
      </w:pPr>
      <w:r>
        <w:rPr>
          <w:rFonts w:hint="eastAsia" w:cs="宋体"/>
          <w:color w:val="auto"/>
          <w:sz w:val="22"/>
          <w:highlight w:val="none"/>
        </w:rPr>
        <w:t>价格单位：</w:t>
      </w:r>
      <w:r>
        <w:rPr>
          <w:rFonts w:hint="eastAsia" w:cs="宋体"/>
          <w:color w:val="auto"/>
          <w:sz w:val="22"/>
          <w:szCs w:val="22"/>
          <w:highlight w:val="none"/>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29F3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51055752">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序号</w:t>
            </w:r>
          </w:p>
        </w:tc>
        <w:tc>
          <w:tcPr>
            <w:tcW w:w="2551" w:type="dxa"/>
            <w:vAlign w:val="center"/>
          </w:tcPr>
          <w:p w14:paraId="2DEF6783">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1660" w:type="dxa"/>
            <w:vAlign w:val="center"/>
          </w:tcPr>
          <w:p w14:paraId="6D9D70F6">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810" w:type="dxa"/>
            <w:vAlign w:val="center"/>
          </w:tcPr>
          <w:p w14:paraId="786EAD62">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2350" w:type="dxa"/>
            <w:vAlign w:val="center"/>
          </w:tcPr>
          <w:p w14:paraId="3FA1C087">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备注</w:t>
            </w:r>
          </w:p>
        </w:tc>
      </w:tr>
      <w:tr w14:paraId="148C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97762E">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2BD6D7D8">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AB3D1ED">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F1DF1C1">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9217F57">
            <w:pPr>
              <w:pStyle w:val="18"/>
              <w:adjustRightInd w:val="0"/>
              <w:snapToGrid w:val="0"/>
              <w:spacing w:line="400" w:lineRule="exact"/>
              <w:jc w:val="center"/>
              <w:rPr>
                <w:rFonts w:cs="宋体"/>
                <w:b/>
                <w:bCs/>
                <w:color w:val="auto"/>
                <w:kern w:val="2"/>
                <w:sz w:val="22"/>
                <w:szCs w:val="22"/>
                <w:highlight w:val="none"/>
              </w:rPr>
            </w:pPr>
          </w:p>
        </w:tc>
      </w:tr>
      <w:tr w14:paraId="697A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D6F6F75">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74A2DCE">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EB71247">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DE3557F">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D6DD098">
            <w:pPr>
              <w:pStyle w:val="18"/>
              <w:adjustRightInd w:val="0"/>
              <w:snapToGrid w:val="0"/>
              <w:spacing w:line="400" w:lineRule="exact"/>
              <w:jc w:val="center"/>
              <w:rPr>
                <w:rFonts w:cs="宋体"/>
                <w:b/>
                <w:bCs/>
                <w:color w:val="auto"/>
                <w:kern w:val="2"/>
                <w:sz w:val="22"/>
                <w:szCs w:val="22"/>
                <w:highlight w:val="none"/>
              </w:rPr>
            </w:pPr>
          </w:p>
        </w:tc>
      </w:tr>
      <w:tr w14:paraId="5CB2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2FD928A">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40D78C79">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EE0105B">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FEC5DF5">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5ADA61A">
            <w:pPr>
              <w:pStyle w:val="18"/>
              <w:adjustRightInd w:val="0"/>
              <w:snapToGrid w:val="0"/>
              <w:spacing w:line="400" w:lineRule="exact"/>
              <w:jc w:val="center"/>
              <w:rPr>
                <w:rFonts w:cs="宋体"/>
                <w:b/>
                <w:bCs/>
                <w:color w:val="auto"/>
                <w:kern w:val="2"/>
                <w:sz w:val="22"/>
                <w:szCs w:val="22"/>
                <w:highlight w:val="none"/>
              </w:rPr>
            </w:pPr>
          </w:p>
        </w:tc>
      </w:tr>
      <w:tr w14:paraId="2465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E832B2F">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2529000">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3537072">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3D40FB43">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CA86375">
            <w:pPr>
              <w:pStyle w:val="18"/>
              <w:adjustRightInd w:val="0"/>
              <w:snapToGrid w:val="0"/>
              <w:spacing w:line="400" w:lineRule="exact"/>
              <w:jc w:val="center"/>
              <w:rPr>
                <w:rFonts w:cs="宋体"/>
                <w:b/>
                <w:bCs/>
                <w:color w:val="auto"/>
                <w:kern w:val="2"/>
                <w:sz w:val="22"/>
                <w:szCs w:val="22"/>
                <w:highlight w:val="none"/>
              </w:rPr>
            </w:pPr>
          </w:p>
        </w:tc>
      </w:tr>
      <w:tr w14:paraId="460A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2182A93">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FBE693A">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4C6BF59">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7570EA7D">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FF7C887">
            <w:pPr>
              <w:pStyle w:val="18"/>
              <w:adjustRightInd w:val="0"/>
              <w:snapToGrid w:val="0"/>
              <w:spacing w:line="400" w:lineRule="exact"/>
              <w:jc w:val="center"/>
              <w:rPr>
                <w:rFonts w:cs="宋体"/>
                <w:b/>
                <w:bCs/>
                <w:color w:val="auto"/>
                <w:kern w:val="2"/>
                <w:sz w:val="22"/>
                <w:szCs w:val="22"/>
                <w:highlight w:val="none"/>
              </w:rPr>
            </w:pPr>
          </w:p>
        </w:tc>
      </w:tr>
      <w:tr w14:paraId="5818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686770B">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F892DEE">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F8FF250">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3DA5E025">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299E331D">
            <w:pPr>
              <w:pStyle w:val="18"/>
              <w:adjustRightInd w:val="0"/>
              <w:snapToGrid w:val="0"/>
              <w:spacing w:line="400" w:lineRule="exact"/>
              <w:jc w:val="center"/>
              <w:rPr>
                <w:rFonts w:cs="宋体"/>
                <w:b/>
                <w:bCs/>
                <w:color w:val="auto"/>
                <w:kern w:val="2"/>
                <w:sz w:val="22"/>
                <w:szCs w:val="22"/>
                <w:highlight w:val="none"/>
              </w:rPr>
            </w:pPr>
          </w:p>
        </w:tc>
      </w:tr>
      <w:tr w14:paraId="54F0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7AC602">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071C54A">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F83089F">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F2C8F4E">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3A535B5">
            <w:pPr>
              <w:pStyle w:val="18"/>
              <w:adjustRightInd w:val="0"/>
              <w:snapToGrid w:val="0"/>
              <w:spacing w:line="400" w:lineRule="exact"/>
              <w:jc w:val="center"/>
              <w:rPr>
                <w:rFonts w:cs="宋体"/>
                <w:b/>
                <w:bCs/>
                <w:color w:val="auto"/>
                <w:kern w:val="2"/>
                <w:sz w:val="22"/>
                <w:szCs w:val="22"/>
                <w:highlight w:val="none"/>
              </w:rPr>
            </w:pPr>
          </w:p>
        </w:tc>
      </w:tr>
      <w:tr w14:paraId="621A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3E5686E">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6D262F81">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9D83726">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E9F2E84">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33FED3E">
            <w:pPr>
              <w:pStyle w:val="18"/>
              <w:adjustRightInd w:val="0"/>
              <w:snapToGrid w:val="0"/>
              <w:spacing w:line="400" w:lineRule="exact"/>
              <w:jc w:val="center"/>
              <w:rPr>
                <w:rFonts w:cs="宋体"/>
                <w:b/>
                <w:bCs/>
                <w:color w:val="auto"/>
                <w:kern w:val="2"/>
                <w:sz w:val="22"/>
                <w:szCs w:val="22"/>
                <w:highlight w:val="none"/>
              </w:rPr>
            </w:pPr>
          </w:p>
        </w:tc>
      </w:tr>
      <w:tr w14:paraId="13EA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E3610A1">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20C10698">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F6A2DB6">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687569C">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3DA1332">
            <w:pPr>
              <w:pStyle w:val="18"/>
              <w:adjustRightInd w:val="0"/>
              <w:snapToGrid w:val="0"/>
              <w:spacing w:line="400" w:lineRule="exact"/>
              <w:jc w:val="center"/>
              <w:rPr>
                <w:rFonts w:cs="宋体"/>
                <w:b/>
                <w:bCs/>
                <w:color w:val="auto"/>
                <w:kern w:val="2"/>
                <w:sz w:val="22"/>
                <w:szCs w:val="22"/>
                <w:highlight w:val="none"/>
              </w:rPr>
            </w:pPr>
          </w:p>
        </w:tc>
      </w:tr>
      <w:tr w14:paraId="3434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FDF1658">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5B878CE">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0AB250FC">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9FCB14C">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0F1E7D6">
            <w:pPr>
              <w:pStyle w:val="18"/>
              <w:adjustRightInd w:val="0"/>
              <w:snapToGrid w:val="0"/>
              <w:spacing w:line="400" w:lineRule="exact"/>
              <w:jc w:val="center"/>
              <w:rPr>
                <w:rFonts w:cs="宋体"/>
                <w:b/>
                <w:bCs/>
                <w:color w:val="auto"/>
                <w:kern w:val="2"/>
                <w:sz w:val="22"/>
                <w:szCs w:val="22"/>
                <w:highlight w:val="none"/>
              </w:rPr>
            </w:pPr>
          </w:p>
        </w:tc>
      </w:tr>
      <w:tr w14:paraId="77C6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607E19">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7EA363F">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D7844AC">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4895879">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9A83C71">
            <w:pPr>
              <w:pStyle w:val="18"/>
              <w:adjustRightInd w:val="0"/>
              <w:snapToGrid w:val="0"/>
              <w:spacing w:line="400" w:lineRule="exact"/>
              <w:jc w:val="center"/>
              <w:rPr>
                <w:rFonts w:cs="宋体"/>
                <w:b/>
                <w:bCs/>
                <w:color w:val="auto"/>
                <w:kern w:val="2"/>
                <w:sz w:val="22"/>
                <w:szCs w:val="22"/>
                <w:highlight w:val="none"/>
              </w:rPr>
            </w:pPr>
          </w:p>
        </w:tc>
      </w:tr>
      <w:tr w14:paraId="5F1A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AADEBC4">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97696D1">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617FE134">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0CBA1468">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0D671FA8">
            <w:pPr>
              <w:pStyle w:val="18"/>
              <w:adjustRightInd w:val="0"/>
              <w:snapToGrid w:val="0"/>
              <w:spacing w:line="400" w:lineRule="exact"/>
              <w:jc w:val="center"/>
              <w:rPr>
                <w:rFonts w:cs="宋体"/>
                <w:b/>
                <w:bCs/>
                <w:color w:val="auto"/>
                <w:kern w:val="2"/>
                <w:sz w:val="22"/>
                <w:szCs w:val="22"/>
                <w:highlight w:val="none"/>
              </w:rPr>
            </w:pPr>
          </w:p>
        </w:tc>
      </w:tr>
      <w:tr w14:paraId="060C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47EF22">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0339B2B3">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09640B6">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5E25288">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E7104FA">
            <w:pPr>
              <w:pStyle w:val="18"/>
              <w:adjustRightInd w:val="0"/>
              <w:snapToGrid w:val="0"/>
              <w:spacing w:line="400" w:lineRule="exact"/>
              <w:jc w:val="center"/>
              <w:rPr>
                <w:rFonts w:cs="宋体"/>
                <w:b/>
                <w:bCs/>
                <w:color w:val="auto"/>
                <w:kern w:val="2"/>
                <w:sz w:val="22"/>
                <w:szCs w:val="22"/>
                <w:highlight w:val="none"/>
              </w:rPr>
            </w:pPr>
          </w:p>
        </w:tc>
      </w:tr>
    </w:tbl>
    <w:p w14:paraId="3B3246F4">
      <w:pPr>
        <w:pStyle w:val="18"/>
        <w:adjustRightInd w:val="0"/>
        <w:snapToGrid w:val="0"/>
        <w:spacing w:line="400" w:lineRule="exact"/>
        <w:rPr>
          <w:rFonts w:cs="宋体"/>
          <w:color w:val="auto"/>
          <w:sz w:val="22"/>
          <w:highlight w:val="none"/>
        </w:rPr>
      </w:pPr>
    </w:p>
    <w:p w14:paraId="2FF9D151">
      <w:pPr>
        <w:pStyle w:val="18"/>
        <w:adjustRightInd w:val="0"/>
        <w:snapToGrid w:val="0"/>
        <w:spacing w:line="400" w:lineRule="exact"/>
        <w:rPr>
          <w:rFonts w:cs="宋体"/>
          <w:color w:val="auto"/>
          <w:sz w:val="22"/>
          <w:highlight w:val="none"/>
          <w:u w:val="single"/>
        </w:rPr>
      </w:pPr>
      <w:r>
        <w:rPr>
          <w:rFonts w:hint="eastAsia" w:cs="宋体"/>
          <w:color w:val="auto"/>
          <w:sz w:val="22"/>
          <w:highlight w:val="none"/>
        </w:rPr>
        <w:t>供应商盖章：</w:t>
      </w:r>
    </w:p>
    <w:p w14:paraId="0777E720">
      <w:pPr>
        <w:pStyle w:val="18"/>
        <w:adjustRightInd w:val="0"/>
        <w:snapToGrid w:val="0"/>
        <w:spacing w:line="400" w:lineRule="exact"/>
        <w:rPr>
          <w:rFonts w:cs="宋体"/>
          <w:color w:val="auto"/>
          <w:sz w:val="22"/>
          <w:highlight w:val="none"/>
          <w:u w:val="single"/>
        </w:rPr>
      </w:pPr>
    </w:p>
    <w:p w14:paraId="121C6EE8">
      <w:pPr>
        <w:spacing w:line="360" w:lineRule="exact"/>
        <w:jc w:val="left"/>
        <w:rPr>
          <w:rFonts w:ascii="宋体" w:cs="宋体"/>
          <w:b/>
          <w:bCs/>
          <w:color w:val="auto"/>
          <w:sz w:val="32"/>
          <w:szCs w:val="32"/>
          <w:highlight w:val="none"/>
        </w:rPr>
      </w:pPr>
    </w:p>
    <w:p w14:paraId="74F74E11">
      <w:pPr>
        <w:spacing w:line="360" w:lineRule="exact"/>
        <w:jc w:val="left"/>
        <w:rPr>
          <w:rFonts w:ascii="宋体" w:cs="宋体"/>
          <w:b/>
          <w:bCs/>
          <w:color w:val="auto"/>
          <w:sz w:val="32"/>
          <w:szCs w:val="32"/>
          <w:highlight w:val="none"/>
        </w:rPr>
      </w:pPr>
    </w:p>
    <w:p w14:paraId="63EAC47B">
      <w:pPr>
        <w:spacing w:line="360" w:lineRule="exact"/>
        <w:jc w:val="left"/>
        <w:rPr>
          <w:rFonts w:ascii="宋体" w:cs="宋体"/>
          <w:b/>
          <w:bCs/>
          <w:color w:val="auto"/>
          <w:sz w:val="32"/>
          <w:szCs w:val="32"/>
          <w:highlight w:val="none"/>
        </w:rPr>
      </w:pPr>
    </w:p>
    <w:p w14:paraId="13A4369B">
      <w:pPr>
        <w:spacing w:line="360" w:lineRule="exact"/>
        <w:jc w:val="left"/>
        <w:rPr>
          <w:rFonts w:ascii="宋体" w:cs="宋体"/>
          <w:b/>
          <w:bCs/>
          <w:color w:val="auto"/>
          <w:sz w:val="32"/>
          <w:szCs w:val="32"/>
          <w:highlight w:val="none"/>
        </w:rPr>
      </w:pPr>
    </w:p>
    <w:p w14:paraId="550D5E04">
      <w:pPr>
        <w:spacing w:line="360" w:lineRule="exact"/>
        <w:jc w:val="left"/>
        <w:rPr>
          <w:rFonts w:ascii="宋体" w:cs="宋体"/>
          <w:b/>
          <w:bCs/>
          <w:color w:val="auto"/>
          <w:sz w:val="32"/>
          <w:szCs w:val="32"/>
          <w:highlight w:val="none"/>
        </w:rPr>
      </w:pPr>
    </w:p>
    <w:p w14:paraId="6BEE72D0">
      <w:pPr>
        <w:spacing w:line="360" w:lineRule="exact"/>
        <w:jc w:val="left"/>
        <w:rPr>
          <w:rFonts w:ascii="宋体" w:cs="宋体"/>
          <w:b/>
          <w:bCs/>
          <w:color w:val="auto"/>
          <w:sz w:val="32"/>
          <w:szCs w:val="32"/>
          <w:highlight w:val="none"/>
        </w:rPr>
      </w:pPr>
    </w:p>
    <w:p w14:paraId="662DD884">
      <w:pPr>
        <w:spacing w:line="360" w:lineRule="exact"/>
        <w:jc w:val="left"/>
        <w:rPr>
          <w:rFonts w:ascii="宋体" w:cs="宋体"/>
          <w:b/>
          <w:bCs/>
          <w:color w:val="auto"/>
          <w:sz w:val="32"/>
          <w:szCs w:val="32"/>
          <w:highlight w:val="none"/>
        </w:rPr>
      </w:pPr>
    </w:p>
    <w:p w14:paraId="3C5A1DAE">
      <w:pPr>
        <w:spacing w:line="360" w:lineRule="exact"/>
        <w:jc w:val="left"/>
        <w:rPr>
          <w:rFonts w:ascii="宋体" w:cs="宋体"/>
          <w:b/>
          <w:bCs/>
          <w:color w:val="auto"/>
          <w:sz w:val="32"/>
          <w:szCs w:val="32"/>
          <w:highlight w:val="none"/>
        </w:rPr>
      </w:pPr>
    </w:p>
    <w:p w14:paraId="36B4CF52">
      <w:pPr>
        <w:spacing w:line="360" w:lineRule="exact"/>
        <w:jc w:val="left"/>
        <w:rPr>
          <w:rFonts w:ascii="宋体" w:cs="宋体"/>
          <w:b/>
          <w:bCs/>
          <w:color w:val="auto"/>
          <w:sz w:val="32"/>
          <w:szCs w:val="32"/>
          <w:highlight w:val="none"/>
        </w:rPr>
      </w:pPr>
    </w:p>
    <w:p w14:paraId="5CF75067">
      <w:pPr>
        <w:spacing w:line="360" w:lineRule="exact"/>
        <w:jc w:val="left"/>
        <w:rPr>
          <w:rFonts w:ascii="宋体" w:cs="宋体"/>
          <w:b/>
          <w:bCs/>
          <w:color w:val="auto"/>
          <w:sz w:val="32"/>
          <w:szCs w:val="32"/>
          <w:highlight w:val="none"/>
        </w:rPr>
      </w:pPr>
    </w:p>
    <w:p w14:paraId="36A67F74">
      <w:pPr>
        <w:spacing w:line="360" w:lineRule="exact"/>
        <w:jc w:val="left"/>
        <w:rPr>
          <w:rFonts w:ascii="宋体" w:cs="宋体"/>
          <w:b/>
          <w:bCs/>
          <w:color w:val="auto"/>
          <w:sz w:val="32"/>
          <w:szCs w:val="32"/>
          <w:highlight w:val="none"/>
        </w:rPr>
      </w:pPr>
    </w:p>
    <w:p w14:paraId="2BEA6587">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附件四</w:t>
      </w:r>
    </w:p>
    <w:p w14:paraId="5C070B63">
      <w:pPr>
        <w:spacing w:line="360" w:lineRule="exact"/>
        <w:jc w:val="center"/>
        <w:rPr>
          <w:rFonts w:ascii="宋体" w:cs="宋体"/>
          <w:b/>
          <w:bCs/>
          <w:color w:val="auto"/>
          <w:sz w:val="32"/>
          <w:szCs w:val="32"/>
          <w:highlight w:val="none"/>
        </w:rPr>
      </w:pPr>
      <w:r>
        <w:rPr>
          <w:rFonts w:hint="eastAsia" w:ascii="宋体" w:cs="宋体"/>
          <w:b/>
          <w:bCs/>
          <w:color w:val="auto"/>
          <w:sz w:val="32"/>
          <w:szCs w:val="32"/>
          <w:highlight w:val="none"/>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62B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5573C750">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 号</w:t>
            </w:r>
          </w:p>
        </w:tc>
        <w:tc>
          <w:tcPr>
            <w:tcW w:w="1688" w:type="dxa"/>
            <w:vAlign w:val="center"/>
          </w:tcPr>
          <w:p w14:paraId="70B39818">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2110" w:type="dxa"/>
            <w:vAlign w:val="center"/>
          </w:tcPr>
          <w:p w14:paraId="1D1F89D4">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产地/规格/型号</w:t>
            </w:r>
          </w:p>
        </w:tc>
        <w:tc>
          <w:tcPr>
            <w:tcW w:w="1477" w:type="dxa"/>
            <w:vAlign w:val="center"/>
          </w:tcPr>
          <w:p w14:paraId="72671843">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230" w:type="dxa"/>
            <w:vAlign w:val="center"/>
          </w:tcPr>
          <w:p w14:paraId="1C8F97E3">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1940" w:type="dxa"/>
            <w:vAlign w:val="center"/>
          </w:tcPr>
          <w:p w14:paraId="23128DB8">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 注</w:t>
            </w:r>
          </w:p>
        </w:tc>
      </w:tr>
      <w:tr w14:paraId="03EF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402B2E4">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40E418D">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7ECF4914">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BB93C1D">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0FEB91C">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2355BC55">
            <w:pPr>
              <w:pStyle w:val="18"/>
              <w:adjustRightInd w:val="0"/>
              <w:snapToGrid w:val="0"/>
              <w:spacing w:line="400" w:lineRule="exact"/>
              <w:jc w:val="center"/>
              <w:rPr>
                <w:rFonts w:cs="宋体"/>
                <w:b/>
                <w:bCs/>
                <w:color w:val="auto"/>
                <w:kern w:val="2"/>
                <w:sz w:val="22"/>
                <w:szCs w:val="22"/>
                <w:highlight w:val="none"/>
              </w:rPr>
            </w:pPr>
          </w:p>
        </w:tc>
      </w:tr>
      <w:tr w14:paraId="4269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FD4F602">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CDC3148">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5FE93BF">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C0C792B">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8D721D6">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93A9E5B">
            <w:pPr>
              <w:pStyle w:val="18"/>
              <w:adjustRightInd w:val="0"/>
              <w:snapToGrid w:val="0"/>
              <w:spacing w:line="400" w:lineRule="exact"/>
              <w:jc w:val="center"/>
              <w:rPr>
                <w:rFonts w:cs="宋体"/>
                <w:b/>
                <w:bCs/>
                <w:color w:val="auto"/>
                <w:kern w:val="2"/>
                <w:sz w:val="22"/>
                <w:szCs w:val="22"/>
                <w:highlight w:val="none"/>
              </w:rPr>
            </w:pPr>
          </w:p>
        </w:tc>
      </w:tr>
      <w:tr w14:paraId="5894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7C14B06">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2E60ED1">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4FDEB64D">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2F4C158">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E336FBE">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E5AB11F">
            <w:pPr>
              <w:pStyle w:val="18"/>
              <w:adjustRightInd w:val="0"/>
              <w:snapToGrid w:val="0"/>
              <w:spacing w:line="400" w:lineRule="exact"/>
              <w:jc w:val="center"/>
              <w:rPr>
                <w:rFonts w:cs="宋体"/>
                <w:b/>
                <w:bCs/>
                <w:color w:val="auto"/>
                <w:kern w:val="2"/>
                <w:sz w:val="22"/>
                <w:szCs w:val="22"/>
                <w:highlight w:val="none"/>
              </w:rPr>
            </w:pPr>
          </w:p>
        </w:tc>
      </w:tr>
      <w:tr w14:paraId="7291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6CFA46F">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316A8EE">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CDFA8BC">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00661F0C">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7CF5F50">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66A8D17">
            <w:pPr>
              <w:pStyle w:val="18"/>
              <w:adjustRightInd w:val="0"/>
              <w:snapToGrid w:val="0"/>
              <w:spacing w:line="400" w:lineRule="exact"/>
              <w:jc w:val="center"/>
              <w:rPr>
                <w:rFonts w:cs="宋体"/>
                <w:b/>
                <w:bCs/>
                <w:color w:val="auto"/>
                <w:kern w:val="2"/>
                <w:sz w:val="22"/>
                <w:szCs w:val="22"/>
                <w:highlight w:val="none"/>
              </w:rPr>
            </w:pPr>
          </w:p>
        </w:tc>
      </w:tr>
      <w:tr w14:paraId="7EC1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9D1501">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7F6257A">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16DF1428">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1D8CE5C">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3917847">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AB702F0">
            <w:pPr>
              <w:pStyle w:val="18"/>
              <w:adjustRightInd w:val="0"/>
              <w:snapToGrid w:val="0"/>
              <w:spacing w:line="400" w:lineRule="exact"/>
              <w:jc w:val="center"/>
              <w:rPr>
                <w:rFonts w:cs="宋体"/>
                <w:b/>
                <w:bCs/>
                <w:color w:val="auto"/>
                <w:kern w:val="2"/>
                <w:sz w:val="22"/>
                <w:szCs w:val="22"/>
                <w:highlight w:val="none"/>
              </w:rPr>
            </w:pPr>
          </w:p>
        </w:tc>
      </w:tr>
      <w:tr w14:paraId="5793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069F4DA">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6C4F121">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678915F">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0715DD0">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D163854">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28654B78">
            <w:pPr>
              <w:pStyle w:val="18"/>
              <w:adjustRightInd w:val="0"/>
              <w:snapToGrid w:val="0"/>
              <w:spacing w:line="400" w:lineRule="exact"/>
              <w:jc w:val="center"/>
              <w:rPr>
                <w:rFonts w:cs="宋体"/>
                <w:b/>
                <w:bCs/>
                <w:color w:val="auto"/>
                <w:kern w:val="2"/>
                <w:sz w:val="22"/>
                <w:szCs w:val="22"/>
                <w:highlight w:val="none"/>
              </w:rPr>
            </w:pPr>
          </w:p>
        </w:tc>
      </w:tr>
      <w:tr w14:paraId="3503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394590">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26C4A7C">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573C722">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C8687DD">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263BA03">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391700C">
            <w:pPr>
              <w:pStyle w:val="18"/>
              <w:adjustRightInd w:val="0"/>
              <w:snapToGrid w:val="0"/>
              <w:spacing w:line="400" w:lineRule="exact"/>
              <w:jc w:val="center"/>
              <w:rPr>
                <w:rFonts w:cs="宋体"/>
                <w:b/>
                <w:bCs/>
                <w:color w:val="auto"/>
                <w:kern w:val="2"/>
                <w:sz w:val="22"/>
                <w:szCs w:val="22"/>
                <w:highlight w:val="none"/>
              </w:rPr>
            </w:pPr>
          </w:p>
        </w:tc>
      </w:tr>
      <w:tr w14:paraId="17D5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4ECA817">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B8476AE">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44131981">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A20AE1A">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4611962">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77A415C">
            <w:pPr>
              <w:pStyle w:val="18"/>
              <w:adjustRightInd w:val="0"/>
              <w:snapToGrid w:val="0"/>
              <w:spacing w:line="400" w:lineRule="exact"/>
              <w:jc w:val="center"/>
              <w:rPr>
                <w:rFonts w:cs="宋体"/>
                <w:b/>
                <w:bCs/>
                <w:color w:val="auto"/>
                <w:kern w:val="2"/>
                <w:sz w:val="22"/>
                <w:szCs w:val="22"/>
                <w:highlight w:val="none"/>
              </w:rPr>
            </w:pPr>
          </w:p>
        </w:tc>
      </w:tr>
      <w:tr w14:paraId="4301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6984C6">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7CEDA66">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88712B5">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C139E4D">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390F2E2D">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0822ADF">
            <w:pPr>
              <w:pStyle w:val="18"/>
              <w:adjustRightInd w:val="0"/>
              <w:snapToGrid w:val="0"/>
              <w:spacing w:line="400" w:lineRule="exact"/>
              <w:jc w:val="center"/>
              <w:rPr>
                <w:rFonts w:cs="宋体"/>
                <w:b/>
                <w:bCs/>
                <w:color w:val="auto"/>
                <w:kern w:val="2"/>
                <w:sz w:val="22"/>
                <w:szCs w:val="22"/>
                <w:highlight w:val="none"/>
              </w:rPr>
            </w:pPr>
          </w:p>
        </w:tc>
      </w:tr>
      <w:tr w14:paraId="4AC9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382834">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3FC9408">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4A192D2">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237D8CE">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3131A6DC">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FCD4DF6">
            <w:pPr>
              <w:pStyle w:val="18"/>
              <w:adjustRightInd w:val="0"/>
              <w:snapToGrid w:val="0"/>
              <w:spacing w:line="400" w:lineRule="exact"/>
              <w:jc w:val="center"/>
              <w:rPr>
                <w:rFonts w:cs="宋体"/>
                <w:b/>
                <w:bCs/>
                <w:color w:val="auto"/>
                <w:kern w:val="2"/>
                <w:sz w:val="22"/>
                <w:szCs w:val="22"/>
                <w:highlight w:val="none"/>
              </w:rPr>
            </w:pPr>
          </w:p>
        </w:tc>
      </w:tr>
      <w:tr w14:paraId="1CEC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B9256E5">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F426B61">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AF09A1E">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DE383B9">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7132C03">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46B9C366">
            <w:pPr>
              <w:pStyle w:val="18"/>
              <w:adjustRightInd w:val="0"/>
              <w:snapToGrid w:val="0"/>
              <w:spacing w:line="400" w:lineRule="exact"/>
              <w:jc w:val="center"/>
              <w:rPr>
                <w:rFonts w:cs="宋体"/>
                <w:b/>
                <w:bCs/>
                <w:color w:val="auto"/>
                <w:kern w:val="2"/>
                <w:sz w:val="22"/>
                <w:szCs w:val="22"/>
                <w:highlight w:val="none"/>
              </w:rPr>
            </w:pPr>
          </w:p>
        </w:tc>
      </w:tr>
      <w:tr w14:paraId="7A47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94D714">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743EFD0C">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FA89480">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3C7F6D1">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B051B01">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E8096B2">
            <w:pPr>
              <w:pStyle w:val="18"/>
              <w:adjustRightInd w:val="0"/>
              <w:snapToGrid w:val="0"/>
              <w:spacing w:line="400" w:lineRule="exact"/>
              <w:jc w:val="center"/>
              <w:rPr>
                <w:rFonts w:cs="宋体"/>
                <w:b/>
                <w:bCs/>
                <w:color w:val="auto"/>
                <w:kern w:val="2"/>
                <w:sz w:val="22"/>
                <w:szCs w:val="22"/>
                <w:highlight w:val="none"/>
              </w:rPr>
            </w:pPr>
          </w:p>
        </w:tc>
      </w:tr>
      <w:tr w14:paraId="4014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365ECD4">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B22CB42">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60AFEC5">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65285CB">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505FDEE">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AC0BC0F">
            <w:pPr>
              <w:pStyle w:val="18"/>
              <w:adjustRightInd w:val="0"/>
              <w:snapToGrid w:val="0"/>
              <w:spacing w:line="400" w:lineRule="exact"/>
              <w:jc w:val="center"/>
              <w:rPr>
                <w:rFonts w:cs="宋体"/>
                <w:b/>
                <w:bCs/>
                <w:color w:val="auto"/>
                <w:kern w:val="2"/>
                <w:sz w:val="22"/>
                <w:szCs w:val="22"/>
                <w:highlight w:val="none"/>
              </w:rPr>
            </w:pPr>
          </w:p>
        </w:tc>
      </w:tr>
    </w:tbl>
    <w:p w14:paraId="019BBED9">
      <w:pPr>
        <w:pStyle w:val="18"/>
        <w:adjustRightInd w:val="0"/>
        <w:snapToGrid w:val="0"/>
        <w:spacing w:line="400" w:lineRule="exact"/>
        <w:rPr>
          <w:rFonts w:cs="宋体"/>
          <w:color w:val="auto"/>
          <w:sz w:val="22"/>
          <w:highlight w:val="none"/>
        </w:rPr>
      </w:pPr>
    </w:p>
    <w:p w14:paraId="00A14497">
      <w:pPr>
        <w:pStyle w:val="18"/>
        <w:adjustRightInd w:val="0"/>
        <w:snapToGrid w:val="0"/>
        <w:spacing w:line="400" w:lineRule="exact"/>
        <w:rPr>
          <w:rFonts w:cs="宋体"/>
          <w:color w:val="auto"/>
          <w:sz w:val="22"/>
          <w:highlight w:val="none"/>
        </w:rPr>
      </w:pPr>
      <w:r>
        <w:rPr>
          <w:rFonts w:hint="eastAsia" w:cs="宋体"/>
          <w:color w:val="auto"/>
          <w:sz w:val="22"/>
          <w:highlight w:val="none"/>
        </w:rPr>
        <w:t>供应商盖章：</w:t>
      </w:r>
    </w:p>
    <w:p w14:paraId="52147CFE">
      <w:pPr>
        <w:pStyle w:val="18"/>
        <w:adjustRightInd w:val="0"/>
        <w:snapToGrid w:val="0"/>
        <w:spacing w:line="400" w:lineRule="exact"/>
        <w:rPr>
          <w:rFonts w:cs="宋体"/>
          <w:color w:val="auto"/>
          <w:sz w:val="24"/>
          <w:highlight w:val="none"/>
        </w:rPr>
      </w:pPr>
    </w:p>
    <w:p w14:paraId="66564126">
      <w:pPr>
        <w:pStyle w:val="18"/>
        <w:adjustRightInd w:val="0"/>
        <w:snapToGrid w:val="0"/>
        <w:spacing w:line="400" w:lineRule="exact"/>
        <w:rPr>
          <w:rFonts w:cs="宋体"/>
          <w:color w:val="auto"/>
          <w:sz w:val="22"/>
          <w:highlight w:val="none"/>
          <w:u w:val="single"/>
        </w:rPr>
      </w:pPr>
    </w:p>
    <w:p w14:paraId="531A5399">
      <w:pPr>
        <w:pStyle w:val="18"/>
        <w:adjustRightInd w:val="0"/>
        <w:snapToGrid w:val="0"/>
        <w:spacing w:line="400" w:lineRule="exact"/>
        <w:rPr>
          <w:rFonts w:cs="宋体"/>
          <w:color w:val="auto"/>
          <w:sz w:val="22"/>
          <w:highlight w:val="none"/>
          <w:u w:val="single"/>
        </w:rPr>
      </w:pPr>
    </w:p>
    <w:p w14:paraId="7C37F3EF">
      <w:pPr>
        <w:pStyle w:val="18"/>
        <w:adjustRightInd w:val="0"/>
        <w:snapToGrid w:val="0"/>
        <w:spacing w:line="400" w:lineRule="exact"/>
        <w:rPr>
          <w:rFonts w:cs="宋体"/>
          <w:color w:val="auto"/>
          <w:sz w:val="22"/>
          <w:highlight w:val="none"/>
          <w:u w:val="single"/>
        </w:rPr>
      </w:pPr>
    </w:p>
    <w:p w14:paraId="291121A0">
      <w:pPr>
        <w:pStyle w:val="18"/>
        <w:adjustRightInd w:val="0"/>
        <w:snapToGrid w:val="0"/>
        <w:spacing w:line="400" w:lineRule="exact"/>
        <w:rPr>
          <w:rFonts w:cs="宋体"/>
          <w:color w:val="auto"/>
          <w:sz w:val="22"/>
          <w:highlight w:val="none"/>
          <w:u w:val="single"/>
        </w:rPr>
      </w:pPr>
    </w:p>
    <w:p w14:paraId="5B8110C7">
      <w:pPr>
        <w:pStyle w:val="18"/>
        <w:adjustRightInd w:val="0"/>
        <w:snapToGrid w:val="0"/>
        <w:spacing w:line="400" w:lineRule="exact"/>
        <w:rPr>
          <w:rFonts w:cs="宋体"/>
          <w:color w:val="auto"/>
          <w:sz w:val="24"/>
          <w:highlight w:val="none"/>
        </w:rPr>
      </w:pPr>
    </w:p>
    <w:p w14:paraId="13BA0CE4">
      <w:pPr>
        <w:pStyle w:val="18"/>
        <w:adjustRightInd w:val="0"/>
        <w:snapToGrid w:val="0"/>
        <w:spacing w:line="400" w:lineRule="exact"/>
        <w:rPr>
          <w:rFonts w:cs="宋体"/>
          <w:color w:val="auto"/>
          <w:sz w:val="24"/>
          <w:highlight w:val="none"/>
        </w:rPr>
      </w:pPr>
    </w:p>
    <w:p w14:paraId="4F28373E">
      <w:pPr>
        <w:pStyle w:val="18"/>
        <w:adjustRightInd w:val="0"/>
        <w:snapToGrid w:val="0"/>
        <w:spacing w:line="400" w:lineRule="exact"/>
        <w:rPr>
          <w:rFonts w:cs="宋体"/>
          <w:color w:val="auto"/>
          <w:sz w:val="24"/>
          <w:highlight w:val="none"/>
        </w:rPr>
      </w:pPr>
    </w:p>
    <w:p w14:paraId="71613C2E">
      <w:pPr>
        <w:spacing w:line="360" w:lineRule="exact"/>
        <w:jc w:val="left"/>
        <w:rPr>
          <w:rFonts w:ascii="宋体" w:cs="宋体"/>
          <w:color w:val="auto"/>
          <w:sz w:val="22"/>
          <w:highlight w:val="none"/>
          <w:lang w:val="zh-CN"/>
        </w:rPr>
      </w:pPr>
    </w:p>
    <w:bookmarkEnd w:id="73"/>
    <w:p w14:paraId="1AC313B0">
      <w:pPr>
        <w:spacing w:line="360" w:lineRule="exact"/>
        <w:jc w:val="left"/>
        <w:rPr>
          <w:rFonts w:ascii="宋体" w:cs="宋体"/>
          <w:color w:val="auto"/>
          <w:sz w:val="30"/>
          <w:highlight w:val="none"/>
        </w:rPr>
      </w:pPr>
    </w:p>
    <w:p w14:paraId="3566F558">
      <w:pPr>
        <w:spacing w:line="360" w:lineRule="exact"/>
        <w:jc w:val="left"/>
        <w:rPr>
          <w:rFonts w:ascii="宋体" w:cs="宋体"/>
          <w:b/>
          <w:bCs/>
          <w:color w:val="auto"/>
          <w:sz w:val="30"/>
          <w:highlight w:val="none"/>
        </w:rPr>
      </w:pPr>
    </w:p>
    <w:p w14:paraId="294C5F95">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3BA8DEF9">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A488F67">
      <w:pPr>
        <w:tabs>
          <w:tab w:val="left" w:pos="1069"/>
          <w:tab w:val="left" w:pos="2352"/>
        </w:tabs>
        <w:autoSpaceDE w:val="0"/>
        <w:autoSpaceDN w:val="0"/>
        <w:adjustRightInd w:val="0"/>
        <w:spacing w:line="460" w:lineRule="atLeas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五</w:t>
      </w:r>
    </w:p>
    <w:p w14:paraId="51ED8E54">
      <w:pPr>
        <w:tabs>
          <w:tab w:val="left" w:pos="1069"/>
          <w:tab w:val="left" w:pos="2352"/>
        </w:tabs>
        <w:autoSpaceDE w:val="0"/>
        <w:autoSpaceDN w:val="0"/>
        <w:adjustRightInd w:val="0"/>
        <w:spacing w:line="460" w:lineRule="atLeast"/>
        <w:jc w:val="center"/>
        <w:rPr>
          <w:rFonts w:ascii="宋体" w:cs="宋体"/>
          <w:color w:val="auto"/>
          <w:sz w:val="30"/>
          <w:highlight w:val="none"/>
          <w:lang w:val="zh-CN"/>
        </w:rPr>
      </w:pPr>
      <w:r>
        <w:rPr>
          <w:rFonts w:hint="eastAsia" w:ascii="宋体" w:cs="宋体"/>
          <w:b/>
          <w:bCs/>
          <w:color w:val="auto"/>
          <w:sz w:val="30"/>
          <w:highlight w:val="none"/>
          <w:lang w:val="zh-CN"/>
        </w:rPr>
        <w:t>具有良好的商业信誉和健全的财务会计制度</w:t>
      </w:r>
      <w:r>
        <w:rPr>
          <w:rFonts w:hint="eastAsia" w:ascii="宋体" w:cs="宋体"/>
          <w:b/>
          <w:bCs/>
          <w:color w:val="auto"/>
          <w:sz w:val="30"/>
          <w:highlight w:val="none"/>
        </w:rPr>
        <w:t>的</w:t>
      </w:r>
      <w:r>
        <w:rPr>
          <w:rFonts w:hint="eastAsia" w:ascii="宋体" w:cs="宋体"/>
          <w:b/>
          <w:bCs/>
          <w:color w:val="auto"/>
          <w:sz w:val="30"/>
          <w:highlight w:val="none"/>
          <w:lang w:val="zh-CN"/>
        </w:rPr>
        <w:t>承诺函</w:t>
      </w:r>
    </w:p>
    <w:p w14:paraId="14266862">
      <w:pPr>
        <w:tabs>
          <w:tab w:val="left" w:pos="1069"/>
          <w:tab w:val="left" w:pos="2352"/>
        </w:tabs>
        <w:spacing w:line="460" w:lineRule="exact"/>
        <w:rPr>
          <w:rFonts w:ascii="宋体" w:cs="宋体"/>
          <w:color w:val="auto"/>
          <w:sz w:val="22"/>
          <w:highlight w:val="none"/>
          <w:u w:val="single"/>
        </w:rPr>
      </w:pPr>
    </w:p>
    <w:p w14:paraId="7CD9B959">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lang w:eastAsia="zh-CN"/>
        </w:rPr>
        <w:t>泰顺县人民法院</w:t>
      </w:r>
      <w:r>
        <w:rPr>
          <w:rFonts w:hint="eastAsia" w:ascii="宋体" w:cs="宋体"/>
          <w:color w:val="auto"/>
          <w:sz w:val="22"/>
          <w:highlight w:val="none"/>
          <w:u w:val="single"/>
        </w:rPr>
        <w:t>、泰顺县公共资源交易中心：</w:t>
      </w:r>
    </w:p>
    <w:p w14:paraId="29729E5E">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00A9D2A">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承诺良好的商业信誉和健全的财务会计制度。如有虚假，采购人可取消我方任何资格（投标/中标/签订合同），我方对此无任何异议。</w:t>
      </w:r>
    </w:p>
    <w:p w14:paraId="449A410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0B73748B">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7503E3A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28208B8">
      <w:pPr>
        <w:pStyle w:val="18"/>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5A558D01">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6369369B">
      <w:pPr>
        <w:pStyle w:val="18"/>
        <w:tabs>
          <w:tab w:val="left" w:pos="1069"/>
          <w:tab w:val="left" w:pos="2352"/>
        </w:tabs>
        <w:spacing w:line="440" w:lineRule="atLeast"/>
        <w:rPr>
          <w:rFonts w:cs="宋体"/>
          <w:color w:val="auto"/>
          <w:sz w:val="22"/>
          <w:highlight w:val="none"/>
        </w:rPr>
      </w:pPr>
      <w:r>
        <w:rPr>
          <w:rFonts w:hint="eastAsia" w:cs="宋体"/>
          <w:color w:val="auto"/>
          <w:sz w:val="22"/>
          <w:highlight w:val="none"/>
        </w:rPr>
        <w:t>日期：</w:t>
      </w:r>
    </w:p>
    <w:p w14:paraId="7AFA508D">
      <w:pPr>
        <w:pStyle w:val="18"/>
        <w:tabs>
          <w:tab w:val="left" w:pos="1069"/>
          <w:tab w:val="left" w:pos="2352"/>
        </w:tabs>
        <w:spacing w:line="440" w:lineRule="atLeast"/>
        <w:rPr>
          <w:rFonts w:cs="宋体"/>
          <w:color w:val="auto"/>
          <w:sz w:val="22"/>
          <w:highlight w:val="none"/>
        </w:rPr>
      </w:pPr>
    </w:p>
    <w:p w14:paraId="1BF3AB49">
      <w:pPr>
        <w:pStyle w:val="18"/>
        <w:tabs>
          <w:tab w:val="left" w:pos="1069"/>
          <w:tab w:val="left" w:pos="2352"/>
        </w:tabs>
        <w:spacing w:line="440" w:lineRule="atLeast"/>
        <w:rPr>
          <w:rFonts w:cs="宋体"/>
          <w:color w:val="auto"/>
          <w:sz w:val="30"/>
          <w:highlight w:val="none"/>
          <w:lang w:val="zh-CN"/>
        </w:rPr>
      </w:pPr>
      <w:r>
        <w:rPr>
          <w:rFonts w:hint="eastAsia" w:cs="宋体"/>
          <w:b/>
          <w:bCs/>
          <w:color w:val="auto"/>
          <w:sz w:val="30"/>
          <w:highlight w:val="none"/>
          <w:lang w:val="zh-CN"/>
        </w:rPr>
        <w:t>附件</w:t>
      </w:r>
      <w:r>
        <w:rPr>
          <w:rFonts w:hint="eastAsia" w:cs="宋体"/>
          <w:b/>
          <w:bCs/>
          <w:color w:val="auto"/>
          <w:sz w:val="30"/>
          <w:highlight w:val="none"/>
        </w:rPr>
        <w:t>六</w:t>
      </w:r>
    </w:p>
    <w:p w14:paraId="42321035">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具有履行合同所必需的设备和专业技术能力的承诺函</w:t>
      </w:r>
    </w:p>
    <w:p w14:paraId="422DCA5E">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lang w:eastAsia="zh-CN"/>
        </w:rPr>
        <w:t>泰顺县人民法院</w:t>
      </w:r>
      <w:r>
        <w:rPr>
          <w:rFonts w:hint="eastAsia" w:ascii="宋体" w:cs="宋体"/>
          <w:color w:val="auto"/>
          <w:sz w:val="22"/>
          <w:highlight w:val="none"/>
          <w:u w:val="single"/>
        </w:rPr>
        <w:t>、泰顺县公共资源交易中心：</w:t>
      </w:r>
    </w:p>
    <w:p w14:paraId="397DBD48">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A7579AC">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承诺具有履行合同所必需的设备和专业技术能力。如有虚假，采购人可取消我方任何资格（投标/中标/签订合同），我方对此无任何异议。</w:t>
      </w:r>
    </w:p>
    <w:p w14:paraId="6B71D85B">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7DE02193">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4E7AD39D">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2D7854C3">
      <w:pPr>
        <w:pStyle w:val="18"/>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23664297">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55C6F645">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634E67F9">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BED7A8A">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346DD09D">
      <w:pPr>
        <w:tabs>
          <w:tab w:val="left" w:pos="1069"/>
          <w:tab w:val="left" w:pos="2352"/>
        </w:tabs>
        <w:autoSpaceDE w:val="0"/>
        <w:autoSpaceDN w:val="0"/>
        <w:adjustRightInd w:val="0"/>
        <w:spacing w:line="460" w:lineRule="atLeast"/>
        <w:rPr>
          <w:rFonts w:ascii="宋体" w:cs="宋体"/>
          <w:color w:val="auto"/>
          <w:sz w:val="36"/>
          <w:highlight w:val="none"/>
        </w:rPr>
      </w:pPr>
      <w:r>
        <w:rPr>
          <w:rFonts w:hint="eastAsia" w:ascii="宋体" w:cs="宋体"/>
          <w:color w:val="auto"/>
          <w:sz w:val="36"/>
          <w:highlight w:val="none"/>
        </w:rPr>
        <w:br w:type="page"/>
      </w:r>
    </w:p>
    <w:p w14:paraId="135C5617">
      <w:pPr>
        <w:tabs>
          <w:tab w:val="left" w:pos="1069"/>
          <w:tab w:val="left" w:pos="2352"/>
        </w:tabs>
        <w:autoSpaceDE w:val="0"/>
        <w:autoSpaceDN w:val="0"/>
        <w:adjustRightInd w:val="0"/>
        <w:spacing w:line="460" w:lineRule="atLeast"/>
        <w:jc w:val="lef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七</w:t>
      </w:r>
    </w:p>
    <w:p w14:paraId="2A39377B">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有依法缴纳税收和社会保障资金的良好记录的承诺函</w:t>
      </w:r>
    </w:p>
    <w:p w14:paraId="5383A0A8">
      <w:pPr>
        <w:tabs>
          <w:tab w:val="left" w:pos="1069"/>
          <w:tab w:val="left" w:pos="2352"/>
        </w:tabs>
        <w:spacing w:line="460" w:lineRule="exact"/>
        <w:rPr>
          <w:rFonts w:ascii="宋体" w:cs="宋体"/>
          <w:color w:val="auto"/>
          <w:sz w:val="22"/>
          <w:highlight w:val="none"/>
          <w:u w:val="single"/>
        </w:rPr>
      </w:pPr>
    </w:p>
    <w:p w14:paraId="40ED0195">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lang w:eastAsia="zh-CN"/>
        </w:rPr>
        <w:t>泰顺县人民法院</w:t>
      </w:r>
      <w:r>
        <w:rPr>
          <w:rFonts w:hint="eastAsia" w:ascii="宋体" w:cs="宋体"/>
          <w:color w:val="auto"/>
          <w:sz w:val="22"/>
          <w:highlight w:val="none"/>
          <w:u w:val="single"/>
        </w:rPr>
        <w:t>、泰顺县公共资源交易中心：</w:t>
      </w:r>
    </w:p>
    <w:p w14:paraId="1ED0C065">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B1C0BD2">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承诺有依法缴纳税收和社会保障资金的良好记录。如有虚假，采购人可取消我方任何资格（投标/中标/签订合同），我方对此无任何异议。</w:t>
      </w:r>
    </w:p>
    <w:p w14:paraId="23EB938A">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7D74B837">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2BF2D23A">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1AC6483">
      <w:pPr>
        <w:pStyle w:val="18"/>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2E687F99">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6E85B4CC">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6E58562F">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AD05833">
      <w:pPr>
        <w:pStyle w:val="18"/>
        <w:spacing w:line="440" w:lineRule="atLeast"/>
        <w:rPr>
          <w:rFonts w:cs="宋体"/>
          <w:b/>
          <w:color w:val="auto"/>
          <w:sz w:val="22"/>
          <w:highlight w:val="none"/>
          <w:lang w:val="zh-CN"/>
        </w:rPr>
      </w:pPr>
    </w:p>
    <w:p w14:paraId="5139D880">
      <w:pPr>
        <w:widowControl/>
        <w:snapToGrid w:val="0"/>
        <w:spacing w:line="460" w:lineRule="exact"/>
        <w:ind w:firstLine="446" w:firstLineChars="200"/>
        <w:jc w:val="left"/>
        <w:rPr>
          <w:rFonts w:ascii="宋体" w:cs="宋体"/>
          <w:color w:val="auto"/>
          <w:sz w:val="22"/>
          <w:highlight w:val="none"/>
        </w:rPr>
      </w:pPr>
    </w:p>
    <w:p w14:paraId="4F6F6C55">
      <w:pPr>
        <w:autoSpaceDE w:val="0"/>
        <w:autoSpaceDN w:val="0"/>
        <w:adjustRightInd w:val="0"/>
        <w:spacing w:line="460" w:lineRule="atLeast"/>
        <w:rPr>
          <w:rFonts w:ascii="宋体" w:cs="宋体"/>
          <w:color w:val="auto"/>
          <w:sz w:val="30"/>
          <w:highlight w:val="none"/>
          <w:lang w:val="zh-CN"/>
        </w:rPr>
      </w:pPr>
      <w:r>
        <w:rPr>
          <w:rFonts w:hint="eastAsia" w:ascii="宋体" w:cs="宋体"/>
          <w:color w:val="auto"/>
          <w:sz w:val="36"/>
          <w:highlight w:val="none"/>
        </w:rPr>
        <w:br w:type="page"/>
      </w:r>
      <w:r>
        <w:rPr>
          <w:rFonts w:hint="eastAsia" w:ascii="宋体" w:cs="宋体"/>
          <w:b/>
          <w:bCs/>
          <w:color w:val="auto"/>
          <w:sz w:val="30"/>
          <w:highlight w:val="none"/>
          <w:lang w:val="zh-CN"/>
        </w:rPr>
        <w:t>附件</w:t>
      </w:r>
      <w:r>
        <w:rPr>
          <w:rFonts w:hint="eastAsia" w:ascii="宋体" w:cs="宋体"/>
          <w:b/>
          <w:bCs/>
          <w:color w:val="auto"/>
          <w:sz w:val="30"/>
          <w:highlight w:val="none"/>
        </w:rPr>
        <w:t>八</w:t>
      </w:r>
    </w:p>
    <w:p w14:paraId="7C841C4B">
      <w:pPr>
        <w:autoSpaceDE w:val="0"/>
        <w:autoSpaceDN w:val="0"/>
        <w:adjustRightInd w:val="0"/>
        <w:spacing w:line="460" w:lineRule="atLeast"/>
        <w:jc w:val="center"/>
        <w:rPr>
          <w:rFonts w:ascii="宋体" w:cs="宋体"/>
          <w:color w:val="auto"/>
          <w:sz w:val="36"/>
          <w:highlight w:val="none"/>
          <w:lang w:val="zh-CN"/>
        </w:rPr>
      </w:pPr>
    </w:p>
    <w:p w14:paraId="4A8BFEE6">
      <w:pPr>
        <w:autoSpaceDE w:val="0"/>
        <w:autoSpaceDN w:val="0"/>
        <w:adjustRightInd w:val="0"/>
        <w:spacing w:line="460" w:lineRule="atLeast"/>
        <w:jc w:val="center"/>
        <w:rPr>
          <w:rFonts w:ascii="宋体" w:cs="宋体"/>
          <w:b/>
          <w:bCs/>
          <w:color w:val="auto"/>
          <w:sz w:val="30"/>
          <w:highlight w:val="none"/>
          <w:lang w:val="zh-CN"/>
        </w:rPr>
      </w:pPr>
      <w:r>
        <w:rPr>
          <w:rFonts w:hint="eastAsia" w:ascii="宋体" w:cs="宋体"/>
          <w:b/>
          <w:bCs/>
          <w:color w:val="auto"/>
          <w:sz w:val="30"/>
          <w:highlight w:val="none"/>
          <w:lang w:val="zh-CN"/>
        </w:rPr>
        <w:t>参加政府采购活动前3年内在经营活动中没有重大违法记录的声明函</w:t>
      </w:r>
    </w:p>
    <w:p w14:paraId="5A87A4C3">
      <w:pPr>
        <w:spacing w:line="460" w:lineRule="exact"/>
        <w:rPr>
          <w:rFonts w:ascii="宋体" w:cs="宋体"/>
          <w:color w:val="auto"/>
          <w:sz w:val="22"/>
          <w:highlight w:val="none"/>
          <w:u w:val="single"/>
        </w:rPr>
      </w:pPr>
      <w:r>
        <w:rPr>
          <w:rFonts w:hint="eastAsia" w:ascii="宋体" w:cs="宋体"/>
          <w:color w:val="auto"/>
          <w:sz w:val="22"/>
          <w:highlight w:val="none"/>
          <w:u w:val="single"/>
          <w:lang w:eastAsia="zh-CN"/>
        </w:rPr>
        <w:t>泰顺县人民法院</w:t>
      </w:r>
      <w:r>
        <w:rPr>
          <w:rFonts w:hint="eastAsia" w:ascii="宋体" w:cs="宋体"/>
          <w:color w:val="auto"/>
          <w:sz w:val="22"/>
          <w:highlight w:val="none"/>
          <w:u w:val="single"/>
        </w:rPr>
        <w:t>、泰顺县公共资源交易中心：</w:t>
      </w:r>
    </w:p>
    <w:p w14:paraId="4167E068">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6A935A20">
      <w:pPr>
        <w:widowControl/>
        <w:snapToGrid w:val="0"/>
        <w:spacing w:line="460" w:lineRule="exact"/>
        <w:ind w:firstLine="446" w:firstLineChars="200"/>
        <w:jc w:val="left"/>
        <w:rPr>
          <w:rFonts w:ascii="宋体" w:cs="宋体"/>
          <w:color w:val="auto"/>
          <w:sz w:val="22"/>
          <w:highlight w:val="none"/>
        </w:rPr>
      </w:pPr>
    </w:p>
    <w:p w14:paraId="6281C875">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26DD4AA4">
      <w:pPr>
        <w:widowControl/>
        <w:snapToGrid w:val="0"/>
        <w:spacing w:line="460" w:lineRule="exact"/>
        <w:ind w:firstLine="446" w:firstLineChars="200"/>
        <w:jc w:val="left"/>
        <w:rPr>
          <w:rFonts w:ascii="宋体" w:cs="宋体"/>
          <w:color w:val="auto"/>
          <w:sz w:val="22"/>
          <w:highlight w:val="none"/>
        </w:rPr>
      </w:pPr>
    </w:p>
    <w:p w14:paraId="310EA4A9">
      <w:pPr>
        <w:pStyle w:val="18"/>
        <w:spacing w:line="440" w:lineRule="atLeast"/>
        <w:rPr>
          <w:rFonts w:cs="宋体"/>
          <w:b/>
          <w:color w:val="auto"/>
          <w:sz w:val="22"/>
          <w:highlight w:val="none"/>
        </w:rPr>
      </w:pPr>
      <w:r>
        <w:rPr>
          <w:rFonts w:hint="eastAsia" w:cs="宋体"/>
          <w:color w:val="auto"/>
          <w:sz w:val="22"/>
          <w:highlight w:val="none"/>
        </w:rPr>
        <w:t>供应商全称：（盖章）</w:t>
      </w:r>
    </w:p>
    <w:p w14:paraId="4BF5F0F0">
      <w:pPr>
        <w:pStyle w:val="18"/>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0BCE1EDF">
      <w:pPr>
        <w:pStyle w:val="18"/>
        <w:spacing w:line="440" w:lineRule="atLeast"/>
        <w:rPr>
          <w:rFonts w:cs="宋体"/>
          <w:b/>
          <w:color w:val="auto"/>
          <w:sz w:val="22"/>
          <w:highlight w:val="none"/>
          <w:lang w:val="zh-CN"/>
        </w:rPr>
      </w:pPr>
      <w:r>
        <w:rPr>
          <w:rFonts w:hint="eastAsia" w:cs="宋体"/>
          <w:color w:val="auto"/>
          <w:sz w:val="22"/>
          <w:highlight w:val="none"/>
        </w:rPr>
        <w:t>日期：</w:t>
      </w:r>
    </w:p>
    <w:p w14:paraId="6D45A29B">
      <w:pPr>
        <w:widowControl/>
        <w:snapToGrid w:val="0"/>
        <w:spacing w:line="460" w:lineRule="exact"/>
        <w:ind w:firstLine="446" w:firstLineChars="200"/>
        <w:jc w:val="left"/>
        <w:rPr>
          <w:rFonts w:ascii="宋体" w:cs="宋体"/>
          <w:color w:val="auto"/>
          <w:sz w:val="22"/>
          <w:highlight w:val="none"/>
        </w:rPr>
      </w:pPr>
    </w:p>
    <w:p w14:paraId="0ED0509F">
      <w:pPr>
        <w:autoSpaceDE w:val="0"/>
        <w:autoSpaceDN w:val="0"/>
        <w:adjustRightInd w:val="0"/>
        <w:spacing w:line="460" w:lineRule="atLeast"/>
        <w:rPr>
          <w:rFonts w:ascii="宋体" w:cs="宋体"/>
          <w:color w:val="auto"/>
          <w:sz w:val="36"/>
          <w:highlight w:val="none"/>
        </w:rPr>
      </w:pPr>
    </w:p>
    <w:p w14:paraId="2E5870A2">
      <w:pPr>
        <w:snapToGrid w:val="0"/>
        <w:spacing w:line="500" w:lineRule="atLeast"/>
        <w:rPr>
          <w:rFonts w:ascii="宋体" w:cs="宋体"/>
          <w:color w:val="auto"/>
          <w:sz w:val="30"/>
          <w:szCs w:val="30"/>
          <w:highlight w:val="none"/>
        </w:rPr>
      </w:pPr>
    </w:p>
    <w:p w14:paraId="59C33D98">
      <w:pPr>
        <w:spacing w:line="360" w:lineRule="exact"/>
        <w:jc w:val="left"/>
        <w:rPr>
          <w:rFonts w:ascii="宋体" w:cs="宋体"/>
          <w:b/>
          <w:bCs/>
          <w:color w:val="auto"/>
          <w:sz w:val="30"/>
          <w:highlight w:val="none"/>
        </w:rPr>
      </w:pPr>
    </w:p>
    <w:p w14:paraId="1EDF98B6">
      <w:pPr>
        <w:spacing w:line="360" w:lineRule="exact"/>
        <w:jc w:val="left"/>
        <w:rPr>
          <w:rFonts w:ascii="宋体" w:cs="宋体"/>
          <w:b/>
          <w:bCs/>
          <w:color w:val="auto"/>
          <w:sz w:val="30"/>
          <w:highlight w:val="none"/>
        </w:rPr>
      </w:pPr>
    </w:p>
    <w:p w14:paraId="7B085220">
      <w:pPr>
        <w:spacing w:line="360" w:lineRule="exact"/>
        <w:jc w:val="left"/>
        <w:rPr>
          <w:rFonts w:ascii="宋体" w:cs="宋体"/>
          <w:b/>
          <w:bCs/>
          <w:color w:val="auto"/>
          <w:sz w:val="30"/>
          <w:highlight w:val="none"/>
        </w:rPr>
      </w:pPr>
    </w:p>
    <w:p w14:paraId="2DAE8A6F">
      <w:pPr>
        <w:spacing w:line="360" w:lineRule="exact"/>
        <w:jc w:val="left"/>
        <w:rPr>
          <w:rFonts w:ascii="宋体" w:cs="宋体"/>
          <w:b/>
          <w:bCs/>
          <w:color w:val="auto"/>
          <w:sz w:val="30"/>
          <w:highlight w:val="none"/>
        </w:rPr>
      </w:pPr>
    </w:p>
    <w:p w14:paraId="526630BE">
      <w:pPr>
        <w:spacing w:line="360" w:lineRule="exact"/>
        <w:jc w:val="left"/>
        <w:rPr>
          <w:rFonts w:ascii="宋体" w:cs="宋体"/>
          <w:b/>
          <w:bCs/>
          <w:color w:val="auto"/>
          <w:sz w:val="30"/>
          <w:highlight w:val="none"/>
        </w:rPr>
      </w:pPr>
    </w:p>
    <w:p w14:paraId="1C66BE85">
      <w:pPr>
        <w:spacing w:line="360" w:lineRule="exact"/>
        <w:jc w:val="left"/>
        <w:rPr>
          <w:rFonts w:ascii="宋体" w:cs="宋体"/>
          <w:b/>
          <w:bCs/>
          <w:color w:val="auto"/>
          <w:sz w:val="30"/>
          <w:highlight w:val="none"/>
        </w:rPr>
      </w:pPr>
    </w:p>
    <w:p w14:paraId="33250F07">
      <w:pPr>
        <w:spacing w:line="360" w:lineRule="exact"/>
        <w:jc w:val="left"/>
        <w:rPr>
          <w:rFonts w:ascii="宋体" w:cs="宋体"/>
          <w:b/>
          <w:bCs/>
          <w:color w:val="auto"/>
          <w:sz w:val="30"/>
          <w:highlight w:val="none"/>
        </w:rPr>
      </w:pPr>
    </w:p>
    <w:p w14:paraId="3DD50945">
      <w:pPr>
        <w:spacing w:line="360" w:lineRule="exact"/>
        <w:jc w:val="left"/>
        <w:rPr>
          <w:rFonts w:ascii="宋体" w:cs="宋体"/>
          <w:b/>
          <w:bCs/>
          <w:color w:val="auto"/>
          <w:sz w:val="30"/>
          <w:highlight w:val="none"/>
        </w:rPr>
      </w:pPr>
    </w:p>
    <w:p w14:paraId="61AC24AB">
      <w:pPr>
        <w:spacing w:line="360" w:lineRule="exact"/>
        <w:jc w:val="left"/>
        <w:rPr>
          <w:rFonts w:ascii="宋体" w:cs="宋体"/>
          <w:b/>
          <w:bCs/>
          <w:color w:val="auto"/>
          <w:sz w:val="30"/>
          <w:highlight w:val="none"/>
        </w:rPr>
      </w:pPr>
    </w:p>
    <w:p w14:paraId="5BFE158C">
      <w:pPr>
        <w:spacing w:line="360" w:lineRule="exact"/>
        <w:jc w:val="left"/>
        <w:rPr>
          <w:rFonts w:ascii="宋体" w:cs="宋体"/>
          <w:b/>
          <w:bCs/>
          <w:color w:val="auto"/>
          <w:sz w:val="30"/>
          <w:highlight w:val="none"/>
        </w:rPr>
      </w:pPr>
    </w:p>
    <w:p w14:paraId="72572DE5">
      <w:pPr>
        <w:spacing w:line="360" w:lineRule="exact"/>
        <w:jc w:val="left"/>
        <w:rPr>
          <w:rFonts w:ascii="宋体" w:cs="宋体"/>
          <w:b/>
          <w:bCs/>
          <w:color w:val="auto"/>
          <w:sz w:val="30"/>
          <w:highlight w:val="none"/>
        </w:rPr>
      </w:pPr>
    </w:p>
    <w:p w14:paraId="22354B9E">
      <w:pPr>
        <w:spacing w:line="360" w:lineRule="exact"/>
        <w:jc w:val="left"/>
        <w:rPr>
          <w:rFonts w:ascii="宋体" w:cs="宋体"/>
          <w:b/>
          <w:bCs/>
          <w:color w:val="auto"/>
          <w:sz w:val="30"/>
          <w:highlight w:val="none"/>
        </w:rPr>
      </w:pPr>
    </w:p>
    <w:p w14:paraId="4D12B31C">
      <w:pPr>
        <w:spacing w:line="360" w:lineRule="exact"/>
        <w:jc w:val="left"/>
        <w:rPr>
          <w:rFonts w:ascii="宋体" w:cs="宋体"/>
          <w:b/>
          <w:bCs/>
          <w:color w:val="auto"/>
          <w:sz w:val="30"/>
          <w:highlight w:val="none"/>
        </w:rPr>
      </w:pPr>
    </w:p>
    <w:p w14:paraId="68EB3969">
      <w:pPr>
        <w:spacing w:line="360" w:lineRule="exact"/>
        <w:jc w:val="left"/>
        <w:rPr>
          <w:rFonts w:ascii="宋体" w:cs="宋体"/>
          <w:b/>
          <w:bCs/>
          <w:color w:val="auto"/>
          <w:sz w:val="30"/>
          <w:highlight w:val="none"/>
        </w:rPr>
      </w:pPr>
      <w:r>
        <w:rPr>
          <w:rFonts w:hint="eastAsia" w:ascii="宋体" w:cs="宋体"/>
          <w:b/>
          <w:bCs/>
          <w:color w:val="auto"/>
          <w:sz w:val="30"/>
          <w:highlight w:val="none"/>
        </w:rPr>
        <w:t>附件九</w:t>
      </w:r>
    </w:p>
    <w:p w14:paraId="2AC9AF4D">
      <w:pPr>
        <w:tabs>
          <w:tab w:val="left" w:pos="1080"/>
        </w:tabs>
        <w:autoSpaceDE w:val="0"/>
        <w:autoSpaceDN w:val="0"/>
        <w:adjustRightInd w:val="0"/>
        <w:spacing w:line="360" w:lineRule="exact"/>
        <w:jc w:val="center"/>
        <w:rPr>
          <w:rFonts w:ascii="宋体" w:cs="宋体"/>
          <w:b/>
          <w:bCs/>
          <w:color w:val="auto"/>
          <w:sz w:val="36"/>
          <w:highlight w:val="none"/>
          <w:lang w:val="zh-CN"/>
        </w:rPr>
      </w:pPr>
      <w:bookmarkStart w:id="74" w:name="_Toc32552_WPSOffice_Level3"/>
      <w:r>
        <w:rPr>
          <w:rFonts w:hint="eastAsia" w:ascii="宋体" w:cs="宋体"/>
          <w:b/>
          <w:bCs/>
          <w:color w:val="auto"/>
          <w:sz w:val="32"/>
          <w:highlight w:val="none"/>
          <w:lang w:val="zh-CN"/>
        </w:rPr>
        <w:t>法定代表人授权书</w:t>
      </w:r>
      <w:bookmarkEnd w:id="74"/>
    </w:p>
    <w:p w14:paraId="2616550A">
      <w:pPr>
        <w:autoSpaceDE w:val="0"/>
        <w:autoSpaceDN w:val="0"/>
        <w:adjustRightInd w:val="0"/>
        <w:spacing w:line="360" w:lineRule="exact"/>
        <w:jc w:val="center"/>
        <w:rPr>
          <w:rFonts w:ascii="宋体" w:cs="宋体"/>
          <w:color w:val="auto"/>
          <w:sz w:val="36"/>
          <w:highlight w:val="none"/>
          <w:lang w:val="zh-CN"/>
        </w:rPr>
      </w:pPr>
    </w:p>
    <w:p w14:paraId="1829B42B">
      <w:pPr>
        <w:spacing w:line="400" w:lineRule="atLeast"/>
        <w:rPr>
          <w:rFonts w:ascii="宋体" w:cs="宋体"/>
          <w:color w:val="auto"/>
          <w:sz w:val="22"/>
          <w:highlight w:val="none"/>
        </w:rPr>
      </w:pPr>
      <w:r>
        <w:rPr>
          <w:rFonts w:hint="eastAsia" w:ascii="宋体" w:cs="宋体"/>
          <w:color w:val="auto"/>
          <w:sz w:val="22"/>
          <w:highlight w:val="none"/>
          <w:u w:val="single"/>
          <w:lang w:eastAsia="zh-CN"/>
        </w:rPr>
        <w:t>泰顺县人民法院</w:t>
      </w:r>
      <w:r>
        <w:rPr>
          <w:rFonts w:hint="eastAsia" w:ascii="宋体" w:cs="宋体"/>
          <w:color w:val="auto"/>
          <w:sz w:val="22"/>
          <w:highlight w:val="none"/>
          <w:lang w:val="zh-CN"/>
        </w:rPr>
        <w:t>：</w:t>
      </w:r>
    </w:p>
    <w:p w14:paraId="3F49D245">
      <w:pPr>
        <w:snapToGrid w:val="0"/>
        <w:spacing w:line="400" w:lineRule="atLeast"/>
        <w:ind w:firstLine="446" w:firstLineChars="200"/>
        <w:rPr>
          <w:rFonts w:ascii="宋体" w:cs="宋体"/>
          <w:color w:val="auto"/>
          <w:sz w:val="22"/>
          <w:highlight w:val="none"/>
        </w:rPr>
      </w:pPr>
      <w:r>
        <w:rPr>
          <w:rFonts w:hint="eastAsia" w:ascii="宋体" w:cs="宋体"/>
          <w:color w:val="auto"/>
          <w:sz w:val="22"/>
          <w:highlight w:val="none"/>
        </w:rPr>
        <w:t>本授权委托书声明：我</w:t>
      </w:r>
      <w:r>
        <w:rPr>
          <w:rFonts w:hint="eastAsia" w:ascii="宋体" w:cs="宋体"/>
          <w:color w:val="auto"/>
          <w:sz w:val="22"/>
          <w:highlight w:val="none"/>
          <w:u w:val="single"/>
        </w:rPr>
        <w:t>（法定代表人姓名）</w:t>
      </w:r>
      <w:r>
        <w:rPr>
          <w:rFonts w:hint="eastAsia" w:ascii="宋体" w:cs="宋体"/>
          <w:color w:val="auto"/>
          <w:sz w:val="22"/>
          <w:highlight w:val="none"/>
        </w:rPr>
        <w:t>系</w:t>
      </w:r>
      <w:r>
        <w:rPr>
          <w:rFonts w:hint="eastAsia" w:ascii="宋体" w:cs="宋体"/>
          <w:color w:val="auto"/>
          <w:sz w:val="22"/>
          <w:highlight w:val="none"/>
          <w:u w:val="single"/>
        </w:rPr>
        <w:t>（供应商名称）</w:t>
      </w:r>
      <w:r>
        <w:rPr>
          <w:rFonts w:hint="eastAsia" w:ascii="宋体" w:cs="宋体"/>
          <w:color w:val="auto"/>
          <w:sz w:val="22"/>
          <w:highlight w:val="none"/>
        </w:rPr>
        <w:t>的法定代表人，现授权委托</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（授权代表姓名）</w:t>
      </w:r>
      <w:r>
        <w:rPr>
          <w:rFonts w:hint="eastAsia" w:ascii="宋体" w:cs="宋体"/>
          <w:color w:val="auto"/>
          <w:sz w:val="22"/>
          <w:highlight w:val="none"/>
        </w:rPr>
        <w:t>为我公司法定代表人授权代表，参加贵处组织的</w:t>
      </w:r>
      <w:r>
        <w:rPr>
          <w:rFonts w:hint="eastAsia" w:ascii="宋体" w:cs="宋体"/>
          <w:color w:val="auto"/>
          <w:sz w:val="22"/>
          <w:highlight w:val="none"/>
          <w:u w:val="single"/>
          <w:lang w:eastAsia="zh-CN"/>
        </w:rPr>
        <w:t>第三审判庭数字法庭设备更新和打印机扫描仪采购</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TSCG202510014</w:t>
      </w:r>
      <w:r>
        <w:rPr>
          <w:rFonts w:hint="eastAsia" w:ascii="宋体" w:cs="宋体"/>
          <w:color w:val="auto"/>
          <w:sz w:val="22"/>
          <w:highlight w:val="none"/>
          <w:u w:val="single"/>
        </w:rPr>
        <w:t>）</w:t>
      </w:r>
      <w:r>
        <w:rPr>
          <w:rFonts w:hint="eastAsia" w:ascii="宋体" w:cs="宋体"/>
          <w:color w:val="auto"/>
          <w:sz w:val="22"/>
          <w:highlight w:val="none"/>
        </w:rPr>
        <w:t>项目投标，全权处理本次招投标活动中的一切事宜，我承认授权代表全权代表我所签署的本项目的投标文件的内容。</w:t>
      </w:r>
    </w:p>
    <w:p w14:paraId="5847773B">
      <w:pPr>
        <w:spacing w:line="400" w:lineRule="atLeast"/>
        <w:ind w:firstLine="446" w:firstLineChars="200"/>
        <w:rPr>
          <w:rFonts w:ascii="宋体" w:cs="宋体"/>
          <w:color w:val="auto"/>
          <w:sz w:val="22"/>
          <w:highlight w:val="none"/>
        </w:rPr>
      </w:pPr>
    </w:p>
    <w:p w14:paraId="3329B940">
      <w:pPr>
        <w:spacing w:line="400" w:lineRule="atLeast"/>
        <w:ind w:firstLine="446" w:firstLineChars="200"/>
        <w:rPr>
          <w:rFonts w:ascii="宋体" w:cs="宋体"/>
          <w:color w:val="auto"/>
          <w:sz w:val="22"/>
          <w:highlight w:val="none"/>
        </w:rPr>
      </w:pPr>
      <w:r>
        <w:rPr>
          <w:rFonts w:hint="eastAsia" w:ascii="宋体" w:cs="宋体"/>
          <w:color w:val="auto"/>
          <w:sz w:val="22"/>
          <w:highlight w:val="none"/>
        </w:rPr>
        <w:t>授权代表无转授权，特此授权。</w:t>
      </w:r>
    </w:p>
    <w:p w14:paraId="6DD877E5">
      <w:pPr>
        <w:spacing w:line="400" w:lineRule="atLeast"/>
        <w:rPr>
          <w:rFonts w:ascii="宋体" w:cs="宋体"/>
          <w:color w:val="auto"/>
          <w:sz w:val="22"/>
          <w:highlight w:val="none"/>
        </w:rPr>
      </w:pPr>
    </w:p>
    <w:p w14:paraId="1FE991E6">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授权代表：</w:t>
      </w:r>
      <w:r>
        <w:rPr>
          <w:rFonts w:hint="eastAsia" w:ascii="宋体" w:cs="宋体"/>
          <w:color w:val="auto"/>
          <w:sz w:val="22"/>
          <w:highlight w:val="none"/>
          <w:u w:val="single"/>
        </w:rPr>
        <w:t>（签字）</w:t>
      </w:r>
      <w:r>
        <w:rPr>
          <w:rFonts w:hint="eastAsia" w:ascii="宋体" w:cs="宋体"/>
          <w:color w:val="auto"/>
          <w:sz w:val="22"/>
          <w:highlight w:val="none"/>
        </w:rPr>
        <w:t>性别：年龄：</w:t>
      </w:r>
    </w:p>
    <w:p w14:paraId="06F00594">
      <w:pPr>
        <w:spacing w:line="400" w:lineRule="atLeast"/>
        <w:ind w:firstLine="2992" w:firstLineChars="1342"/>
        <w:rPr>
          <w:rFonts w:ascii="宋体" w:cs="宋体"/>
          <w:color w:val="auto"/>
          <w:sz w:val="22"/>
          <w:highlight w:val="none"/>
          <w:u w:val="single"/>
        </w:rPr>
      </w:pPr>
    </w:p>
    <w:p w14:paraId="01AD4D12">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详细通讯地址：邮政编码：</w:t>
      </w:r>
    </w:p>
    <w:p w14:paraId="753AD0C5">
      <w:pPr>
        <w:spacing w:line="400" w:lineRule="atLeast"/>
        <w:ind w:firstLine="2992" w:firstLineChars="1342"/>
        <w:rPr>
          <w:rFonts w:ascii="宋体" w:cs="宋体"/>
          <w:color w:val="auto"/>
          <w:sz w:val="22"/>
          <w:highlight w:val="none"/>
          <w:u w:val="single"/>
        </w:rPr>
      </w:pPr>
    </w:p>
    <w:p w14:paraId="07C6AB5A">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电话：传真：</w:t>
      </w:r>
    </w:p>
    <w:p w14:paraId="2E680C2C">
      <w:pPr>
        <w:spacing w:line="400" w:lineRule="atLeast"/>
        <w:ind w:left="1" w:firstLine="427" w:firstLineChars="192"/>
        <w:rPr>
          <w:rFonts w:ascii="宋体" w:cs="宋体"/>
          <w:color w:val="auto"/>
          <w:sz w:val="22"/>
          <w:highlight w:val="none"/>
        </w:rPr>
      </w:pPr>
    </w:p>
    <w:p w14:paraId="2852BAF2">
      <w:pPr>
        <w:spacing w:line="400" w:lineRule="atLeast"/>
        <w:ind w:left="1" w:firstLine="2985" w:firstLineChars="1339"/>
        <w:rPr>
          <w:rFonts w:ascii="宋体" w:cs="宋体"/>
          <w:color w:val="auto"/>
          <w:sz w:val="22"/>
          <w:highlight w:val="none"/>
        </w:rPr>
      </w:pPr>
      <w:r>
        <w:rPr>
          <w:rFonts w:hint="eastAsia" w:ascii="宋体" w:cs="宋体"/>
          <w:color w:val="auto"/>
          <w:sz w:val="22"/>
          <w:highlight w:val="none"/>
        </w:rPr>
        <w:t>供应商：</w:t>
      </w:r>
      <w:r>
        <w:rPr>
          <w:rFonts w:hint="eastAsia" w:ascii="宋体" w:cs="宋体"/>
          <w:color w:val="auto"/>
          <w:sz w:val="22"/>
          <w:highlight w:val="none"/>
          <w:u w:val="single"/>
        </w:rPr>
        <w:t xml:space="preserve">（盖章）       </w:t>
      </w:r>
    </w:p>
    <w:p w14:paraId="55140625">
      <w:pPr>
        <w:spacing w:line="400" w:lineRule="atLeast"/>
        <w:ind w:left="1" w:firstLine="427" w:firstLineChars="192"/>
        <w:rPr>
          <w:rFonts w:ascii="宋体" w:cs="宋体"/>
          <w:color w:val="auto"/>
          <w:sz w:val="22"/>
          <w:highlight w:val="none"/>
        </w:rPr>
      </w:pPr>
    </w:p>
    <w:p w14:paraId="24F17C8C">
      <w:pPr>
        <w:spacing w:line="400" w:lineRule="atLeast"/>
        <w:ind w:left="2100" w:right="440"/>
        <w:jc w:val="center"/>
        <w:rPr>
          <w:rFonts w:ascii="宋体" w:cs="宋体"/>
          <w:color w:val="auto"/>
          <w:sz w:val="22"/>
          <w:highlight w:val="none"/>
        </w:rPr>
      </w:pPr>
      <w:r>
        <w:rPr>
          <w:rFonts w:hint="eastAsia" w:ascii="宋体" w:cs="宋体"/>
          <w:color w:val="auto"/>
          <w:sz w:val="22"/>
          <w:highlight w:val="none"/>
        </w:rPr>
        <w:t>法定代表人：</w:t>
      </w:r>
      <w:r>
        <w:rPr>
          <w:rFonts w:hint="eastAsia" w:ascii="宋体" w:cs="宋体"/>
          <w:color w:val="auto"/>
          <w:sz w:val="22"/>
          <w:highlight w:val="none"/>
          <w:u w:val="single"/>
        </w:rPr>
        <w:t>（签字或盖章）</w:t>
      </w:r>
    </w:p>
    <w:p w14:paraId="3577CF0D">
      <w:pPr>
        <w:spacing w:line="400" w:lineRule="atLeast"/>
        <w:ind w:left="2699"/>
        <w:rPr>
          <w:rFonts w:ascii="宋体" w:cs="宋体"/>
          <w:color w:val="auto"/>
          <w:sz w:val="22"/>
          <w:highlight w:val="none"/>
        </w:rPr>
      </w:pPr>
    </w:p>
    <w:p w14:paraId="38F1CA99">
      <w:pPr>
        <w:spacing w:line="400" w:lineRule="atLeast"/>
        <w:ind w:right="440" w:firstLine="3345" w:firstLineChars="1500"/>
        <w:jc w:val="center"/>
        <w:rPr>
          <w:rFonts w:ascii="宋体" w:cs="宋体"/>
          <w:color w:val="auto"/>
          <w:sz w:val="22"/>
          <w:highlight w:val="none"/>
        </w:rPr>
      </w:pPr>
      <w:r>
        <w:rPr>
          <w:rFonts w:hint="eastAsia" w:ascii="宋体" w:cs="宋体"/>
          <w:color w:val="auto"/>
          <w:sz w:val="22"/>
          <w:highlight w:val="none"/>
        </w:rPr>
        <w:t>授权委托日期：</w:t>
      </w:r>
      <w:r>
        <w:rPr>
          <w:rFonts w:hint="eastAsia" w:ascii="宋体" w:cs="宋体"/>
          <w:color w:val="auto"/>
          <w:sz w:val="22"/>
          <w:highlight w:val="none"/>
          <w:u w:val="single"/>
        </w:rPr>
        <w:t xml:space="preserve">        年  月  日</w:t>
      </w:r>
    </w:p>
    <w:p w14:paraId="15F6BFE4">
      <w:pPr>
        <w:spacing w:line="360" w:lineRule="exact"/>
        <w:ind w:left="2699"/>
        <w:rPr>
          <w:rFonts w:ascii="宋体" w:cs="宋体"/>
          <w:color w:val="auto"/>
          <w:sz w:val="22"/>
          <w:highlight w:val="none"/>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548E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4ED22353">
            <w:pPr>
              <w:pStyle w:val="18"/>
              <w:adjustRightInd w:val="0"/>
              <w:snapToGrid w:val="0"/>
              <w:spacing w:line="360" w:lineRule="exact"/>
              <w:jc w:val="center"/>
              <w:rPr>
                <w:rFonts w:cs="宋体"/>
                <w:b/>
                <w:bCs/>
                <w:color w:val="auto"/>
                <w:kern w:val="2"/>
                <w:sz w:val="22"/>
                <w:szCs w:val="22"/>
                <w:highlight w:val="none"/>
              </w:rPr>
            </w:pPr>
          </w:p>
          <w:p w14:paraId="0EA337DB">
            <w:pPr>
              <w:pStyle w:val="18"/>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粘贴法人授权代表身份证复印影印件</w:t>
            </w:r>
          </w:p>
          <w:p w14:paraId="15F08D09">
            <w:pPr>
              <w:pStyle w:val="18"/>
              <w:adjustRightInd w:val="0"/>
              <w:snapToGrid w:val="0"/>
              <w:spacing w:line="360" w:lineRule="exact"/>
              <w:jc w:val="center"/>
              <w:rPr>
                <w:rFonts w:cs="宋体"/>
                <w:b/>
                <w:bCs/>
                <w:color w:val="auto"/>
                <w:kern w:val="2"/>
                <w:sz w:val="22"/>
                <w:szCs w:val="22"/>
                <w:highlight w:val="none"/>
              </w:rPr>
            </w:pPr>
          </w:p>
        </w:tc>
      </w:tr>
    </w:tbl>
    <w:p w14:paraId="595B6CF6">
      <w:pPr>
        <w:pStyle w:val="18"/>
        <w:adjustRightInd w:val="0"/>
        <w:snapToGrid w:val="0"/>
        <w:spacing w:line="360" w:lineRule="exact"/>
        <w:jc w:val="center"/>
        <w:rPr>
          <w:rFonts w:cs="宋体"/>
          <w:color w:val="auto"/>
          <w:sz w:val="22"/>
          <w:highlight w:val="none"/>
          <w:lang w:val="zh-CN"/>
        </w:rPr>
      </w:pPr>
    </w:p>
    <w:p w14:paraId="71AEB70A">
      <w:pPr>
        <w:pStyle w:val="18"/>
        <w:adjustRightInd w:val="0"/>
        <w:snapToGrid w:val="0"/>
        <w:spacing w:line="360" w:lineRule="exact"/>
        <w:jc w:val="center"/>
        <w:rPr>
          <w:rFonts w:cs="宋体"/>
          <w:color w:val="auto"/>
          <w:sz w:val="22"/>
          <w:highlight w:val="none"/>
          <w:lang w:val="zh-CN"/>
        </w:rPr>
      </w:pPr>
    </w:p>
    <w:p w14:paraId="19A55EB9">
      <w:pPr>
        <w:pStyle w:val="18"/>
        <w:adjustRightInd w:val="0"/>
        <w:snapToGrid w:val="0"/>
        <w:spacing w:line="360" w:lineRule="exact"/>
        <w:jc w:val="center"/>
        <w:rPr>
          <w:rFonts w:cs="宋体"/>
          <w:color w:val="auto"/>
          <w:sz w:val="22"/>
          <w:highlight w:val="none"/>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7E5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37EA0D57">
            <w:pPr>
              <w:pStyle w:val="18"/>
              <w:adjustRightInd w:val="0"/>
              <w:snapToGrid w:val="0"/>
              <w:spacing w:line="360" w:lineRule="exact"/>
              <w:jc w:val="center"/>
              <w:rPr>
                <w:rFonts w:cs="宋体"/>
                <w:b/>
                <w:bCs/>
                <w:color w:val="auto"/>
                <w:kern w:val="2"/>
                <w:sz w:val="22"/>
                <w:szCs w:val="22"/>
                <w:highlight w:val="none"/>
              </w:rPr>
            </w:pPr>
          </w:p>
          <w:p w14:paraId="2410D291">
            <w:pPr>
              <w:pStyle w:val="18"/>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粘贴法人身份证复印影印件</w:t>
            </w:r>
          </w:p>
          <w:p w14:paraId="63B437DF">
            <w:pPr>
              <w:pStyle w:val="18"/>
              <w:adjustRightInd w:val="0"/>
              <w:snapToGrid w:val="0"/>
              <w:spacing w:line="360" w:lineRule="exact"/>
              <w:jc w:val="center"/>
              <w:rPr>
                <w:rFonts w:cs="宋体"/>
                <w:b/>
                <w:bCs/>
                <w:color w:val="auto"/>
                <w:kern w:val="2"/>
                <w:sz w:val="22"/>
                <w:szCs w:val="22"/>
                <w:highlight w:val="none"/>
              </w:rPr>
            </w:pPr>
          </w:p>
        </w:tc>
      </w:tr>
    </w:tbl>
    <w:p w14:paraId="6BB86ABF">
      <w:pPr>
        <w:spacing w:line="360" w:lineRule="exact"/>
        <w:jc w:val="left"/>
        <w:rPr>
          <w:rFonts w:ascii="宋体" w:cs="宋体"/>
          <w:b/>
          <w:bCs/>
          <w:color w:val="auto"/>
          <w:sz w:val="30"/>
          <w:highlight w:val="none"/>
        </w:rPr>
      </w:pPr>
    </w:p>
    <w:p w14:paraId="5D1B53CF">
      <w:pPr>
        <w:spacing w:line="360" w:lineRule="exact"/>
        <w:jc w:val="left"/>
        <w:rPr>
          <w:rFonts w:ascii="宋体" w:cs="宋体"/>
          <w:b/>
          <w:bCs/>
          <w:color w:val="auto"/>
          <w:sz w:val="30"/>
          <w:highlight w:val="none"/>
        </w:rPr>
      </w:pPr>
    </w:p>
    <w:p w14:paraId="3BAB714B">
      <w:pPr>
        <w:spacing w:line="360" w:lineRule="exact"/>
        <w:jc w:val="left"/>
        <w:rPr>
          <w:rFonts w:ascii="宋体" w:cs="宋体"/>
          <w:b/>
          <w:bCs/>
          <w:color w:val="auto"/>
          <w:sz w:val="30"/>
          <w:highlight w:val="none"/>
        </w:rPr>
      </w:pPr>
    </w:p>
    <w:p w14:paraId="24F7A0DC">
      <w:pPr>
        <w:spacing w:line="360" w:lineRule="exact"/>
        <w:jc w:val="left"/>
        <w:rPr>
          <w:rFonts w:ascii="宋体" w:cs="宋体"/>
          <w:b/>
          <w:bCs/>
          <w:color w:val="auto"/>
          <w:sz w:val="30"/>
          <w:highlight w:val="none"/>
        </w:rPr>
      </w:pPr>
      <w:r>
        <w:rPr>
          <w:rFonts w:hint="eastAsia" w:ascii="宋体" w:cs="宋体"/>
          <w:b/>
          <w:bCs/>
          <w:color w:val="auto"/>
          <w:sz w:val="30"/>
          <w:highlight w:val="none"/>
        </w:rPr>
        <w:t>附件十</w:t>
      </w:r>
    </w:p>
    <w:p w14:paraId="555B47CE">
      <w:pPr>
        <w:autoSpaceDE w:val="0"/>
        <w:autoSpaceDN w:val="0"/>
        <w:adjustRightInd w:val="0"/>
        <w:spacing w:line="360" w:lineRule="exact"/>
        <w:jc w:val="center"/>
        <w:rPr>
          <w:rFonts w:ascii="宋体" w:cs="宋体"/>
          <w:b/>
          <w:bCs/>
          <w:color w:val="auto"/>
          <w:sz w:val="36"/>
          <w:highlight w:val="none"/>
          <w:lang w:val="zh-CN"/>
        </w:rPr>
      </w:pPr>
      <w:bookmarkStart w:id="75" w:name="_Toc30988_WPSOffice_Level3"/>
      <w:r>
        <w:rPr>
          <w:rFonts w:hint="eastAsia" w:ascii="宋体" w:cs="宋体"/>
          <w:b/>
          <w:bCs/>
          <w:color w:val="auto"/>
          <w:sz w:val="36"/>
          <w:highlight w:val="none"/>
        </w:rPr>
        <w:t>报价</w:t>
      </w:r>
      <w:r>
        <w:rPr>
          <w:rFonts w:hint="eastAsia" w:ascii="宋体" w:cs="宋体"/>
          <w:b/>
          <w:bCs/>
          <w:color w:val="auto"/>
          <w:sz w:val="36"/>
          <w:highlight w:val="none"/>
          <w:lang w:val="zh-CN"/>
        </w:rPr>
        <w:t>函</w:t>
      </w:r>
      <w:bookmarkEnd w:id="75"/>
    </w:p>
    <w:p w14:paraId="56537E6D">
      <w:pPr>
        <w:autoSpaceDE w:val="0"/>
        <w:autoSpaceDN w:val="0"/>
        <w:adjustRightInd w:val="0"/>
        <w:spacing w:line="360" w:lineRule="exact"/>
        <w:rPr>
          <w:rFonts w:ascii="宋体" w:cs="宋体"/>
          <w:color w:val="auto"/>
          <w:sz w:val="36"/>
          <w:highlight w:val="none"/>
          <w:lang w:val="zh-CN"/>
        </w:rPr>
      </w:pPr>
    </w:p>
    <w:p w14:paraId="0681FA08">
      <w:pPr>
        <w:pStyle w:val="18"/>
        <w:rPr>
          <w:rFonts w:cs="宋体"/>
          <w:color w:val="auto"/>
          <w:sz w:val="22"/>
          <w:highlight w:val="none"/>
          <w:u w:val="single"/>
        </w:rPr>
      </w:pPr>
      <w:r>
        <w:rPr>
          <w:rFonts w:hint="eastAsia" w:cs="宋体"/>
          <w:color w:val="auto"/>
          <w:sz w:val="22"/>
          <w:highlight w:val="none"/>
          <w:u w:val="single"/>
          <w:lang w:eastAsia="zh-CN"/>
        </w:rPr>
        <w:t>泰顺县人民法院</w:t>
      </w:r>
      <w:r>
        <w:rPr>
          <w:rFonts w:hint="eastAsia" w:cs="宋体"/>
          <w:color w:val="auto"/>
          <w:sz w:val="22"/>
          <w:highlight w:val="none"/>
          <w:u w:val="single"/>
        </w:rPr>
        <w:t>：</w:t>
      </w:r>
    </w:p>
    <w:p w14:paraId="5208B8FD">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u w:val="single"/>
          <w:lang w:val="zh-CN"/>
        </w:rPr>
        <w:t>（供应商全称）授权（授权代表名称）（职务、职称）</w:t>
      </w:r>
      <w:r>
        <w:rPr>
          <w:rFonts w:hint="eastAsia" w:ascii="宋体" w:cs="宋体"/>
          <w:color w:val="auto"/>
          <w:sz w:val="22"/>
          <w:highlight w:val="none"/>
          <w:lang w:val="zh-CN"/>
        </w:rPr>
        <w:t>为授权代表，参加贵方组织的</w:t>
      </w:r>
      <w:r>
        <w:rPr>
          <w:rFonts w:hint="eastAsia" w:ascii="宋体" w:cs="宋体"/>
          <w:color w:val="auto"/>
          <w:sz w:val="22"/>
          <w:highlight w:val="none"/>
          <w:u w:val="single"/>
          <w:lang w:eastAsia="zh-CN"/>
        </w:rPr>
        <w:t>第三审判庭数字法庭设备更新和打印机扫描仪采购</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TSCG202510014</w:t>
      </w:r>
      <w:r>
        <w:rPr>
          <w:rFonts w:hint="eastAsia" w:ascii="宋体" w:cs="宋体"/>
          <w:color w:val="auto"/>
          <w:sz w:val="22"/>
          <w:highlight w:val="none"/>
          <w:u w:val="single"/>
        </w:rPr>
        <w:t>）</w:t>
      </w:r>
      <w:r>
        <w:rPr>
          <w:rFonts w:hint="eastAsia" w:ascii="宋体" w:cs="宋体"/>
          <w:color w:val="auto"/>
          <w:sz w:val="22"/>
          <w:highlight w:val="none"/>
          <w:lang w:val="zh-CN"/>
        </w:rPr>
        <w:t>招标的有关活动，并对</w:t>
      </w:r>
      <w:r>
        <w:rPr>
          <w:rFonts w:hint="eastAsia" w:ascii="宋体" w:cs="宋体"/>
          <w:color w:val="auto"/>
          <w:sz w:val="22"/>
          <w:highlight w:val="none"/>
          <w:u w:val="single"/>
          <w:lang w:eastAsia="zh-CN"/>
        </w:rPr>
        <w:t>第三审判庭数字法庭设备更新和打印机扫描仪采购</w:t>
      </w:r>
      <w:r>
        <w:rPr>
          <w:rFonts w:hint="eastAsia" w:ascii="宋体" w:cs="宋体"/>
          <w:color w:val="auto"/>
          <w:sz w:val="22"/>
          <w:highlight w:val="none"/>
          <w:lang w:val="zh-CN"/>
        </w:rPr>
        <w:t>进行投标。为此：</w:t>
      </w:r>
    </w:p>
    <w:p w14:paraId="543EC653">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1、提供供应商须知规定的全部投标文件：</w:t>
      </w:r>
    </w:p>
    <w:p w14:paraId="7C10CE65">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“电子加密投标文件”：在线上传递交。</w:t>
      </w:r>
    </w:p>
    <w:p w14:paraId="63875EEC">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2、保证遵守竞争性磋商文件中的有关规定和收费标准。</w:t>
      </w:r>
    </w:p>
    <w:p w14:paraId="2F7C480F">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3、保证忠实地执行采购人、中标（成交）供应商所签的合同，并承担合同规定的责任义务。</w:t>
      </w:r>
    </w:p>
    <w:p w14:paraId="022E7188">
      <w:pPr>
        <w:pStyle w:val="18"/>
        <w:snapToGrid w:val="0"/>
        <w:spacing w:line="410" w:lineRule="atLeast"/>
        <w:ind w:firstLine="446" w:firstLineChars="200"/>
        <w:rPr>
          <w:rFonts w:cs="宋体"/>
          <w:color w:val="auto"/>
          <w:sz w:val="22"/>
          <w:highlight w:val="none"/>
        </w:rPr>
      </w:pPr>
      <w:r>
        <w:rPr>
          <w:rFonts w:hint="eastAsia" w:cs="宋体"/>
          <w:color w:val="auto"/>
          <w:sz w:val="22"/>
          <w:highlight w:val="none"/>
          <w:lang w:val="zh-CN"/>
        </w:rPr>
        <w:t>4、我方对完工期承诺如下：</w:t>
      </w:r>
      <w:r>
        <w:rPr>
          <w:rFonts w:hint="eastAsia" w:cs="宋体"/>
          <w:color w:val="auto"/>
          <w:sz w:val="22"/>
          <w:highlight w:val="none"/>
        </w:rPr>
        <w:t>▲按竞争性磋商文件规定期限交货并通过采购人验收，逾期采购人有权拒绝供货。</w:t>
      </w:r>
    </w:p>
    <w:p w14:paraId="0D12FBEF">
      <w:pPr>
        <w:autoSpaceDE w:val="0"/>
        <w:autoSpaceDN w:val="0"/>
        <w:adjustRightInd w:val="0"/>
        <w:spacing w:line="440" w:lineRule="atLeast"/>
        <w:ind w:firstLine="450"/>
        <w:rPr>
          <w:rFonts w:ascii="宋体" w:cs="宋体"/>
          <w:color w:val="auto"/>
          <w:sz w:val="22"/>
          <w:highlight w:val="none"/>
          <w:lang w:val="zh-CN"/>
        </w:rPr>
      </w:pPr>
      <w:r>
        <w:rPr>
          <w:rFonts w:hint="eastAsia" w:asci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365C7F50">
      <w:pPr>
        <w:spacing w:line="340" w:lineRule="exact"/>
        <w:ind w:firstLine="448" w:firstLineChars="201"/>
        <w:rPr>
          <w:rFonts w:ascii="宋体" w:cs="宋体"/>
          <w:color w:val="auto"/>
          <w:sz w:val="22"/>
          <w:highlight w:val="none"/>
        </w:rPr>
      </w:pPr>
      <w:r>
        <w:rPr>
          <w:rFonts w:hint="eastAsia" w:ascii="宋体" w:cs="宋体"/>
          <w:color w:val="auto"/>
          <w:sz w:val="22"/>
          <w:highlight w:val="none"/>
        </w:rPr>
        <w:t>6、利益冲突：近三年内直至目前，我公司与本项目的采购人、招标代理机构没有任何的隶属关系。</w:t>
      </w:r>
    </w:p>
    <w:p w14:paraId="39E0727A">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rPr>
        <w:t>7、我公司没有被各级、各地财政监管部门限制参加政府采购活动，且在限制期内。</w:t>
      </w:r>
    </w:p>
    <w:p w14:paraId="6C73A606">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8、愿意向贵方提供任何与该项投标有关的数据、情况和技术资料，完全理解贵方不一定接受最低价的投标或收到的任何投标。</w:t>
      </w:r>
    </w:p>
    <w:p w14:paraId="697E867E">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9、本投标自开标之日起90天内有效。</w:t>
      </w:r>
    </w:p>
    <w:p w14:paraId="1C3A9C19">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10、与本投标有关的一切往来通讯请寄：</w:t>
      </w:r>
    </w:p>
    <w:p w14:paraId="1B15354C">
      <w:pPr>
        <w:autoSpaceDE w:val="0"/>
        <w:autoSpaceDN w:val="0"/>
        <w:adjustRightInd w:val="0"/>
        <w:spacing w:line="440" w:lineRule="atLeast"/>
        <w:ind w:firstLine="448" w:firstLineChars="201"/>
        <w:rPr>
          <w:rFonts w:ascii="宋体" w:cs="宋体"/>
          <w:color w:val="auto"/>
          <w:sz w:val="22"/>
          <w:highlight w:val="none"/>
          <w:u w:val="single"/>
        </w:rPr>
      </w:pPr>
      <w:r>
        <w:rPr>
          <w:rFonts w:hint="eastAsia" w:ascii="宋体" w:cs="宋体"/>
          <w:color w:val="auto"/>
          <w:sz w:val="22"/>
          <w:highlight w:val="none"/>
          <w:lang w:val="zh-CN"/>
        </w:rPr>
        <w:t>地址：邮编：</w:t>
      </w:r>
    </w:p>
    <w:p w14:paraId="56BD7AA1">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电话：传真：</w:t>
      </w:r>
    </w:p>
    <w:p w14:paraId="14526B6C">
      <w:pPr>
        <w:pStyle w:val="18"/>
        <w:spacing w:line="440" w:lineRule="atLeast"/>
        <w:rPr>
          <w:rFonts w:cs="宋体"/>
          <w:b/>
          <w:color w:val="auto"/>
          <w:sz w:val="22"/>
          <w:highlight w:val="none"/>
        </w:rPr>
      </w:pPr>
      <w:r>
        <w:rPr>
          <w:rFonts w:hint="eastAsia" w:cs="宋体"/>
          <w:color w:val="auto"/>
          <w:sz w:val="22"/>
          <w:highlight w:val="none"/>
        </w:rPr>
        <w:t>供应商全称：（盖章）</w:t>
      </w:r>
    </w:p>
    <w:p w14:paraId="63DA8A0B">
      <w:pPr>
        <w:pStyle w:val="18"/>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32794DD2">
      <w:pPr>
        <w:pStyle w:val="18"/>
        <w:spacing w:line="440" w:lineRule="atLeast"/>
        <w:rPr>
          <w:rFonts w:cs="宋体"/>
          <w:b/>
          <w:color w:val="auto"/>
          <w:sz w:val="22"/>
          <w:highlight w:val="none"/>
          <w:lang w:val="zh-CN"/>
        </w:rPr>
      </w:pPr>
      <w:r>
        <w:rPr>
          <w:rFonts w:hint="eastAsia" w:cs="宋体"/>
          <w:color w:val="auto"/>
          <w:sz w:val="22"/>
          <w:highlight w:val="none"/>
        </w:rPr>
        <w:t>日期：</w:t>
      </w:r>
    </w:p>
    <w:p w14:paraId="2911FFBF">
      <w:pPr>
        <w:spacing w:line="360" w:lineRule="exact"/>
        <w:jc w:val="left"/>
        <w:rPr>
          <w:rFonts w:ascii="宋体" w:cs="宋体"/>
          <w:color w:val="auto"/>
          <w:sz w:val="22"/>
          <w:highlight w:val="none"/>
        </w:rPr>
      </w:pPr>
    </w:p>
    <w:p w14:paraId="18211873">
      <w:pPr>
        <w:spacing w:line="360" w:lineRule="exact"/>
        <w:jc w:val="left"/>
        <w:rPr>
          <w:rFonts w:ascii="宋体" w:cs="宋体"/>
          <w:color w:val="auto"/>
          <w:sz w:val="22"/>
          <w:highlight w:val="none"/>
        </w:rPr>
      </w:pPr>
    </w:p>
    <w:p w14:paraId="5347D6B4">
      <w:pPr>
        <w:spacing w:line="360" w:lineRule="exact"/>
        <w:jc w:val="left"/>
        <w:rPr>
          <w:rFonts w:ascii="宋体" w:cs="宋体"/>
          <w:b/>
          <w:bCs/>
          <w:color w:val="auto"/>
          <w:sz w:val="30"/>
          <w:highlight w:val="none"/>
        </w:rPr>
      </w:pPr>
    </w:p>
    <w:p w14:paraId="2970F590">
      <w:pPr>
        <w:spacing w:line="360" w:lineRule="exact"/>
        <w:jc w:val="left"/>
        <w:rPr>
          <w:rFonts w:ascii="宋体" w:cs="宋体"/>
          <w:b/>
          <w:bCs/>
          <w:color w:val="auto"/>
          <w:sz w:val="30"/>
          <w:highlight w:val="none"/>
        </w:rPr>
      </w:pPr>
    </w:p>
    <w:p w14:paraId="60366065">
      <w:pPr>
        <w:spacing w:line="360" w:lineRule="exact"/>
        <w:jc w:val="left"/>
        <w:rPr>
          <w:rFonts w:ascii="宋体" w:cs="宋体"/>
          <w:b/>
          <w:bCs/>
          <w:color w:val="auto"/>
          <w:sz w:val="30"/>
          <w:highlight w:val="none"/>
        </w:rPr>
      </w:pPr>
    </w:p>
    <w:p w14:paraId="45269134">
      <w:pPr>
        <w:spacing w:line="360" w:lineRule="exact"/>
        <w:jc w:val="left"/>
        <w:rPr>
          <w:rFonts w:ascii="宋体" w:cs="宋体"/>
          <w:color w:val="auto"/>
          <w:sz w:val="22"/>
          <w:highlight w:val="none"/>
        </w:rPr>
      </w:pPr>
      <w:r>
        <w:rPr>
          <w:rFonts w:hint="eastAsia" w:ascii="宋体" w:cs="宋体"/>
          <w:b/>
          <w:bCs/>
          <w:color w:val="auto"/>
          <w:sz w:val="30"/>
          <w:highlight w:val="none"/>
        </w:rPr>
        <w:t>附件十一</w:t>
      </w:r>
    </w:p>
    <w:p w14:paraId="56E2C132">
      <w:pPr>
        <w:spacing w:line="360" w:lineRule="exact"/>
        <w:jc w:val="center"/>
        <w:rPr>
          <w:rFonts w:ascii="宋体" w:cs="宋体"/>
          <w:b/>
          <w:bCs/>
          <w:color w:val="auto"/>
          <w:sz w:val="30"/>
          <w:highlight w:val="none"/>
          <w:lang w:val="zh-CN"/>
        </w:rPr>
      </w:pPr>
      <w:bookmarkStart w:id="76" w:name="_Toc15399_WPSOffice_Level3"/>
      <w:r>
        <w:rPr>
          <w:rFonts w:hint="eastAsia" w:ascii="宋体" w:cs="宋体"/>
          <w:b/>
          <w:bCs/>
          <w:color w:val="auto"/>
          <w:sz w:val="30"/>
          <w:highlight w:val="none"/>
          <w:lang w:val="zh-CN"/>
        </w:rPr>
        <w:t>供应商参与政府采购活动投标资格声明函</w:t>
      </w:r>
      <w:bookmarkEnd w:id="76"/>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366B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1AFD875">
            <w:pPr>
              <w:pStyle w:val="18"/>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项目名称</w:t>
            </w:r>
          </w:p>
        </w:tc>
        <w:tc>
          <w:tcPr>
            <w:tcW w:w="7992" w:type="dxa"/>
          </w:tcPr>
          <w:p w14:paraId="283F0F87">
            <w:pPr>
              <w:pStyle w:val="18"/>
              <w:adjustRightInd w:val="0"/>
              <w:snapToGrid w:val="0"/>
              <w:spacing w:line="400" w:lineRule="exact"/>
              <w:jc w:val="center"/>
              <w:rPr>
                <w:rFonts w:hint="eastAsia" w:eastAsia="宋体" w:cs="宋体"/>
                <w:color w:val="auto"/>
                <w:kern w:val="2"/>
                <w:sz w:val="22"/>
                <w:szCs w:val="22"/>
                <w:highlight w:val="none"/>
                <w:lang w:eastAsia="zh-CN"/>
              </w:rPr>
            </w:pPr>
            <w:r>
              <w:rPr>
                <w:rFonts w:hint="eastAsia" w:cs="宋体"/>
                <w:color w:val="auto"/>
                <w:kern w:val="2"/>
                <w:sz w:val="22"/>
                <w:szCs w:val="22"/>
                <w:highlight w:val="none"/>
                <w:lang w:eastAsia="zh-CN"/>
              </w:rPr>
              <w:t>第三审判庭数字法庭设备更新和打印机扫描仪采购</w:t>
            </w:r>
          </w:p>
        </w:tc>
      </w:tr>
      <w:tr w14:paraId="60A8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1DC2707A">
            <w:pPr>
              <w:pStyle w:val="18"/>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11F92C36">
            <w:pPr>
              <w:pStyle w:val="18"/>
              <w:adjustRightInd w:val="0"/>
              <w:snapToGrid w:val="0"/>
              <w:spacing w:line="400" w:lineRule="exact"/>
              <w:jc w:val="center"/>
              <w:rPr>
                <w:rFonts w:hint="eastAsia" w:eastAsia="宋体" w:cs="宋体"/>
                <w:color w:val="auto"/>
                <w:kern w:val="2"/>
                <w:sz w:val="22"/>
                <w:szCs w:val="22"/>
                <w:highlight w:val="none"/>
                <w:lang w:eastAsia="zh-CN"/>
              </w:rPr>
            </w:pPr>
            <w:r>
              <w:rPr>
                <w:rFonts w:hint="eastAsia" w:cs="宋体"/>
                <w:color w:val="auto"/>
                <w:kern w:val="2"/>
                <w:sz w:val="22"/>
                <w:szCs w:val="22"/>
                <w:highlight w:val="none"/>
                <w:lang w:eastAsia="zh-CN"/>
              </w:rPr>
              <w:t>TSCG202510014</w:t>
            </w:r>
          </w:p>
        </w:tc>
      </w:tr>
      <w:tr w14:paraId="5FC4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17BFF7E1">
            <w:pPr>
              <w:pStyle w:val="18"/>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7EBBF194">
            <w:pPr>
              <w:pStyle w:val="18"/>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rPr>
              <w:t>本项目投标截止时间</w:t>
            </w:r>
          </w:p>
        </w:tc>
      </w:tr>
      <w:tr w14:paraId="7BC1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76A6821E">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1、根据政府采购法第二十二条规定，我单位满足以下条件，并已经在《资格文件》中提供了相应的证明材料：</w:t>
            </w:r>
          </w:p>
          <w:p w14:paraId="342716DC">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（一）具有独立承担民事责任的能力；</w:t>
            </w:r>
          </w:p>
          <w:p w14:paraId="309622A1">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（二）具有良好的商业信誉和健全的财务会计制度；</w:t>
            </w:r>
          </w:p>
          <w:p w14:paraId="55D945B8">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（三）具有履行合同所必需的设备和专业技术能力；</w:t>
            </w:r>
          </w:p>
          <w:p w14:paraId="6B7FA2F6">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（四）有依法缴纳税收和社会保障资金的良好记录；</w:t>
            </w:r>
          </w:p>
          <w:p w14:paraId="010BE13E">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（五）参加政府采购活动前三年内，在经营活动中没有重大违法记录；</w:t>
            </w:r>
          </w:p>
          <w:p w14:paraId="579F443E">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（六）法律、行政法规规定的其他条件。</w:t>
            </w:r>
          </w:p>
          <w:p w14:paraId="59E51B7F">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5E3CDAE">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3、我单位没有被各地、各级财政部门限制参加政府采购活动，且在限制期内：</w:t>
            </w:r>
          </w:p>
          <w:p w14:paraId="5773948B">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3875910C">
            <w:pPr>
              <w:tabs>
                <w:tab w:val="center" w:pos="4483"/>
              </w:tabs>
              <w:adjustRightInd w:val="0"/>
              <w:spacing w:line="360" w:lineRule="auto"/>
              <w:ind w:firstLine="400"/>
              <w:rPr>
                <w:rFonts w:ascii="宋体" w:cs="宋体"/>
                <w:color w:val="auto"/>
                <w:szCs w:val="21"/>
                <w:highlight w:val="none"/>
                <w:u w:val="single"/>
              </w:rPr>
            </w:pPr>
          </w:p>
          <w:p w14:paraId="53F961E9">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u w:val="single"/>
              </w:rPr>
              <w:t>5</w:t>
            </w:r>
            <w:r>
              <w:rPr>
                <w:rFonts w:hint="eastAsia" w:ascii="宋体" w:cs="宋体"/>
                <w:color w:val="auto"/>
                <w:szCs w:val="21"/>
                <w:highlight w:val="none"/>
              </w:rPr>
              <w:t>、我单位符合本项目特定资格条件：</w:t>
            </w:r>
            <w:r>
              <w:rPr>
                <w:rFonts w:hint="eastAsia" w:ascii="宋体" w:cs="宋体"/>
                <w:color w:val="auto"/>
                <w:szCs w:val="21"/>
                <w:highlight w:val="none"/>
                <w:u w:val="single"/>
              </w:rPr>
              <w:t xml:space="preserve">/ </w:t>
            </w:r>
            <w:r>
              <w:rPr>
                <w:rFonts w:hint="eastAsia" w:ascii="宋体" w:cs="宋体"/>
                <w:color w:val="auto"/>
                <w:szCs w:val="21"/>
                <w:highlight w:val="none"/>
              </w:rPr>
              <w:t>的要求，并在《资格文件》中提供了相应的证明材料</w:t>
            </w:r>
            <w:r>
              <w:rPr>
                <w:rFonts w:hint="eastAsia" w:ascii="宋体" w:cs="宋体"/>
                <w:color w:val="auto"/>
                <w:szCs w:val="21"/>
                <w:highlight w:val="none"/>
                <w:u w:val="single"/>
              </w:rPr>
              <w:t>（竞争性磋商文件没有要求特定资格条件的，本条款空格处可以空白）</w:t>
            </w:r>
          </w:p>
          <w:p w14:paraId="354E896B">
            <w:pPr>
              <w:tabs>
                <w:tab w:val="center" w:pos="4483"/>
              </w:tabs>
              <w:adjustRightInd w:val="0"/>
              <w:spacing w:line="360" w:lineRule="auto"/>
              <w:ind w:firstLine="426" w:firstLineChars="200"/>
              <w:rPr>
                <w:rFonts w:ascii="宋体" w:cs="宋体"/>
                <w:color w:val="auto"/>
                <w:sz w:val="20"/>
                <w:highlight w:val="none"/>
              </w:rPr>
            </w:pPr>
            <w:r>
              <w:rPr>
                <w:rFonts w:hint="eastAsia" w:asci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CFA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5D803C49">
            <w:pPr>
              <w:pStyle w:val="18"/>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供应商名称（加盖盖章）：</w:t>
            </w:r>
          </w:p>
        </w:tc>
      </w:tr>
      <w:tr w14:paraId="5589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08C65095">
            <w:pPr>
              <w:pStyle w:val="18"/>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法定代表人（签字或盖章）或授权代表（签字）：</w:t>
            </w:r>
          </w:p>
        </w:tc>
      </w:tr>
      <w:tr w14:paraId="1FFD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0178905">
            <w:pPr>
              <w:pStyle w:val="18"/>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签署日期：</w:t>
            </w:r>
          </w:p>
        </w:tc>
      </w:tr>
    </w:tbl>
    <w:p w14:paraId="0D97A17D">
      <w:pPr>
        <w:spacing w:line="360" w:lineRule="exact"/>
        <w:jc w:val="left"/>
        <w:rPr>
          <w:rFonts w:ascii="宋体" w:cs="宋体"/>
          <w:bCs/>
          <w:color w:val="auto"/>
          <w:sz w:val="22"/>
          <w:highlight w:val="none"/>
          <w:u w:val="single"/>
        </w:rPr>
      </w:pPr>
    </w:p>
    <w:p w14:paraId="24405034">
      <w:pPr>
        <w:spacing w:line="360" w:lineRule="exact"/>
        <w:jc w:val="left"/>
        <w:rPr>
          <w:rFonts w:ascii="宋体" w:cs="宋体"/>
          <w:color w:val="auto"/>
          <w:sz w:val="22"/>
          <w:highlight w:val="none"/>
        </w:rPr>
      </w:pPr>
      <w:r>
        <w:rPr>
          <w:rFonts w:hint="eastAsia" w:ascii="宋体" w:cs="宋体"/>
          <w:bCs/>
          <w:color w:val="auto"/>
          <w:sz w:val="22"/>
          <w:highlight w:val="none"/>
          <w:u w:val="single"/>
        </w:rPr>
        <w:t>备注：▲投标供应商必须按要求提供本声明，不提供按无效投标处理。</w:t>
      </w:r>
    </w:p>
    <w:p w14:paraId="1CEE4691">
      <w:pPr>
        <w:spacing w:line="360" w:lineRule="exact"/>
        <w:jc w:val="left"/>
        <w:rPr>
          <w:rFonts w:ascii="宋体" w:cs="宋体"/>
          <w:b/>
          <w:bCs/>
          <w:color w:val="auto"/>
          <w:sz w:val="32"/>
          <w:szCs w:val="32"/>
          <w:highlight w:val="none"/>
        </w:rPr>
      </w:pPr>
    </w:p>
    <w:p w14:paraId="2719BB6D">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附件十二</w:t>
      </w:r>
    </w:p>
    <w:p w14:paraId="212C7529">
      <w:pPr>
        <w:jc w:val="center"/>
        <w:rPr>
          <w:rFonts w:ascii="宋体" w:cs="宋体"/>
          <w:b/>
          <w:bCs/>
          <w:color w:val="auto"/>
          <w:sz w:val="32"/>
          <w:szCs w:val="32"/>
          <w:highlight w:val="none"/>
        </w:rPr>
      </w:pPr>
      <w:bookmarkStart w:id="77" w:name="_Toc7010_WPSOffice_Level3"/>
      <w:r>
        <w:rPr>
          <w:rFonts w:hint="eastAsia" w:ascii="宋体" w:cs="宋体"/>
          <w:b/>
          <w:bCs/>
          <w:color w:val="auto"/>
          <w:sz w:val="32"/>
          <w:szCs w:val="32"/>
          <w:highlight w:val="none"/>
        </w:rPr>
        <w:t>法定代表人诚信投标承诺书</w:t>
      </w:r>
      <w:bookmarkEnd w:id="77"/>
    </w:p>
    <w:p w14:paraId="23B98784">
      <w:pPr>
        <w:spacing w:line="360" w:lineRule="auto"/>
        <w:jc w:val="left"/>
        <w:rPr>
          <w:rFonts w:ascii="宋体" w:cs="宋体"/>
          <w:color w:val="auto"/>
          <w:sz w:val="24"/>
          <w:highlight w:val="none"/>
        </w:rPr>
      </w:pPr>
    </w:p>
    <w:p w14:paraId="68B2F1F3">
      <w:pPr>
        <w:spacing w:line="460" w:lineRule="atLeast"/>
        <w:jc w:val="left"/>
        <w:rPr>
          <w:rFonts w:ascii="宋体" w:cs="宋体"/>
          <w:color w:val="auto"/>
          <w:sz w:val="22"/>
          <w:highlight w:val="none"/>
        </w:rPr>
      </w:pPr>
      <w:r>
        <w:rPr>
          <w:rFonts w:hint="eastAsia" w:ascii="宋体" w:cs="宋体"/>
          <w:color w:val="auto"/>
          <w:sz w:val="22"/>
          <w:highlight w:val="none"/>
        </w:rPr>
        <w:t>本人以企业法定代表人的身份郑重承诺：</w:t>
      </w:r>
    </w:p>
    <w:p w14:paraId="05B7489E">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将遵循公开、公平、公正和诚信信用的原则参加</w:t>
      </w:r>
      <w:r>
        <w:rPr>
          <w:rFonts w:hint="eastAsia" w:ascii="宋体" w:cs="宋体"/>
          <w:color w:val="auto"/>
          <w:sz w:val="22"/>
          <w:highlight w:val="none"/>
          <w:u w:val="single"/>
          <w:lang w:eastAsia="zh-CN"/>
        </w:rPr>
        <w:t>第三审判庭数字法庭设备更新和打印机扫描仪采购</w:t>
      </w:r>
      <w:r>
        <w:rPr>
          <w:rFonts w:hint="eastAsia" w:ascii="宋体" w:cs="宋体"/>
          <w:color w:val="auto"/>
          <w:sz w:val="22"/>
          <w:highlight w:val="none"/>
          <w:u w:val="single"/>
        </w:rPr>
        <w:t xml:space="preserve"> （采购编号：</w:t>
      </w:r>
      <w:r>
        <w:rPr>
          <w:rFonts w:hint="eastAsia" w:ascii="宋体" w:cs="宋体"/>
          <w:color w:val="auto"/>
          <w:sz w:val="22"/>
          <w:highlight w:val="none"/>
          <w:u w:val="single"/>
          <w:lang w:eastAsia="zh-CN"/>
        </w:rPr>
        <w:t>TSCG202510014</w:t>
      </w:r>
      <w:r>
        <w:rPr>
          <w:rFonts w:hint="eastAsia" w:ascii="宋体" w:cs="宋体"/>
          <w:color w:val="auto"/>
          <w:sz w:val="22"/>
          <w:highlight w:val="none"/>
          <w:u w:val="single"/>
        </w:rPr>
        <w:t>）</w:t>
      </w:r>
      <w:r>
        <w:rPr>
          <w:rFonts w:hint="eastAsia" w:ascii="宋体" w:cs="宋体"/>
          <w:color w:val="auto"/>
          <w:sz w:val="22"/>
          <w:highlight w:val="none"/>
        </w:rPr>
        <w:t>的投标；</w:t>
      </w:r>
    </w:p>
    <w:p w14:paraId="339D001C">
      <w:pPr>
        <w:spacing w:line="460" w:lineRule="atLeast"/>
        <w:ind w:firstLine="446" w:firstLineChars="200"/>
        <w:jc w:val="left"/>
        <w:rPr>
          <w:rFonts w:ascii="宋体" w:cs="宋体"/>
          <w:color w:val="auto"/>
          <w:sz w:val="22"/>
          <w:highlight w:val="none"/>
          <w:u w:val="single"/>
        </w:rPr>
      </w:pPr>
      <w:r>
        <w:rPr>
          <w:rFonts w:hint="eastAsia" w:ascii="宋体" w:cs="宋体"/>
          <w:color w:val="auto"/>
          <w:sz w:val="22"/>
          <w:highlight w:val="none"/>
        </w:rPr>
        <w:t>一、杜绝以收取管理费等形式的一切挂靠、违法转包、分包行为；并选派有丰富经验、无不良行为记录的在项目管理人员、技术人员，严格按竞争性磋商文件、投标文件及合同等要求保证拟派人员的到岗率。</w:t>
      </w:r>
    </w:p>
    <w:p w14:paraId="04D2BDAE">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二、投标文件所提供的一切材料都是真实、有效、合法的。</w:t>
      </w:r>
    </w:p>
    <w:p w14:paraId="5ADE9114">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三、不与其他投标人相互串通投标报价，不排挤其他投标人的公平竞争，不损害招标人或其他投标人的合法权益。</w:t>
      </w:r>
    </w:p>
    <w:p w14:paraId="05E8EA22">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四、不与采购人或招标代理机构串通投标，不损害国家利益，社会公共利益或其他人的合法权益。</w:t>
      </w:r>
    </w:p>
    <w:p w14:paraId="740169E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五、不向采购人或者评审小组成员行贿以牟取中标(成交)。</w:t>
      </w:r>
    </w:p>
    <w:p w14:paraId="04B1D38F">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六、不以其他人名义投标或者以其他方式弄虚作假，骗取中标(成交)。</w:t>
      </w:r>
    </w:p>
    <w:p w14:paraId="68D10231">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七、不在开标后进行虚假恶意投诉。</w:t>
      </w:r>
    </w:p>
    <w:p w14:paraId="270B4668">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4F18B2FE">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九、没有被各地、各级财政部门禁止参加政府采购活动，且在限制期限内：</w:t>
      </w:r>
    </w:p>
    <w:p w14:paraId="38E7933A">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十、参与本项目政府采购活动3年内没有重大违法记录情况。</w:t>
      </w:r>
    </w:p>
    <w:p w14:paraId="15416BB7">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2DA81E71">
      <w:pPr>
        <w:spacing w:line="460" w:lineRule="atLeast"/>
        <w:ind w:right="1120" w:firstLine="3010" w:firstLineChars="1350"/>
        <w:rPr>
          <w:rFonts w:ascii="宋体" w:cs="宋体"/>
          <w:color w:val="auto"/>
          <w:sz w:val="22"/>
          <w:highlight w:val="none"/>
        </w:rPr>
      </w:pPr>
      <w:r>
        <w:rPr>
          <w:rFonts w:hint="eastAsia" w:ascii="宋体" w:cs="宋体"/>
          <w:b/>
          <w:bCs/>
          <w:color w:val="auto"/>
          <w:sz w:val="22"/>
          <w:highlight w:val="none"/>
        </w:rPr>
        <w:t>法定代表人（签字或签章）</w:t>
      </w:r>
      <w:r>
        <w:rPr>
          <w:rFonts w:hint="eastAsia" w:ascii="宋体" w:cs="宋体"/>
          <w:color w:val="auto"/>
          <w:sz w:val="22"/>
          <w:highlight w:val="none"/>
        </w:rPr>
        <w:t>：</w:t>
      </w:r>
    </w:p>
    <w:p w14:paraId="51C3BC9F">
      <w:pPr>
        <w:spacing w:line="460" w:lineRule="atLeast"/>
        <w:ind w:right="1120" w:firstLine="3010" w:firstLineChars="1350"/>
        <w:rPr>
          <w:rFonts w:ascii="宋体" w:cs="宋体"/>
          <w:color w:val="auto"/>
          <w:sz w:val="22"/>
          <w:highlight w:val="none"/>
        </w:rPr>
      </w:pPr>
      <w:r>
        <w:rPr>
          <w:rFonts w:hint="eastAsia" w:ascii="宋体" w:cs="宋体"/>
          <w:color w:val="auto"/>
          <w:sz w:val="22"/>
          <w:highlight w:val="none"/>
        </w:rPr>
        <w:t>投标供应商（盖章）</w:t>
      </w:r>
    </w:p>
    <w:p w14:paraId="62269058">
      <w:pPr>
        <w:spacing w:line="460" w:lineRule="atLeast"/>
        <w:ind w:right="1120" w:firstLine="3122" w:firstLineChars="1400"/>
        <w:rPr>
          <w:rFonts w:ascii="宋体" w:cs="宋体"/>
          <w:color w:val="auto"/>
          <w:szCs w:val="21"/>
          <w:highlight w:val="none"/>
        </w:rPr>
      </w:pPr>
      <w:r>
        <w:rPr>
          <w:rFonts w:hint="eastAsia" w:ascii="宋体" w:cs="宋体"/>
          <w:color w:val="auto"/>
          <w:sz w:val="22"/>
          <w:highlight w:val="none"/>
        </w:rPr>
        <w:t>承诺书签署日期：年月日</w:t>
      </w:r>
    </w:p>
    <w:p w14:paraId="49E98CF7">
      <w:pPr>
        <w:spacing w:line="360" w:lineRule="exact"/>
        <w:jc w:val="left"/>
        <w:rPr>
          <w:rFonts w:ascii="宋体" w:cs="宋体"/>
          <w:color w:val="auto"/>
          <w:sz w:val="30"/>
          <w:highlight w:val="none"/>
        </w:rPr>
      </w:pPr>
      <w:r>
        <w:rPr>
          <w:rFonts w:hint="eastAsia" w:ascii="宋体" w:cs="宋体"/>
          <w:bCs/>
          <w:color w:val="auto"/>
          <w:sz w:val="22"/>
          <w:highlight w:val="none"/>
          <w:u w:val="single"/>
        </w:rPr>
        <w:t>备注：▲投标供应商必须提供本承诺书，不提供按无效投标处理。</w:t>
      </w:r>
    </w:p>
    <w:p w14:paraId="584F1491">
      <w:pPr>
        <w:pStyle w:val="18"/>
        <w:spacing w:line="360" w:lineRule="exact"/>
        <w:jc w:val="center"/>
        <w:rPr>
          <w:rFonts w:cs="宋体"/>
          <w:color w:val="auto"/>
          <w:sz w:val="32"/>
          <w:highlight w:val="none"/>
        </w:rPr>
      </w:pPr>
    </w:p>
    <w:p w14:paraId="269B7F06">
      <w:pPr>
        <w:spacing w:line="360" w:lineRule="exact"/>
        <w:jc w:val="left"/>
        <w:rPr>
          <w:rFonts w:ascii="宋体" w:cs="宋体"/>
          <w:color w:val="auto"/>
          <w:sz w:val="30"/>
          <w:highlight w:val="none"/>
        </w:rPr>
      </w:pPr>
    </w:p>
    <w:p w14:paraId="4199A030">
      <w:pPr>
        <w:spacing w:line="360" w:lineRule="exact"/>
        <w:jc w:val="left"/>
        <w:rPr>
          <w:rFonts w:ascii="宋体" w:cs="宋体"/>
          <w:color w:val="auto"/>
          <w:sz w:val="30"/>
          <w:highlight w:val="none"/>
        </w:rPr>
      </w:pPr>
    </w:p>
    <w:p w14:paraId="49B03636">
      <w:pPr>
        <w:autoSpaceDE w:val="0"/>
        <w:autoSpaceDN w:val="0"/>
        <w:adjustRightInd w:val="0"/>
        <w:spacing w:line="360" w:lineRule="exact"/>
        <w:jc w:val="left"/>
        <w:rPr>
          <w:rFonts w:ascii="宋体" w:cs="宋体"/>
          <w:color w:val="auto"/>
          <w:sz w:val="32"/>
          <w:highlight w:val="none"/>
          <w:lang w:val="zh-CN"/>
        </w:rPr>
      </w:pPr>
    </w:p>
    <w:p w14:paraId="15B743A0">
      <w:pPr>
        <w:pStyle w:val="18"/>
        <w:spacing w:line="360" w:lineRule="exact"/>
        <w:jc w:val="left"/>
        <w:rPr>
          <w:rFonts w:cs="宋体"/>
          <w:b/>
          <w:bCs/>
          <w:color w:val="auto"/>
          <w:sz w:val="32"/>
          <w:highlight w:val="none"/>
        </w:rPr>
      </w:pPr>
      <w:r>
        <w:rPr>
          <w:rFonts w:hint="eastAsia" w:cs="宋体"/>
          <w:b/>
          <w:bCs/>
          <w:color w:val="auto"/>
          <w:sz w:val="32"/>
          <w:highlight w:val="none"/>
          <w:lang w:val="zh-CN"/>
        </w:rPr>
        <w:t>附件</w:t>
      </w:r>
      <w:r>
        <w:rPr>
          <w:rFonts w:hint="eastAsia" w:cs="宋体"/>
          <w:b/>
          <w:bCs/>
          <w:color w:val="auto"/>
          <w:sz w:val="32"/>
          <w:highlight w:val="none"/>
        </w:rPr>
        <w:t>十三</w:t>
      </w:r>
    </w:p>
    <w:p w14:paraId="1B6F3485">
      <w:pPr>
        <w:pStyle w:val="18"/>
        <w:spacing w:line="360" w:lineRule="exact"/>
        <w:jc w:val="center"/>
        <w:rPr>
          <w:rFonts w:cs="宋体"/>
          <w:b/>
          <w:bCs/>
          <w:color w:val="auto"/>
          <w:sz w:val="32"/>
          <w:highlight w:val="none"/>
          <w:lang w:val="zh-CN"/>
        </w:rPr>
      </w:pPr>
      <w:bookmarkStart w:id="78" w:name="_Toc18541_WPSOffice_Level3"/>
      <w:r>
        <w:rPr>
          <w:rFonts w:hint="eastAsia" w:cs="宋体"/>
          <w:b/>
          <w:bCs/>
          <w:color w:val="auto"/>
          <w:sz w:val="32"/>
          <w:highlight w:val="none"/>
          <w:lang w:val="zh-CN"/>
        </w:rPr>
        <w:t>（一）商务偏离表</w:t>
      </w:r>
      <w:bookmarkEnd w:id="78"/>
    </w:p>
    <w:p w14:paraId="64E3AE1D">
      <w:pPr>
        <w:autoSpaceDE w:val="0"/>
        <w:autoSpaceDN w:val="0"/>
        <w:adjustRightInd w:val="0"/>
        <w:spacing w:line="360" w:lineRule="exact"/>
        <w:jc w:val="center"/>
        <w:rPr>
          <w:rFonts w:ascii="宋体" w:cs="宋体"/>
          <w:color w:val="auto"/>
          <w:sz w:val="32"/>
          <w:highlight w:val="none"/>
          <w:lang w:val="zh-CN"/>
        </w:rPr>
      </w:pPr>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283C99CE">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DAE96CE">
            <w:pPr>
              <w:autoSpaceDE w:val="0"/>
              <w:autoSpaceDN w:val="0"/>
              <w:adjustRightInd w:val="0"/>
              <w:spacing w:line="360" w:lineRule="exact"/>
              <w:rPr>
                <w:rFonts w:ascii="宋体" w:cs="宋体"/>
                <w:color w:val="auto"/>
                <w:sz w:val="24"/>
                <w:highlight w:val="none"/>
              </w:rPr>
            </w:pPr>
            <w:r>
              <w:rPr>
                <w:rFonts w:hint="eastAsia" w:asci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ED1DAFB">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5C5DB162">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C7ABC59">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1EA4F88">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备注</w:t>
            </w:r>
          </w:p>
        </w:tc>
      </w:tr>
      <w:tr w14:paraId="5E115DC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1C8CB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EFA6C0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1789A8">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E38A9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E2717E9">
            <w:pPr>
              <w:autoSpaceDE w:val="0"/>
              <w:autoSpaceDN w:val="0"/>
              <w:adjustRightInd w:val="0"/>
              <w:spacing w:line="360" w:lineRule="exact"/>
              <w:jc w:val="center"/>
              <w:rPr>
                <w:rFonts w:ascii="宋体" w:cs="宋体"/>
                <w:color w:val="auto"/>
                <w:sz w:val="24"/>
                <w:highlight w:val="none"/>
                <w:lang w:val="zh-CN"/>
              </w:rPr>
            </w:pPr>
          </w:p>
        </w:tc>
      </w:tr>
      <w:tr w14:paraId="3CA4EF6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B8CD2E9">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10DE7E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E85D7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61F98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499CB1F">
            <w:pPr>
              <w:autoSpaceDE w:val="0"/>
              <w:autoSpaceDN w:val="0"/>
              <w:adjustRightInd w:val="0"/>
              <w:spacing w:line="360" w:lineRule="exact"/>
              <w:jc w:val="center"/>
              <w:rPr>
                <w:rFonts w:ascii="宋体" w:cs="宋体"/>
                <w:color w:val="auto"/>
                <w:sz w:val="24"/>
                <w:highlight w:val="none"/>
                <w:lang w:val="zh-CN"/>
              </w:rPr>
            </w:pPr>
          </w:p>
        </w:tc>
      </w:tr>
      <w:tr w14:paraId="66BABA3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5D38CE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BAE3AA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A28D11">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1E85F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7EA12B9">
            <w:pPr>
              <w:autoSpaceDE w:val="0"/>
              <w:autoSpaceDN w:val="0"/>
              <w:adjustRightInd w:val="0"/>
              <w:spacing w:line="360" w:lineRule="exact"/>
              <w:jc w:val="center"/>
              <w:rPr>
                <w:rFonts w:ascii="宋体" w:cs="宋体"/>
                <w:color w:val="auto"/>
                <w:sz w:val="24"/>
                <w:highlight w:val="none"/>
                <w:lang w:val="zh-CN"/>
              </w:rPr>
            </w:pPr>
          </w:p>
        </w:tc>
      </w:tr>
      <w:tr w14:paraId="5E9C3D3A">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DAD6209">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F8F09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619B0A">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F0669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63D6437">
            <w:pPr>
              <w:autoSpaceDE w:val="0"/>
              <w:autoSpaceDN w:val="0"/>
              <w:adjustRightInd w:val="0"/>
              <w:spacing w:line="360" w:lineRule="exact"/>
              <w:jc w:val="center"/>
              <w:rPr>
                <w:rFonts w:ascii="宋体" w:cs="宋体"/>
                <w:color w:val="auto"/>
                <w:sz w:val="24"/>
                <w:highlight w:val="none"/>
                <w:lang w:val="zh-CN"/>
              </w:rPr>
            </w:pPr>
          </w:p>
        </w:tc>
      </w:tr>
      <w:tr w14:paraId="3E4E41D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4FC785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1764275">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E3F7A2C">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67FCBF">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4554B79">
            <w:pPr>
              <w:autoSpaceDE w:val="0"/>
              <w:autoSpaceDN w:val="0"/>
              <w:adjustRightInd w:val="0"/>
              <w:spacing w:line="360" w:lineRule="exact"/>
              <w:jc w:val="center"/>
              <w:rPr>
                <w:rFonts w:ascii="宋体" w:cs="宋体"/>
                <w:color w:val="auto"/>
                <w:sz w:val="24"/>
                <w:highlight w:val="none"/>
                <w:lang w:val="zh-CN"/>
              </w:rPr>
            </w:pPr>
          </w:p>
        </w:tc>
      </w:tr>
      <w:tr w14:paraId="202E9E0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C55FD2A">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4D8155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2E49372">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B5DC489">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C52DFC">
            <w:pPr>
              <w:autoSpaceDE w:val="0"/>
              <w:autoSpaceDN w:val="0"/>
              <w:adjustRightInd w:val="0"/>
              <w:spacing w:line="360" w:lineRule="exact"/>
              <w:jc w:val="center"/>
              <w:rPr>
                <w:rFonts w:ascii="宋体" w:cs="宋体"/>
                <w:color w:val="auto"/>
                <w:sz w:val="24"/>
                <w:highlight w:val="none"/>
                <w:lang w:val="zh-CN"/>
              </w:rPr>
            </w:pPr>
          </w:p>
        </w:tc>
      </w:tr>
      <w:tr w14:paraId="097B76B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F56FB1">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2E568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27D4FB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23480F">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343668B">
            <w:pPr>
              <w:autoSpaceDE w:val="0"/>
              <w:autoSpaceDN w:val="0"/>
              <w:adjustRightInd w:val="0"/>
              <w:spacing w:line="360" w:lineRule="exact"/>
              <w:jc w:val="center"/>
              <w:rPr>
                <w:rFonts w:ascii="宋体" w:cs="宋体"/>
                <w:color w:val="auto"/>
                <w:sz w:val="24"/>
                <w:highlight w:val="none"/>
                <w:lang w:val="zh-CN"/>
              </w:rPr>
            </w:pPr>
          </w:p>
        </w:tc>
      </w:tr>
      <w:tr w14:paraId="482AAEDB">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6759EF7">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0845673">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0B536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F16E85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226FC4E">
            <w:pPr>
              <w:autoSpaceDE w:val="0"/>
              <w:autoSpaceDN w:val="0"/>
              <w:adjustRightInd w:val="0"/>
              <w:spacing w:line="360" w:lineRule="exact"/>
              <w:jc w:val="center"/>
              <w:rPr>
                <w:rFonts w:ascii="宋体" w:cs="宋体"/>
                <w:color w:val="auto"/>
                <w:sz w:val="24"/>
                <w:highlight w:val="none"/>
                <w:lang w:val="zh-CN"/>
              </w:rPr>
            </w:pPr>
          </w:p>
        </w:tc>
      </w:tr>
      <w:tr w14:paraId="2289AFF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BEF1802">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C513C4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E6950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60F73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3B5BA03">
            <w:pPr>
              <w:autoSpaceDE w:val="0"/>
              <w:autoSpaceDN w:val="0"/>
              <w:adjustRightInd w:val="0"/>
              <w:spacing w:line="360" w:lineRule="exact"/>
              <w:jc w:val="center"/>
              <w:rPr>
                <w:rFonts w:ascii="宋体" w:cs="宋体"/>
                <w:color w:val="auto"/>
                <w:sz w:val="24"/>
                <w:highlight w:val="none"/>
                <w:lang w:val="zh-CN"/>
              </w:rPr>
            </w:pPr>
          </w:p>
        </w:tc>
      </w:tr>
    </w:tbl>
    <w:p w14:paraId="104E7B39">
      <w:pPr>
        <w:autoSpaceDE w:val="0"/>
        <w:autoSpaceDN w:val="0"/>
        <w:adjustRightInd w:val="0"/>
        <w:spacing w:line="360" w:lineRule="exact"/>
        <w:rPr>
          <w:rFonts w:ascii="宋体" w:cs="宋体"/>
          <w:color w:val="auto"/>
          <w:sz w:val="24"/>
          <w:highlight w:val="none"/>
          <w:lang w:val="zh-CN"/>
        </w:rPr>
      </w:pPr>
      <w:r>
        <w:rPr>
          <w:rFonts w:hint="eastAsia" w:ascii="宋体" w:cs="宋体"/>
          <w:color w:val="auto"/>
          <w:sz w:val="24"/>
          <w:highlight w:val="none"/>
          <w:lang w:val="zh-CN"/>
        </w:rPr>
        <w:t>供应商盖章：</w:t>
      </w:r>
    </w:p>
    <w:p w14:paraId="5220F63F">
      <w:pPr>
        <w:autoSpaceDE w:val="0"/>
        <w:autoSpaceDN w:val="0"/>
        <w:adjustRightInd w:val="0"/>
        <w:spacing w:line="360" w:lineRule="exact"/>
        <w:rPr>
          <w:rFonts w:ascii="宋体" w:cs="宋体"/>
          <w:color w:val="auto"/>
          <w:sz w:val="32"/>
          <w:highlight w:val="none"/>
          <w:lang w:val="zh-CN"/>
        </w:rPr>
      </w:pPr>
    </w:p>
    <w:p w14:paraId="1C7C182B">
      <w:pPr>
        <w:pStyle w:val="18"/>
        <w:spacing w:line="360" w:lineRule="exact"/>
        <w:jc w:val="center"/>
        <w:rPr>
          <w:rFonts w:cs="宋体"/>
          <w:b/>
          <w:bCs/>
          <w:color w:val="auto"/>
          <w:sz w:val="32"/>
          <w:highlight w:val="none"/>
          <w:lang w:val="zh-CN"/>
        </w:rPr>
      </w:pPr>
      <w:bookmarkStart w:id="79" w:name="_Toc4031_WPSOffice_Level3"/>
      <w:r>
        <w:rPr>
          <w:rFonts w:hint="eastAsia" w:cs="宋体"/>
          <w:b/>
          <w:bCs/>
          <w:color w:val="auto"/>
          <w:sz w:val="32"/>
          <w:highlight w:val="none"/>
          <w:lang w:val="zh-CN"/>
        </w:rPr>
        <w:t>（二）技术偏离表</w:t>
      </w:r>
      <w:bookmarkEnd w:id="79"/>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26CDB72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7DCD2429">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6364438">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D596312">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2D55608">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8D159FA">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备注</w:t>
            </w:r>
          </w:p>
        </w:tc>
      </w:tr>
      <w:tr w14:paraId="178D875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553E0A3">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8FA20BB">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F462B4">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C0544C">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0B05BD4">
            <w:pPr>
              <w:autoSpaceDE w:val="0"/>
              <w:autoSpaceDN w:val="0"/>
              <w:adjustRightInd w:val="0"/>
              <w:spacing w:line="360" w:lineRule="exact"/>
              <w:jc w:val="center"/>
              <w:rPr>
                <w:rFonts w:ascii="宋体" w:cs="宋体"/>
                <w:color w:val="auto"/>
                <w:sz w:val="22"/>
                <w:highlight w:val="none"/>
                <w:lang w:val="zh-CN"/>
              </w:rPr>
            </w:pPr>
          </w:p>
        </w:tc>
      </w:tr>
      <w:tr w14:paraId="71AD573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35BD7A4">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A64B0BF">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EAC0939">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2E9AE6">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BFA551B">
            <w:pPr>
              <w:autoSpaceDE w:val="0"/>
              <w:autoSpaceDN w:val="0"/>
              <w:adjustRightInd w:val="0"/>
              <w:spacing w:line="360" w:lineRule="exact"/>
              <w:jc w:val="center"/>
              <w:rPr>
                <w:rFonts w:ascii="宋体" w:cs="宋体"/>
                <w:color w:val="auto"/>
                <w:sz w:val="22"/>
                <w:highlight w:val="none"/>
                <w:lang w:val="zh-CN"/>
              </w:rPr>
            </w:pPr>
          </w:p>
        </w:tc>
      </w:tr>
      <w:tr w14:paraId="0962170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026F393">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F80875B">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A23581E">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F4931D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2B40254">
            <w:pPr>
              <w:autoSpaceDE w:val="0"/>
              <w:autoSpaceDN w:val="0"/>
              <w:adjustRightInd w:val="0"/>
              <w:spacing w:line="360" w:lineRule="exact"/>
              <w:jc w:val="center"/>
              <w:rPr>
                <w:rFonts w:ascii="宋体" w:cs="宋体"/>
                <w:color w:val="auto"/>
                <w:sz w:val="22"/>
                <w:highlight w:val="none"/>
                <w:lang w:val="zh-CN"/>
              </w:rPr>
            </w:pPr>
          </w:p>
        </w:tc>
      </w:tr>
      <w:tr w14:paraId="1E54105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DE77F6E">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904FA8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A730A5">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FDADE94">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CEC59D">
            <w:pPr>
              <w:autoSpaceDE w:val="0"/>
              <w:autoSpaceDN w:val="0"/>
              <w:adjustRightInd w:val="0"/>
              <w:spacing w:line="360" w:lineRule="exact"/>
              <w:jc w:val="center"/>
              <w:rPr>
                <w:rFonts w:ascii="宋体" w:cs="宋体"/>
                <w:color w:val="auto"/>
                <w:sz w:val="22"/>
                <w:highlight w:val="none"/>
                <w:lang w:val="zh-CN"/>
              </w:rPr>
            </w:pPr>
          </w:p>
        </w:tc>
      </w:tr>
      <w:tr w14:paraId="12C2BC7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488D9C3">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7F6044">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7CC7B34">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0F0AD2B">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F3CA87A">
            <w:pPr>
              <w:autoSpaceDE w:val="0"/>
              <w:autoSpaceDN w:val="0"/>
              <w:adjustRightInd w:val="0"/>
              <w:spacing w:line="360" w:lineRule="exact"/>
              <w:jc w:val="center"/>
              <w:rPr>
                <w:rFonts w:ascii="宋体" w:cs="宋体"/>
                <w:color w:val="auto"/>
                <w:sz w:val="22"/>
                <w:highlight w:val="none"/>
                <w:lang w:val="zh-CN"/>
              </w:rPr>
            </w:pPr>
          </w:p>
        </w:tc>
      </w:tr>
      <w:tr w14:paraId="3DFFA87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6DBE6F">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255FDE3">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53C61D">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77B579">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DCE1764">
            <w:pPr>
              <w:autoSpaceDE w:val="0"/>
              <w:autoSpaceDN w:val="0"/>
              <w:adjustRightInd w:val="0"/>
              <w:spacing w:line="360" w:lineRule="exact"/>
              <w:jc w:val="center"/>
              <w:rPr>
                <w:rFonts w:ascii="宋体" w:cs="宋体"/>
                <w:color w:val="auto"/>
                <w:sz w:val="22"/>
                <w:highlight w:val="none"/>
                <w:lang w:val="zh-CN"/>
              </w:rPr>
            </w:pPr>
          </w:p>
        </w:tc>
      </w:tr>
      <w:tr w14:paraId="3DB50E0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D01315B">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0802C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6E7FAF1">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9FEFA2">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D7CFED">
            <w:pPr>
              <w:autoSpaceDE w:val="0"/>
              <w:autoSpaceDN w:val="0"/>
              <w:adjustRightInd w:val="0"/>
              <w:spacing w:line="360" w:lineRule="exact"/>
              <w:jc w:val="center"/>
              <w:rPr>
                <w:rFonts w:ascii="宋体" w:cs="宋体"/>
                <w:color w:val="auto"/>
                <w:sz w:val="22"/>
                <w:highlight w:val="none"/>
                <w:lang w:val="zh-CN"/>
              </w:rPr>
            </w:pPr>
          </w:p>
        </w:tc>
      </w:tr>
      <w:tr w14:paraId="0C9004B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E2278B6">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1FB0264">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D2D9E8">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E46797">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02FC393">
            <w:pPr>
              <w:autoSpaceDE w:val="0"/>
              <w:autoSpaceDN w:val="0"/>
              <w:adjustRightInd w:val="0"/>
              <w:spacing w:line="360" w:lineRule="exact"/>
              <w:jc w:val="center"/>
              <w:rPr>
                <w:rFonts w:ascii="宋体" w:cs="宋体"/>
                <w:color w:val="auto"/>
                <w:sz w:val="22"/>
                <w:highlight w:val="none"/>
                <w:lang w:val="zh-CN"/>
              </w:rPr>
            </w:pPr>
          </w:p>
        </w:tc>
      </w:tr>
      <w:tr w14:paraId="5980EE2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19DD93B">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8B8F0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A3527E">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6DFDF5">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14720E3">
            <w:pPr>
              <w:autoSpaceDE w:val="0"/>
              <w:autoSpaceDN w:val="0"/>
              <w:adjustRightInd w:val="0"/>
              <w:spacing w:line="360" w:lineRule="exact"/>
              <w:jc w:val="center"/>
              <w:rPr>
                <w:rFonts w:ascii="宋体" w:cs="宋体"/>
                <w:color w:val="auto"/>
                <w:sz w:val="22"/>
                <w:highlight w:val="none"/>
                <w:lang w:val="zh-CN"/>
              </w:rPr>
            </w:pPr>
          </w:p>
        </w:tc>
      </w:tr>
    </w:tbl>
    <w:p w14:paraId="16AE9EF9">
      <w:pPr>
        <w:spacing w:line="360" w:lineRule="exact"/>
        <w:rPr>
          <w:rFonts w:ascii="宋体" w:cs="宋体"/>
          <w:color w:val="auto"/>
          <w:spacing w:val="20"/>
          <w:sz w:val="22"/>
          <w:highlight w:val="none"/>
        </w:rPr>
      </w:pPr>
      <w:r>
        <w:rPr>
          <w:rFonts w:hint="eastAsia" w:ascii="宋体" w:cs="宋体"/>
          <w:color w:val="auto"/>
          <w:sz w:val="22"/>
          <w:highlight w:val="none"/>
          <w:lang w:val="zh-CN"/>
        </w:rPr>
        <w:t>供应商盖章：</w:t>
      </w:r>
    </w:p>
    <w:p w14:paraId="7B81585C">
      <w:pPr>
        <w:rPr>
          <w:rFonts w:ascii="宋体" w:cs="宋体"/>
          <w:color w:val="auto"/>
          <w:highlight w:val="none"/>
        </w:rPr>
      </w:pPr>
      <w:bookmarkStart w:id="80" w:name="_Toc30988_WPSOffice_Level2"/>
      <w:r>
        <w:rPr>
          <w:rFonts w:hint="eastAsia" w:ascii="宋体" w:cs="宋体"/>
          <w:color w:val="auto"/>
          <w:highlight w:val="none"/>
        </w:rPr>
        <w:t>备注：表格可以延续</w:t>
      </w:r>
      <w:bookmarkEnd w:id="80"/>
    </w:p>
    <w:p w14:paraId="4CDC9B0E">
      <w:pPr>
        <w:spacing w:line="360" w:lineRule="exact"/>
        <w:jc w:val="left"/>
        <w:rPr>
          <w:rFonts w:ascii="宋体" w:cs="宋体"/>
          <w:b/>
          <w:bCs/>
          <w:color w:val="auto"/>
          <w:sz w:val="30"/>
          <w:highlight w:val="none"/>
        </w:rPr>
      </w:pPr>
    </w:p>
    <w:p w14:paraId="29E0D82F">
      <w:pPr>
        <w:spacing w:line="360" w:lineRule="exact"/>
        <w:jc w:val="left"/>
        <w:rPr>
          <w:rFonts w:ascii="宋体" w:cs="宋体"/>
          <w:b/>
          <w:bCs/>
          <w:color w:val="auto"/>
          <w:sz w:val="30"/>
          <w:highlight w:val="none"/>
        </w:rPr>
      </w:pPr>
    </w:p>
    <w:p w14:paraId="7067415C">
      <w:pPr>
        <w:pStyle w:val="18"/>
        <w:spacing w:line="360" w:lineRule="exact"/>
        <w:rPr>
          <w:rFonts w:cs="宋体"/>
          <w:color w:val="auto"/>
          <w:sz w:val="22"/>
          <w:highlight w:val="none"/>
        </w:rPr>
      </w:pPr>
    </w:p>
    <w:p w14:paraId="3223ED64">
      <w:pPr>
        <w:rPr>
          <w:rFonts w:ascii="宋体" w:cs="宋体"/>
          <w:b/>
          <w:bCs/>
          <w:color w:val="auto"/>
          <w:sz w:val="32"/>
          <w:szCs w:val="32"/>
          <w:highlight w:val="none"/>
        </w:rPr>
        <w:sectPr>
          <w:footerReference r:id="rId6" w:type="first"/>
          <w:footerReference r:id="rId5" w:type="default"/>
          <w:pgSz w:w="11906" w:h="16838"/>
          <w:pgMar w:top="1440" w:right="1247" w:bottom="1440" w:left="1247" w:header="851" w:footer="992" w:gutter="0"/>
          <w:pgNumType w:start="1"/>
          <w:cols w:space="720" w:num="1"/>
          <w:formProt w:val="0"/>
          <w:titlePg/>
          <w:docGrid w:type="linesAndChars" w:linePitch="313" w:charSpace="798"/>
        </w:sectPr>
      </w:pPr>
    </w:p>
    <w:p w14:paraId="7424164B">
      <w:pPr>
        <w:pStyle w:val="14"/>
        <w:rPr>
          <w:rFonts w:ascii="宋体" w:cs="宋体"/>
          <w:color w:val="auto"/>
          <w:highlight w:val="none"/>
        </w:rPr>
      </w:pPr>
    </w:p>
    <w:p w14:paraId="4C578A82">
      <w:pPr>
        <w:pStyle w:val="18"/>
        <w:spacing w:line="360" w:lineRule="exact"/>
        <w:rPr>
          <w:rFonts w:cs="宋体"/>
          <w:b/>
          <w:bCs/>
          <w:color w:val="auto"/>
          <w:sz w:val="32"/>
          <w:szCs w:val="32"/>
          <w:highlight w:val="none"/>
        </w:rPr>
      </w:pPr>
      <w:r>
        <w:rPr>
          <w:rFonts w:hint="eastAsia" w:cs="宋体"/>
          <w:b/>
          <w:bCs/>
          <w:color w:val="auto"/>
          <w:sz w:val="32"/>
          <w:szCs w:val="32"/>
          <w:highlight w:val="none"/>
        </w:rPr>
        <w:t>附件十四</w:t>
      </w:r>
    </w:p>
    <w:p w14:paraId="69948D4D">
      <w:pPr>
        <w:spacing w:line="360" w:lineRule="exact"/>
        <w:jc w:val="center"/>
        <w:rPr>
          <w:rFonts w:ascii="宋体" w:cs="宋体"/>
          <w:b/>
          <w:bCs/>
          <w:color w:val="auto"/>
          <w:sz w:val="32"/>
          <w:szCs w:val="32"/>
          <w:highlight w:val="none"/>
          <w:lang w:val="zh-CN"/>
        </w:rPr>
      </w:pPr>
      <w:bookmarkStart w:id="81" w:name="_Toc3495_WPSOffice_Level3"/>
      <w:r>
        <w:rPr>
          <w:rFonts w:hint="eastAsia" w:ascii="宋体" w:cs="宋体"/>
          <w:b/>
          <w:bCs/>
          <w:color w:val="auto"/>
          <w:sz w:val="32"/>
          <w:szCs w:val="32"/>
          <w:highlight w:val="none"/>
          <w:lang w:val="zh-CN"/>
        </w:rPr>
        <w:t>投标产品配置清单</w:t>
      </w:r>
      <w:bookmarkEnd w:id="81"/>
    </w:p>
    <w:p w14:paraId="2634FE63">
      <w:pPr>
        <w:spacing w:line="360" w:lineRule="exact"/>
        <w:rPr>
          <w:rFonts w:hint="eastAsia" w:ascii="宋体" w:eastAsia="宋体" w:cs="宋体"/>
          <w:color w:val="auto"/>
          <w:spacing w:val="20"/>
          <w:sz w:val="22"/>
          <w:highlight w:val="none"/>
          <w:u w:val="single"/>
          <w:lang w:eastAsia="zh-CN"/>
        </w:rPr>
      </w:pPr>
      <w:r>
        <w:rPr>
          <w:rFonts w:hint="eastAsia" w:ascii="宋体" w:cs="宋体"/>
          <w:color w:val="auto"/>
          <w:spacing w:val="20"/>
          <w:sz w:val="22"/>
          <w:highlight w:val="none"/>
        </w:rPr>
        <w:t>项目名称：</w:t>
      </w:r>
      <w:r>
        <w:rPr>
          <w:rFonts w:hint="eastAsia" w:ascii="宋体" w:cs="宋体"/>
          <w:color w:val="auto"/>
          <w:sz w:val="22"/>
          <w:highlight w:val="none"/>
          <w:u w:val="single"/>
          <w:lang w:eastAsia="zh-CN"/>
        </w:rPr>
        <w:t>第三审判庭数字法庭设备更新和打印机扫描仪采购</w:t>
      </w:r>
      <w:r>
        <w:rPr>
          <w:rFonts w:hint="eastAsia" w:ascii="宋体" w:cs="宋体"/>
          <w:color w:val="auto"/>
          <w:spacing w:val="20"/>
          <w:sz w:val="22"/>
          <w:highlight w:val="none"/>
        </w:rPr>
        <w:t>采购编号：</w:t>
      </w:r>
      <w:r>
        <w:rPr>
          <w:rFonts w:hint="eastAsia" w:ascii="宋体" w:cs="宋体"/>
          <w:color w:val="auto"/>
          <w:sz w:val="22"/>
          <w:highlight w:val="none"/>
          <w:u w:val="single"/>
          <w:lang w:eastAsia="zh-CN"/>
        </w:rPr>
        <w:t>TSCG202510014</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48378C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2FD06C47">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序号</w:t>
            </w:r>
          </w:p>
        </w:tc>
        <w:tc>
          <w:tcPr>
            <w:tcW w:w="2171" w:type="dxa"/>
            <w:tcBorders>
              <w:top w:val="double" w:color="auto" w:sz="4" w:space="0"/>
            </w:tcBorders>
            <w:vAlign w:val="center"/>
          </w:tcPr>
          <w:p w14:paraId="31E50ED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货物名称</w:t>
            </w:r>
          </w:p>
        </w:tc>
        <w:tc>
          <w:tcPr>
            <w:tcW w:w="1687" w:type="dxa"/>
            <w:tcBorders>
              <w:top w:val="double" w:color="auto" w:sz="4" w:space="0"/>
            </w:tcBorders>
            <w:vAlign w:val="center"/>
          </w:tcPr>
          <w:p w14:paraId="6AD60F9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型号</w:t>
            </w:r>
          </w:p>
        </w:tc>
        <w:tc>
          <w:tcPr>
            <w:tcW w:w="1580" w:type="dxa"/>
            <w:tcBorders>
              <w:top w:val="double" w:color="auto" w:sz="4" w:space="0"/>
            </w:tcBorders>
            <w:vAlign w:val="center"/>
          </w:tcPr>
          <w:p w14:paraId="796CE4A1">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品牌、产地</w:t>
            </w:r>
          </w:p>
        </w:tc>
        <w:tc>
          <w:tcPr>
            <w:tcW w:w="2984" w:type="dxa"/>
            <w:tcBorders>
              <w:top w:val="double" w:color="auto" w:sz="4" w:space="0"/>
            </w:tcBorders>
            <w:vAlign w:val="center"/>
          </w:tcPr>
          <w:p w14:paraId="41633162">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主要规格</w:t>
            </w:r>
          </w:p>
        </w:tc>
        <w:tc>
          <w:tcPr>
            <w:tcW w:w="855" w:type="dxa"/>
            <w:tcBorders>
              <w:top w:val="double" w:color="auto" w:sz="4" w:space="0"/>
            </w:tcBorders>
            <w:vAlign w:val="center"/>
          </w:tcPr>
          <w:p w14:paraId="088EBE72">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数量</w:t>
            </w:r>
          </w:p>
        </w:tc>
        <w:tc>
          <w:tcPr>
            <w:tcW w:w="1636" w:type="dxa"/>
            <w:tcBorders>
              <w:top w:val="double" w:color="auto" w:sz="4" w:space="0"/>
              <w:right w:val="single" w:color="auto" w:sz="4" w:space="0"/>
            </w:tcBorders>
            <w:vAlign w:val="center"/>
          </w:tcPr>
          <w:p w14:paraId="340DCA40">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单位</w:t>
            </w:r>
          </w:p>
        </w:tc>
        <w:tc>
          <w:tcPr>
            <w:tcW w:w="1916" w:type="dxa"/>
            <w:tcBorders>
              <w:top w:val="double" w:color="auto" w:sz="4" w:space="0"/>
              <w:left w:val="single" w:color="auto" w:sz="4" w:space="0"/>
            </w:tcBorders>
            <w:vAlign w:val="center"/>
          </w:tcPr>
          <w:p w14:paraId="4CB4E9BB">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750F9C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A8908E2">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60B5F392">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8CA42B3">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C48E393">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B71409B">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3D342F94">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4FF4603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19AC0E55">
            <w:pPr>
              <w:adjustRightInd w:val="0"/>
              <w:snapToGrid w:val="0"/>
              <w:spacing w:line="460" w:lineRule="atLeast"/>
              <w:jc w:val="center"/>
              <w:rPr>
                <w:rFonts w:ascii="宋体" w:cs="宋体"/>
                <w:color w:val="auto"/>
                <w:spacing w:val="20"/>
                <w:sz w:val="22"/>
                <w:highlight w:val="none"/>
              </w:rPr>
            </w:pPr>
          </w:p>
        </w:tc>
      </w:tr>
      <w:tr w14:paraId="3C0557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75009F1">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1A62671C">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FA94FE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50F34C5">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7E919F9">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DAEF58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79D171DC">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0BBFE87">
            <w:pPr>
              <w:adjustRightInd w:val="0"/>
              <w:snapToGrid w:val="0"/>
              <w:spacing w:line="460" w:lineRule="atLeast"/>
              <w:jc w:val="center"/>
              <w:rPr>
                <w:rFonts w:ascii="宋体" w:cs="宋体"/>
                <w:color w:val="auto"/>
                <w:spacing w:val="20"/>
                <w:sz w:val="22"/>
                <w:highlight w:val="none"/>
              </w:rPr>
            </w:pPr>
          </w:p>
        </w:tc>
      </w:tr>
      <w:tr w14:paraId="3BAEC4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D81071F">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DAF241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89A3E94">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2FCBAE2">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E2FC3C1">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59E2C4D5">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4BDA82FA">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8D45767">
            <w:pPr>
              <w:adjustRightInd w:val="0"/>
              <w:snapToGrid w:val="0"/>
              <w:spacing w:line="460" w:lineRule="atLeast"/>
              <w:jc w:val="center"/>
              <w:rPr>
                <w:rFonts w:ascii="宋体" w:cs="宋体"/>
                <w:color w:val="auto"/>
                <w:spacing w:val="20"/>
                <w:sz w:val="22"/>
                <w:highlight w:val="none"/>
              </w:rPr>
            </w:pPr>
          </w:p>
        </w:tc>
      </w:tr>
      <w:tr w14:paraId="3BEBA5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050ABDB">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9823A6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457FDE57">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652B80B">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0F5886DE">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14301E6">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077EC36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87B7C24">
            <w:pPr>
              <w:adjustRightInd w:val="0"/>
              <w:snapToGrid w:val="0"/>
              <w:spacing w:line="460" w:lineRule="atLeast"/>
              <w:jc w:val="center"/>
              <w:rPr>
                <w:rFonts w:ascii="宋体" w:cs="宋体"/>
                <w:color w:val="auto"/>
                <w:spacing w:val="20"/>
                <w:sz w:val="22"/>
                <w:highlight w:val="none"/>
              </w:rPr>
            </w:pPr>
          </w:p>
        </w:tc>
      </w:tr>
      <w:tr w14:paraId="174FB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447BBE0">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D27842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43E447A">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CC0C469">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56C3972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6424C02">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1BFE78C2">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5CA498A5">
            <w:pPr>
              <w:adjustRightInd w:val="0"/>
              <w:snapToGrid w:val="0"/>
              <w:spacing w:line="460" w:lineRule="atLeast"/>
              <w:jc w:val="center"/>
              <w:rPr>
                <w:rFonts w:ascii="宋体" w:cs="宋体"/>
                <w:color w:val="auto"/>
                <w:spacing w:val="20"/>
                <w:sz w:val="22"/>
                <w:highlight w:val="none"/>
              </w:rPr>
            </w:pPr>
          </w:p>
        </w:tc>
      </w:tr>
      <w:tr w14:paraId="7349C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225C3D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003EEB63">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545221A9">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8DFDDF6">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89BF8D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5B3D5257">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7A36350A">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3DA50379">
            <w:pPr>
              <w:adjustRightInd w:val="0"/>
              <w:snapToGrid w:val="0"/>
              <w:spacing w:line="460" w:lineRule="atLeast"/>
              <w:jc w:val="center"/>
              <w:rPr>
                <w:rFonts w:ascii="宋体" w:cs="宋体"/>
                <w:color w:val="auto"/>
                <w:spacing w:val="20"/>
                <w:sz w:val="22"/>
                <w:highlight w:val="none"/>
              </w:rPr>
            </w:pPr>
          </w:p>
        </w:tc>
      </w:tr>
      <w:tr w14:paraId="15E84B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7EB116D">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3779F77">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55A10CCE">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0966E1D">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0D86A316">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806B5AE">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56729FE7">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18C1705">
            <w:pPr>
              <w:adjustRightInd w:val="0"/>
              <w:snapToGrid w:val="0"/>
              <w:spacing w:line="460" w:lineRule="atLeast"/>
              <w:jc w:val="center"/>
              <w:rPr>
                <w:rFonts w:ascii="宋体" w:cs="宋体"/>
                <w:color w:val="auto"/>
                <w:spacing w:val="20"/>
                <w:sz w:val="22"/>
                <w:highlight w:val="none"/>
              </w:rPr>
            </w:pPr>
          </w:p>
        </w:tc>
      </w:tr>
      <w:tr w14:paraId="51DA2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01A197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5261A3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5AF7B62">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2DE6D10">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F99861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1449B75">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4F8FA4DB">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B8CA694">
            <w:pPr>
              <w:adjustRightInd w:val="0"/>
              <w:snapToGrid w:val="0"/>
              <w:spacing w:line="460" w:lineRule="atLeast"/>
              <w:jc w:val="center"/>
              <w:rPr>
                <w:rFonts w:ascii="宋体" w:cs="宋体"/>
                <w:color w:val="auto"/>
                <w:spacing w:val="20"/>
                <w:sz w:val="22"/>
                <w:highlight w:val="none"/>
              </w:rPr>
            </w:pPr>
          </w:p>
        </w:tc>
      </w:tr>
      <w:tr w14:paraId="254E9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E2638D0">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1D280985">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356136F2">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1FE836A">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4D254D68">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EACD44F">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0AB6157C">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1963A69C">
            <w:pPr>
              <w:adjustRightInd w:val="0"/>
              <w:snapToGrid w:val="0"/>
              <w:spacing w:line="460" w:lineRule="atLeast"/>
              <w:jc w:val="center"/>
              <w:rPr>
                <w:rFonts w:ascii="宋体" w:cs="宋体"/>
                <w:color w:val="auto"/>
                <w:spacing w:val="20"/>
                <w:sz w:val="22"/>
                <w:highlight w:val="none"/>
              </w:rPr>
            </w:pPr>
          </w:p>
        </w:tc>
      </w:tr>
      <w:tr w14:paraId="7096D4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AC0EAA4">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9DFCBE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532259A7">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D654F83">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00F2081D">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96D56B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259CE95D">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27D2BBB">
            <w:pPr>
              <w:adjustRightInd w:val="0"/>
              <w:snapToGrid w:val="0"/>
              <w:spacing w:line="460" w:lineRule="atLeast"/>
              <w:jc w:val="center"/>
              <w:rPr>
                <w:rFonts w:ascii="宋体" w:cs="宋体"/>
                <w:color w:val="auto"/>
                <w:spacing w:val="20"/>
                <w:sz w:val="22"/>
                <w:highlight w:val="none"/>
              </w:rPr>
            </w:pPr>
          </w:p>
        </w:tc>
      </w:tr>
      <w:tr w14:paraId="1822DE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3F845FBA">
            <w:pPr>
              <w:adjustRightInd w:val="0"/>
              <w:snapToGrid w:val="0"/>
              <w:spacing w:line="460" w:lineRule="atLeast"/>
              <w:jc w:val="center"/>
              <w:rPr>
                <w:rFonts w:ascii="宋体" w:cs="宋体"/>
                <w:color w:val="auto"/>
                <w:spacing w:val="20"/>
                <w:sz w:val="22"/>
                <w:highlight w:val="none"/>
              </w:rPr>
            </w:pPr>
          </w:p>
        </w:tc>
        <w:tc>
          <w:tcPr>
            <w:tcW w:w="2171" w:type="dxa"/>
            <w:tcBorders>
              <w:bottom w:val="double" w:color="auto" w:sz="4" w:space="0"/>
            </w:tcBorders>
            <w:vAlign w:val="center"/>
          </w:tcPr>
          <w:p w14:paraId="7A256B8F">
            <w:pPr>
              <w:adjustRightInd w:val="0"/>
              <w:snapToGrid w:val="0"/>
              <w:spacing w:line="460" w:lineRule="atLeast"/>
              <w:jc w:val="center"/>
              <w:rPr>
                <w:rFonts w:ascii="宋体" w:cs="宋体"/>
                <w:color w:val="auto"/>
                <w:spacing w:val="20"/>
                <w:sz w:val="22"/>
                <w:highlight w:val="none"/>
              </w:rPr>
            </w:pPr>
          </w:p>
        </w:tc>
        <w:tc>
          <w:tcPr>
            <w:tcW w:w="1687" w:type="dxa"/>
            <w:tcBorders>
              <w:bottom w:val="double" w:color="auto" w:sz="4" w:space="0"/>
            </w:tcBorders>
            <w:vAlign w:val="center"/>
          </w:tcPr>
          <w:p w14:paraId="61A03703">
            <w:pPr>
              <w:adjustRightInd w:val="0"/>
              <w:snapToGrid w:val="0"/>
              <w:spacing w:line="460" w:lineRule="atLeast"/>
              <w:jc w:val="center"/>
              <w:rPr>
                <w:rFonts w:ascii="宋体" w:cs="宋体"/>
                <w:color w:val="auto"/>
                <w:spacing w:val="20"/>
                <w:sz w:val="22"/>
                <w:highlight w:val="none"/>
              </w:rPr>
            </w:pPr>
          </w:p>
        </w:tc>
        <w:tc>
          <w:tcPr>
            <w:tcW w:w="1580" w:type="dxa"/>
            <w:tcBorders>
              <w:bottom w:val="double" w:color="auto" w:sz="4" w:space="0"/>
            </w:tcBorders>
            <w:vAlign w:val="center"/>
          </w:tcPr>
          <w:p w14:paraId="038D6046">
            <w:pPr>
              <w:adjustRightInd w:val="0"/>
              <w:snapToGrid w:val="0"/>
              <w:spacing w:line="460" w:lineRule="atLeast"/>
              <w:jc w:val="center"/>
              <w:rPr>
                <w:rFonts w:ascii="宋体" w:cs="宋体"/>
                <w:color w:val="auto"/>
                <w:spacing w:val="20"/>
                <w:sz w:val="22"/>
                <w:highlight w:val="none"/>
              </w:rPr>
            </w:pPr>
          </w:p>
        </w:tc>
        <w:tc>
          <w:tcPr>
            <w:tcW w:w="2984" w:type="dxa"/>
            <w:tcBorders>
              <w:bottom w:val="double" w:color="auto" w:sz="4" w:space="0"/>
            </w:tcBorders>
            <w:vAlign w:val="center"/>
          </w:tcPr>
          <w:p w14:paraId="5F7EA0AA">
            <w:pPr>
              <w:adjustRightInd w:val="0"/>
              <w:snapToGrid w:val="0"/>
              <w:spacing w:line="460" w:lineRule="atLeast"/>
              <w:jc w:val="center"/>
              <w:rPr>
                <w:rFonts w:ascii="宋体" w:cs="宋体"/>
                <w:color w:val="auto"/>
                <w:spacing w:val="20"/>
                <w:sz w:val="22"/>
                <w:highlight w:val="none"/>
              </w:rPr>
            </w:pPr>
          </w:p>
        </w:tc>
        <w:tc>
          <w:tcPr>
            <w:tcW w:w="855" w:type="dxa"/>
            <w:tcBorders>
              <w:bottom w:val="double" w:color="auto" w:sz="4" w:space="0"/>
            </w:tcBorders>
            <w:vAlign w:val="center"/>
          </w:tcPr>
          <w:p w14:paraId="785AC9A1">
            <w:pPr>
              <w:adjustRightInd w:val="0"/>
              <w:snapToGrid w:val="0"/>
              <w:spacing w:line="460" w:lineRule="atLeast"/>
              <w:jc w:val="center"/>
              <w:rPr>
                <w:rFonts w:ascii="宋体" w:cs="宋体"/>
                <w:color w:val="auto"/>
                <w:spacing w:val="20"/>
                <w:sz w:val="22"/>
                <w:highlight w:val="none"/>
              </w:rPr>
            </w:pPr>
          </w:p>
        </w:tc>
        <w:tc>
          <w:tcPr>
            <w:tcW w:w="1636" w:type="dxa"/>
            <w:tcBorders>
              <w:bottom w:val="double" w:color="auto" w:sz="4" w:space="0"/>
              <w:right w:val="single" w:color="auto" w:sz="4" w:space="0"/>
            </w:tcBorders>
            <w:vAlign w:val="center"/>
          </w:tcPr>
          <w:p w14:paraId="6071791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bottom w:val="double" w:color="auto" w:sz="4" w:space="0"/>
            </w:tcBorders>
            <w:vAlign w:val="center"/>
          </w:tcPr>
          <w:p w14:paraId="4FBD2767">
            <w:pPr>
              <w:adjustRightInd w:val="0"/>
              <w:snapToGrid w:val="0"/>
              <w:spacing w:line="460" w:lineRule="atLeast"/>
              <w:jc w:val="center"/>
              <w:rPr>
                <w:rFonts w:ascii="宋体" w:cs="宋体"/>
                <w:color w:val="auto"/>
                <w:spacing w:val="20"/>
                <w:sz w:val="22"/>
                <w:highlight w:val="none"/>
              </w:rPr>
            </w:pPr>
          </w:p>
        </w:tc>
      </w:tr>
    </w:tbl>
    <w:p w14:paraId="0EAFDF36">
      <w:pPr>
        <w:spacing w:line="360" w:lineRule="exact"/>
        <w:rPr>
          <w:rFonts w:ascii="宋体" w:cs="宋体"/>
          <w:color w:val="auto"/>
          <w:spacing w:val="20"/>
          <w:sz w:val="22"/>
          <w:highlight w:val="none"/>
        </w:rPr>
      </w:pPr>
      <w:r>
        <w:rPr>
          <w:rFonts w:hint="eastAsia" w:ascii="宋体" w:cs="宋体"/>
          <w:color w:val="auto"/>
          <w:spacing w:val="20"/>
          <w:sz w:val="22"/>
          <w:highlight w:val="none"/>
        </w:rPr>
        <w:t>供应商盖章：</w:t>
      </w:r>
    </w:p>
    <w:p w14:paraId="2EA99AC1">
      <w:pPr>
        <w:spacing w:line="360" w:lineRule="auto"/>
        <w:rPr>
          <w:rFonts w:ascii="宋体" w:cs="宋体"/>
          <w:color w:val="auto"/>
          <w:spacing w:val="20"/>
          <w:sz w:val="22"/>
          <w:highlight w:val="none"/>
        </w:rPr>
      </w:pPr>
      <w:r>
        <w:rPr>
          <w:rFonts w:hint="eastAsia" w:ascii="宋体" w:cs="宋体"/>
          <w:color w:val="auto"/>
          <w:spacing w:val="20"/>
          <w:sz w:val="22"/>
          <w:highlight w:val="none"/>
        </w:rPr>
        <w:t>注：1、放置《商务技术文件》中，本表相当于不带价格的明细报价表。</w:t>
      </w:r>
      <w:bookmarkStart w:id="82" w:name="_Toc24259_WPSOffice_Level3"/>
    </w:p>
    <w:p w14:paraId="52657896">
      <w:pPr>
        <w:spacing w:line="360" w:lineRule="auto"/>
        <w:rPr>
          <w:rFonts w:ascii="宋体" w:cs="宋体"/>
          <w:color w:val="auto"/>
          <w:spacing w:val="20"/>
          <w:sz w:val="22"/>
          <w:highlight w:val="none"/>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highlight w:val="none"/>
        </w:rPr>
        <w:t>2、所投产品详细配置、技术应另页描述。</w:t>
      </w:r>
      <w:bookmarkEnd w:id="82"/>
    </w:p>
    <w:p w14:paraId="60546468">
      <w:pPr>
        <w:rPr>
          <w:rFonts w:ascii="宋体" w:cs="宋体"/>
          <w:b/>
          <w:bCs/>
          <w:color w:val="auto"/>
          <w:sz w:val="32"/>
          <w:szCs w:val="32"/>
          <w:highlight w:val="none"/>
        </w:rPr>
      </w:pPr>
      <w:bookmarkStart w:id="83" w:name="_Toc23389_WPSOffice_Level1"/>
      <w:r>
        <w:rPr>
          <w:rFonts w:hint="eastAsia" w:ascii="宋体" w:cs="宋体"/>
          <w:b/>
          <w:bCs/>
          <w:color w:val="auto"/>
          <w:sz w:val="32"/>
          <w:szCs w:val="32"/>
          <w:highlight w:val="none"/>
        </w:rPr>
        <w:t>附件十五</w:t>
      </w:r>
    </w:p>
    <w:p w14:paraId="51EE5380">
      <w:pPr>
        <w:jc w:val="center"/>
        <w:rPr>
          <w:rFonts w:ascii="宋体" w:cs="宋体"/>
          <w:b/>
          <w:bCs/>
          <w:color w:val="auto"/>
          <w:sz w:val="32"/>
          <w:szCs w:val="32"/>
          <w:highlight w:val="none"/>
        </w:rPr>
      </w:pPr>
      <w:r>
        <w:rPr>
          <w:rFonts w:hint="eastAsia" w:ascii="宋体" w:cs="宋体"/>
          <w:b/>
          <w:bCs/>
          <w:color w:val="auto"/>
          <w:sz w:val="32"/>
          <w:szCs w:val="32"/>
          <w:highlight w:val="none"/>
        </w:rPr>
        <w:t>供应商项目服务人员汇总表</w:t>
      </w:r>
    </w:p>
    <w:p w14:paraId="69C70EDE">
      <w:pPr>
        <w:spacing w:line="360" w:lineRule="auto"/>
        <w:rPr>
          <w:rFonts w:ascii="宋体" w:cs="宋体"/>
          <w:color w:val="auto"/>
          <w:sz w:val="22"/>
          <w:highlight w:val="none"/>
        </w:rPr>
      </w:pPr>
      <w:r>
        <w:rPr>
          <w:rFonts w:hint="eastAsia" w:ascii="宋体" w:cs="宋体"/>
          <w:color w:val="auto"/>
          <w:sz w:val="22"/>
          <w:highlight w:val="none"/>
        </w:rPr>
        <w:t>项目名称：</w:t>
      </w:r>
      <w:r>
        <w:rPr>
          <w:rFonts w:hint="eastAsia" w:ascii="宋体" w:cs="宋体"/>
          <w:color w:val="auto"/>
          <w:sz w:val="22"/>
          <w:highlight w:val="none"/>
          <w:u w:val="single"/>
          <w:lang w:val="zh-CN"/>
        </w:rPr>
        <w:t xml:space="preserve">第三审判庭数字法庭设备更新和打印机扫描仪采购 </w:t>
      </w:r>
    </w:p>
    <w:p w14:paraId="614DF831">
      <w:pPr>
        <w:spacing w:line="360" w:lineRule="auto"/>
        <w:rPr>
          <w:rFonts w:ascii="宋体" w:cs="宋体"/>
          <w:bCs/>
          <w:color w:val="auto"/>
          <w:sz w:val="22"/>
          <w:highlight w:val="none"/>
        </w:rPr>
      </w:pPr>
      <w:r>
        <w:rPr>
          <w:rFonts w:hint="eastAsia" w:ascii="宋体" w:cs="宋体"/>
          <w:color w:val="auto"/>
          <w:sz w:val="22"/>
          <w:highlight w:val="none"/>
        </w:rPr>
        <w:t>招标编号：</w:t>
      </w:r>
      <w:r>
        <w:rPr>
          <w:rFonts w:hint="eastAsia" w:ascii="宋体" w:cs="宋体"/>
          <w:color w:val="auto"/>
          <w:sz w:val="22"/>
          <w:highlight w:val="none"/>
          <w:u w:val="single"/>
          <w:lang w:val="zh-CN"/>
        </w:rPr>
        <w:t>TSCG202510014</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FAA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2F31143A">
            <w:pPr>
              <w:jc w:val="center"/>
              <w:rPr>
                <w:rFonts w:ascii="宋体" w:cs="宋体"/>
                <w:bCs/>
                <w:color w:val="auto"/>
                <w:sz w:val="22"/>
                <w:highlight w:val="none"/>
              </w:rPr>
            </w:pPr>
            <w:r>
              <w:rPr>
                <w:rFonts w:hint="eastAsia" w:ascii="宋体" w:cs="宋体"/>
                <w:bCs/>
                <w:color w:val="auto"/>
                <w:sz w:val="22"/>
                <w:highlight w:val="none"/>
              </w:rPr>
              <w:t>姓名</w:t>
            </w:r>
          </w:p>
        </w:tc>
        <w:tc>
          <w:tcPr>
            <w:tcW w:w="2520" w:type="dxa"/>
            <w:vAlign w:val="center"/>
          </w:tcPr>
          <w:p w14:paraId="10BB28DD">
            <w:pPr>
              <w:jc w:val="center"/>
              <w:rPr>
                <w:rFonts w:ascii="宋体" w:cs="宋体"/>
                <w:bCs/>
                <w:color w:val="auto"/>
                <w:sz w:val="22"/>
                <w:highlight w:val="none"/>
              </w:rPr>
            </w:pPr>
            <w:r>
              <w:rPr>
                <w:rFonts w:hint="eastAsia" w:ascii="宋体" w:cs="宋体"/>
                <w:bCs/>
                <w:color w:val="auto"/>
                <w:sz w:val="22"/>
                <w:highlight w:val="none"/>
              </w:rPr>
              <w:t>本项目主要工作</w:t>
            </w:r>
          </w:p>
        </w:tc>
        <w:tc>
          <w:tcPr>
            <w:tcW w:w="720" w:type="dxa"/>
            <w:vAlign w:val="center"/>
          </w:tcPr>
          <w:p w14:paraId="3D24303F">
            <w:pPr>
              <w:jc w:val="center"/>
              <w:rPr>
                <w:rFonts w:ascii="宋体" w:cs="宋体"/>
                <w:bCs/>
                <w:color w:val="auto"/>
                <w:sz w:val="22"/>
                <w:highlight w:val="none"/>
              </w:rPr>
            </w:pPr>
            <w:r>
              <w:rPr>
                <w:rFonts w:hint="eastAsia" w:ascii="宋体" w:cs="宋体"/>
                <w:bCs/>
                <w:color w:val="auto"/>
                <w:sz w:val="22"/>
                <w:highlight w:val="none"/>
              </w:rPr>
              <w:t>年龄</w:t>
            </w:r>
          </w:p>
        </w:tc>
        <w:tc>
          <w:tcPr>
            <w:tcW w:w="720" w:type="dxa"/>
            <w:vAlign w:val="center"/>
          </w:tcPr>
          <w:p w14:paraId="35F929F7">
            <w:pPr>
              <w:jc w:val="center"/>
              <w:rPr>
                <w:rFonts w:ascii="宋体" w:cs="宋体"/>
                <w:bCs/>
                <w:color w:val="auto"/>
                <w:sz w:val="22"/>
                <w:highlight w:val="none"/>
              </w:rPr>
            </w:pPr>
            <w:r>
              <w:rPr>
                <w:rFonts w:hint="eastAsia" w:ascii="宋体" w:cs="宋体"/>
                <w:bCs/>
                <w:color w:val="auto"/>
                <w:sz w:val="22"/>
                <w:highlight w:val="none"/>
              </w:rPr>
              <w:t>性别</w:t>
            </w:r>
          </w:p>
        </w:tc>
        <w:tc>
          <w:tcPr>
            <w:tcW w:w="720" w:type="dxa"/>
            <w:vAlign w:val="center"/>
          </w:tcPr>
          <w:p w14:paraId="5DF02EA3">
            <w:pPr>
              <w:jc w:val="center"/>
              <w:rPr>
                <w:rFonts w:ascii="宋体" w:cs="宋体"/>
                <w:bCs/>
                <w:color w:val="auto"/>
                <w:sz w:val="22"/>
                <w:highlight w:val="none"/>
              </w:rPr>
            </w:pPr>
            <w:r>
              <w:rPr>
                <w:rFonts w:hint="eastAsia" w:ascii="宋体" w:cs="宋体"/>
                <w:bCs/>
                <w:color w:val="auto"/>
                <w:sz w:val="22"/>
                <w:highlight w:val="none"/>
              </w:rPr>
              <w:t>专业</w:t>
            </w:r>
          </w:p>
        </w:tc>
        <w:tc>
          <w:tcPr>
            <w:tcW w:w="1080" w:type="dxa"/>
            <w:vAlign w:val="center"/>
          </w:tcPr>
          <w:p w14:paraId="062D6D3F">
            <w:pPr>
              <w:jc w:val="center"/>
              <w:rPr>
                <w:rFonts w:ascii="宋体" w:cs="宋体"/>
                <w:bCs/>
                <w:color w:val="auto"/>
                <w:sz w:val="22"/>
                <w:highlight w:val="none"/>
              </w:rPr>
            </w:pPr>
            <w:r>
              <w:rPr>
                <w:rFonts w:hint="eastAsia" w:ascii="宋体" w:cs="宋体"/>
                <w:bCs/>
                <w:color w:val="auto"/>
                <w:sz w:val="22"/>
                <w:highlight w:val="none"/>
              </w:rPr>
              <w:t>专业</w:t>
            </w:r>
          </w:p>
          <w:p w14:paraId="52A97F9B">
            <w:pPr>
              <w:jc w:val="center"/>
              <w:rPr>
                <w:rFonts w:ascii="宋体" w:cs="宋体"/>
                <w:bCs/>
                <w:color w:val="auto"/>
                <w:sz w:val="22"/>
                <w:highlight w:val="none"/>
              </w:rPr>
            </w:pPr>
            <w:r>
              <w:rPr>
                <w:rFonts w:hint="eastAsia" w:ascii="宋体" w:cs="宋体"/>
                <w:bCs/>
                <w:color w:val="auto"/>
                <w:sz w:val="22"/>
                <w:highlight w:val="none"/>
              </w:rPr>
              <w:t>年限</w:t>
            </w:r>
          </w:p>
        </w:tc>
        <w:tc>
          <w:tcPr>
            <w:tcW w:w="1458" w:type="dxa"/>
            <w:vAlign w:val="center"/>
          </w:tcPr>
          <w:p w14:paraId="5FF53890">
            <w:pPr>
              <w:jc w:val="center"/>
              <w:rPr>
                <w:rFonts w:ascii="宋体" w:cs="宋体"/>
                <w:bCs/>
                <w:color w:val="auto"/>
                <w:sz w:val="22"/>
                <w:highlight w:val="none"/>
              </w:rPr>
            </w:pPr>
            <w:r>
              <w:rPr>
                <w:rFonts w:hint="eastAsia" w:ascii="宋体" w:cs="宋体"/>
                <w:bCs/>
                <w:color w:val="auto"/>
                <w:sz w:val="22"/>
                <w:highlight w:val="none"/>
              </w:rPr>
              <w:t>职务</w:t>
            </w:r>
          </w:p>
          <w:p w14:paraId="3A9DEB86">
            <w:pPr>
              <w:jc w:val="center"/>
              <w:rPr>
                <w:rFonts w:ascii="宋体" w:cs="宋体"/>
                <w:bCs/>
                <w:color w:val="auto"/>
                <w:sz w:val="22"/>
                <w:highlight w:val="none"/>
              </w:rPr>
            </w:pPr>
            <w:r>
              <w:rPr>
                <w:rFonts w:hint="eastAsia" w:ascii="宋体" w:cs="宋体"/>
                <w:bCs/>
                <w:color w:val="auto"/>
                <w:sz w:val="22"/>
                <w:highlight w:val="none"/>
              </w:rPr>
              <w:t>和职称/认证</w:t>
            </w:r>
          </w:p>
        </w:tc>
        <w:tc>
          <w:tcPr>
            <w:tcW w:w="1560" w:type="dxa"/>
            <w:vAlign w:val="center"/>
          </w:tcPr>
          <w:p w14:paraId="3062146D">
            <w:pPr>
              <w:jc w:val="center"/>
              <w:rPr>
                <w:rFonts w:ascii="宋体" w:cs="宋体"/>
                <w:bCs/>
                <w:color w:val="auto"/>
                <w:sz w:val="22"/>
                <w:highlight w:val="none"/>
              </w:rPr>
            </w:pPr>
            <w:r>
              <w:rPr>
                <w:rFonts w:hint="eastAsia" w:ascii="宋体" w:cs="宋体"/>
                <w:bCs/>
                <w:color w:val="auto"/>
                <w:sz w:val="22"/>
                <w:highlight w:val="none"/>
              </w:rPr>
              <w:t>备注</w:t>
            </w:r>
          </w:p>
        </w:tc>
      </w:tr>
      <w:tr w14:paraId="4647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D32D0D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B514E7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7B05C4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646DEF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7CBFA88">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09CFC6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DA4856">
            <w:pPr>
              <w:spacing w:line="360" w:lineRule="auto"/>
              <w:ind w:left="5250"/>
              <w:rPr>
                <w:rFonts w:asci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3BC2C8F7">
            <w:pPr>
              <w:spacing w:line="360" w:lineRule="auto"/>
              <w:rPr>
                <w:rFonts w:ascii="宋体" w:cs="宋体"/>
                <w:color w:val="auto"/>
                <w:sz w:val="22"/>
                <w:highlight w:val="none"/>
              </w:rPr>
            </w:pPr>
          </w:p>
        </w:tc>
      </w:tr>
      <w:tr w14:paraId="6141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3E4E138">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209A05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4DC9DD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E186C4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D92C8D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EBC4229">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D062A54">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E58B9C8">
            <w:pPr>
              <w:spacing w:line="360" w:lineRule="auto"/>
              <w:ind w:left="5250"/>
              <w:rPr>
                <w:rFonts w:ascii="宋体" w:cs="宋体"/>
                <w:color w:val="auto"/>
                <w:spacing w:val="12"/>
                <w:sz w:val="22"/>
                <w:highlight w:val="none"/>
              </w:rPr>
            </w:pPr>
          </w:p>
        </w:tc>
      </w:tr>
      <w:tr w14:paraId="6D43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932774F">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638BBE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89B28B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BA1374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42C8DB4">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123AC8A">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B5AF70C">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0CA0993">
            <w:pPr>
              <w:spacing w:line="360" w:lineRule="auto"/>
              <w:rPr>
                <w:rFonts w:ascii="宋体" w:cs="宋体"/>
                <w:color w:val="auto"/>
                <w:sz w:val="22"/>
                <w:highlight w:val="none"/>
              </w:rPr>
            </w:pPr>
          </w:p>
        </w:tc>
      </w:tr>
      <w:tr w14:paraId="6B08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1B245F8">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60B4EA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EB43F0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4FED75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A15B1D8">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EA71046">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E2A726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F7FFE4B">
            <w:pPr>
              <w:spacing w:line="360" w:lineRule="auto"/>
              <w:rPr>
                <w:rFonts w:ascii="宋体" w:cs="宋体"/>
                <w:color w:val="auto"/>
                <w:sz w:val="22"/>
                <w:highlight w:val="none"/>
              </w:rPr>
            </w:pPr>
          </w:p>
        </w:tc>
      </w:tr>
      <w:tr w14:paraId="5689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F00F81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5C76BB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7FD7D2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273669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AF55D72">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79D6E5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9437F07">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D69E2E1">
            <w:pPr>
              <w:spacing w:line="360" w:lineRule="auto"/>
              <w:rPr>
                <w:rFonts w:ascii="宋体" w:cs="宋体"/>
                <w:color w:val="auto"/>
                <w:sz w:val="22"/>
                <w:highlight w:val="none"/>
              </w:rPr>
            </w:pPr>
          </w:p>
        </w:tc>
      </w:tr>
      <w:tr w14:paraId="2C7E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DECE220">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C77702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C2B50A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3A9196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ED95B57">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88F202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8A53676">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6CD6A2E">
            <w:pPr>
              <w:spacing w:line="360" w:lineRule="auto"/>
              <w:rPr>
                <w:rFonts w:ascii="宋体" w:cs="宋体"/>
                <w:color w:val="auto"/>
                <w:sz w:val="22"/>
                <w:highlight w:val="none"/>
              </w:rPr>
            </w:pPr>
          </w:p>
        </w:tc>
      </w:tr>
      <w:tr w14:paraId="43AC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5C2C393">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2E306F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B6FF1A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CA34FC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7F0501F">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61F4447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B52428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C8C098D">
            <w:pPr>
              <w:spacing w:line="360" w:lineRule="auto"/>
              <w:rPr>
                <w:rFonts w:ascii="宋体" w:cs="宋体"/>
                <w:color w:val="auto"/>
                <w:sz w:val="22"/>
                <w:highlight w:val="none"/>
              </w:rPr>
            </w:pPr>
          </w:p>
        </w:tc>
      </w:tr>
      <w:tr w14:paraId="6CF9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FC7952">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787267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770259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9632B1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93FC0DA">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5CC6D8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3FE3BBA">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E333CF5">
            <w:pPr>
              <w:spacing w:line="360" w:lineRule="auto"/>
              <w:rPr>
                <w:rFonts w:ascii="宋体" w:cs="宋体"/>
                <w:color w:val="auto"/>
                <w:sz w:val="22"/>
                <w:highlight w:val="none"/>
              </w:rPr>
            </w:pPr>
          </w:p>
        </w:tc>
      </w:tr>
      <w:tr w14:paraId="1B7B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DCD979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9208A6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32DE1C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D08861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9CC8044">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6C42BF2F">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4DCF916">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5FCBB22">
            <w:pPr>
              <w:spacing w:line="360" w:lineRule="auto"/>
              <w:rPr>
                <w:rFonts w:ascii="宋体" w:cs="宋体"/>
                <w:color w:val="auto"/>
                <w:sz w:val="22"/>
                <w:highlight w:val="none"/>
              </w:rPr>
            </w:pPr>
          </w:p>
        </w:tc>
      </w:tr>
      <w:tr w14:paraId="6CDB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17BC9AD">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15A018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7EE20B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224F2E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8578A98">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B43923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EF65F2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21BA1CD">
            <w:pPr>
              <w:spacing w:line="360" w:lineRule="auto"/>
              <w:rPr>
                <w:rFonts w:ascii="宋体" w:cs="宋体"/>
                <w:color w:val="auto"/>
                <w:sz w:val="22"/>
                <w:highlight w:val="none"/>
              </w:rPr>
            </w:pPr>
          </w:p>
        </w:tc>
      </w:tr>
      <w:tr w14:paraId="2FB9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8FCDDAB">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F9BDBE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29652A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8D184C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E08CA3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E6F022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8E26527">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F950377">
            <w:pPr>
              <w:spacing w:line="360" w:lineRule="auto"/>
              <w:rPr>
                <w:rFonts w:ascii="宋体" w:cs="宋体"/>
                <w:color w:val="auto"/>
                <w:sz w:val="22"/>
                <w:highlight w:val="none"/>
              </w:rPr>
            </w:pPr>
          </w:p>
        </w:tc>
      </w:tr>
      <w:tr w14:paraId="75E8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FA95895">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392372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FEC053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FC05CA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D88FD7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9DD1A1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9C81704">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3D93973">
            <w:pPr>
              <w:spacing w:line="360" w:lineRule="auto"/>
              <w:rPr>
                <w:rFonts w:ascii="宋体" w:cs="宋体"/>
                <w:color w:val="auto"/>
                <w:sz w:val="22"/>
                <w:highlight w:val="none"/>
              </w:rPr>
            </w:pPr>
          </w:p>
        </w:tc>
      </w:tr>
      <w:tr w14:paraId="5AFB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A3832D5">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8796A5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1D19E5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E01F573">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7EF6A4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3A7BB4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6CC58F6">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228877C">
            <w:pPr>
              <w:spacing w:line="360" w:lineRule="auto"/>
              <w:rPr>
                <w:rFonts w:ascii="宋体" w:cs="宋体"/>
                <w:color w:val="auto"/>
                <w:sz w:val="22"/>
                <w:highlight w:val="none"/>
              </w:rPr>
            </w:pPr>
          </w:p>
        </w:tc>
      </w:tr>
      <w:tr w14:paraId="220A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4EF49E5">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13C782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69BC6C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6CF607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4C3042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8A2B83F">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F669D83">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C50F6AC">
            <w:pPr>
              <w:spacing w:line="360" w:lineRule="auto"/>
              <w:rPr>
                <w:rFonts w:ascii="宋体" w:cs="宋体"/>
                <w:color w:val="auto"/>
                <w:sz w:val="22"/>
                <w:highlight w:val="none"/>
              </w:rPr>
            </w:pPr>
          </w:p>
        </w:tc>
      </w:tr>
      <w:tr w14:paraId="5863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832D797">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1065A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0ADE54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8BA9D5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CFC934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BD00BE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E21A93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6C10A79">
            <w:pPr>
              <w:spacing w:line="360" w:lineRule="auto"/>
              <w:rPr>
                <w:rFonts w:ascii="宋体" w:cs="宋体"/>
                <w:color w:val="auto"/>
                <w:sz w:val="22"/>
                <w:highlight w:val="none"/>
              </w:rPr>
            </w:pPr>
          </w:p>
        </w:tc>
      </w:tr>
    </w:tbl>
    <w:p w14:paraId="7B67EB09">
      <w:pPr>
        <w:spacing w:line="360" w:lineRule="exact"/>
        <w:ind w:left="985" w:hanging="981" w:hangingChars="440"/>
        <w:rPr>
          <w:rFonts w:ascii="宋体" w:cs="宋体"/>
          <w:color w:val="auto"/>
          <w:sz w:val="22"/>
          <w:highlight w:val="none"/>
        </w:rPr>
      </w:pPr>
      <w:r>
        <w:rPr>
          <w:rFonts w:hint="eastAsia" w:ascii="宋体" w:cs="宋体"/>
          <w:color w:val="auto"/>
          <w:sz w:val="22"/>
          <w:highlight w:val="none"/>
        </w:rPr>
        <w:t>注：  1.项目负责人及其他服务人员均应列入；</w:t>
      </w:r>
    </w:p>
    <w:p w14:paraId="4A779DA7">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2.列入本表人员如要更换，需经采购人同意，擅自更换或不到位属违约行为；</w:t>
      </w:r>
    </w:p>
    <w:p w14:paraId="0CF3F920">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3.资质证书等人员证件复印件应附后（如有）。</w:t>
      </w:r>
    </w:p>
    <w:p w14:paraId="441CA4CC">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4. 表格可以延续。</w:t>
      </w:r>
    </w:p>
    <w:p w14:paraId="1BEBDC89">
      <w:pPr>
        <w:pStyle w:val="18"/>
        <w:spacing w:line="440" w:lineRule="atLeast"/>
        <w:rPr>
          <w:rFonts w:cs="宋体"/>
          <w:color w:val="auto"/>
          <w:sz w:val="22"/>
          <w:szCs w:val="22"/>
          <w:highlight w:val="none"/>
        </w:rPr>
      </w:pPr>
      <w:r>
        <w:rPr>
          <w:rFonts w:hint="eastAsia" w:cs="宋体"/>
          <w:color w:val="auto"/>
          <w:sz w:val="22"/>
          <w:szCs w:val="22"/>
          <w:highlight w:val="none"/>
        </w:rPr>
        <w:t>供应商全称：（盖章）</w:t>
      </w:r>
    </w:p>
    <w:p w14:paraId="35B25BDE">
      <w:pPr>
        <w:pStyle w:val="18"/>
        <w:spacing w:line="440" w:lineRule="atLeast"/>
        <w:rPr>
          <w:rFonts w:cs="宋体"/>
          <w:color w:val="auto"/>
          <w:sz w:val="22"/>
          <w:szCs w:val="22"/>
          <w:highlight w:val="none"/>
          <w:lang w:val="zh-CN"/>
        </w:rPr>
      </w:pPr>
      <w:r>
        <w:rPr>
          <w:rFonts w:hint="eastAsia" w:cs="宋体"/>
          <w:color w:val="auto"/>
          <w:sz w:val="22"/>
          <w:szCs w:val="22"/>
          <w:highlight w:val="none"/>
        </w:rPr>
        <w:t>法定代表人（签字或盖章）或</w:t>
      </w:r>
      <w:r>
        <w:rPr>
          <w:rFonts w:hint="eastAsia" w:cs="宋体"/>
          <w:color w:val="auto"/>
          <w:sz w:val="22"/>
          <w:szCs w:val="22"/>
          <w:highlight w:val="none"/>
          <w:lang w:val="zh-CN"/>
        </w:rPr>
        <w:t>授权代表（签字）：</w:t>
      </w:r>
    </w:p>
    <w:p w14:paraId="46C1681F">
      <w:pPr>
        <w:autoSpaceDE w:val="0"/>
        <w:autoSpaceDN w:val="0"/>
        <w:adjustRightInd w:val="0"/>
        <w:spacing w:line="360" w:lineRule="exact"/>
        <w:rPr>
          <w:rFonts w:ascii="宋体" w:cs="宋体"/>
          <w:color w:val="auto"/>
          <w:sz w:val="22"/>
          <w:highlight w:val="none"/>
        </w:rPr>
      </w:pPr>
      <w:r>
        <w:rPr>
          <w:rFonts w:hint="eastAsia" w:ascii="宋体" w:cs="宋体"/>
          <w:color w:val="auto"/>
          <w:sz w:val="22"/>
          <w:highlight w:val="none"/>
        </w:rPr>
        <w:t>日期：</w:t>
      </w:r>
    </w:p>
    <w:p w14:paraId="6F2C644A">
      <w:pPr>
        <w:pStyle w:val="14"/>
        <w:rPr>
          <w:color w:val="auto"/>
          <w:highlight w:val="none"/>
        </w:rPr>
      </w:pPr>
    </w:p>
    <w:p w14:paraId="666F80D0">
      <w:pPr>
        <w:spacing w:line="360" w:lineRule="exact"/>
        <w:jc w:val="left"/>
        <w:rPr>
          <w:rFonts w:ascii="宋体" w:cs="宋体"/>
          <w:b/>
          <w:bCs/>
          <w:color w:val="auto"/>
          <w:sz w:val="30"/>
          <w:highlight w:val="none"/>
        </w:rPr>
      </w:pPr>
    </w:p>
    <w:p w14:paraId="1255E06F">
      <w:pPr>
        <w:spacing w:line="360" w:lineRule="exact"/>
        <w:jc w:val="left"/>
        <w:rPr>
          <w:rFonts w:ascii="宋体" w:cs="宋体"/>
          <w:b/>
          <w:bCs/>
          <w:color w:val="auto"/>
          <w:szCs w:val="21"/>
          <w:highlight w:val="none"/>
        </w:rPr>
      </w:pPr>
      <w:r>
        <w:rPr>
          <w:rFonts w:hint="eastAsia" w:ascii="宋体" w:cs="宋体"/>
          <w:b/>
          <w:bCs/>
          <w:color w:val="auto"/>
          <w:sz w:val="30"/>
          <w:highlight w:val="none"/>
        </w:rPr>
        <w:t>附件十六</w:t>
      </w:r>
    </w:p>
    <w:p w14:paraId="5023E4C6">
      <w:pPr>
        <w:autoSpaceDE w:val="0"/>
        <w:autoSpaceDN w:val="0"/>
        <w:adjustRightInd w:val="0"/>
        <w:spacing w:line="500" w:lineRule="atLeast"/>
        <w:jc w:val="center"/>
        <w:rPr>
          <w:rFonts w:ascii="宋体" w:cs="宋体"/>
          <w:b/>
          <w:bCs/>
          <w:color w:val="auto"/>
          <w:sz w:val="32"/>
          <w:highlight w:val="none"/>
        </w:rPr>
      </w:pPr>
      <w:bookmarkStart w:id="84" w:name="_Toc28287_WPSOffice_Level3"/>
      <w:r>
        <w:rPr>
          <w:rFonts w:hint="eastAsia" w:ascii="宋体" w:cs="宋体"/>
          <w:b/>
          <w:bCs/>
          <w:color w:val="auto"/>
          <w:sz w:val="32"/>
          <w:highlight w:val="none"/>
        </w:rPr>
        <w:t>供应商项目业绩清单</w:t>
      </w:r>
      <w:bookmarkEnd w:id="84"/>
    </w:p>
    <w:p w14:paraId="5ADF11EF">
      <w:pPr>
        <w:pStyle w:val="18"/>
        <w:spacing w:line="360" w:lineRule="exact"/>
        <w:jc w:val="center"/>
        <w:rPr>
          <w:rFonts w:cs="宋体"/>
          <w:color w:val="auto"/>
          <w:sz w:val="22"/>
          <w:highlight w:val="none"/>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2DC2A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530E398E">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序号</w:t>
            </w:r>
          </w:p>
        </w:tc>
        <w:tc>
          <w:tcPr>
            <w:tcW w:w="1153" w:type="dxa"/>
            <w:tcBorders>
              <w:top w:val="double" w:color="000000" w:sz="6" w:space="0"/>
            </w:tcBorders>
          </w:tcPr>
          <w:p w14:paraId="7538C510">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采购</w:t>
            </w:r>
          </w:p>
          <w:p w14:paraId="0FE99BAA">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olor w:val="auto"/>
                <w:spacing w:val="20"/>
                <w:sz w:val="22"/>
                <w:highlight w:val="none"/>
              </w:rPr>
              <w:t>单位</w:t>
            </w:r>
          </w:p>
        </w:tc>
        <w:tc>
          <w:tcPr>
            <w:tcW w:w="1154" w:type="dxa"/>
            <w:tcBorders>
              <w:top w:val="double" w:color="000000" w:sz="6" w:space="0"/>
            </w:tcBorders>
          </w:tcPr>
          <w:p w14:paraId="726E9C86">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项目</w:t>
            </w:r>
          </w:p>
          <w:p w14:paraId="7C8C1796">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名称</w:t>
            </w:r>
          </w:p>
        </w:tc>
        <w:tc>
          <w:tcPr>
            <w:tcW w:w="1154" w:type="dxa"/>
            <w:tcBorders>
              <w:top w:val="double" w:color="000000" w:sz="6" w:space="0"/>
            </w:tcBorders>
          </w:tcPr>
          <w:p w14:paraId="4B058500">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数量</w:t>
            </w:r>
          </w:p>
        </w:tc>
        <w:tc>
          <w:tcPr>
            <w:tcW w:w="1154" w:type="dxa"/>
            <w:tcBorders>
              <w:top w:val="double" w:color="000000" w:sz="6" w:space="0"/>
            </w:tcBorders>
          </w:tcPr>
          <w:p w14:paraId="6A52B253">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合同</w:t>
            </w:r>
          </w:p>
          <w:p w14:paraId="6264559A">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金额</w:t>
            </w:r>
          </w:p>
        </w:tc>
        <w:tc>
          <w:tcPr>
            <w:tcW w:w="1154" w:type="dxa"/>
            <w:tcBorders>
              <w:top w:val="double" w:color="000000" w:sz="6" w:space="0"/>
            </w:tcBorders>
          </w:tcPr>
          <w:p w14:paraId="326AFEAF">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签约</w:t>
            </w:r>
          </w:p>
          <w:p w14:paraId="79E5B804">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olor w:val="auto"/>
                <w:spacing w:val="20"/>
                <w:sz w:val="22"/>
                <w:highlight w:val="none"/>
              </w:rPr>
              <w:t>日期</w:t>
            </w:r>
          </w:p>
        </w:tc>
        <w:tc>
          <w:tcPr>
            <w:tcW w:w="1154" w:type="dxa"/>
            <w:tcBorders>
              <w:top w:val="double" w:color="000000" w:sz="6" w:space="0"/>
            </w:tcBorders>
          </w:tcPr>
          <w:p w14:paraId="07B4A967">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联系人</w:t>
            </w:r>
          </w:p>
        </w:tc>
        <w:tc>
          <w:tcPr>
            <w:tcW w:w="1154" w:type="dxa"/>
            <w:tcBorders>
              <w:top w:val="double" w:color="000000" w:sz="6" w:space="0"/>
            </w:tcBorders>
          </w:tcPr>
          <w:p w14:paraId="4E68065D">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w:t>
            </w:r>
          </w:p>
          <w:p w14:paraId="65D4CBB4">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电话</w:t>
            </w:r>
          </w:p>
        </w:tc>
        <w:tc>
          <w:tcPr>
            <w:tcW w:w="770" w:type="dxa"/>
            <w:tcBorders>
              <w:top w:val="double" w:color="000000" w:sz="6" w:space="0"/>
            </w:tcBorders>
          </w:tcPr>
          <w:p w14:paraId="0E58AB7C">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5B1C056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C97188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A603E1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228925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C76FC6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52AFC0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66897E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1067B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28AD44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0C10606">
            <w:pPr>
              <w:tabs>
                <w:tab w:val="left" w:pos="4140"/>
              </w:tabs>
              <w:adjustRightInd w:val="0"/>
              <w:snapToGrid w:val="0"/>
              <w:spacing w:line="320" w:lineRule="atLeast"/>
              <w:rPr>
                <w:rFonts w:ascii="宋体" w:cs="宋体"/>
                <w:color w:val="auto"/>
                <w:spacing w:val="20"/>
                <w:sz w:val="22"/>
                <w:highlight w:val="none"/>
              </w:rPr>
            </w:pPr>
          </w:p>
        </w:tc>
      </w:tr>
      <w:tr w14:paraId="5BB5F6A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6FD8003">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A188FD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4AB88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618C4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0785BA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9302D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82DB04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4FB4F66">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F3E5390">
            <w:pPr>
              <w:tabs>
                <w:tab w:val="left" w:pos="4140"/>
              </w:tabs>
              <w:adjustRightInd w:val="0"/>
              <w:snapToGrid w:val="0"/>
              <w:spacing w:line="320" w:lineRule="atLeast"/>
              <w:rPr>
                <w:rFonts w:ascii="宋体" w:cs="宋体"/>
                <w:color w:val="auto"/>
                <w:spacing w:val="20"/>
                <w:sz w:val="22"/>
                <w:highlight w:val="none"/>
              </w:rPr>
            </w:pPr>
          </w:p>
        </w:tc>
      </w:tr>
      <w:tr w14:paraId="04976FA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015CDA7">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EB4D20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3D7EB3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E39895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07101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C093D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E874F6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FD7F2C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5F926DC">
            <w:pPr>
              <w:tabs>
                <w:tab w:val="left" w:pos="4140"/>
              </w:tabs>
              <w:adjustRightInd w:val="0"/>
              <w:snapToGrid w:val="0"/>
              <w:spacing w:line="320" w:lineRule="atLeast"/>
              <w:rPr>
                <w:rFonts w:ascii="宋体" w:cs="宋体"/>
                <w:color w:val="auto"/>
                <w:spacing w:val="20"/>
                <w:sz w:val="22"/>
                <w:highlight w:val="none"/>
              </w:rPr>
            </w:pPr>
          </w:p>
        </w:tc>
      </w:tr>
      <w:tr w14:paraId="03E573C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AF21E2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3D38C4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C29166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5C3E5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82F2C1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60E5F6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119BC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8294811">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94EEC56">
            <w:pPr>
              <w:tabs>
                <w:tab w:val="left" w:pos="4140"/>
              </w:tabs>
              <w:adjustRightInd w:val="0"/>
              <w:snapToGrid w:val="0"/>
              <w:spacing w:line="320" w:lineRule="atLeast"/>
              <w:rPr>
                <w:rFonts w:ascii="宋体" w:cs="宋体"/>
                <w:color w:val="auto"/>
                <w:spacing w:val="20"/>
                <w:sz w:val="22"/>
                <w:highlight w:val="none"/>
              </w:rPr>
            </w:pPr>
          </w:p>
        </w:tc>
      </w:tr>
      <w:tr w14:paraId="523C46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0BECCA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195347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B2598E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F6056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9513CE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BD7727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23B12F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2D5E0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72AA43C">
            <w:pPr>
              <w:tabs>
                <w:tab w:val="left" w:pos="4140"/>
              </w:tabs>
              <w:adjustRightInd w:val="0"/>
              <w:snapToGrid w:val="0"/>
              <w:spacing w:line="320" w:lineRule="atLeast"/>
              <w:rPr>
                <w:rFonts w:ascii="宋体" w:cs="宋体"/>
                <w:color w:val="auto"/>
                <w:spacing w:val="20"/>
                <w:sz w:val="22"/>
                <w:highlight w:val="none"/>
              </w:rPr>
            </w:pPr>
          </w:p>
        </w:tc>
      </w:tr>
      <w:tr w14:paraId="555EE6D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8756890">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62389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E0E2C2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80B17D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E9468C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A314CE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B047CF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F90538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069B4F0">
            <w:pPr>
              <w:tabs>
                <w:tab w:val="left" w:pos="4140"/>
              </w:tabs>
              <w:adjustRightInd w:val="0"/>
              <w:snapToGrid w:val="0"/>
              <w:spacing w:line="320" w:lineRule="atLeast"/>
              <w:rPr>
                <w:rFonts w:ascii="宋体" w:cs="宋体"/>
                <w:color w:val="auto"/>
                <w:spacing w:val="20"/>
                <w:sz w:val="22"/>
                <w:highlight w:val="none"/>
              </w:rPr>
            </w:pPr>
          </w:p>
        </w:tc>
      </w:tr>
      <w:tr w14:paraId="30BE82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B315C2B">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FE456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24278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36005B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C7902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B47DF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16C942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B9909E2">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B3DAE5C">
            <w:pPr>
              <w:tabs>
                <w:tab w:val="left" w:pos="4140"/>
              </w:tabs>
              <w:adjustRightInd w:val="0"/>
              <w:snapToGrid w:val="0"/>
              <w:spacing w:line="320" w:lineRule="atLeast"/>
              <w:rPr>
                <w:rFonts w:ascii="宋体" w:cs="宋体"/>
                <w:color w:val="auto"/>
                <w:spacing w:val="20"/>
                <w:sz w:val="22"/>
                <w:highlight w:val="none"/>
              </w:rPr>
            </w:pPr>
          </w:p>
        </w:tc>
      </w:tr>
      <w:tr w14:paraId="6BFBA32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E486D81">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D96581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1500F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BEA52B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675B4B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E5D260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383D3F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695F4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5F8ED7E">
            <w:pPr>
              <w:tabs>
                <w:tab w:val="left" w:pos="4140"/>
              </w:tabs>
              <w:adjustRightInd w:val="0"/>
              <w:snapToGrid w:val="0"/>
              <w:spacing w:line="320" w:lineRule="atLeast"/>
              <w:rPr>
                <w:rFonts w:ascii="宋体" w:cs="宋体"/>
                <w:color w:val="auto"/>
                <w:spacing w:val="20"/>
                <w:sz w:val="22"/>
                <w:highlight w:val="none"/>
              </w:rPr>
            </w:pPr>
          </w:p>
        </w:tc>
      </w:tr>
      <w:tr w14:paraId="59B0D3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4DFC2A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7E937E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38A3E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26DAC1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8E38D8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1470CE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10BFE0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93BDE5">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1226C0E">
            <w:pPr>
              <w:tabs>
                <w:tab w:val="left" w:pos="4140"/>
              </w:tabs>
              <w:adjustRightInd w:val="0"/>
              <w:snapToGrid w:val="0"/>
              <w:spacing w:line="320" w:lineRule="atLeast"/>
              <w:rPr>
                <w:rFonts w:ascii="宋体" w:cs="宋体"/>
                <w:color w:val="auto"/>
                <w:spacing w:val="20"/>
                <w:sz w:val="22"/>
                <w:highlight w:val="none"/>
              </w:rPr>
            </w:pPr>
          </w:p>
        </w:tc>
      </w:tr>
      <w:tr w14:paraId="140654C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7722242">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2D5497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54083C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63FE28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6CFB8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2CF42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D45F7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A77DFE">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0B486E6">
            <w:pPr>
              <w:tabs>
                <w:tab w:val="left" w:pos="4140"/>
              </w:tabs>
              <w:adjustRightInd w:val="0"/>
              <w:snapToGrid w:val="0"/>
              <w:spacing w:line="320" w:lineRule="atLeast"/>
              <w:rPr>
                <w:rFonts w:ascii="宋体" w:cs="宋体"/>
                <w:color w:val="auto"/>
                <w:spacing w:val="20"/>
                <w:sz w:val="22"/>
                <w:highlight w:val="none"/>
              </w:rPr>
            </w:pPr>
          </w:p>
        </w:tc>
      </w:tr>
      <w:tr w14:paraId="33A51A6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A4FB6A7">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352C08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96BD5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573787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67B815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D3C09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0AF6DF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DC1CA17">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2C01160">
            <w:pPr>
              <w:tabs>
                <w:tab w:val="left" w:pos="4140"/>
              </w:tabs>
              <w:adjustRightInd w:val="0"/>
              <w:snapToGrid w:val="0"/>
              <w:spacing w:line="320" w:lineRule="atLeast"/>
              <w:rPr>
                <w:rFonts w:ascii="宋体" w:cs="宋体"/>
                <w:color w:val="auto"/>
                <w:spacing w:val="20"/>
                <w:sz w:val="22"/>
                <w:highlight w:val="none"/>
              </w:rPr>
            </w:pPr>
          </w:p>
        </w:tc>
      </w:tr>
      <w:tr w14:paraId="25D8CE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C32F821">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38032B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A3B9C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9D8457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F4692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40B412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1C432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A01D0A2">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57942C6">
            <w:pPr>
              <w:tabs>
                <w:tab w:val="left" w:pos="4140"/>
              </w:tabs>
              <w:adjustRightInd w:val="0"/>
              <w:snapToGrid w:val="0"/>
              <w:spacing w:line="320" w:lineRule="atLeast"/>
              <w:rPr>
                <w:rFonts w:ascii="宋体" w:cs="宋体"/>
                <w:color w:val="auto"/>
                <w:spacing w:val="20"/>
                <w:sz w:val="22"/>
                <w:highlight w:val="none"/>
              </w:rPr>
            </w:pPr>
          </w:p>
        </w:tc>
      </w:tr>
      <w:tr w14:paraId="12DBC03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DDD167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9768B4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F45557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9A220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84CE16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159855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B0BCD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E3B65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E390197">
            <w:pPr>
              <w:tabs>
                <w:tab w:val="left" w:pos="4140"/>
              </w:tabs>
              <w:adjustRightInd w:val="0"/>
              <w:snapToGrid w:val="0"/>
              <w:spacing w:line="320" w:lineRule="atLeast"/>
              <w:rPr>
                <w:rFonts w:ascii="宋体" w:cs="宋体"/>
                <w:color w:val="auto"/>
                <w:spacing w:val="20"/>
                <w:sz w:val="22"/>
                <w:highlight w:val="none"/>
              </w:rPr>
            </w:pPr>
          </w:p>
        </w:tc>
      </w:tr>
      <w:tr w14:paraId="2F18EEF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EC4DE13">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7D5B38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DB16CF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3EB5C5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103CC9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BC9CE1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276FE3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8302D6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F4620B7">
            <w:pPr>
              <w:tabs>
                <w:tab w:val="left" w:pos="4140"/>
              </w:tabs>
              <w:adjustRightInd w:val="0"/>
              <w:snapToGrid w:val="0"/>
              <w:spacing w:line="320" w:lineRule="atLeast"/>
              <w:rPr>
                <w:rFonts w:ascii="宋体" w:cs="宋体"/>
                <w:color w:val="auto"/>
                <w:spacing w:val="20"/>
                <w:sz w:val="22"/>
                <w:highlight w:val="none"/>
              </w:rPr>
            </w:pPr>
          </w:p>
        </w:tc>
      </w:tr>
      <w:tr w14:paraId="679A505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125A8A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324A37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4A3A5E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DEBA4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716FF2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2B0A5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04E590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887250">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8028260">
            <w:pPr>
              <w:tabs>
                <w:tab w:val="left" w:pos="4140"/>
              </w:tabs>
              <w:adjustRightInd w:val="0"/>
              <w:snapToGrid w:val="0"/>
              <w:spacing w:line="320" w:lineRule="atLeast"/>
              <w:rPr>
                <w:rFonts w:ascii="宋体" w:cs="宋体"/>
                <w:color w:val="auto"/>
                <w:spacing w:val="20"/>
                <w:sz w:val="22"/>
                <w:highlight w:val="none"/>
              </w:rPr>
            </w:pPr>
          </w:p>
        </w:tc>
      </w:tr>
      <w:tr w14:paraId="6AF657C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006F42C">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C517D3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D01F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4AAE31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0B51C4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7566EB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16CBF9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A589F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835D6A7">
            <w:pPr>
              <w:tabs>
                <w:tab w:val="left" w:pos="4140"/>
              </w:tabs>
              <w:adjustRightInd w:val="0"/>
              <w:snapToGrid w:val="0"/>
              <w:spacing w:line="320" w:lineRule="atLeast"/>
              <w:rPr>
                <w:rFonts w:ascii="宋体" w:cs="宋体"/>
                <w:color w:val="auto"/>
                <w:spacing w:val="20"/>
                <w:sz w:val="22"/>
                <w:highlight w:val="none"/>
              </w:rPr>
            </w:pPr>
          </w:p>
        </w:tc>
      </w:tr>
      <w:tr w14:paraId="74635E6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9CC926B">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E3895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93C5AC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2FC4A4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FD26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0DA5E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176749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451921">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8033769">
            <w:pPr>
              <w:tabs>
                <w:tab w:val="left" w:pos="4140"/>
              </w:tabs>
              <w:adjustRightInd w:val="0"/>
              <w:snapToGrid w:val="0"/>
              <w:spacing w:line="320" w:lineRule="atLeast"/>
              <w:rPr>
                <w:rFonts w:ascii="宋体" w:cs="宋体"/>
                <w:color w:val="auto"/>
                <w:spacing w:val="20"/>
                <w:sz w:val="22"/>
                <w:highlight w:val="none"/>
              </w:rPr>
            </w:pPr>
          </w:p>
        </w:tc>
      </w:tr>
      <w:tr w14:paraId="1CD9CB2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38D6E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DCA875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120A8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CD0E2A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94FFF0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486254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31D5A0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17B64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A8F4B77">
            <w:pPr>
              <w:tabs>
                <w:tab w:val="left" w:pos="4140"/>
              </w:tabs>
              <w:adjustRightInd w:val="0"/>
              <w:snapToGrid w:val="0"/>
              <w:spacing w:line="320" w:lineRule="atLeast"/>
              <w:rPr>
                <w:rFonts w:ascii="宋体" w:cs="宋体"/>
                <w:color w:val="auto"/>
                <w:spacing w:val="20"/>
                <w:sz w:val="22"/>
                <w:highlight w:val="none"/>
              </w:rPr>
            </w:pPr>
          </w:p>
        </w:tc>
      </w:tr>
      <w:tr w14:paraId="0D31224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89A066C">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944836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794CFF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24A6E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17D1F4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4E17D1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BF834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4C84B5">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D865B90">
            <w:pPr>
              <w:tabs>
                <w:tab w:val="left" w:pos="4140"/>
              </w:tabs>
              <w:adjustRightInd w:val="0"/>
              <w:snapToGrid w:val="0"/>
              <w:spacing w:line="320" w:lineRule="atLeast"/>
              <w:rPr>
                <w:rFonts w:ascii="宋体" w:cs="宋体"/>
                <w:color w:val="auto"/>
                <w:spacing w:val="20"/>
                <w:sz w:val="22"/>
                <w:highlight w:val="none"/>
              </w:rPr>
            </w:pPr>
          </w:p>
        </w:tc>
      </w:tr>
      <w:tr w14:paraId="06F8ED7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9A63B6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F5CE60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FB307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B90A6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AAE63C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EC4238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B1F22F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8B20B5B">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58BA174">
            <w:pPr>
              <w:tabs>
                <w:tab w:val="left" w:pos="4140"/>
              </w:tabs>
              <w:adjustRightInd w:val="0"/>
              <w:snapToGrid w:val="0"/>
              <w:spacing w:line="320" w:lineRule="atLeast"/>
              <w:rPr>
                <w:rFonts w:ascii="宋体" w:cs="宋体"/>
                <w:color w:val="auto"/>
                <w:spacing w:val="20"/>
                <w:sz w:val="22"/>
                <w:highlight w:val="none"/>
              </w:rPr>
            </w:pPr>
          </w:p>
        </w:tc>
      </w:tr>
      <w:tr w14:paraId="5C33505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0D3DB23C">
            <w:pPr>
              <w:tabs>
                <w:tab w:val="left" w:pos="4140"/>
              </w:tabs>
              <w:adjustRightInd w:val="0"/>
              <w:snapToGrid w:val="0"/>
              <w:spacing w:line="320" w:lineRule="atLeast"/>
              <w:rPr>
                <w:rFonts w:ascii="宋体" w:cs="宋体"/>
                <w:color w:val="auto"/>
                <w:spacing w:val="20"/>
                <w:sz w:val="22"/>
                <w:highlight w:val="none"/>
              </w:rPr>
            </w:pPr>
          </w:p>
        </w:tc>
        <w:tc>
          <w:tcPr>
            <w:tcW w:w="1153" w:type="dxa"/>
            <w:tcBorders>
              <w:bottom w:val="double" w:color="000000" w:sz="6" w:space="0"/>
            </w:tcBorders>
          </w:tcPr>
          <w:p w14:paraId="304166FB">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8589FB8">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A1FED13">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90A9D0B">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6B42279C">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2F43B024">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756C9D77">
            <w:pPr>
              <w:tabs>
                <w:tab w:val="left" w:pos="4140"/>
              </w:tabs>
              <w:adjustRightInd w:val="0"/>
              <w:snapToGrid w:val="0"/>
              <w:spacing w:line="320" w:lineRule="atLeast"/>
              <w:rPr>
                <w:rFonts w:ascii="宋体" w:cs="宋体"/>
                <w:color w:val="auto"/>
                <w:spacing w:val="20"/>
                <w:sz w:val="22"/>
                <w:highlight w:val="none"/>
              </w:rPr>
            </w:pPr>
          </w:p>
        </w:tc>
        <w:tc>
          <w:tcPr>
            <w:tcW w:w="770" w:type="dxa"/>
            <w:tcBorders>
              <w:bottom w:val="double" w:color="000000" w:sz="6" w:space="0"/>
            </w:tcBorders>
          </w:tcPr>
          <w:p w14:paraId="130F68F2">
            <w:pPr>
              <w:tabs>
                <w:tab w:val="left" w:pos="4140"/>
              </w:tabs>
              <w:adjustRightInd w:val="0"/>
              <w:snapToGrid w:val="0"/>
              <w:spacing w:line="320" w:lineRule="atLeast"/>
              <w:rPr>
                <w:rFonts w:ascii="宋体" w:cs="宋体"/>
                <w:color w:val="auto"/>
                <w:spacing w:val="20"/>
                <w:sz w:val="22"/>
                <w:highlight w:val="none"/>
              </w:rPr>
            </w:pPr>
          </w:p>
        </w:tc>
      </w:tr>
    </w:tbl>
    <w:p w14:paraId="16A42D60">
      <w:pPr>
        <w:pStyle w:val="18"/>
        <w:spacing w:line="360" w:lineRule="exact"/>
        <w:rPr>
          <w:rFonts w:cs="宋体"/>
          <w:b/>
          <w:bCs/>
          <w:color w:val="auto"/>
          <w:sz w:val="32"/>
          <w:highlight w:val="none"/>
        </w:rPr>
      </w:pPr>
      <w:r>
        <w:rPr>
          <w:rFonts w:hint="eastAsia" w:cs="宋体"/>
          <w:color w:val="auto"/>
          <w:sz w:val="22"/>
          <w:highlight w:val="none"/>
        </w:rPr>
        <w:t>本表后附相关证明材料，证明材料以第七部分评审细则中的要求为准。</w:t>
      </w:r>
    </w:p>
    <w:p w14:paraId="294E28BD">
      <w:pPr>
        <w:rPr>
          <w:rFonts w:ascii="宋体" w:cs="宋体"/>
          <w:color w:val="auto"/>
          <w:spacing w:val="20"/>
          <w:sz w:val="22"/>
          <w:highlight w:val="none"/>
        </w:rPr>
      </w:pPr>
    </w:p>
    <w:p w14:paraId="064B0227">
      <w:pPr>
        <w:rPr>
          <w:rFonts w:ascii="宋体" w:cs="宋体"/>
          <w:color w:val="auto"/>
          <w:sz w:val="36"/>
          <w:szCs w:val="36"/>
          <w:highlight w:val="none"/>
        </w:rPr>
      </w:pPr>
      <w:r>
        <w:rPr>
          <w:rFonts w:hint="eastAsia" w:ascii="宋体" w:cs="宋体"/>
          <w:color w:val="auto"/>
          <w:spacing w:val="20"/>
          <w:sz w:val="22"/>
          <w:highlight w:val="none"/>
        </w:rPr>
        <w:t>供应商盖章：</w:t>
      </w:r>
    </w:p>
    <w:p w14:paraId="529B88B3">
      <w:pPr>
        <w:autoSpaceDE w:val="0"/>
        <w:autoSpaceDN w:val="0"/>
        <w:adjustRightInd w:val="0"/>
        <w:spacing w:line="360" w:lineRule="exact"/>
        <w:rPr>
          <w:rFonts w:ascii="宋体" w:cs="宋体"/>
          <w:b/>
          <w:bCs/>
          <w:color w:val="auto"/>
          <w:sz w:val="32"/>
          <w:highlight w:val="none"/>
          <w:lang w:val="zh-CN"/>
        </w:rPr>
      </w:pPr>
    </w:p>
    <w:p w14:paraId="0BFAFC52">
      <w:pPr>
        <w:pStyle w:val="84"/>
        <w:rPr>
          <w:rFonts w:ascii="宋体" w:cs="宋体"/>
          <w:b/>
          <w:bCs/>
          <w:color w:val="auto"/>
          <w:sz w:val="32"/>
          <w:highlight w:val="none"/>
          <w:lang w:val="zh-CN"/>
        </w:rPr>
      </w:pPr>
    </w:p>
    <w:p w14:paraId="20DCD659">
      <w:pPr>
        <w:pStyle w:val="15"/>
        <w:rPr>
          <w:rFonts w:ascii="宋体" w:cs="宋体"/>
          <w:color w:val="auto"/>
          <w:highlight w:val="none"/>
          <w:lang w:val="zh-CN"/>
        </w:rPr>
      </w:pPr>
    </w:p>
    <w:p w14:paraId="69D1B737">
      <w:pPr>
        <w:autoSpaceDE w:val="0"/>
        <w:autoSpaceDN w:val="0"/>
        <w:adjustRightInd w:val="0"/>
        <w:spacing w:line="360" w:lineRule="exact"/>
        <w:rPr>
          <w:rFonts w:ascii="宋体" w:cs="宋体"/>
          <w:b/>
          <w:bCs/>
          <w:color w:val="auto"/>
          <w:sz w:val="32"/>
          <w:highlight w:val="none"/>
          <w:lang w:val="zh-CN"/>
        </w:rPr>
      </w:pPr>
    </w:p>
    <w:p w14:paraId="3AB4862A">
      <w:pPr>
        <w:autoSpaceDE w:val="0"/>
        <w:autoSpaceDN w:val="0"/>
        <w:adjustRightInd w:val="0"/>
        <w:spacing w:line="360" w:lineRule="exact"/>
        <w:rPr>
          <w:rFonts w:ascii="宋体" w:cs="宋体"/>
          <w:b/>
          <w:bCs/>
          <w:color w:val="auto"/>
          <w:sz w:val="32"/>
          <w:highlight w:val="none"/>
          <w:lang w:val="zh-CN"/>
        </w:rPr>
      </w:pPr>
      <w:r>
        <w:rPr>
          <w:rFonts w:hint="eastAsia" w:ascii="宋体" w:cs="宋体"/>
          <w:b/>
          <w:bCs/>
          <w:color w:val="auto"/>
          <w:sz w:val="32"/>
          <w:highlight w:val="none"/>
          <w:lang w:val="zh-CN"/>
        </w:rPr>
        <w:t>附件十</w:t>
      </w:r>
      <w:r>
        <w:rPr>
          <w:rFonts w:hint="eastAsia" w:ascii="宋体" w:cs="宋体"/>
          <w:b/>
          <w:bCs/>
          <w:color w:val="auto"/>
          <w:sz w:val="32"/>
          <w:highlight w:val="none"/>
        </w:rPr>
        <w:t>七</w:t>
      </w:r>
    </w:p>
    <w:p w14:paraId="1469F6AA">
      <w:pPr>
        <w:spacing w:line="360" w:lineRule="auto"/>
        <w:jc w:val="center"/>
        <w:rPr>
          <w:rFonts w:ascii="宋体" w:cs="宋体"/>
          <w:bCs/>
          <w:color w:val="auto"/>
          <w:sz w:val="32"/>
          <w:szCs w:val="32"/>
          <w:highlight w:val="none"/>
          <w:u w:val="single"/>
        </w:rPr>
      </w:pPr>
      <w:bookmarkStart w:id="85" w:name="_Toc30629_WPSOffice_Level3"/>
      <w:r>
        <w:rPr>
          <w:rFonts w:hint="eastAsia" w:ascii="宋体" w:cs="宋体"/>
          <w:b/>
          <w:bCs/>
          <w:color w:val="auto"/>
          <w:sz w:val="32"/>
          <w:szCs w:val="32"/>
          <w:highlight w:val="none"/>
        </w:rPr>
        <w:t>节能环保产品声明函</w:t>
      </w:r>
      <w:bookmarkEnd w:id="85"/>
    </w:p>
    <w:p w14:paraId="6F4E2AF3">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6074F8F0">
      <w:pPr>
        <w:spacing w:line="460" w:lineRule="atLeast"/>
        <w:ind w:firstLine="446" w:firstLineChars="200"/>
        <w:rPr>
          <w:rFonts w:ascii="宋体" w:cs="宋体"/>
          <w:color w:val="auto"/>
          <w:sz w:val="22"/>
          <w:highlight w:val="none"/>
        </w:rPr>
      </w:pPr>
      <w:r>
        <w:rPr>
          <w:rFonts w:hint="eastAsia" w:ascii="宋体" w:cs="宋体"/>
          <w:color w:val="auto"/>
          <w:sz w:val="22"/>
          <w:highlight w:val="none"/>
        </w:rPr>
        <w:t>1.本公司参加</w:t>
      </w:r>
      <w:r>
        <w:rPr>
          <w:rFonts w:hint="eastAsia" w:ascii="宋体" w:cs="宋体"/>
          <w:color w:val="auto"/>
          <w:sz w:val="22"/>
          <w:highlight w:val="none"/>
          <w:u w:val="single"/>
        </w:rPr>
        <w:t>（招标项目名称，招标编号）</w:t>
      </w:r>
      <w:r>
        <w:rPr>
          <w:rFonts w:hint="eastAsia" w:ascii="宋体" w:cs="宋体"/>
          <w:color w:val="auto"/>
          <w:sz w:val="22"/>
          <w:highlight w:val="none"/>
        </w:rPr>
        <w:t>的采购活动提供的产品已列入《节能产品政府采购品目清单》。</w:t>
      </w:r>
    </w:p>
    <w:p w14:paraId="78E695DD">
      <w:pPr>
        <w:spacing w:line="460" w:lineRule="atLeast"/>
        <w:ind w:firstLine="446" w:firstLineChars="200"/>
        <w:rPr>
          <w:rFonts w:ascii="宋体" w:cs="宋体"/>
          <w:color w:val="auto"/>
          <w:sz w:val="22"/>
          <w:highlight w:val="none"/>
        </w:rPr>
      </w:pPr>
      <w:r>
        <w:rPr>
          <w:rFonts w:hint="eastAsia" w:ascii="宋体" w:cs="宋体"/>
          <w:color w:val="auto"/>
          <w:sz w:val="22"/>
          <w:highlight w:val="none"/>
        </w:rPr>
        <w:t>2.本公司参加</w:t>
      </w:r>
      <w:r>
        <w:rPr>
          <w:rFonts w:hint="eastAsia" w:ascii="宋体" w:cs="宋体"/>
          <w:color w:val="auto"/>
          <w:sz w:val="22"/>
          <w:highlight w:val="none"/>
          <w:u w:val="single"/>
        </w:rPr>
        <w:t>（招标项目名称，招标编号）</w:t>
      </w:r>
      <w:r>
        <w:rPr>
          <w:rFonts w:hint="eastAsia" w:ascii="宋体" w:cs="宋体"/>
          <w:color w:val="auto"/>
          <w:sz w:val="22"/>
          <w:highlight w:val="none"/>
        </w:rPr>
        <w:t>的采购活动提供的产品已列入《环境标志产品政府采购品目清单》。</w:t>
      </w:r>
    </w:p>
    <w:p w14:paraId="243D83C3">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本公司对上述声明的真实性负责。如有虚假，将依法承担相应法律责任。</w:t>
      </w:r>
    </w:p>
    <w:p w14:paraId="0CC60E59">
      <w:pPr>
        <w:spacing w:line="460" w:lineRule="atLeast"/>
        <w:rPr>
          <w:rFonts w:ascii="宋体" w:cs="宋体"/>
          <w:color w:val="auto"/>
          <w:sz w:val="22"/>
          <w:highlight w:val="none"/>
        </w:rPr>
      </w:pPr>
    </w:p>
    <w:p w14:paraId="6E05341D">
      <w:pPr>
        <w:autoSpaceDE w:val="0"/>
        <w:autoSpaceDN w:val="0"/>
        <w:adjustRightInd w:val="0"/>
        <w:spacing w:line="460" w:lineRule="atLeast"/>
        <w:rPr>
          <w:rFonts w:ascii="宋体" w:cs="宋体"/>
          <w:color w:val="auto"/>
          <w:sz w:val="22"/>
          <w:highlight w:val="none"/>
          <w:lang w:val="zh-CN"/>
        </w:rPr>
      </w:pPr>
      <w:r>
        <w:rPr>
          <w:rFonts w:hint="eastAsia" w:ascii="宋体" w:cs="宋体"/>
          <w:color w:val="auto"/>
          <w:sz w:val="22"/>
          <w:highlight w:val="none"/>
          <w:lang w:val="zh-CN"/>
        </w:rPr>
        <w:t xml:space="preserve">投标供应商盖章：        </w:t>
      </w:r>
    </w:p>
    <w:p w14:paraId="2CCCDDD3">
      <w:pPr>
        <w:spacing w:line="460" w:lineRule="atLeast"/>
        <w:rPr>
          <w:rFonts w:ascii="宋体" w:cs="宋体"/>
          <w:color w:val="auto"/>
          <w:sz w:val="28"/>
          <w:szCs w:val="28"/>
          <w:highlight w:val="none"/>
        </w:rPr>
      </w:pPr>
      <w:r>
        <w:rPr>
          <w:rFonts w:hint="eastAsia" w:ascii="宋体" w:cs="宋体"/>
          <w:color w:val="auto"/>
          <w:sz w:val="22"/>
          <w:highlight w:val="none"/>
        </w:rPr>
        <w:t xml:space="preserve">日 期：                  </w:t>
      </w:r>
    </w:p>
    <w:p w14:paraId="7102F3D3">
      <w:pPr>
        <w:autoSpaceDE w:val="0"/>
        <w:autoSpaceDN w:val="0"/>
        <w:adjustRightInd w:val="0"/>
        <w:spacing w:line="460" w:lineRule="atLeast"/>
        <w:rPr>
          <w:rFonts w:ascii="宋体" w:cs="宋体"/>
          <w:b/>
          <w:bCs/>
          <w:color w:val="auto"/>
          <w:sz w:val="32"/>
          <w:szCs w:val="32"/>
          <w:highlight w:val="none"/>
        </w:rPr>
      </w:pPr>
      <w:r>
        <w:rPr>
          <w:rFonts w:hint="eastAsia" w:ascii="宋体" w:cs="宋体"/>
          <w:color w:val="auto"/>
          <w:sz w:val="28"/>
          <w:szCs w:val="28"/>
          <w:highlight w:val="none"/>
        </w:rPr>
        <w:br w:type="page"/>
      </w:r>
      <w:r>
        <w:rPr>
          <w:rFonts w:hint="eastAsia" w:ascii="宋体" w:cs="宋体"/>
          <w:b/>
          <w:bCs/>
          <w:color w:val="auto"/>
          <w:sz w:val="32"/>
          <w:szCs w:val="32"/>
          <w:highlight w:val="none"/>
        </w:rPr>
        <w:t>附件十八</w:t>
      </w:r>
    </w:p>
    <w:p w14:paraId="7045DD98">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节能（环保）产品清单</w:t>
      </w:r>
    </w:p>
    <w:p w14:paraId="67571298">
      <w:pPr>
        <w:autoSpaceDE w:val="0"/>
        <w:autoSpaceDN w:val="0"/>
        <w:adjustRightInd w:val="0"/>
        <w:spacing w:line="460" w:lineRule="atLeast"/>
        <w:jc w:val="center"/>
        <w:rPr>
          <w:rFonts w:ascii="宋体" w:cs="宋体"/>
          <w:color w:val="auto"/>
          <w:sz w:val="36"/>
          <w:highlight w:val="none"/>
          <w:lang w:val="zh-CN"/>
        </w:rPr>
      </w:pPr>
      <w:r>
        <w:rPr>
          <w:rFonts w:hint="eastAsia" w:ascii="宋体" w:cs="宋体"/>
          <w:color w:val="auto"/>
          <w:sz w:val="22"/>
          <w:highlight w:val="none"/>
        </w:rPr>
        <w:t>(如有则提供)</w:t>
      </w:r>
    </w:p>
    <w:p w14:paraId="239ECD38">
      <w:pPr>
        <w:rPr>
          <w:rFonts w:ascii="宋体" w:cs="宋体"/>
          <w:color w:val="auto"/>
          <w:sz w:val="22"/>
          <w:highlight w:val="none"/>
        </w:rPr>
      </w:pPr>
      <w:r>
        <w:rPr>
          <w:rFonts w:hint="eastAsia" w:ascii="宋体" w:cs="宋体"/>
          <w:color w:val="auto"/>
          <w:sz w:val="22"/>
          <w:highlight w:val="none"/>
        </w:rPr>
        <w:t>（1）投标产品中已列入《节能产品政府采购品目清单》明细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690E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020FF8F1">
            <w:pPr>
              <w:spacing w:line="460" w:lineRule="exact"/>
              <w:jc w:val="center"/>
              <w:rPr>
                <w:rFonts w:ascii="宋体" w:cs="宋体"/>
                <w:color w:val="auto"/>
                <w:sz w:val="22"/>
                <w:highlight w:val="none"/>
              </w:rPr>
            </w:pPr>
            <w:r>
              <w:rPr>
                <w:rFonts w:hint="eastAsia" w:asci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24DE802D">
            <w:pPr>
              <w:spacing w:line="460" w:lineRule="exact"/>
              <w:jc w:val="center"/>
              <w:rPr>
                <w:rFonts w:ascii="宋体" w:cs="宋体"/>
                <w:color w:val="auto"/>
                <w:sz w:val="22"/>
                <w:highlight w:val="none"/>
              </w:rPr>
            </w:pPr>
            <w:r>
              <w:rPr>
                <w:rFonts w:hint="eastAsia" w:asci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7ABB1F70">
            <w:pPr>
              <w:spacing w:line="460" w:lineRule="exact"/>
              <w:jc w:val="center"/>
              <w:rPr>
                <w:rFonts w:ascii="宋体" w:cs="宋体"/>
                <w:color w:val="auto"/>
                <w:sz w:val="22"/>
                <w:highlight w:val="none"/>
              </w:rPr>
            </w:pPr>
            <w:r>
              <w:rPr>
                <w:rFonts w:hint="eastAsia" w:ascii="宋体" w:cs="宋体"/>
                <w:color w:val="auto"/>
                <w:sz w:val="22"/>
                <w:highlight w:val="none"/>
              </w:rPr>
              <w:t>产品名称、</w:t>
            </w:r>
          </w:p>
          <w:p w14:paraId="12C051A9">
            <w:pPr>
              <w:spacing w:line="460" w:lineRule="exact"/>
              <w:jc w:val="center"/>
              <w:rPr>
                <w:rFonts w:ascii="宋体" w:cs="宋体"/>
                <w:color w:val="auto"/>
                <w:sz w:val="22"/>
                <w:highlight w:val="none"/>
              </w:rPr>
            </w:pPr>
            <w:r>
              <w:rPr>
                <w:rFonts w:hint="eastAsia" w:asci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4808749D">
            <w:pPr>
              <w:spacing w:line="460" w:lineRule="exact"/>
              <w:jc w:val="center"/>
              <w:rPr>
                <w:rFonts w:ascii="宋体" w:cs="宋体"/>
                <w:color w:val="auto"/>
                <w:sz w:val="22"/>
                <w:highlight w:val="none"/>
              </w:rPr>
            </w:pPr>
            <w:r>
              <w:rPr>
                <w:rFonts w:hint="eastAsia" w:ascii="宋体" w:cs="宋体"/>
                <w:color w:val="auto"/>
                <w:sz w:val="22"/>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08256E9D">
            <w:pPr>
              <w:spacing w:line="460" w:lineRule="exact"/>
              <w:jc w:val="center"/>
              <w:rPr>
                <w:rFonts w:ascii="宋体" w:cs="宋体"/>
                <w:color w:val="auto"/>
                <w:sz w:val="22"/>
                <w:highlight w:val="none"/>
              </w:rPr>
            </w:pPr>
            <w:r>
              <w:rPr>
                <w:rFonts w:hint="eastAsia" w:asci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2509C33B">
            <w:pPr>
              <w:spacing w:line="460" w:lineRule="exact"/>
              <w:jc w:val="center"/>
              <w:rPr>
                <w:rFonts w:ascii="宋体" w:cs="宋体"/>
                <w:color w:val="auto"/>
                <w:sz w:val="22"/>
                <w:highlight w:val="none"/>
              </w:rPr>
            </w:pPr>
            <w:r>
              <w:rPr>
                <w:rFonts w:hint="eastAsia" w:ascii="宋体" w:cs="宋体"/>
                <w:color w:val="auto"/>
                <w:sz w:val="22"/>
                <w:highlight w:val="none"/>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08A102D7">
            <w:pPr>
              <w:spacing w:line="460" w:lineRule="exact"/>
              <w:jc w:val="center"/>
              <w:rPr>
                <w:rFonts w:ascii="宋体" w:cs="宋体"/>
                <w:color w:val="auto"/>
                <w:sz w:val="22"/>
                <w:highlight w:val="none"/>
              </w:rPr>
            </w:pPr>
            <w:r>
              <w:rPr>
                <w:rFonts w:hint="eastAsia" w:ascii="宋体" w:cs="宋体"/>
                <w:color w:val="auto"/>
                <w:sz w:val="22"/>
                <w:highlight w:val="none"/>
              </w:rPr>
              <w:t>认证机构名称</w:t>
            </w:r>
          </w:p>
        </w:tc>
      </w:tr>
      <w:tr w14:paraId="2C38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D3FA8EA">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743715F9">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0CC7925F">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1F207648">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36343BDB">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3025B9D0">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394A358E">
            <w:pPr>
              <w:spacing w:line="460" w:lineRule="exact"/>
              <w:rPr>
                <w:rFonts w:ascii="宋体" w:cs="宋体"/>
                <w:color w:val="auto"/>
                <w:sz w:val="22"/>
                <w:highlight w:val="none"/>
              </w:rPr>
            </w:pPr>
          </w:p>
        </w:tc>
      </w:tr>
      <w:tr w14:paraId="0422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E447E53">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1660052B">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2DD84BD9">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6D819253">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60839937">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0229C074">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5A59654C">
            <w:pPr>
              <w:spacing w:line="460" w:lineRule="exact"/>
              <w:rPr>
                <w:rFonts w:ascii="宋体" w:cs="宋体"/>
                <w:color w:val="auto"/>
                <w:sz w:val="22"/>
                <w:highlight w:val="none"/>
              </w:rPr>
            </w:pPr>
          </w:p>
        </w:tc>
      </w:tr>
      <w:tr w14:paraId="0245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3EFEDBA">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320DE9CA">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65ACEBB2">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39A48E1F">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4CA0C403">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6EB50783">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6E17DA41">
            <w:pPr>
              <w:spacing w:line="460" w:lineRule="exact"/>
              <w:rPr>
                <w:rFonts w:ascii="宋体" w:cs="宋体"/>
                <w:color w:val="auto"/>
                <w:sz w:val="22"/>
                <w:highlight w:val="none"/>
              </w:rPr>
            </w:pPr>
          </w:p>
        </w:tc>
      </w:tr>
      <w:tr w14:paraId="5525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81BC1EE">
            <w:pPr>
              <w:spacing w:line="460" w:lineRule="exact"/>
              <w:rPr>
                <w:rFonts w:ascii="宋体" w:cs="宋体"/>
                <w:color w:val="auto"/>
                <w:sz w:val="22"/>
                <w:highlight w:val="none"/>
              </w:rPr>
            </w:pPr>
          </w:p>
          <w:p w14:paraId="0BCD1DE3">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69885957">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AA57280">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21F12495">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44F9335">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BE85336">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20C44AF7">
            <w:pPr>
              <w:spacing w:line="460" w:lineRule="exact"/>
              <w:rPr>
                <w:rFonts w:ascii="宋体" w:cs="宋体"/>
                <w:color w:val="auto"/>
                <w:sz w:val="22"/>
                <w:highlight w:val="none"/>
              </w:rPr>
            </w:pPr>
          </w:p>
        </w:tc>
      </w:tr>
    </w:tbl>
    <w:p w14:paraId="043DA3D3">
      <w:pPr>
        <w:spacing w:line="460" w:lineRule="exact"/>
        <w:rPr>
          <w:rFonts w:ascii="宋体" w:cs="宋体"/>
          <w:color w:val="auto"/>
          <w:sz w:val="22"/>
          <w:highlight w:val="none"/>
        </w:rPr>
      </w:pPr>
      <w:r>
        <w:rPr>
          <w:rFonts w:hint="eastAsia" w:ascii="宋体" w:cs="宋体"/>
          <w:color w:val="auto"/>
          <w:sz w:val="22"/>
          <w:highlight w:val="none"/>
        </w:rPr>
        <w:t>（2）投标产品中已列入《环境标志产品政府采购品目清单》明细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24C7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29AF82A4">
            <w:pPr>
              <w:spacing w:line="460" w:lineRule="exact"/>
              <w:jc w:val="center"/>
              <w:rPr>
                <w:rFonts w:ascii="宋体" w:cs="宋体"/>
                <w:color w:val="auto"/>
                <w:sz w:val="22"/>
                <w:highlight w:val="none"/>
              </w:rPr>
            </w:pPr>
            <w:r>
              <w:rPr>
                <w:rFonts w:hint="eastAsia" w:asci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5D66900">
            <w:pPr>
              <w:spacing w:line="460" w:lineRule="exact"/>
              <w:jc w:val="center"/>
              <w:rPr>
                <w:rFonts w:ascii="宋体" w:cs="宋体"/>
                <w:color w:val="auto"/>
                <w:sz w:val="22"/>
                <w:highlight w:val="none"/>
              </w:rPr>
            </w:pPr>
            <w:r>
              <w:rPr>
                <w:rFonts w:hint="eastAsia" w:asci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6602613">
            <w:pPr>
              <w:spacing w:line="460" w:lineRule="exact"/>
              <w:jc w:val="center"/>
              <w:rPr>
                <w:rFonts w:ascii="宋体" w:cs="宋体"/>
                <w:color w:val="auto"/>
                <w:sz w:val="22"/>
                <w:highlight w:val="none"/>
              </w:rPr>
            </w:pPr>
            <w:r>
              <w:rPr>
                <w:rFonts w:hint="eastAsia" w:ascii="宋体" w:cs="宋体"/>
                <w:color w:val="auto"/>
                <w:sz w:val="22"/>
                <w:highlight w:val="none"/>
              </w:rPr>
              <w:t>产品名称、</w:t>
            </w:r>
          </w:p>
          <w:p w14:paraId="7F5BE9DD">
            <w:pPr>
              <w:spacing w:line="460" w:lineRule="exact"/>
              <w:jc w:val="center"/>
              <w:rPr>
                <w:rFonts w:ascii="宋体" w:cs="宋体"/>
                <w:color w:val="auto"/>
                <w:sz w:val="22"/>
                <w:highlight w:val="none"/>
              </w:rPr>
            </w:pPr>
            <w:r>
              <w:rPr>
                <w:rFonts w:hint="eastAsia" w:asci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187DD14D">
            <w:pPr>
              <w:spacing w:line="460" w:lineRule="exact"/>
              <w:jc w:val="center"/>
              <w:rPr>
                <w:rFonts w:ascii="宋体" w:cs="宋体"/>
                <w:color w:val="auto"/>
                <w:sz w:val="22"/>
                <w:highlight w:val="none"/>
              </w:rPr>
            </w:pPr>
            <w:r>
              <w:rPr>
                <w:rFonts w:hint="eastAsia" w:ascii="宋体" w:cs="宋体"/>
                <w:color w:val="auto"/>
                <w:sz w:val="22"/>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15326469">
            <w:pPr>
              <w:spacing w:line="460" w:lineRule="exact"/>
              <w:jc w:val="center"/>
              <w:rPr>
                <w:rFonts w:ascii="宋体" w:cs="宋体"/>
                <w:color w:val="auto"/>
                <w:sz w:val="22"/>
                <w:highlight w:val="none"/>
              </w:rPr>
            </w:pPr>
            <w:r>
              <w:rPr>
                <w:rFonts w:hint="eastAsia" w:asci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007376FB">
            <w:pPr>
              <w:spacing w:line="460" w:lineRule="exact"/>
              <w:jc w:val="center"/>
              <w:rPr>
                <w:rFonts w:ascii="宋体" w:cs="宋体"/>
                <w:color w:val="auto"/>
                <w:sz w:val="22"/>
                <w:highlight w:val="none"/>
              </w:rPr>
            </w:pPr>
            <w:r>
              <w:rPr>
                <w:rFonts w:hint="eastAsia" w:ascii="宋体" w:cs="宋体"/>
                <w:color w:val="auto"/>
                <w:sz w:val="22"/>
                <w:highlight w:val="none"/>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6A0ACDFE">
            <w:pPr>
              <w:spacing w:line="460" w:lineRule="exact"/>
              <w:jc w:val="center"/>
              <w:rPr>
                <w:rFonts w:ascii="宋体" w:cs="宋体"/>
                <w:color w:val="auto"/>
                <w:sz w:val="22"/>
                <w:highlight w:val="none"/>
              </w:rPr>
            </w:pPr>
            <w:r>
              <w:rPr>
                <w:rFonts w:hint="eastAsia" w:ascii="宋体" w:cs="宋体"/>
                <w:color w:val="auto"/>
                <w:sz w:val="22"/>
                <w:highlight w:val="none"/>
              </w:rPr>
              <w:t>认证机构名称</w:t>
            </w:r>
          </w:p>
        </w:tc>
      </w:tr>
      <w:tr w14:paraId="43B2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91CB6D3">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0EE37A69">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41AC0E3B">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0AC6084C">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71B429F9">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4C7B59B5">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4F0FD8D2">
            <w:pPr>
              <w:spacing w:line="460" w:lineRule="exact"/>
              <w:rPr>
                <w:rFonts w:ascii="宋体" w:cs="宋体"/>
                <w:color w:val="auto"/>
                <w:sz w:val="22"/>
                <w:highlight w:val="none"/>
              </w:rPr>
            </w:pPr>
          </w:p>
        </w:tc>
      </w:tr>
      <w:tr w14:paraId="74CA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6C479D0">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3E635856">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2E332040">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0D258922">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30171D81">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28342BD">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2A3550E6">
            <w:pPr>
              <w:spacing w:line="460" w:lineRule="exact"/>
              <w:rPr>
                <w:rFonts w:ascii="宋体" w:cs="宋体"/>
                <w:color w:val="auto"/>
                <w:sz w:val="22"/>
                <w:highlight w:val="none"/>
              </w:rPr>
            </w:pPr>
          </w:p>
        </w:tc>
      </w:tr>
      <w:tr w14:paraId="3B71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7A82AB9">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47C94A6E">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6B80856C">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5BB9B933">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FAA52DF">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34C19BE0">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795E9901">
            <w:pPr>
              <w:spacing w:line="460" w:lineRule="exact"/>
              <w:rPr>
                <w:rFonts w:ascii="宋体" w:cs="宋体"/>
                <w:color w:val="auto"/>
                <w:sz w:val="22"/>
                <w:highlight w:val="none"/>
              </w:rPr>
            </w:pPr>
          </w:p>
        </w:tc>
      </w:tr>
      <w:tr w14:paraId="76F0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3FA4590">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091F0B14">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AC70CCE">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5441673E">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09D079AE">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09AB4D36">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1DD4025D">
            <w:pPr>
              <w:spacing w:line="460" w:lineRule="exact"/>
              <w:rPr>
                <w:rFonts w:ascii="宋体" w:cs="宋体"/>
                <w:color w:val="auto"/>
                <w:sz w:val="22"/>
                <w:highlight w:val="none"/>
              </w:rPr>
            </w:pPr>
          </w:p>
        </w:tc>
      </w:tr>
    </w:tbl>
    <w:p w14:paraId="0D107783">
      <w:pPr>
        <w:spacing w:line="460" w:lineRule="exact"/>
        <w:rPr>
          <w:rFonts w:ascii="宋体" w:cs="宋体"/>
          <w:color w:val="auto"/>
          <w:sz w:val="22"/>
          <w:highlight w:val="none"/>
        </w:rPr>
      </w:pPr>
      <w:r>
        <w:rPr>
          <w:rFonts w:hint="eastAsia" w:ascii="宋体" w:cs="宋体"/>
          <w:color w:val="auto"/>
          <w:sz w:val="22"/>
          <w:highlight w:val="none"/>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60835042">
      <w:pPr>
        <w:spacing w:line="460" w:lineRule="exact"/>
        <w:ind w:firstLine="669" w:firstLineChars="300"/>
        <w:rPr>
          <w:rFonts w:ascii="宋体" w:cs="宋体"/>
          <w:color w:val="auto"/>
          <w:sz w:val="22"/>
          <w:highlight w:val="none"/>
        </w:rPr>
      </w:pPr>
      <w:r>
        <w:rPr>
          <w:rFonts w:hint="eastAsia" w:ascii="宋体" w:cs="宋体"/>
          <w:color w:val="auto"/>
          <w:sz w:val="22"/>
          <w:highlight w:val="none"/>
        </w:rPr>
        <w:t>2、表格可以延续。</w:t>
      </w:r>
    </w:p>
    <w:p w14:paraId="1EC48FB0">
      <w:pPr>
        <w:autoSpaceDE w:val="0"/>
        <w:autoSpaceDN w:val="0"/>
        <w:adjustRightInd w:val="0"/>
        <w:spacing w:line="460" w:lineRule="atLeast"/>
        <w:rPr>
          <w:rFonts w:ascii="宋体" w:cs="宋体"/>
          <w:color w:val="auto"/>
          <w:sz w:val="22"/>
          <w:highlight w:val="none"/>
          <w:lang w:val="zh-CN"/>
        </w:rPr>
      </w:pPr>
      <w:r>
        <w:rPr>
          <w:rFonts w:hint="eastAsia" w:ascii="宋体" w:cs="宋体"/>
          <w:color w:val="auto"/>
          <w:sz w:val="22"/>
          <w:highlight w:val="none"/>
          <w:lang w:val="zh-CN"/>
        </w:rPr>
        <w:t xml:space="preserve">投标供应商盖章：   </w:t>
      </w:r>
    </w:p>
    <w:p w14:paraId="1875EE44">
      <w:pPr>
        <w:rPr>
          <w:rFonts w:ascii="宋体" w:cs="宋体"/>
          <w:color w:val="auto"/>
          <w:sz w:val="22"/>
          <w:highlight w:val="none"/>
        </w:rPr>
      </w:pPr>
      <w:r>
        <w:rPr>
          <w:rFonts w:hint="eastAsia" w:ascii="宋体" w:cs="宋体"/>
          <w:color w:val="auto"/>
          <w:sz w:val="22"/>
          <w:highlight w:val="none"/>
        </w:rPr>
        <w:t xml:space="preserve">日 期：          </w:t>
      </w:r>
    </w:p>
    <w:p w14:paraId="61F8E928">
      <w:pPr>
        <w:rPr>
          <w:rFonts w:ascii="宋体" w:cs="宋体"/>
          <w:color w:val="auto"/>
          <w:sz w:val="22"/>
          <w:highlight w:val="none"/>
        </w:rPr>
      </w:pPr>
    </w:p>
    <w:p w14:paraId="064C006E">
      <w:pPr>
        <w:autoSpaceDE w:val="0"/>
        <w:autoSpaceDN w:val="0"/>
        <w:adjustRightInd w:val="0"/>
        <w:spacing w:line="460" w:lineRule="atLeast"/>
        <w:rPr>
          <w:rFonts w:ascii="宋体" w:cs="宋体"/>
          <w:b/>
          <w:bCs/>
          <w:color w:val="auto"/>
          <w:sz w:val="32"/>
          <w:szCs w:val="32"/>
          <w:highlight w:val="none"/>
        </w:rPr>
      </w:pPr>
      <w:r>
        <w:rPr>
          <w:rFonts w:hint="eastAsia" w:ascii="宋体" w:cs="宋体"/>
          <w:b/>
          <w:bCs/>
          <w:color w:val="auto"/>
          <w:sz w:val="32"/>
          <w:szCs w:val="32"/>
          <w:highlight w:val="none"/>
        </w:rPr>
        <w:t>附件十九</w:t>
      </w:r>
    </w:p>
    <w:p w14:paraId="402303A5">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政府采购活动现场确认声明书</w:t>
      </w:r>
    </w:p>
    <w:p w14:paraId="1A5331CC">
      <w:pPr>
        <w:pStyle w:val="76"/>
        <w:widowControl w:val="0"/>
        <w:snapToGrid w:val="0"/>
        <w:spacing w:line="440" w:lineRule="exact"/>
        <w:jc w:val="both"/>
        <w:rPr>
          <w:rFonts w:cs="Times New Roman"/>
          <w:bCs/>
          <w:color w:val="auto"/>
          <w:sz w:val="22"/>
          <w:szCs w:val="22"/>
          <w:highlight w:val="none"/>
        </w:rPr>
      </w:pPr>
      <w:r>
        <w:rPr>
          <w:rFonts w:hint="eastAsia"/>
          <w:color w:val="auto"/>
          <w:kern w:val="0"/>
          <w:sz w:val="22"/>
          <w:szCs w:val="22"/>
          <w:highlight w:val="none"/>
          <w:u w:val="single"/>
        </w:rPr>
        <w:t>泰顺县公共资源交易中心</w:t>
      </w:r>
      <w:r>
        <w:rPr>
          <w:rFonts w:hint="eastAsia"/>
          <w:color w:val="auto"/>
          <w:kern w:val="0"/>
          <w:sz w:val="22"/>
          <w:szCs w:val="22"/>
          <w:highlight w:val="none"/>
        </w:rPr>
        <w:t>：</w:t>
      </w:r>
    </w:p>
    <w:p w14:paraId="66BAD903">
      <w:pPr>
        <w:pStyle w:val="76"/>
        <w:widowControl w:val="0"/>
        <w:snapToGrid w:val="0"/>
        <w:spacing w:line="440" w:lineRule="exact"/>
        <w:ind w:firstLine="470" w:firstLineChars="200"/>
        <w:jc w:val="both"/>
        <w:rPr>
          <w:color w:val="auto"/>
          <w:spacing w:val="6"/>
          <w:sz w:val="22"/>
          <w:szCs w:val="22"/>
          <w:highlight w:val="none"/>
        </w:rPr>
      </w:pPr>
      <w:r>
        <w:rPr>
          <w:rFonts w:hint="eastAsia"/>
          <w:color w:val="auto"/>
          <w:spacing w:val="6"/>
          <w:sz w:val="22"/>
          <w:szCs w:val="22"/>
          <w:highlight w:val="none"/>
        </w:rPr>
        <w:t>本人（授权代表姓名），经由（单位）（法定代表人姓名）合法授权参加</w:t>
      </w:r>
      <w:r>
        <w:rPr>
          <w:rFonts w:hint="eastAsia"/>
          <w:color w:val="auto"/>
          <w:sz w:val="22"/>
          <w:szCs w:val="22"/>
          <w:highlight w:val="none"/>
          <w:u w:val="single"/>
          <w:lang w:eastAsia="zh-CN"/>
        </w:rPr>
        <w:t>第三审判庭数字法庭设备更新和打印机扫描仪采购</w:t>
      </w:r>
      <w:r>
        <w:rPr>
          <w:rFonts w:hint="eastAsia"/>
          <w:color w:val="auto"/>
          <w:spacing w:val="6"/>
          <w:sz w:val="22"/>
          <w:szCs w:val="22"/>
          <w:highlight w:val="none"/>
        </w:rPr>
        <w:t>（编号：</w:t>
      </w:r>
      <w:r>
        <w:rPr>
          <w:rFonts w:hint="eastAsia"/>
          <w:color w:val="auto"/>
          <w:sz w:val="22"/>
          <w:szCs w:val="22"/>
          <w:highlight w:val="none"/>
          <w:u w:val="single"/>
          <w:lang w:eastAsia="zh-CN"/>
        </w:rPr>
        <w:t>TSCG202510014</w:t>
      </w:r>
      <w:r>
        <w:rPr>
          <w:rFonts w:hint="eastAsia"/>
          <w:color w:val="auto"/>
          <w:spacing w:val="6"/>
          <w:sz w:val="22"/>
          <w:szCs w:val="22"/>
          <w:highlight w:val="none"/>
          <w:u w:val="single"/>
        </w:rPr>
        <w:t>）</w:t>
      </w:r>
      <w:r>
        <w:rPr>
          <w:rFonts w:hint="eastAsia"/>
          <w:color w:val="auto"/>
          <w:spacing w:val="6"/>
          <w:sz w:val="22"/>
          <w:szCs w:val="22"/>
          <w:highlight w:val="none"/>
        </w:rPr>
        <w:t>政府采购活动，经与本单位法人代表（负责人）联系确认，现就有关公平竞争事项郑重声明如下：</w:t>
      </w:r>
    </w:p>
    <w:p w14:paraId="767AC01B">
      <w:pPr>
        <w:pStyle w:val="71"/>
        <w:widowControl/>
        <w:numPr>
          <w:ilvl w:val="0"/>
          <w:numId w:val="18"/>
        </w:numPr>
        <w:snapToGrid w:val="0"/>
        <w:spacing w:line="440" w:lineRule="exact"/>
        <w:ind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本单位与采购人之间 □不存在利害关系 □存在下列利害关系：</w:t>
      </w:r>
    </w:p>
    <w:p w14:paraId="39E005D7">
      <w:pPr>
        <w:pStyle w:val="71"/>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A.投资关系    B.行政隶属关系    C.业务指导关系</w:t>
      </w:r>
    </w:p>
    <w:p w14:paraId="5F73F3C8">
      <w:pPr>
        <w:pStyle w:val="71"/>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D.其他可能</w:t>
      </w:r>
      <w:r>
        <w:rPr>
          <w:rFonts w:hint="eastAsia" w:ascii="宋体" w:cs="宋体"/>
          <w:color w:val="auto"/>
          <w:sz w:val="22"/>
          <w:szCs w:val="22"/>
          <w:highlight w:val="none"/>
        </w:rPr>
        <w:t>影响采购公正的</w:t>
      </w:r>
      <w:r>
        <w:rPr>
          <w:rFonts w:hint="eastAsia" w:ascii="宋体" w:cs="宋体"/>
          <w:color w:val="auto"/>
          <w:kern w:val="0"/>
          <w:sz w:val="22"/>
          <w:szCs w:val="22"/>
          <w:highlight w:val="none"/>
        </w:rPr>
        <w:t>利害关系（如有，请如实说明） 。</w:t>
      </w:r>
    </w:p>
    <w:p w14:paraId="3CC63537">
      <w:pPr>
        <w:pStyle w:val="71"/>
        <w:widowControl/>
        <w:numPr>
          <w:ilvl w:val="0"/>
          <w:numId w:val="18"/>
        </w:numPr>
        <w:snapToGrid w:val="0"/>
        <w:spacing w:line="440" w:lineRule="exact"/>
        <w:ind w:firstLine="420" w:firstLineChars="189"/>
        <w:rPr>
          <w:rFonts w:ascii="宋体" w:cs="宋体"/>
          <w:color w:val="auto"/>
          <w:kern w:val="0"/>
          <w:sz w:val="22"/>
          <w:szCs w:val="22"/>
          <w:highlight w:val="none"/>
        </w:rPr>
      </w:pPr>
      <w:r>
        <w:rPr>
          <w:rFonts w:hint="eastAsia" w:ascii="宋体" w:cs="宋体"/>
          <w:color w:val="auto"/>
          <w:kern w:val="0"/>
          <w:sz w:val="22"/>
          <w:szCs w:val="22"/>
          <w:highlight w:val="none"/>
        </w:rPr>
        <w:t>现已清楚知道参加本项目采购活动的其他所有供应商名称，本单位 □与其他所有供应商之间均不存在利害关系 □与 （供应商名称）之间存在下列利害关系：</w:t>
      </w:r>
    </w:p>
    <w:p w14:paraId="00460FC6">
      <w:pPr>
        <w:pStyle w:val="76"/>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A.</w:t>
      </w:r>
      <w:r>
        <w:rPr>
          <w:rFonts w:hint="eastAsia"/>
          <w:color w:val="auto"/>
          <w:kern w:val="0"/>
          <w:sz w:val="22"/>
          <w:szCs w:val="22"/>
          <w:highlight w:val="none"/>
        </w:rPr>
        <w:t>法定代表人或负责人或实际控制人是同一人</w:t>
      </w:r>
    </w:p>
    <w:p w14:paraId="2EC0EE23">
      <w:pPr>
        <w:pStyle w:val="76"/>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B.</w:t>
      </w:r>
      <w:r>
        <w:rPr>
          <w:rFonts w:hint="eastAsia"/>
          <w:color w:val="auto"/>
          <w:kern w:val="0"/>
          <w:sz w:val="22"/>
          <w:szCs w:val="22"/>
          <w:highlight w:val="none"/>
        </w:rPr>
        <w:t>法定代表人或负责人或实际控制人是夫妻关系</w:t>
      </w:r>
    </w:p>
    <w:p w14:paraId="33F4ADD2">
      <w:pPr>
        <w:pStyle w:val="76"/>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C.</w:t>
      </w:r>
      <w:r>
        <w:rPr>
          <w:rFonts w:hint="eastAsia"/>
          <w:color w:val="auto"/>
          <w:kern w:val="0"/>
          <w:sz w:val="22"/>
          <w:szCs w:val="22"/>
          <w:highlight w:val="none"/>
        </w:rPr>
        <w:t>法定代表人或负责人或实际控制人是直系血亲关系</w:t>
      </w:r>
    </w:p>
    <w:p w14:paraId="4AF99193">
      <w:pPr>
        <w:pStyle w:val="76"/>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D.</w:t>
      </w:r>
      <w:r>
        <w:rPr>
          <w:rFonts w:hint="eastAsia"/>
          <w:color w:val="auto"/>
          <w:kern w:val="0"/>
          <w:sz w:val="22"/>
          <w:szCs w:val="22"/>
          <w:highlight w:val="none"/>
        </w:rPr>
        <w:t>法定代表人或负责人或实际控制人存在三代以内旁系血亲关系</w:t>
      </w:r>
    </w:p>
    <w:p w14:paraId="7E3284B0">
      <w:pPr>
        <w:pStyle w:val="76"/>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E.</w:t>
      </w:r>
      <w:r>
        <w:rPr>
          <w:rFonts w:hint="eastAsia"/>
          <w:color w:val="auto"/>
          <w:kern w:val="0"/>
          <w:sz w:val="22"/>
          <w:szCs w:val="22"/>
          <w:highlight w:val="none"/>
        </w:rPr>
        <w:t>法定代表人或负责人或实际控制人存在近姻亲关系</w:t>
      </w:r>
    </w:p>
    <w:p w14:paraId="2B747C94">
      <w:pPr>
        <w:pStyle w:val="76"/>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F.</w:t>
      </w:r>
      <w:r>
        <w:rPr>
          <w:rFonts w:hint="eastAsia"/>
          <w:color w:val="auto"/>
          <w:kern w:val="0"/>
          <w:sz w:val="22"/>
          <w:szCs w:val="22"/>
          <w:highlight w:val="none"/>
        </w:rPr>
        <w:t>法定代表人或负责人或实际控制人存在股份控制或实际控制关系</w:t>
      </w:r>
    </w:p>
    <w:p w14:paraId="7B0B6B60">
      <w:pPr>
        <w:pStyle w:val="76"/>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G.</w:t>
      </w:r>
      <w:r>
        <w:rPr>
          <w:rFonts w:hint="eastAsia"/>
          <w:color w:val="auto"/>
          <w:kern w:val="0"/>
          <w:sz w:val="22"/>
          <w:szCs w:val="22"/>
          <w:highlight w:val="none"/>
        </w:rPr>
        <w:t>存在共同直接或间接投资设立子公司、联营企业和合营企业情况</w:t>
      </w:r>
    </w:p>
    <w:p w14:paraId="41564BAF">
      <w:pPr>
        <w:pStyle w:val="76"/>
        <w:widowControl w:val="0"/>
        <w:snapToGrid w:val="0"/>
        <w:spacing w:line="440" w:lineRule="exact"/>
        <w:jc w:val="both"/>
        <w:rPr>
          <w:rFonts w:cs="Times New Roman"/>
          <w:color w:val="auto"/>
          <w:sz w:val="22"/>
          <w:szCs w:val="22"/>
          <w:highlight w:val="none"/>
        </w:rPr>
      </w:pPr>
      <w:r>
        <w:rPr>
          <w:color w:val="auto"/>
          <w:kern w:val="0"/>
          <w:sz w:val="22"/>
          <w:szCs w:val="22"/>
          <w:highlight w:val="none"/>
        </w:rPr>
        <w:t xml:space="preserve">  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63A53600">
      <w:pPr>
        <w:pStyle w:val="76"/>
        <w:widowControl w:val="0"/>
        <w:snapToGrid w:val="0"/>
        <w:spacing w:line="440" w:lineRule="exact"/>
        <w:jc w:val="both"/>
        <w:rPr>
          <w:rFonts w:cs="Times New Roman"/>
          <w:color w:val="auto"/>
          <w:spacing w:val="6"/>
          <w:sz w:val="22"/>
          <w:szCs w:val="22"/>
          <w:highlight w:val="none"/>
        </w:rPr>
      </w:pPr>
      <w:r>
        <w:rPr>
          <w:color w:val="auto"/>
          <w:sz w:val="22"/>
          <w:szCs w:val="22"/>
          <w:highlight w:val="none"/>
        </w:rPr>
        <w:t xml:space="preserve">  I</w:t>
      </w:r>
      <w:r>
        <w:rPr>
          <w:color w:val="auto"/>
          <w:kern w:val="0"/>
          <w:sz w:val="22"/>
          <w:szCs w:val="22"/>
          <w:highlight w:val="none"/>
        </w:rPr>
        <w:t>.</w:t>
      </w:r>
      <w:r>
        <w:rPr>
          <w:rFonts w:hint="eastAsia"/>
          <w:color w:val="auto"/>
          <w:sz w:val="22"/>
          <w:szCs w:val="22"/>
          <w:highlight w:val="none"/>
        </w:rPr>
        <w:t>其他利害关系情况</w:t>
      </w:r>
      <w:r>
        <w:rPr>
          <w:rFonts w:hint="eastAsia"/>
          <w:color w:val="auto"/>
          <w:kern w:val="0"/>
          <w:sz w:val="22"/>
          <w:szCs w:val="22"/>
          <w:highlight w:val="none"/>
        </w:rPr>
        <w:t>。</w:t>
      </w:r>
    </w:p>
    <w:p w14:paraId="7EDD5955">
      <w:pPr>
        <w:pStyle w:val="71"/>
        <w:widowControl/>
        <w:numPr>
          <w:ilvl w:val="0"/>
          <w:numId w:val="19"/>
        </w:numPr>
        <w:snapToGrid w:val="0"/>
        <w:spacing w:line="440" w:lineRule="exact"/>
        <w:ind w:firstLine="420" w:firstLineChars="189"/>
        <w:rPr>
          <w:rFonts w:ascii="宋体" w:cs="Times New Roman"/>
          <w:color w:val="auto"/>
          <w:kern w:val="0"/>
          <w:sz w:val="22"/>
          <w:szCs w:val="22"/>
          <w:highlight w:val="none"/>
        </w:rPr>
      </w:pPr>
      <w:r>
        <w:rPr>
          <w:rFonts w:hint="eastAsia" w:ascii="宋体" w:cs="宋体"/>
          <w:color w:val="auto"/>
          <w:sz w:val="22"/>
          <w:szCs w:val="22"/>
          <w:highlight w:val="none"/>
        </w:rPr>
        <w:t>现已清楚知道并</w:t>
      </w:r>
      <w:r>
        <w:rPr>
          <w:rFonts w:hint="eastAsia" w:ascii="宋体" w:cs="宋体"/>
          <w:color w:val="auto"/>
          <w:kern w:val="0"/>
          <w:sz w:val="22"/>
          <w:szCs w:val="22"/>
          <w:highlight w:val="none"/>
        </w:rPr>
        <w:t>严格遵守政府采购法律法规和现场纪律。</w:t>
      </w:r>
    </w:p>
    <w:p w14:paraId="2ABE0840">
      <w:pPr>
        <w:pStyle w:val="71"/>
        <w:widowControl/>
        <w:numPr>
          <w:ilvl w:val="0"/>
          <w:numId w:val="19"/>
        </w:numPr>
        <w:snapToGrid w:val="0"/>
        <w:spacing w:line="440" w:lineRule="exact"/>
        <w:ind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我发现供应商之间存在或可能存在上述第二条第项利害关系。</w:t>
      </w:r>
    </w:p>
    <w:p w14:paraId="239D3258">
      <w:pPr>
        <w:pStyle w:val="71"/>
        <w:widowControl/>
        <w:numPr>
          <w:ilvl w:val="0"/>
          <w:numId w:val="19"/>
        </w:numPr>
        <w:snapToGrid w:val="0"/>
        <w:spacing w:line="440" w:lineRule="exact"/>
        <w:ind w:firstLine="420" w:firstLineChars="189"/>
        <w:rPr>
          <w:rFonts w:ascii="宋体" w:cs="Times New Roman"/>
          <w:color w:val="auto"/>
          <w:sz w:val="22"/>
          <w:szCs w:val="22"/>
          <w:highlight w:val="none"/>
        </w:rPr>
      </w:pPr>
      <w:r>
        <w:rPr>
          <w:rFonts w:hint="eastAsia" w:ascii="宋体" w:cs="宋体"/>
          <w:color w:val="auto"/>
          <w:kern w:val="0"/>
          <w:sz w:val="22"/>
          <w:szCs w:val="22"/>
          <w:highlight w:val="none"/>
        </w:rPr>
        <w:t>经检查确认所有投标人投标文件 □ 不存在密封包装问题□存在密封包装问题（具体指出）。</w:t>
      </w:r>
    </w:p>
    <w:p w14:paraId="682D464F">
      <w:pPr>
        <w:pStyle w:val="76"/>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（供应商代表签名）：</w:t>
      </w:r>
    </w:p>
    <w:p w14:paraId="33647020">
      <w:pPr>
        <w:pStyle w:val="76"/>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 xml:space="preserve"> 年 月 日</w:t>
      </w:r>
    </w:p>
    <w:p w14:paraId="1AD2F702">
      <w:pPr>
        <w:pStyle w:val="18"/>
        <w:spacing w:line="360" w:lineRule="exact"/>
        <w:jc w:val="left"/>
        <w:rPr>
          <w:rFonts w:cs="宋体"/>
          <w:b/>
          <w:color w:val="auto"/>
          <w:sz w:val="32"/>
          <w:szCs w:val="32"/>
          <w:highlight w:val="none"/>
          <w:lang w:val="zh-CN"/>
        </w:rPr>
      </w:pPr>
      <w:r>
        <w:rPr>
          <w:rFonts w:hint="eastAsia" w:cs="宋体"/>
          <w:color w:val="auto"/>
          <w:sz w:val="22"/>
          <w:szCs w:val="22"/>
          <w:highlight w:val="none"/>
        </w:rPr>
        <w:br w:type="page"/>
      </w:r>
      <w:bookmarkStart w:id="86" w:name="_Toc24860_WPSOffice_Level1"/>
      <w:r>
        <w:rPr>
          <w:rFonts w:hint="eastAsia" w:cs="宋体"/>
          <w:b/>
          <w:color w:val="auto"/>
          <w:sz w:val="32"/>
          <w:szCs w:val="32"/>
          <w:highlight w:val="none"/>
          <w:lang w:val="zh-CN"/>
        </w:rPr>
        <w:t>第</w:t>
      </w:r>
      <w:r>
        <w:rPr>
          <w:rFonts w:hint="eastAsia" w:cs="宋体"/>
          <w:b/>
          <w:color w:val="auto"/>
          <w:sz w:val="32"/>
          <w:szCs w:val="32"/>
          <w:highlight w:val="none"/>
        </w:rPr>
        <w:t>七</w:t>
      </w:r>
      <w:r>
        <w:rPr>
          <w:rFonts w:hint="eastAsia" w:cs="宋体"/>
          <w:b/>
          <w:color w:val="auto"/>
          <w:sz w:val="32"/>
          <w:szCs w:val="32"/>
          <w:highlight w:val="none"/>
          <w:lang w:val="zh-CN"/>
        </w:rPr>
        <w:t>部分</w:t>
      </w:r>
      <w:bookmarkEnd w:id="86"/>
      <w:r>
        <w:rPr>
          <w:rFonts w:hint="eastAsia" w:cs="宋体"/>
          <w:b/>
          <w:color w:val="auto"/>
          <w:sz w:val="32"/>
          <w:szCs w:val="32"/>
          <w:highlight w:val="none"/>
        </w:rPr>
        <w:t>、</w:t>
      </w:r>
      <w:r>
        <w:rPr>
          <w:rFonts w:hint="eastAsia" w:cs="宋体"/>
          <w:b/>
          <w:color w:val="auto"/>
          <w:sz w:val="32"/>
          <w:szCs w:val="32"/>
          <w:highlight w:val="none"/>
          <w:lang w:val="zh-CN"/>
        </w:rPr>
        <w:t>评标办法</w:t>
      </w:r>
    </w:p>
    <w:p w14:paraId="0A8FA44A">
      <w:pPr>
        <w:snapToGrid w:val="0"/>
        <w:spacing w:line="380" w:lineRule="exact"/>
        <w:ind w:firstLine="540"/>
        <w:rPr>
          <w:rFonts w:ascii="宋体" w:cs="宋体"/>
          <w:color w:val="auto"/>
          <w:sz w:val="22"/>
          <w:highlight w:val="none"/>
        </w:rPr>
      </w:pPr>
      <w:r>
        <w:rPr>
          <w:rFonts w:hint="eastAsia" w:ascii="宋体" w:cs="宋体"/>
          <w:color w:val="auto"/>
          <w:sz w:val="22"/>
          <w:highlight w:val="none"/>
        </w:rPr>
        <w:t>根据《中华人民共和国政府采购法》等有关政府采购法规，结合本次所要采购项目的实际，按照公平、公正、科学、择优的原则选择成交单位，特制定本评审办法。</w:t>
      </w:r>
    </w:p>
    <w:p w14:paraId="26BE5965">
      <w:pPr>
        <w:snapToGrid w:val="0"/>
        <w:spacing w:line="380" w:lineRule="exact"/>
        <w:ind w:firstLine="3846" w:firstLineChars="1725"/>
        <w:rPr>
          <w:rFonts w:ascii="宋体" w:cs="宋体"/>
          <w:b/>
          <w:color w:val="auto"/>
          <w:sz w:val="22"/>
          <w:highlight w:val="none"/>
        </w:rPr>
      </w:pPr>
      <w:bookmarkStart w:id="87" w:name="_Toc32552_WPSOffice_Level2"/>
      <w:r>
        <w:rPr>
          <w:rFonts w:hint="eastAsia" w:ascii="宋体" w:cs="宋体"/>
          <w:b/>
          <w:color w:val="auto"/>
          <w:sz w:val="22"/>
          <w:highlight w:val="none"/>
        </w:rPr>
        <w:t>一、总则</w:t>
      </w:r>
      <w:bookmarkEnd w:id="87"/>
    </w:p>
    <w:p w14:paraId="0AAF384B">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144F85D">
      <w:pPr>
        <w:snapToGrid w:val="0"/>
        <w:spacing w:line="380" w:lineRule="exact"/>
        <w:ind w:firstLine="3846" w:firstLineChars="1725"/>
        <w:rPr>
          <w:rFonts w:ascii="宋体" w:cs="宋体"/>
          <w:color w:val="auto"/>
          <w:sz w:val="22"/>
          <w:highlight w:val="none"/>
        </w:rPr>
      </w:pPr>
      <w:bookmarkStart w:id="88" w:name="_Toc15399_WPSOffice_Level2"/>
      <w:r>
        <w:rPr>
          <w:rFonts w:hint="eastAsia" w:ascii="宋体" w:cs="宋体"/>
          <w:b/>
          <w:color w:val="auto"/>
          <w:sz w:val="22"/>
          <w:highlight w:val="none"/>
        </w:rPr>
        <w:t>二、评审组织</w:t>
      </w:r>
      <w:bookmarkEnd w:id="88"/>
    </w:p>
    <w:p w14:paraId="248C8608">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6B4D3B5B">
      <w:pPr>
        <w:snapToGrid w:val="0"/>
        <w:spacing w:line="380" w:lineRule="exact"/>
        <w:ind w:firstLine="1774" w:firstLineChars="796"/>
        <w:rPr>
          <w:rFonts w:ascii="宋体" w:cs="宋体"/>
          <w:color w:val="auto"/>
          <w:sz w:val="22"/>
          <w:highlight w:val="none"/>
        </w:rPr>
      </w:pPr>
      <w:bookmarkStart w:id="89" w:name="_Toc7010_WPSOffice_Level2"/>
      <w:r>
        <w:rPr>
          <w:rFonts w:hint="eastAsia" w:ascii="宋体" w:cs="宋体"/>
          <w:b/>
          <w:color w:val="auto"/>
          <w:sz w:val="22"/>
          <w:highlight w:val="none"/>
        </w:rPr>
        <w:t>三、投标文件递交截止、磋商程序、磋商原则和方式</w:t>
      </w:r>
      <w:bookmarkEnd w:id="89"/>
    </w:p>
    <w:p w14:paraId="537AB89C">
      <w:pPr>
        <w:pStyle w:val="18"/>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1、投标文件递交截止</w:t>
      </w:r>
    </w:p>
    <w:p w14:paraId="7895CBD0">
      <w:pPr>
        <w:pStyle w:val="18"/>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1.1 供应商须按竞争性磋商文件规定的时间递交电子投标文件。</w:t>
      </w:r>
    </w:p>
    <w:p w14:paraId="66434C03">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1.2 供应商法定代表人或其授权代表应在线参加磋商采购会议。</w:t>
      </w:r>
    </w:p>
    <w:p w14:paraId="777FF3FA">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2、本次采购是根据竞争性磋商采购方式进行，各供应商首次报价不公开。</w:t>
      </w:r>
    </w:p>
    <w:p w14:paraId="1A032E81">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2.1 如竞争性磋商小组认为竞争性磋商文件能够详细列明采购标的的技术、服务要求的，评审结束后，竞争性磋商小组可以直接对供应商进行打分评价。</w:t>
      </w:r>
    </w:p>
    <w:p w14:paraId="3F9E8A6A">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5F7741F2">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对竞争性磋商文件作出的实质性变动是竞争性磋商文件的有效组成部分，竞争性磋商小组应当及时以书面形式同时通知所有参加磋商的供应商。</w:t>
      </w:r>
    </w:p>
    <w:p w14:paraId="4916A6BF">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70A00F41">
      <w:pPr>
        <w:adjustRightInd w:val="0"/>
        <w:spacing w:line="380" w:lineRule="exact"/>
        <w:ind w:firstLine="420"/>
        <w:rPr>
          <w:rFonts w:ascii="宋体" w:cs="宋体"/>
          <w:color w:val="auto"/>
          <w:sz w:val="22"/>
          <w:highlight w:val="none"/>
        </w:rPr>
      </w:pPr>
      <w:r>
        <w:rPr>
          <w:rFonts w:hint="eastAsia" w:ascii="宋体" w:cs="宋体"/>
          <w:color w:val="auto"/>
          <w:sz w:val="22"/>
          <w:highlight w:val="none"/>
        </w:rPr>
        <w:t>已提交投标文件的供应商，在提交最终报价之前，可以根据磋商情况退出磋商。</w:t>
      </w:r>
    </w:p>
    <w:p w14:paraId="165307EC">
      <w:pPr>
        <w:pStyle w:val="18"/>
        <w:adjustRightInd w:val="0"/>
        <w:snapToGrid w:val="0"/>
        <w:spacing w:line="380" w:lineRule="exact"/>
        <w:ind w:firstLine="450"/>
        <w:rPr>
          <w:color w:val="auto"/>
          <w:highlight w:val="none"/>
        </w:rPr>
      </w:pPr>
      <w:r>
        <w:rPr>
          <w:rFonts w:hint="eastAsia" w:cs="宋体"/>
          <w:color w:val="auto"/>
          <w:sz w:val="22"/>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73AC8452">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3、评审原则和方法</w:t>
      </w:r>
    </w:p>
    <w:p w14:paraId="7AF69F7D">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41F33C65">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3.2 竞争性磋商小组将综合分析合格供应商的各项指标，而不是以单项指标的优劣评选出成交的供应商。</w:t>
      </w:r>
    </w:p>
    <w:p w14:paraId="07B9F014">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7BAC82FB">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本次评审采用综合评分法，竞争性磋商小组根据竞争性磋商文件制定的评审办法对供应商进行评审排序，将综合得分第一名的供应商向采购人推荐其为中标（成交）供应商。</w:t>
      </w:r>
    </w:p>
    <w:p w14:paraId="05FC2E79">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4、投标文件的澄清</w:t>
      </w:r>
    </w:p>
    <w:p w14:paraId="6E8F146F">
      <w:pPr>
        <w:pStyle w:val="18"/>
        <w:adjustRightInd w:val="0"/>
        <w:snapToGrid w:val="0"/>
        <w:spacing w:line="380" w:lineRule="exact"/>
        <w:ind w:firstLine="223" w:firstLineChars="100"/>
        <w:rPr>
          <w:rFonts w:cs="宋体"/>
          <w:b/>
          <w:color w:val="auto"/>
          <w:sz w:val="22"/>
          <w:highlight w:val="none"/>
        </w:rPr>
      </w:pPr>
      <w:r>
        <w:rPr>
          <w:rFonts w:hint="eastAsia" w:cs="宋体"/>
          <w:color w:val="auto"/>
          <w:sz w:val="22"/>
          <w:highlight w:val="none"/>
        </w:rPr>
        <w:t>为有利于对投标文件的评议，必要时采购人可要求供应商对投标文件进行澄清，并作出答复。答复须有供应商授权代表签字并作为投标文件内容的一部分。</w:t>
      </w:r>
    </w:p>
    <w:p w14:paraId="3496F752">
      <w:pPr>
        <w:pStyle w:val="18"/>
        <w:adjustRightInd w:val="0"/>
        <w:snapToGrid w:val="0"/>
        <w:spacing w:line="380" w:lineRule="exact"/>
        <w:ind w:firstLine="446" w:firstLineChars="200"/>
        <w:jc w:val="center"/>
        <w:rPr>
          <w:rFonts w:cs="宋体"/>
          <w:color w:val="auto"/>
          <w:sz w:val="22"/>
          <w:highlight w:val="none"/>
        </w:rPr>
      </w:pPr>
      <w:bookmarkStart w:id="90" w:name="_Toc28287_WPSOffice_Level2"/>
    </w:p>
    <w:p w14:paraId="5B11D947">
      <w:pPr>
        <w:pStyle w:val="18"/>
        <w:adjustRightInd w:val="0"/>
        <w:snapToGrid w:val="0"/>
        <w:spacing w:line="380" w:lineRule="exact"/>
        <w:ind w:firstLine="446" w:firstLineChars="200"/>
        <w:jc w:val="center"/>
        <w:rPr>
          <w:rFonts w:cs="宋体"/>
          <w:b/>
          <w:bCs/>
          <w:color w:val="auto"/>
          <w:sz w:val="22"/>
          <w:highlight w:val="none"/>
        </w:rPr>
      </w:pPr>
      <w:r>
        <w:rPr>
          <w:rFonts w:hint="eastAsia" w:cs="宋体"/>
          <w:b/>
          <w:bCs/>
          <w:color w:val="auto"/>
          <w:sz w:val="22"/>
          <w:highlight w:val="none"/>
        </w:rPr>
        <w:t>四、评审细则</w:t>
      </w:r>
      <w:bookmarkEnd w:id="90"/>
    </w:p>
    <w:p w14:paraId="7C7949E0">
      <w:pPr>
        <w:pStyle w:val="18"/>
        <w:adjustRightInd w:val="0"/>
        <w:snapToGrid w:val="0"/>
        <w:spacing w:line="380" w:lineRule="exact"/>
        <w:ind w:firstLine="446" w:firstLineChars="200"/>
        <w:rPr>
          <w:rFonts w:cs="宋体"/>
          <w:b/>
          <w:bCs/>
          <w:color w:val="auto"/>
          <w:sz w:val="22"/>
          <w:highlight w:val="none"/>
        </w:rPr>
      </w:pPr>
      <w:bookmarkStart w:id="91" w:name="_Toc20707_WPSOffice_Level3"/>
      <w:r>
        <w:rPr>
          <w:rFonts w:hint="eastAsia" w:cs="宋体"/>
          <w:b/>
          <w:bCs/>
          <w:color w:val="auto"/>
          <w:sz w:val="22"/>
          <w:highlight w:val="none"/>
        </w:rPr>
        <w:t>（一）报价部分评分：</w:t>
      </w:r>
      <w:bookmarkEnd w:id="91"/>
      <w:r>
        <w:rPr>
          <w:rFonts w:hint="eastAsia" w:cs="宋体"/>
          <w:b/>
          <w:bCs/>
          <w:color w:val="auto"/>
          <w:sz w:val="22"/>
          <w:highlight w:val="none"/>
        </w:rPr>
        <w:t>40分</w:t>
      </w:r>
    </w:p>
    <w:p w14:paraId="7DDF9E00">
      <w:pPr>
        <w:pStyle w:val="18"/>
        <w:adjustRightInd w:val="0"/>
        <w:snapToGrid w:val="0"/>
        <w:spacing w:line="380" w:lineRule="exact"/>
        <w:ind w:firstLine="450"/>
        <w:rPr>
          <w:rFonts w:cs="宋体"/>
          <w:color w:val="auto"/>
          <w:sz w:val="22"/>
          <w:highlight w:val="none"/>
        </w:rPr>
      </w:pPr>
      <w:r>
        <w:rPr>
          <w:rFonts w:hint="eastAsia" w:cs="宋体"/>
          <w:color w:val="auto"/>
          <w:sz w:val="22"/>
          <w:highlight w:val="none"/>
        </w:rPr>
        <w:t>1.以满足竞争性磋商文件要求且最终报价最低的有效供应商的价格为磋商基准价，其价格分为满分。其他供应商的价格分统一按照下列公式计算：</w:t>
      </w:r>
    </w:p>
    <w:p w14:paraId="51A30103">
      <w:pPr>
        <w:pStyle w:val="18"/>
        <w:adjustRightInd w:val="0"/>
        <w:snapToGrid w:val="0"/>
        <w:spacing w:line="380" w:lineRule="exact"/>
        <w:ind w:firstLine="450"/>
        <w:rPr>
          <w:rFonts w:cs="宋体"/>
          <w:b/>
          <w:bCs/>
          <w:color w:val="auto"/>
          <w:sz w:val="22"/>
          <w:highlight w:val="none"/>
        </w:rPr>
      </w:pPr>
      <w:r>
        <w:rPr>
          <w:rFonts w:hint="eastAsia" w:cs="宋体"/>
          <w:b/>
          <w:bCs/>
          <w:color w:val="auto"/>
          <w:sz w:val="22"/>
          <w:highlight w:val="none"/>
        </w:rPr>
        <w:t>报价得分=（磋商基准价/最终报价）×40%×100</w:t>
      </w:r>
    </w:p>
    <w:p w14:paraId="43762C77">
      <w:pPr>
        <w:ind w:firstLine="446" w:firstLineChars="200"/>
        <w:rPr>
          <w:color w:val="auto"/>
          <w:highlight w:val="none"/>
        </w:rPr>
      </w:pPr>
      <w:r>
        <w:rPr>
          <w:rFonts w:hint="eastAsia" w:cs="宋体"/>
          <w:color w:val="auto"/>
          <w:sz w:val="22"/>
          <w:highlight w:val="none"/>
        </w:rPr>
        <w:t>2.</w:t>
      </w:r>
      <w:r>
        <w:rPr>
          <w:rFonts w:hint="eastAsia"/>
          <w:color w:val="auto"/>
          <w:sz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329B2AF6">
      <w:pPr>
        <w:pStyle w:val="18"/>
        <w:adjustRightInd w:val="0"/>
        <w:snapToGrid w:val="0"/>
        <w:spacing w:line="380" w:lineRule="exact"/>
        <w:ind w:left="561"/>
        <w:rPr>
          <w:rFonts w:cs="宋体"/>
          <w:b/>
          <w:bCs/>
          <w:color w:val="auto"/>
          <w:sz w:val="22"/>
          <w:highlight w:val="none"/>
        </w:rPr>
      </w:pPr>
      <w:r>
        <w:rPr>
          <w:rFonts w:hint="eastAsia" w:cs="宋体"/>
          <w:b/>
          <w:bCs/>
          <w:color w:val="auto"/>
          <w:sz w:val="22"/>
          <w:highlight w:val="none"/>
        </w:rPr>
        <w:t>（二）商务技术部分评分：60分</w:t>
      </w:r>
    </w:p>
    <w:tbl>
      <w:tblPr>
        <w:tblStyle w:val="35"/>
        <w:tblW w:w="10218" w:type="dxa"/>
        <w:jc w:val="center"/>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Layout w:type="fixed"/>
        <w:tblCellMar>
          <w:top w:w="0" w:type="dxa"/>
          <w:left w:w="108" w:type="dxa"/>
          <w:bottom w:w="0" w:type="dxa"/>
          <w:right w:w="108" w:type="dxa"/>
        </w:tblCellMar>
      </w:tblPr>
      <w:tblGrid>
        <w:gridCol w:w="683"/>
        <w:gridCol w:w="1500"/>
        <w:gridCol w:w="6999"/>
        <w:gridCol w:w="1036"/>
      </w:tblGrid>
      <w:tr w14:paraId="76F5C31A">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21F2D37C">
            <w:pPr>
              <w:jc w:val="center"/>
              <w:rPr>
                <w:rFonts w:hint="eastAsia" w:ascii="宋体" w:hAnsi="宋体" w:cs="宋体"/>
                <w:sz w:val="22"/>
                <w:szCs w:val="22"/>
                <w:lang w:val="zh-TW"/>
              </w:rPr>
            </w:pPr>
            <w:r>
              <w:rPr>
                <w:rFonts w:hint="eastAsia" w:ascii="宋体" w:hAnsi="宋体" w:cs="宋体"/>
                <w:sz w:val="22"/>
                <w:szCs w:val="22"/>
                <w:lang w:val="zh-TW"/>
              </w:rPr>
              <w:t>序号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DFCDB51">
            <w:pPr>
              <w:jc w:val="center"/>
              <w:rPr>
                <w:rFonts w:hint="eastAsia" w:ascii="宋体" w:hAnsi="宋体" w:cs="宋体"/>
                <w:bCs/>
                <w:kern w:val="0"/>
                <w:sz w:val="22"/>
                <w:szCs w:val="22"/>
              </w:rPr>
            </w:pPr>
            <w:r>
              <w:rPr>
                <w:rFonts w:hint="eastAsia" w:ascii="宋体" w:hAnsi="宋体" w:cs="宋体"/>
                <w:bCs/>
                <w:kern w:val="0"/>
                <w:sz w:val="22"/>
                <w:szCs w:val="22"/>
              </w:rPr>
              <w:t>评审内容</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5CC2B2DF">
            <w:pPr>
              <w:jc w:val="center"/>
              <w:rPr>
                <w:rFonts w:hint="eastAsia" w:ascii="宋体" w:hAnsi="宋体" w:cs="宋体"/>
                <w:bCs/>
                <w:kern w:val="0"/>
                <w:sz w:val="22"/>
                <w:szCs w:val="22"/>
              </w:rPr>
            </w:pPr>
            <w:r>
              <w:rPr>
                <w:rFonts w:hint="eastAsia" w:ascii="宋体" w:hAnsi="宋体" w:cs="宋体"/>
                <w:bCs/>
                <w:kern w:val="0"/>
                <w:sz w:val="22"/>
                <w:szCs w:val="22"/>
              </w:rPr>
              <w:t>评  审  标  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D363B30">
            <w:pPr>
              <w:jc w:val="center"/>
              <w:rPr>
                <w:rFonts w:hint="eastAsia" w:ascii="宋体" w:hAnsi="宋体" w:cs="宋体"/>
                <w:bCs/>
                <w:kern w:val="0"/>
                <w:sz w:val="22"/>
                <w:szCs w:val="22"/>
              </w:rPr>
            </w:pPr>
            <w:r>
              <w:rPr>
                <w:rFonts w:hint="eastAsia" w:ascii="宋体" w:hAnsi="宋体" w:cs="宋体"/>
                <w:bCs/>
                <w:kern w:val="0"/>
                <w:sz w:val="22"/>
                <w:szCs w:val="22"/>
              </w:rPr>
              <w:t>分值</w:t>
            </w:r>
          </w:p>
        </w:tc>
      </w:tr>
      <w:tr w14:paraId="736D9EEF">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1AEF98FD">
            <w:pPr>
              <w:jc w:val="center"/>
              <w:rPr>
                <w:rFonts w:hint="eastAsia" w:ascii="宋体" w:hAnsi="宋体" w:cs="宋体"/>
                <w:sz w:val="22"/>
                <w:szCs w:val="22"/>
              </w:rPr>
            </w:pPr>
            <w:r>
              <w:rPr>
                <w:rFonts w:hint="eastAsia" w:ascii="宋体" w:hAnsi="宋体" w:cs="宋体"/>
                <w:sz w:val="22"/>
                <w:szCs w:val="22"/>
              </w:rPr>
              <w:t>1</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BBB9DF5">
            <w:pPr>
              <w:jc w:val="center"/>
              <w:rPr>
                <w:rFonts w:hint="eastAsia" w:ascii="宋体" w:hAnsi="宋体" w:cs="宋体"/>
                <w:sz w:val="22"/>
                <w:szCs w:val="22"/>
                <w:lang w:val="zh-TW"/>
              </w:rPr>
            </w:pPr>
            <w:r>
              <w:rPr>
                <w:rFonts w:hint="eastAsia" w:ascii="宋体" w:hAnsi="宋体" w:cs="宋体"/>
                <w:sz w:val="22"/>
                <w:szCs w:val="22"/>
                <w:lang w:val="zh-TW"/>
              </w:rPr>
              <w:t>供应商业绩</w:t>
            </w:r>
          </w:p>
          <w:p w14:paraId="1578D33E">
            <w:pPr>
              <w:jc w:val="center"/>
              <w:rPr>
                <w:rFonts w:hint="eastAsia" w:ascii="宋体" w:hAnsi="宋体" w:cs="宋体"/>
                <w:sz w:val="22"/>
                <w:szCs w:val="22"/>
                <w:lang w:val="zh-TW"/>
              </w:rPr>
            </w:pPr>
            <w:r>
              <w:rPr>
                <w:rFonts w:hint="eastAsia" w:ascii="宋体" w:hAnsi="宋体" w:cs="宋体"/>
                <w:sz w:val="22"/>
                <w:szCs w:val="22"/>
                <w:lang w:val="zh-TW"/>
              </w:rPr>
              <w:t>（</w:t>
            </w:r>
            <w:r>
              <w:rPr>
                <w:rFonts w:hint="eastAsia" w:ascii="宋体" w:hAnsi="宋体" w:cs="宋体"/>
                <w:sz w:val="22"/>
                <w:szCs w:val="22"/>
                <w:lang w:val="en-US" w:eastAsia="zh-CN"/>
              </w:rPr>
              <w:t>3</w:t>
            </w:r>
            <w:r>
              <w:rPr>
                <w:rFonts w:hint="eastAsia" w:ascii="宋体" w:hAnsi="宋体" w:cs="宋体"/>
                <w:sz w:val="22"/>
                <w:szCs w:val="22"/>
                <w:lang w:val="zh-TW"/>
              </w:rPr>
              <w:t>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3BC96CFE">
            <w:pPr>
              <w:jc w:val="left"/>
              <w:rPr>
                <w:rFonts w:hint="eastAsia" w:ascii="宋体" w:hAnsi="宋体" w:cs="宋体"/>
                <w:sz w:val="22"/>
                <w:szCs w:val="22"/>
              </w:rPr>
            </w:pPr>
            <w:r>
              <w:rPr>
                <w:rFonts w:hint="eastAsia" w:ascii="宋体" w:hAnsi="宋体" w:eastAsia="宋体" w:cs="宋体"/>
                <w:i w:val="0"/>
                <w:strike w:val="0"/>
                <w:dstrike w:val="0"/>
                <w:color w:val="auto"/>
                <w:sz w:val="22"/>
                <w:szCs w:val="22"/>
                <w:highlight w:val="none"/>
                <w:u w:val="none"/>
              </w:rPr>
              <w:t>提供</w:t>
            </w:r>
            <w:r>
              <w:rPr>
                <w:rFonts w:hint="eastAsia" w:ascii="宋体" w:hAnsi="宋体" w:eastAsia="宋体" w:cs="宋体"/>
                <w:i w:val="0"/>
                <w:strike w:val="0"/>
                <w:dstrike w:val="0"/>
                <w:color w:val="auto"/>
                <w:sz w:val="22"/>
                <w:szCs w:val="22"/>
                <w:highlight w:val="none"/>
                <w:u w:val="none"/>
                <w:lang w:val="en-US" w:eastAsia="zh-CN"/>
              </w:rPr>
              <w:t>同类项目</w:t>
            </w:r>
            <w:r>
              <w:rPr>
                <w:rFonts w:hint="eastAsia" w:ascii="宋体" w:hAnsi="宋体" w:eastAsia="宋体" w:cs="宋体"/>
                <w:i w:val="0"/>
                <w:strike w:val="0"/>
                <w:dstrike w:val="0"/>
                <w:color w:val="auto"/>
                <w:sz w:val="22"/>
                <w:szCs w:val="22"/>
                <w:highlight w:val="none"/>
                <w:u w:val="none"/>
              </w:rPr>
              <w:t>的类似业绩证明材料</w:t>
            </w:r>
            <w:r>
              <w:rPr>
                <w:rFonts w:hint="eastAsia" w:ascii="宋体" w:hAnsi="宋体" w:eastAsia="宋体" w:cs="宋体"/>
                <w:i w:val="0"/>
                <w:iCs w:val="0"/>
                <w:color w:val="auto"/>
                <w:kern w:val="0"/>
                <w:sz w:val="22"/>
                <w:szCs w:val="22"/>
                <w:highlight w:val="none"/>
                <w:u w:val="none"/>
                <w:lang w:val="en-US" w:eastAsia="zh-CN" w:bidi="ar"/>
              </w:rPr>
              <w:t>，每个业绩得1分，此项最高得</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分。（需提供合同复印件或中标通知书并加盖公章，不提供不得分</w:t>
            </w:r>
            <w:r>
              <w:rPr>
                <w:rFonts w:hint="eastAsia" w:ascii="宋体" w:hAnsi="宋体" w:cs="宋体"/>
                <w:color w:val="auto"/>
                <w:sz w:val="22"/>
                <w:szCs w:val="22"/>
              </w:rPr>
              <w:t>）。</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0FA01985">
            <w:pPr>
              <w:jc w:val="center"/>
              <w:rPr>
                <w:rFonts w:hint="eastAsia" w:ascii="宋体" w:hAnsi="宋体" w:cs="宋体"/>
                <w:bCs/>
                <w:kern w:val="0"/>
                <w:sz w:val="22"/>
                <w:szCs w:val="22"/>
              </w:rPr>
            </w:pPr>
            <w:r>
              <w:rPr>
                <w:rFonts w:hint="eastAsia" w:ascii="宋体" w:hAnsi="宋体" w:cs="宋体"/>
                <w:sz w:val="22"/>
                <w:szCs w:val="22"/>
              </w:rPr>
              <w:t>0-</w:t>
            </w:r>
            <w:r>
              <w:rPr>
                <w:rFonts w:hint="eastAsia" w:ascii="宋体" w:hAnsi="宋体" w:cs="宋体"/>
                <w:sz w:val="22"/>
                <w:szCs w:val="22"/>
                <w:lang w:val="en-US" w:eastAsia="zh-CN"/>
              </w:rPr>
              <w:t>3</w:t>
            </w:r>
            <w:r>
              <w:rPr>
                <w:rFonts w:hint="eastAsia" w:ascii="宋体" w:hAnsi="宋体" w:cs="宋体"/>
                <w:sz w:val="22"/>
                <w:szCs w:val="22"/>
                <w:lang w:val="zh-CN"/>
              </w:rPr>
              <w:t>分</w:t>
            </w:r>
          </w:p>
        </w:tc>
      </w:tr>
      <w:tr w14:paraId="24C75D18">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79302F45">
            <w:pPr>
              <w:jc w:val="center"/>
              <w:rPr>
                <w:rFonts w:hint="eastAsia" w:ascii="宋体" w:hAnsi="宋体" w:cs="宋体"/>
                <w:sz w:val="22"/>
                <w:szCs w:val="22"/>
              </w:rPr>
            </w:pPr>
            <w:r>
              <w:rPr>
                <w:rFonts w:hint="eastAsia" w:ascii="宋体" w:hAnsi="宋体" w:cs="宋体"/>
                <w:sz w:val="22"/>
                <w:szCs w:val="22"/>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EC90990">
            <w:pPr>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供应商综合情况</w:t>
            </w:r>
          </w:p>
          <w:p w14:paraId="5C3C0659">
            <w:pPr>
              <w:jc w:val="center"/>
              <w:rPr>
                <w:rFonts w:hint="eastAsia" w:ascii="宋体" w:hAnsi="宋体" w:cs="宋体"/>
                <w:sz w:val="22"/>
                <w:szCs w:val="22"/>
                <w:lang w:val="zh-TW"/>
              </w:rPr>
            </w:pPr>
            <w:r>
              <w:rPr>
                <w:rFonts w:hint="eastAsia" w:ascii="宋体" w:hAnsi="宋体" w:cs="宋体"/>
                <w:sz w:val="22"/>
                <w:szCs w:val="22"/>
                <w:lang w:val="zh-TW"/>
              </w:rPr>
              <w:t>（</w:t>
            </w:r>
            <w:r>
              <w:rPr>
                <w:rFonts w:hint="eastAsia" w:ascii="宋体" w:hAnsi="宋体" w:cs="宋体"/>
                <w:sz w:val="22"/>
                <w:szCs w:val="22"/>
                <w:lang w:val="en-US" w:eastAsia="zh-CN"/>
              </w:rPr>
              <w:t>4</w:t>
            </w:r>
            <w:r>
              <w:rPr>
                <w:rFonts w:hint="eastAsia" w:ascii="宋体" w:hAnsi="宋体" w:cs="宋体"/>
                <w:sz w:val="22"/>
                <w:szCs w:val="22"/>
                <w:lang w:val="zh-TW"/>
              </w:rPr>
              <w:t>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059BC89F">
            <w:pPr>
              <w:jc w:val="left"/>
              <w:rPr>
                <w:rFonts w:hint="eastAsia" w:ascii="宋体" w:hAnsi="宋体" w:cs="宋体"/>
                <w:sz w:val="22"/>
                <w:szCs w:val="22"/>
              </w:rPr>
            </w:pPr>
            <w:r>
              <w:rPr>
                <w:rFonts w:hint="eastAsia" w:ascii="宋体" w:hAnsi="宋体" w:cs="宋体"/>
                <w:color w:val="000000"/>
                <w:kern w:val="0"/>
                <w:sz w:val="22"/>
                <w:szCs w:val="22"/>
                <w:lang w:bidi="ar"/>
              </w:rPr>
              <w:t>投标人具有效的ISO9001质量管理体系认证证书、有效的ISO27001 信息安全管理认证体系证书、有效的ISO20000信息技术服务管理体系认证证书</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有效的职业健康安全管理体系认证证书，</w:t>
            </w:r>
            <w:r>
              <w:rPr>
                <w:rFonts w:hint="eastAsia" w:ascii="宋体" w:hAnsi="宋体" w:cs="宋体"/>
                <w:color w:val="000000"/>
                <w:kern w:val="0"/>
                <w:sz w:val="22"/>
                <w:szCs w:val="22"/>
                <w:lang w:bidi="ar"/>
              </w:rPr>
              <w:t xml:space="preserve">每个得 </w:t>
            </w:r>
            <w:r>
              <w:rPr>
                <w:rFonts w:hint="eastAsia" w:ascii="宋体" w:hAnsi="宋体" w:cs="宋体"/>
                <w:color w:val="000000"/>
                <w:kern w:val="0"/>
                <w:sz w:val="22"/>
                <w:szCs w:val="22"/>
                <w:lang w:val="en-US" w:eastAsia="zh-CN" w:bidi="ar"/>
              </w:rPr>
              <w:t>1</w:t>
            </w:r>
            <w:r>
              <w:rPr>
                <w:rFonts w:hint="eastAsia" w:ascii="宋体" w:hAnsi="宋体" w:cs="宋体"/>
                <w:color w:val="000000"/>
                <w:kern w:val="0"/>
                <w:sz w:val="22"/>
                <w:szCs w:val="22"/>
                <w:lang w:bidi="ar"/>
              </w:rPr>
              <w:t>分，最高得</w:t>
            </w:r>
            <w:r>
              <w:rPr>
                <w:rFonts w:hint="eastAsia" w:ascii="宋体" w:hAnsi="宋体" w:cs="宋体"/>
                <w:color w:val="000000"/>
                <w:kern w:val="0"/>
                <w:sz w:val="22"/>
                <w:szCs w:val="22"/>
                <w:lang w:val="en-US" w:eastAsia="zh-CN" w:bidi="ar"/>
              </w:rPr>
              <w:t>4</w:t>
            </w:r>
            <w:r>
              <w:rPr>
                <w:rFonts w:hint="eastAsia" w:ascii="宋体" w:hAnsi="宋体" w:cs="宋体"/>
                <w:color w:val="000000"/>
                <w:kern w:val="0"/>
                <w:sz w:val="22"/>
                <w:szCs w:val="22"/>
                <w:lang w:bidi="ar"/>
              </w:rPr>
              <w:t>分。（提供有效期内的证书原件扫描件加盖公章，否则不得对应的分数）</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2B6DE618">
            <w:pPr>
              <w:jc w:val="center"/>
              <w:rPr>
                <w:rFonts w:hint="eastAsia" w:ascii="宋体" w:hAnsi="宋体" w:cs="宋体"/>
                <w:sz w:val="22"/>
                <w:szCs w:val="22"/>
              </w:rPr>
            </w:pPr>
            <w:r>
              <w:rPr>
                <w:rFonts w:hint="eastAsia" w:ascii="宋体" w:hAnsi="宋体" w:cs="宋体"/>
                <w:sz w:val="22"/>
                <w:szCs w:val="22"/>
              </w:rPr>
              <w:t>0-</w:t>
            </w:r>
            <w:r>
              <w:rPr>
                <w:rFonts w:hint="eastAsia" w:ascii="宋体" w:hAnsi="宋体" w:cs="宋体"/>
                <w:sz w:val="22"/>
                <w:szCs w:val="22"/>
                <w:lang w:val="en-US" w:eastAsia="zh-CN"/>
              </w:rPr>
              <w:t>4</w:t>
            </w:r>
            <w:r>
              <w:rPr>
                <w:rFonts w:hint="eastAsia" w:ascii="宋体" w:hAnsi="宋体" w:cs="宋体"/>
                <w:sz w:val="22"/>
                <w:szCs w:val="22"/>
                <w:lang w:val="zh-CN"/>
              </w:rPr>
              <w:t>分</w:t>
            </w:r>
          </w:p>
        </w:tc>
      </w:tr>
      <w:tr w14:paraId="4CA0F49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2696"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0DCE1BF4">
            <w:pPr>
              <w:jc w:val="center"/>
              <w:rPr>
                <w:rFonts w:hint="eastAsia" w:ascii="宋体" w:hAnsi="宋体" w:cs="宋体"/>
                <w:sz w:val="22"/>
                <w:szCs w:val="22"/>
              </w:rPr>
            </w:pPr>
            <w:r>
              <w:rPr>
                <w:rFonts w:hint="eastAsia" w:ascii="宋体" w:hAnsi="宋体" w:cs="宋体"/>
                <w:sz w:val="22"/>
                <w:szCs w:val="22"/>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9E72306">
            <w:pPr>
              <w:jc w:val="center"/>
              <w:rPr>
                <w:rFonts w:hint="eastAsia" w:ascii="宋体" w:hAnsi="宋体" w:cs="宋体"/>
                <w:sz w:val="22"/>
                <w:szCs w:val="22"/>
                <w:lang w:val="zh-TW"/>
              </w:rPr>
            </w:pPr>
            <w:r>
              <w:rPr>
                <w:rFonts w:hint="eastAsia" w:ascii="宋体" w:hAnsi="宋体" w:eastAsia="宋体" w:cs="宋体"/>
                <w:i w:val="0"/>
                <w:iCs w:val="0"/>
                <w:color w:val="auto"/>
                <w:kern w:val="0"/>
                <w:sz w:val="22"/>
                <w:szCs w:val="22"/>
                <w:highlight w:val="none"/>
                <w:u w:val="none"/>
                <w:lang w:val="en-US" w:eastAsia="zh-CN" w:bidi="ar"/>
              </w:rPr>
              <w:t>投标供应商技术实施能力</w:t>
            </w:r>
            <w:r>
              <w:rPr>
                <w:rFonts w:hint="eastAsia" w:ascii="宋体" w:hAnsi="宋体" w:cs="宋体"/>
                <w:sz w:val="22"/>
                <w:szCs w:val="22"/>
                <w:lang w:val="zh-TW"/>
              </w:rPr>
              <w:t>（</w:t>
            </w:r>
            <w:r>
              <w:rPr>
                <w:rFonts w:hint="eastAsia" w:ascii="宋体" w:hAnsi="宋体" w:cs="宋体"/>
                <w:sz w:val="22"/>
                <w:szCs w:val="22"/>
                <w:lang w:val="en-US" w:eastAsia="zh-CN"/>
              </w:rPr>
              <w:t>6</w:t>
            </w:r>
            <w:r>
              <w:rPr>
                <w:rFonts w:hint="eastAsia" w:ascii="宋体" w:hAnsi="宋体" w:cs="宋体"/>
                <w:sz w:val="22"/>
                <w:szCs w:val="22"/>
                <w:lang w:val="zh-TW"/>
              </w:rPr>
              <w:t>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20107542">
            <w:pPr>
              <w:widowControl/>
              <w:numPr>
                <w:ilvl w:val="0"/>
                <w:numId w:val="20"/>
              </w:numPr>
              <w:rPr>
                <w:rFonts w:hint="eastAsia"/>
                <w:sz w:val="22"/>
                <w:szCs w:val="22"/>
              </w:rPr>
            </w:pPr>
            <w:r>
              <w:rPr>
                <w:rFonts w:hint="eastAsia"/>
                <w:sz w:val="22"/>
                <w:szCs w:val="22"/>
              </w:rPr>
              <w:t>投标人委派的本项目负责人具有</w:t>
            </w:r>
            <w:r>
              <w:rPr>
                <w:rFonts w:hint="eastAsia"/>
                <w:sz w:val="22"/>
                <w:szCs w:val="22"/>
                <w:lang w:val="en-US" w:eastAsia="zh-CN"/>
              </w:rPr>
              <w:t>信息技术高级工程师证书、高级网络工程师证书、智能化系统集成项目经理证书，</w:t>
            </w:r>
            <w:r>
              <w:rPr>
                <w:rFonts w:hint="eastAsia"/>
                <w:sz w:val="22"/>
                <w:szCs w:val="22"/>
              </w:rPr>
              <w:t>每提供一个证书得1分，全部满足得</w:t>
            </w:r>
            <w:r>
              <w:rPr>
                <w:rFonts w:hint="eastAsia"/>
                <w:sz w:val="22"/>
                <w:szCs w:val="22"/>
                <w:lang w:val="en-US" w:eastAsia="zh-CN"/>
              </w:rPr>
              <w:t>3</w:t>
            </w:r>
            <w:r>
              <w:rPr>
                <w:rFonts w:hint="eastAsia"/>
                <w:sz w:val="22"/>
                <w:szCs w:val="22"/>
              </w:rPr>
              <w:t>分，未提供不得分。</w:t>
            </w:r>
          </w:p>
          <w:p w14:paraId="61792C7B">
            <w:pPr>
              <w:pStyle w:val="7"/>
              <w:numPr>
                <w:ilvl w:val="0"/>
                <w:numId w:val="20"/>
              </w:numPr>
              <w:ind w:left="0" w:leftChars="0" w:firstLine="0" w:firstLineChars="0"/>
              <w:rPr>
                <w:rFonts w:hint="eastAsia"/>
                <w:sz w:val="22"/>
                <w:szCs w:val="22"/>
              </w:rPr>
            </w:pPr>
            <w:r>
              <w:rPr>
                <w:rFonts w:hint="eastAsia"/>
                <w:sz w:val="22"/>
                <w:szCs w:val="22"/>
              </w:rPr>
              <w:t>投标人针对本项目的服务团队中（除项目负责人）成员持有</w:t>
            </w:r>
            <w:r>
              <w:rPr>
                <w:rFonts w:hint="eastAsia"/>
                <w:sz w:val="22"/>
                <w:szCs w:val="22"/>
                <w:lang w:val="en-US" w:eastAsia="zh-CN"/>
              </w:rPr>
              <w:t>有效的弱电</w:t>
            </w:r>
            <w:r>
              <w:rPr>
                <w:rFonts w:hint="eastAsia"/>
                <w:sz w:val="22"/>
                <w:szCs w:val="22"/>
              </w:rPr>
              <w:t>系统集成</w:t>
            </w:r>
            <w:r>
              <w:rPr>
                <w:rFonts w:hint="eastAsia"/>
                <w:sz w:val="22"/>
                <w:szCs w:val="22"/>
                <w:lang w:val="en-US" w:eastAsia="zh-CN"/>
              </w:rPr>
              <w:t>项目经理证书</w:t>
            </w:r>
            <w:r>
              <w:rPr>
                <w:rFonts w:hint="eastAsia"/>
                <w:sz w:val="22"/>
                <w:szCs w:val="22"/>
              </w:rPr>
              <w:t>、</w:t>
            </w:r>
            <w:r>
              <w:rPr>
                <w:rFonts w:hint="eastAsia"/>
                <w:sz w:val="22"/>
                <w:szCs w:val="22"/>
                <w:lang w:val="en-US" w:eastAsia="zh-CN"/>
              </w:rPr>
              <w:t>有效的</w:t>
            </w:r>
            <w:r>
              <w:rPr>
                <w:rFonts w:hint="eastAsia"/>
                <w:sz w:val="22"/>
                <w:szCs w:val="22"/>
              </w:rPr>
              <w:t>网络工程师、</w:t>
            </w:r>
            <w:r>
              <w:rPr>
                <w:rFonts w:hint="eastAsia"/>
                <w:sz w:val="22"/>
                <w:szCs w:val="22"/>
                <w:lang w:val="en-US" w:eastAsia="zh-CN"/>
              </w:rPr>
              <w:t>ITSS IT服务项目经理证书</w:t>
            </w:r>
            <w:r>
              <w:rPr>
                <w:rFonts w:hint="eastAsia"/>
                <w:sz w:val="22"/>
                <w:szCs w:val="22"/>
              </w:rPr>
              <w:t>，每提供一个得1分，本项最高3分。</w:t>
            </w:r>
          </w:p>
          <w:p w14:paraId="1EE8DE17">
            <w:pPr>
              <w:jc w:val="left"/>
              <w:rPr>
                <w:rFonts w:hint="eastAsia" w:ascii="宋体" w:hAnsi="宋体" w:cs="宋体"/>
                <w:sz w:val="22"/>
                <w:szCs w:val="22"/>
              </w:rPr>
            </w:pPr>
            <w:r>
              <w:rPr>
                <w:rFonts w:hint="eastAsia" w:ascii="宋体" w:hAnsi="宋体" w:cs="宋体"/>
                <w:color w:val="000000"/>
                <w:kern w:val="0"/>
                <w:sz w:val="22"/>
                <w:szCs w:val="22"/>
                <w:lang w:bidi="ar"/>
              </w:rPr>
              <w:t>所有持证人员必须为投标单位员工，须提供相关证书、在本单位的社保证明，复印件并加盖公章，未提供上述资料的不得分。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D1F293D">
            <w:pPr>
              <w:jc w:val="center"/>
              <w:rPr>
                <w:rFonts w:hint="eastAsia" w:ascii="宋体" w:hAnsi="宋体" w:cs="宋体"/>
                <w:sz w:val="22"/>
                <w:szCs w:val="22"/>
              </w:rPr>
            </w:pPr>
            <w:r>
              <w:rPr>
                <w:rFonts w:hint="eastAsia" w:ascii="宋体" w:hAnsi="宋体" w:cs="宋体"/>
                <w:sz w:val="22"/>
                <w:szCs w:val="22"/>
              </w:rPr>
              <w:t>0-</w:t>
            </w:r>
            <w:r>
              <w:rPr>
                <w:rFonts w:hint="eastAsia" w:ascii="宋体" w:hAnsi="宋体" w:cs="宋体"/>
                <w:sz w:val="22"/>
                <w:szCs w:val="22"/>
                <w:lang w:val="en-US" w:eastAsia="zh-CN"/>
              </w:rPr>
              <w:t>6</w:t>
            </w:r>
            <w:r>
              <w:rPr>
                <w:rFonts w:hint="eastAsia" w:ascii="宋体" w:hAnsi="宋体" w:cs="宋体"/>
                <w:sz w:val="22"/>
                <w:szCs w:val="22"/>
                <w:lang w:val="zh-CN"/>
              </w:rPr>
              <w:t>分</w:t>
            </w:r>
          </w:p>
        </w:tc>
      </w:tr>
      <w:tr w14:paraId="61635247">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245C10AA">
            <w:pPr>
              <w:jc w:val="center"/>
              <w:rPr>
                <w:rFonts w:hint="eastAsia" w:ascii="宋体" w:hAnsi="宋体" w:cs="宋体"/>
                <w:sz w:val="22"/>
                <w:szCs w:val="22"/>
              </w:rPr>
            </w:pPr>
            <w:r>
              <w:rPr>
                <w:rFonts w:hint="eastAsia" w:ascii="宋体" w:hAnsi="宋体" w:cs="宋体"/>
                <w:sz w:val="22"/>
                <w:szCs w:val="22"/>
              </w:rPr>
              <w:t>4</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75BECE7">
            <w:pPr>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投标产品技术参数符合情况</w:t>
            </w:r>
          </w:p>
          <w:p w14:paraId="332766BE">
            <w:pPr>
              <w:jc w:val="center"/>
              <w:rPr>
                <w:rFonts w:hint="eastAsia" w:ascii="宋体" w:hAnsi="宋体" w:cs="宋体"/>
                <w:sz w:val="22"/>
                <w:szCs w:val="22"/>
                <w:lang w:val="zh-TW"/>
              </w:rPr>
            </w:pPr>
            <w:r>
              <w:rPr>
                <w:rFonts w:hint="eastAsia" w:ascii="宋体" w:hAnsi="宋体" w:cs="宋体"/>
                <w:sz w:val="22"/>
                <w:szCs w:val="22"/>
                <w:lang w:val="zh-TW"/>
              </w:rPr>
              <w:t>（</w:t>
            </w:r>
            <w:r>
              <w:rPr>
                <w:rFonts w:hint="eastAsia" w:ascii="宋体" w:hAnsi="宋体" w:cs="宋体"/>
                <w:sz w:val="22"/>
                <w:szCs w:val="22"/>
                <w:lang w:val="en-US" w:eastAsia="zh-CN"/>
              </w:rPr>
              <w:t>29</w:t>
            </w:r>
            <w:r>
              <w:rPr>
                <w:rFonts w:hint="eastAsia" w:ascii="宋体" w:hAnsi="宋体" w:cs="宋体"/>
                <w:sz w:val="22"/>
                <w:szCs w:val="22"/>
                <w:lang w:val="zh-TW"/>
              </w:rPr>
              <w:t>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531B4AB2">
            <w:pPr>
              <w:pStyle w:val="18"/>
              <w:adjustRightInd w:val="0"/>
              <w:snapToGrid w:val="0"/>
              <w:rPr>
                <w:rFonts w:hint="eastAsia" w:hAnsi="宋体" w:cs="宋体"/>
                <w:color w:val="auto"/>
                <w:sz w:val="22"/>
                <w:szCs w:val="22"/>
              </w:rPr>
            </w:pPr>
            <w:r>
              <w:rPr>
                <w:rFonts w:hint="eastAsia" w:hAnsi="宋体" w:cs="宋体"/>
                <w:color w:val="auto"/>
                <w:sz w:val="22"/>
                <w:szCs w:val="22"/>
              </w:rPr>
              <w:t>技术参数、性能、材质、配置的符合性，投标产品完全满足招标文件的所有技术指标最高得</w:t>
            </w:r>
            <w:r>
              <w:rPr>
                <w:rFonts w:hint="eastAsia" w:hAnsi="宋体" w:cs="宋体"/>
                <w:color w:val="auto"/>
                <w:sz w:val="22"/>
                <w:szCs w:val="22"/>
                <w:lang w:val="en-US" w:eastAsia="zh-CN"/>
              </w:rPr>
              <w:t>29</w:t>
            </w:r>
            <w:r>
              <w:rPr>
                <w:rFonts w:hint="eastAsia" w:hAnsi="宋体" w:cs="宋体"/>
                <w:color w:val="auto"/>
                <w:sz w:val="22"/>
                <w:szCs w:val="22"/>
              </w:rPr>
              <w:t>分；</w:t>
            </w:r>
          </w:p>
          <w:p w14:paraId="623EEC6E">
            <w:pPr>
              <w:pStyle w:val="18"/>
              <w:adjustRightInd w:val="0"/>
              <w:snapToGrid w:val="0"/>
              <w:rPr>
                <w:rFonts w:hint="eastAsia" w:hAnsi="宋体" w:cs="宋体"/>
                <w:color w:val="auto"/>
                <w:sz w:val="22"/>
                <w:szCs w:val="22"/>
              </w:rPr>
            </w:pPr>
            <w:r>
              <w:rPr>
                <w:rFonts w:hint="eastAsia" w:hAnsi="宋体" w:cs="宋体"/>
                <w:color w:val="auto"/>
                <w:sz w:val="22"/>
                <w:szCs w:val="22"/>
              </w:rPr>
              <w:t>①重要条款（带</w:t>
            </w:r>
            <w:r>
              <w:rPr>
                <w:rFonts w:hint="eastAsia" w:hAnsi="宋体" w:cs="宋体"/>
                <w:bCs/>
                <w:color w:val="auto"/>
                <w:sz w:val="22"/>
                <w:szCs w:val="22"/>
              </w:rPr>
              <w:t>★项</w:t>
            </w:r>
            <w:r>
              <w:rPr>
                <w:rFonts w:hint="eastAsia" w:hAnsi="宋体" w:cs="宋体"/>
                <w:color w:val="auto"/>
                <w:sz w:val="22"/>
                <w:szCs w:val="22"/>
              </w:rPr>
              <w:t>）：每不满足一项扣</w:t>
            </w:r>
            <w:r>
              <w:rPr>
                <w:rFonts w:hint="eastAsia" w:hAnsi="宋体" w:cs="宋体"/>
                <w:color w:val="auto"/>
                <w:sz w:val="22"/>
                <w:szCs w:val="22"/>
                <w:lang w:val="en-US" w:eastAsia="zh-CN"/>
              </w:rPr>
              <w:t>1</w:t>
            </w:r>
            <w:r>
              <w:rPr>
                <w:rFonts w:hint="eastAsia" w:hAnsi="宋体" w:cs="宋体"/>
                <w:color w:val="auto"/>
                <w:sz w:val="22"/>
                <w:szCs w:val="22"/>
              </w:rPr>
              <w:t>分，扣完为止。</w:t>
            </w:r>
          </w:p>
          <w:p w14:paraId="6D3CC9CB">
            <w:pPr>
              <w:pStyle w:val="18"/>
              <w:adjustRightInd w:val="0"/>
              <w:snapToGrid w:val="0"/>
              <w:rPr>
                <w:rFonts w:hAnsi="宋体" w:cs="宋体"/>
                <w:color w:val="auto"/>
                <w:sz w:val="22"/>
                <w:szCs w:val="22"/>
                <w:lang w:val="en"/>
              </w:rPr>
            </w:pPr>
            <w:r>
              <w:rPr>
                <w:rFonts w:hint="eastAsia" w:hAnsi="宋体" w:cs="宋体"/>
                <w:color w:val="auto"/>
                <w:sz w:val="22"/>
                <w:szCs w:val="22"/>
              </w:rPr>
              <w:t>②一般条款（未带</w:t>
            </w:r>
            <w:r>
              <w:rPr>
                <w:rFonts w:hint="eastAsia" w:hAnsi="宋体" w:cs="宋体"/>
                <w:bCs/>
                <w:color w:val="auto"/>
                <w:sz w:val="22"/>
                <w:szCs w:val="22"/>
              </w:rPr>
              <w:t>★</w:t>
            </w:r>
            <w:r>
              <w:rPr>
                <w:rFonts w:hint="eastAsia" w:hAnsi="宋体" w:cs="宋体"/>
                <w:color w:val="auto"/>
                <w:sz w:val="22"/>
                <w:szCs w:val="22"/>
              </w:rPr>
              <w:t>项）：每不满足一项扣0.5分，扣完为止。</w:t>
            </w:r>
          </w:p>
          <w:p w14:paraId="353157CE">
            <w:pPr>
              <w:jc w:val="left"/>
              <w:rPr>
                <w:rFonts w:hint="eastAsia" w:ascii="宋体" w:hAnsi="宋体" w:cs="宋体"/>
                <w:sz w:val="22"/>
                <w:szCs w:val="22"/>
              </w:rPr>
            </w:pPr>
            <w:r>
              <w:rPr>
                <w:rFonts w:hint="eastAsia" w:hAnsi="宋体" w:cs="宋体"/>
                <w:b/>
                <w:color w:val="auto"/>
                <w:sz w:val="22"/>
                <w:szCs w:val="22"/>
              </w:rPr>
              <w:t>累计扣分不超过</w:t>
            </w:r>
            <w:r>
              <w:rPr>
                <w:rFonts w:hint="eastAsia" w:hAnsi="宋体" w:cs="宋体"/>
                <w:b/>
                <w:color w:val="auto"/>
                <w:sz w:val="22"/>
                <w:szCs w:val="22"/>
                <w:lang w:val="en-US" w:eastAsia="zh-CN"/>
              </w:rPr>
              <w:t>29</w:t>
            </w:r>
            <w:r>
              <w:rPr>
                <w:rFonts w:hint="eastAsia" w:hAnsi="宋体" w:cs="宋体"/>
                <w:b/>
                <w:color w:val="auto"/>
                <w:sz w:val="22"/>
                <w:szCs w:val="22"/>
              </w:rPr>
              <w:t>分；</w:t>
            </w:r>
            <w:r>
              <w:rPr>
                <w:rFonts w:hint="eastAsia" w:hAnsi="宋体" w:cs="宋体"/>
                <w:b/>
                <w:bCs/>
                <w:color w:val="auto"/>
                <w:sz w:val="22"/>
                <w:szCs w:val="22"/>
              </w:rPr>
              <w:t>(投标人需在在投标文件中提供招标文件要求的相关证明材料，未提供或提供不全视作负偏离）</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A9277B3">
            <w:pPr>
              <w:jc w:val="center"/>
              <w:rPr>
                <w:rFonts w:hint="eastAsia" w:ascii="宋体" w:hAnsi="宋体" w:cs="宋体"/>
                <w:sz w:val="22"/>
                <w:szCs w:val="22"/>
              </w:rPr>
            </w:pPr>
            <w:r>
              <w:rPr>
                <w:rFonts w:hint="eastAsia" w:ascii="宋体" w:hAnsi="宋体" w:cs="宋体"/>
                <w:sz w:val="22"/>
                <w:szCs w:val="22"/>
              </w:rPr>
              <w:t>0-</w:t>
            </w:r>
            <w:r>
              <w:rPr>
                <w:rFonts w:hint="eastAsia" w:ascii="宋体" w:hAnsi="宋体" w:cs="宋体"/>
                <w:sz w:val="22"/>
                <w:szCs w:val="22"/>
                <w:lang w:val="en-US" w:eastAsia="zh-CN"/>
              </w:rPr>
              <w:t>29</w:t>
            </w:r>
            <w:r>
              <w:rPr>
                <w:rFonts w:hint="eastAsia" w:ascii="宋体" w:hAnsi="宋体" w:cs="宋体"/>
                <w:sz w:val="22"/>
                <w:szCs w:val="22"/>
              </w:rPr>
              <w:t>分</w:t>
            </w:r>
          </w:p>
        </w:tc>
      </w:tr>
      <w:tr w14:paraId="18A1DF3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4123B197">
            <w:pPr>
              <w:jc w:val="center"/>
              <w:rPr>
                <w:rFonts w:hint="eastAsia" w:ascii="宋体" w:hAnsi="宋体" w:cs="宋体"/>
                <w:sz w:val="22"/>
                <w:szCs w:val="22"/>
              </w:rPr>
            </w:pPr>
            <w:r>
              <w:rPr>
                <w:rFonts w:hint="eastAsia" w:ascii="宋体" w:hAnsi="宋体" w:cs="宋体"/>
                <w:sz w:val="22"/>
                <w:szCs w:val="22"/>
              </w:rPr>
              <w:t>5</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189845D">
            <w:pPr>
              <w:jc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项目技术方案合理、完整、可行性</w:t>
            </w:r>
          </w:p>
          <w:p w14:paraId="58613EA1">
            <w:pPr>
              <w:jc w:val="center"/>
              <w:rPr>
                <w:rFonts w:hint="eastAsia" w:ascii="宋体" w:hAnsi="宋体" w:cs="宋体"/>
                <w:sz w:val="22"/>
                <w:szCs w:val="22"/>
                <w:lang w:val="zh-TW"/>
              </w:rPr>
            </w:pPr>
            <w:r>
              <w:rPr>
                <w:rFonts w:hint="eastAsia" w:ascii="宋体" w:hAnsi="宋体" w:cs="宋体"/>
                <w:sz w:val="22"/>
                <w:szCs w:val="22"/>
                <w:lang w:val="zh-TW"/>
              </w:rPr>
              <w:t>（6分）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48821658">
            <w:pPr>
              <w:jc w:val="left"/>
              <w:rPr>
                <w:rFonts w:hint="eastAsia" w:ascii="宋体" w:hAnsi="宋体" w:cs="宋体"/>
                <w:sz w:val="22"/>
                <w:szCs w:val="22"/>
              </w:rPr>
            </w:pPr>
            <w:r>
              <w:rPr>
                <w:rFonts w:hint="eastAsia" w:ascii="宋体" w:hAnsi="宋体" w:cs="宋体"/>
                <w:sz w:val="22"/>
                <w:szCs w:val="22"/>
              </w:rPr>
              <w:t>评标委员会根据投标人提供产品技术方案进行评议（应结合本院现  有硬件资源、业务状况及其他资源等，考虑各产品与原有数字法庭设备的兼容性、成熟性及总体方案可行性，确保新老设备的无缝对接，尤其是审判庭的施工能否满足互联网开庭和无纸化开庭等需求，由专家自行评分）：</w:t>
            </w:r>
          </w:p>
          <w:p w14:paraId="48368E56">
            <w:pPr>
              <w:jc w:val="left"/>
              <w:rPr>
                <w:rFonts w:hint="eastAsia" w:ascii="宋体" w:hAnsi="宋体" w:cs="宋体"/>
                <w:color w:val="auto"/>
                <w:sz w:val="22"/>
                <w:szCs w:val="22"/>
              </w:rPr>
            </w:pPr>
            <w:r>
              <w:rPr>
                <w:rFonts w:hint="eastAsia" w:ascii="宋体" w:hAnsi="宋体" w:cs="宋体"/>
                <w:color w:val="auto"/>
                <w:sz w:val="22"/>
                <w:szCs w:val="22"/>
              </w:rPr>
              <w:t xml:space="preserve">1、方案内容对项目分析完整、独到有见解、与现有硬件资源、业务情况匹配，与现有数字法庭设备兼容，且内容与项目实际情况完全吻合 ，得 </w:t>
            </w:r>
            <w:r>
              <w:rPr>
                <w:rFonts w:hint="eastAsia" w:ascii="宋体" w:hAnsi="宋体" w:cs="宋体"/>
                <w:color w:val="auto"/>
                <w:sz w:val="22"/>
                <w:szCs w:val="22"/>
                <w:lang w:val="en-US" w:eastAsia="zh-CN"/>
              </w:rPr>
              <w:t>6-4</w:t>
            </w:r>
            <w:r>
              <w:rPr>
                <w:rFonts w:hint="eastAsia" w:ascii="宋体" w:hAnsi="宋体" w:cs="宋体"/>
                <w:color w:val="auto"/>
                <w:sz w:val="22"/>
                <w:szCs w:val="22"/>
              </w:rPr>
              <w:t>分；</w:t>
            </w:r>
          </w:p>
          <w:p w14:paraId="428D7F78">
            <w:pPr>
              <w:jc w:val="left"/>
              <w:rPr>
                <w:rFonts w:hint="eastAsia" w:ascii="宋体" w:hAnsi="宋体" w:cs="宋体"/>
                <w:color w:val="auto"/>
                <w:sz w:val="22"/>
                <w:szCs w:val="22"/>
              </w:rPr>
            </w:pPr>
            <w:r>
              <w:rPr>
                <w:rFonts w:hint="eastAsia" w:ascii="宋体" w:hAnsi="宋体" w:cs="宋体"/>
                <w:color w:val="auto"/>
                <w:sz w:val="22"/>
                <w:szCs w:val="22"/>
              </w:rPr>
              <w:t xml:space="preserve">2、方案内容基本符合本项目的要求，兼容性无障碍但是实施上略有欠缺的，得 </w:t>
            </w:r>
            <w:r>
              <w:rPr>
                <w:rFonts w:hint="eastAsia" w:ascii="宋体" w:hAnsi="宋体" w:cs="宋体"/>
                <w:color w:val="auto"/>
                <w:sz w:val="22"/>
                <w:szCs w:val="22"/>
                <w:lang w:val="en-US" w:eastAsia="zh-CN"/>
              </w:rPr>
              <w:t>4-2</w:t>
            </w:r>
            <w:r>
              <w:rPr>
                <w:rFonts w:hint="eastAsia" w:ascii="宋体" w:hAnsi="宋体" w:cs="宋体"/>
                <w:color w:val="auto"/>
                <w:sz w:val="22"/>
                <w:szCs w:val="22"/>
              </w:rPr>
              <w:t>分；</w:t>
            </w:r>
          </w:p>
          <w:p w14:paraId="48EE1A83">
            <w:pPr>
              <w:jc w:val="left"/>
              <w:rPr>
                <w:rFonts w:hint="eastAsia" w:ascii="宋体" w:hAnsi="宋体" w:cs="宋体"/>
                <w:color w:val="auto"/>
                <w:sz w:val="22"/>
                <w:szCs w:val="22"/>
              </w:rPr>
            </w:pPr>
            <w:r>
              <w:rPr>
                <w:rFonts w:hint="eastAsia" w:ascii="宋体" w:hAnsi="宋体" w:cs="宋体"/>
                <w:color w:val="auto"/>
                <w:sz w:val="22"/>
                <w:szCs w:val="22"/>
              </w:rPr>
              <w:t xml:space="preserve">3、方案内容符合本项目的要求，兼容性无障碍但是实施上欠缺较多 的 ，得 </w:t>
            </w:r>
            <w:r>
              <w:rPr>
                <w:rFonts w:hint="eastAsia" w:ascii="宋体" w:hAnsi="宋体" w:cs="宋体"/>
                <w:color w:val="auto"/>
                <w:sz w:val="22"/>
                <w:szCs w:val="22"/>
                <w:lang w:val="en-US" w:eastAsia="zh-CN"/>
              </w:rPr>
              <w:t>2-1</w:t>
            </w:r>
            <w:r>
              <w:rPr>
                <w:rFonts w:hint="eastAsia" w:ascii="宋体" w:hAnsi="宋体" w:cs="宋体"/>
                <w:color w:val="auto"/>
                <w:sz w:val="22"/>
                <w:szCs w:val="22"/>
              </w:rPr>
              <w:t>分；</w:t>
            </w:r>
          </w:p>
          <w:p w14:paraId="19F3A401">
            <w:pPr>
              <w:jc w:val="left"/>
              <w:rPr>
                <w:rFonts w:hint="eastAsia" w:ascii="宋体" w:hAnsi="宋体" w:cs="宋体"/>
                <w:sz w:val="22"/>
                <w:szCs w:val="22"/>
              </w:rPr>
            </w:pPr>
            <w:r>
              <w:rPr>
                <w:rFonts w:hint="eastAsia" w:ascii="宋体" w:hAnsi="宋体" w:cs="宋体"/>
                <w:color w:val="auto"/>
                <w:sz w:val="22"/>
                <w:szCs w:val="22"/>
              </w:rPr>
              <w:t>4、方案内容不完整或有明显不合理之处，得</w:t>
            </w:r>
            <w:r>
              <w:rPr>
                <w:rFonts w:hint="eastAsia" w:ascii="宋体" w:hAnsi="宋体" w:cs="宋体"/>
                <w:color w:val="auto"/>
                <w:sz w:val="22"/>
                <w:szCs w:val="22"/>
                <w:lang w:val="en-US" w:eastAsia="zh-CN"/>
              </w:rPr>
              <w:t>1-</w:t>
            </w:r>
            <w:r>
              <w:rPr>
                <w:rFonts w:hint="eastAsia" w:ascii="宋体" w:hAnsi="宋体" w:cs="宋体"/>
                <w:color w:val="auto"/>
                <w:sz w:val="22"/>
                <w:szCs w:val="22"/>
              </w:rPr>
              <w:t>0 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FE5073A">
            <w:pPr>
              <w:jc w:val="center"/>
              <w:rPr>
                <w:rFonts w:hint="eastAsia" w:ascii="宋体" w:hAnsi="宋体" w:cs="宋体"/>
                <w:sz w:val="22"/>
                <w:szCs w:val="22"/>
              </w:rPr>
            </w:pPr>
            <w:r>
              <w:rPr>
                <w:rFonts w:hint="eastAsia" w:ascii="宋体" w:hAnsi="宋体" w:cs="宋体"/>
                <w:sz w:val="22"/>
                <w:szCs w:val="22"/>
              </w:rPr>
              <w:t>0-6分</w:t>
            </w:r>
          </w:p>
        </w:tc>
      </w:tr>
      <w:tr w14:paraId="3F0685F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60BC86C9">
            <w:pPr>
              <w:jc w:val="center"/>
              <w:rPr>
                <w:rFonts w:hint="eastAsia" w:ascii="宋体" w:hAnsi="宋体" w:cs="宋体"/>
                <w:sz w:val="22"/>
                <w:szCs w:val="22"/>
              </w:rPr>
            </w:pPr>
            <w:r>
              <w:rPr>
                <w:rFonts w:hint="eastAsia" w:ascii="宋体" w:hAnsi="宋体" w:cs="宋体"/>
                <w:sz w:val="22"/>
                <w:szCs w:val="22"/>
              </w:rPr>
              <w:t>6</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88A95B2">
            <w:pPr>
              <w:jc w:val="center"/>
              <w:rPr>
                <w:rFonts w:hint="eastAsia" w:ascii="宋体" w:hAnsi="宋体" w:cs="宋体"/>
                <w:sz w:val="22"/>
                <w:szCs w:val="22"/>
                <w:lang w:val="zh-TW"/>
              </w:rPr>
            </w:pPr>
            <w:r>
              <w:rPr>
                <w:rFonts w:hint="eastAsia" w:ascii="宋体" w:hAnsi="宋体" w:eastAsia="宋体" w:cs="宋体"/>
                <w:i w:val="0"/>
                <w:iCs w:val="0"/>
                <w:color w:val="auto"/>
                <w:kern w:val="0"/>
                <w:sz w:val="22"/>
                <w:szCs w:val="22"/>
                <w:highlight w:val="none"/>
                <w:u w:val="none"/>
                <w:lang w:val="en-US" w:eastAsia="zh-CN" w:bidi="ar"/>
              </w:rPr>
              <w:t>整体实施方案</w:t>
            </w:r>
            <w:r>
              <w:rPr>
                <w:rFonts w:hint="eastAsia" w:ascii="宋体" w:hAnsi="宋体" w:cs="宋体"/>
                <w:sz w:val="22"/>
                <w:szCs w:val="22"/>
                <w:lang w:val="zh-TW"/>
              </w:rPr>
              <w:t>（</w:t>
            </w:r>
            <w:r>
              <w:rPr>
                <w:rFonts w:hint="eastAsia" w:ascii="宋体" w:hAnsi="宋体" w:cs="宋体"/>
                <w:sz w:val="22"/>
                <w:szCs w:val="22"/>
                <w:lang w:val="en-US" w:eastAsia="zh-CN"/>
              </w:rPr>
              <w:t>6</w:t>
            </w:r>
            <w:r>
              <w:rPr>
                <w:rFonts w:hint="eastAsia" w:ascii="宋体" w:hAnsi="宋体" w:cs="宋体"/>
                <w:sz w:val="22"/>
                <w:szCs w:val="22"/>
                <w:lang w:val="zh-TW"/>
              </w:rPr>
              <w:t>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786EC0FD">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根据投标供应商提供的具体实施方案(包括但不限于施工组织计划、安全保证措施、质量保证措施、进度保证措施和环境保证措施等)进行打分：</w:t>
            </w:r>
          </w:p>
          <w:p w14:paraId="2B67951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阐述全面、合理，可行性强的6</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分；</w:t>
            </w:r>
          </w:p>
          <w:p w14:paraId="61DB00D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阐述较为全面、合理，可行性一般的4</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w:t>
            </w:r>
          </w:p>
          <w:p w14:paraId="309C3476">
            <w:pPr>
              <w:jc w:val="left"/>
              <w:rPr>
                <w:rFonts w:hint="eastAsia" w:ascii="宋体" w:hAnsi="宋体" w:cs="宋体"/>
                <w:sz w:val="22"/>
                <w:szCs w:val="22"/>
              </w:rPr>
            </w:pPr>
            <w:r>
              <w:rPr>
                <w:rFonts w:hint="eastAsia" w:ascii="宋体" w:hAnsi="宋体" w:eastAsia="宋体" w:cs="宋体"/>
                <w:i w:val="0"/>
                <w:iCs w:val="0"/>
                <w:color w:val="auto"/>
                <w:kern w:val="0"/>
                <w:sz w:val="22"/>
                <w:szCs w:val="22"/>
                <w:highlight w:val="none"/>
                <w:u w:val="none"/>
                <w:lang w:val="en-US" w:eastAsia="zh-CN" w:bidi="ar"/>
              </w:rPr>
              <w:t>阐述简单或者缺乏合理性的2</w:t>
            </w:r>
            <w:r>
              <w:rPr>
                <w:rFonts w:hint="eastAsia" w:ascii="宋体" w:hAnsi="宋体" w:cs="宋体"/>
                <w:i w:val="0"/>
                <w:iCs w:val="0"/>
                <w:color w:val="auto"/>
                <w:kern w:val="0"/>
                <w:sz w:val="22"/>
                <w:szCs w:val="22"/>
                <w:highlight w:val="none"/>
                <w:u w:val="none"/>
                <w:lang w:val="en-US" w:eastAsia="zh-CN" w:bidi="ar"/>
              </w:rPr>
              <w:t>-0</w:t>
            </w:r>
            <w:r>
              <w:rPr>
                <w:rFonts w:hint="eastAsia" w:ascii="宋体" w:hAnsi="宋体" w:eastAsia="宋体" w:cs="宋体"/>
                <w:i w:val="0"/>
                <w:iCs w:val="0"/>
                <w:color w:val="auto"/>
                <w:kern w:val="0"/>
                <w:sz w:val="22"/>
                <w:szCs w:val="22"/>
                <w:highlight w:val="none"/>
                <w:u w:val="none"/>
                <w:lang w:val="en-US" w:eastAsia="zh-CN" w:bidi="ar"/>
              </w:rPr>
              <w:t>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未提供不得分。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04735A87">
            <w:pPr>
              <w:jc w:val="center"/>
              <w:rPr>
                <w:rFonts w:hint="eastAsia" w:ascii="宋体" w:hAnsi="宋体" w:cs="宋体"/>
                <w:sz w:val="22"/>
                <w:szCs w:val="22"/>
              </w:rPr>
            </w:pPr>
            <w:r>
              <w:rPr>
                <w:rFonts w:hint="eastAsia" w:ascii="宋体" w:hAnsi="宋体" w:cs="宋体"/>
                <w:sz w:val="22"/>
                <w:szCs w:val="22"/>
              </w:rPr>
              <w:t>0-</w:t>
            </w:r>
            <w:r>
              <w:rPr>
                <w:rFonts w:hint="eastAsia" w:ascii="宋体" w:hAnsi="宋体" w:cs="宋体"/>
                <w:sz w:val="22"/>
                <w:szCs w:val="22"/>
                <w:lang w:val="en-US" w:eastAsia="zh-CN"/>
              </w:rPr>
              <w:t>6</w:t>
            </w:r>
            <w:r>
              <w:rPr>
                <w:rFonts w:hint="eastAsia" w:ascii="宋体" w:hAnsi="宋体" w:cs="宋体"/>
                <w:sz w:val="22"/>
                <w:szCs w:val="22"/>
              </w:rPr>
              <w:t>分</w:t>
            </w:r>
          </w:p>
        </w:tc>
      </w:tr>
      <w:tr w14:paraId="28E92FFF">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10008051">
            <w:pPr>
              <w:jc w:val="center"/>
              <w:rPr>
                <w:rFonts w:hint="eastAsia" w:ascii="宋体" w:hAnsi="宋体" w:cs="宋体"/>
                <w:sz w:val="22"/>
                <w:szCs w:val="22"/>
              </w:rPr>
            </w:pPr>
            <w:r>
              <w:rPr>
                <w:rFonts w:hint="eastAsia" w:ascii="宋体" w:hAnsi="宋体" w:cs="宋体"/>
                <w:sz w:val="22"/>
                <w:szCs w:val="22"/>
              </w:rPr>
              <w:t>7</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A06EB6C">
            <w:pPr>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培训计划的完整性、可行性、合理性</w:t>
            </w:r>
          </w:p>
          <w:p w14:paraId="56217C19">
            <w:pPr>
              <w:jc w:val="center"/>
              <w:rPr>
                <w:rFonts w:hint="eastAsia" w:ascii="宋体" w:hAnsi="宋体" w:cs="宋体"/>
                <w:sz w:val="22"/>
                <w:szCs w:val="22"/>
                <w:lang w:val="zh-TW"/>
              </w:rPr>
            </w:pPr>
            <w:r>
              <w:rPr>
                <w:rFonts w:hint="eastAsia" w:ascii="宋体" w:hAnsi="宋体" w:cs="宋体"/>
                <w:sz w:val="22"/>
                <w:szCs w:val="22"/>
                <w:lang w:val="zh-TW"/>
              </w:rPr>
              <w:t>（3分）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07A6462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根据培训计划的完整性、可行性、合理性由评委打分。</w:t>
            </w:r>
          </w:p>
          <w:p w14:paraId="00F19920">
            <w:pPr>
              <w:jc w:val="left"/>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有完整的方案、科学合理可行的3</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w:t>
            </w:r>
          </w:p>
          <w:p w14:paraId="5A55D879">
            <w:pPr>
              <w:jc w:val="left"/>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方案涵盖较为全面、基本合理可行的2</w:t>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分，</w:t>
            </w:r>
          </w:p>
          <w:p w14:paraId="1FBBE74E">
            <w:pPr>
              <w:jc w:val="left"/>
              <w:rPr>
                <w:rFonts w:hint="eastAsia" w:ascii="宋体" w:hAnsi="宋体" w:cs="宋体"/>
                <w:sz w:val="22"/>
                <w:szCs w:val="22"/>
              </w:rPr>
            </w:pPr>
            <w:r>
              <w:rPr>
                <w:rFonts w:hint="eastAsia" w:ascii="宋体" w:hAnsi="宋体" w:eastAsia="宋体" w:cs="宋体"/>
                <w:i w:val="0"/>
                <w:iCs w:val="0"/>
                <w:color w:val="auto"/>
                <w:kern w:val="0"/>
                <w:sz w:val="22"/>
                <w:szCs w:val="22"/>
                <w:highlight w:val="none"/>
                <w:u w:val="none"/>
                <w:lang w:val="en-US" w:eastAsia="zh-CN" w:bidi="ar"/>
              </w:rPr>
              <w:t>方案涵盖不够全面、仅部分合理可行的1</w:t>
            </w:r>
            <w:r>
              <w:rPr>
                <w:rFonts w:hint="eastAsia" w:ascii="宋体" w:hAnsi="宋体" w:cs="宋体"/>
                <w:i w:val="0"/>
                <w:iCs w:val="0"/>
                <w:color w:val="auto"/>
                <w:kern w:val="0"/>
                <w:sz w:val="22"/>
                <w:szCs w:val="22"/>
                <w:highlight w:val="none"/>
                <w:u w:val="none"/>
                <w:lang w:val="en-US" w:eastAsia="zh-CN" w:bidi="ar"/>
              </w:rPr>
              <w:t>-0</w:t>
            </w:r>
            <w:r>
              <w:rPr>
                <w:rFonts w:hint="eastAsia" w:ascii="宋体" w:hAnsi="宋体" w:eastAsia="宋体" w:cs="宋体"/>
                <w:i w:val="0"/>
                <w:iCs w:val="0"/>
                <w:color w:val="auto"/>
                <w:kern w:val="0"/>
                <w:sz w:val="22"/>
                <w:szCs w:val="22"/>
                <w:highlight w:val="none"/>
                <w:u w:val="none"/>
                <w:lang w:val="en-US" w:eastAsia="zh-CN" w:bidi="ar"/>
              </w:rPr>
              <w:t>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未提供不得分。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2BDB088">
            <w:pPr>
              <w:jc w:val="center"/>
              <w:rPr>
                <w:rFonts w:hint="eastAsia" w:ascii="宋体" w:hAnsi="宋体" w:cs="宋体"/>
                <w:sz w:val="22"/>
                <w:szCs w:val="22"/>
              </w:rPr>
            </w:pPr>
            <w:r>
              <w:rPr>
                <w:rFonts w:hint="eastAsia" w:ascii="宋体" w:hAnsi="宋体" w:cs="宋体"/>
                <w:sz w:val="22"/>
                <w:szCs w:val="22"/>
              </w:rPr>
              <w:t>0-</w:t>
            </w:r>
            <w:r>
              <w:rPr>
                <w:rFonts w:hint="eastAsia" w:ascii="宋体" w:hAnsi="宋体" w:cs="宋体"/>
                <w:sz w:val="22"/>
                <w:szCs w:val="22"/>
                <w:lang w:val="en-US" w:eastAsia="zh-CN"/>
              </w:rPr>
              <w:t>3</w:t>
            </w:r>
            <w:r>
              <w:rPr>
                <w:rFonts w:hint="eastAsia" w:ascii="宋体" w:hAnsi="宋体" w:cs="宋体"/>
                <w:sz w:val="22"/>
                <w:szCs w:val="22"/>
              </w:rPr>
              <w:t>分</w:t>
            </w:r>
          </w:p>
        </w:tc>
      </w:tr>
      <w:tr w14:paraId="3CB24F4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0245D01C">
            <w:pPr>
              <w:jc w:val="center"/>
              <w:rPr>
                <w:rFonts w:hint="eastAsia" w:ascii="宋体" w:hAnsi="宋体" w:eastAsia="宋体" w:cs="宋体"/>
                <w:sz w:val="22"/>
                <w:szCs w:val="22"/>
                <w:lang w:eastAsia="zh-CN"/>
              </w:rPr>
            </w:pPr>
            <w:r>
              <w:rPr>
                <w:rFonts w:hint="eastAsia" w:ascii="宋体" w:hAnsi="宋体" w:cs="宋体"/>
                <w:sz w:val="22"/>
                <w:szCs w:val="22"/>
                <w:lang w:val="en-US" w:eastAsia="zh-CN"/>
              </w:rPr>
              <w:t>8</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0A32ABE">
            <w:pPr>
              <w:jc w:val="center"/>
              <w:rPr>
                <w:rFonts w:hint="eastAsia" w:ascii="宋体" w:hAnsi="宋体" w:cs="宋体"/>
                <w:sz w:val="22"/>
                <w:szCs w:val="22"/>
                <w:lang w:val="zh-TW"/>
              </w:rPr>
            </w:pPr>
            <w:r>
              <w:rPr>
                <w:rFonts w:hint="eastAsia" w:ascii="宋体" w:hAnsi="宋体" w:cs="宋体"/>
                <w:sz w:val="22"/>
                <w:szCs w:val="22"/>
                <w:lang w:val="zh-TW"/>
              </w:rPr>
              <w:t>售后服务</w:t>
            </w:r>
          </w:p>
          <w:p w14:paraId="03B578E7">
            <w:pPr>
              <w:jc w:val="center"/>
              <w:rPr>
                <w:rFonts w:hint="eastAsia" w:ascii="宋体" w:hAnsi="宋体" w:cs="宋体"/>
                <w:sz w:val="22"/>
                <w:szCs w:val="22"/>
                <w:lang w:val="zh-TW"/>
              </w:rPr>
            </w:pPr>
            <w:r>
              <w:rPr>
                <w:rFonts w:hint="eastAsia" w:ascii="宋体" w:hAnsi="宋体" w:cs="宋体"/>
                <w:sz w:val="22"/>
                <w:szCs w:val="22"/>
                <w:lang w:val="zh-TW"/>
              </w:rPr>
              <w:t>（</w:t>
            </w:r>
            <w:r>
              <w:rPr>
                <w:rFonts w:hint="eastAsia" w:ascii="宋体" w:hAnsi="宋体" w:cs="宋体"/>
                <w:sz w:val="22"/>
                <w:szCs w:val="22"/>
                <w:lang w:val="en-US" w:eastAsia="zh-CN"/>
              </w:rPr>
              <w:t>3</w:t>
            </w:r>
            <w:r>
              <w:rPr>
                <w:rFonts w:hint="eastAsia" w:ascii="宋体" w:hAnsi="宋体" w:cs="宋体"/>
                <w:sz w:val="22"/>
                <w:szCs w:val="22"/>
                <w:lang w:val="zh-TW"/>
              </w:rPr>
              <w:t>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3385BB5D">
            <w:pPr>
              <w:pStyle w:val="75"/>
              <w:widowControl w:val="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1、根据投标供应商提供的售后服务承诺的范围和完善程度（包括售后服务标准、服务人员配备、故障响应修复时间方式及保障措施）进行打分：</w:t>
            </w:r>
          </w:p>
          <w:p w14:paraId="7B53560B">
            <w:pPr>
              <w:pStyle w:val="75"/>
              <w:widowControl w:val="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阐述合理、全面，可行性强的</w:t>
            </w:r>
            <w:r>
              <w:rPr>
                <w:rFonts w:hint="eastAsia" w:eastAsia="宋体" w:cs="宋体"/>
                <w:i w:val="0"/>
                <w:iCs w:val="0"/>
                <w:color w:val="auto"/>
                <w:kern w:val="0"/>
                <w:sz w:val="22"/>
                <w:szCs w:val="22"/>
                <w:highlight w:val="none"/>
                <w:u w:val="none"/>
                <w:lang w:val="en-US" w:eastAsia="zh-CN" w:bidi="ar"/>
              </w:rPr>
              <w:t>3-2</w:t>
            </w:r>
            <w:r>
              <w:rPr>
                <w:rFonts w:hint="eastAsia" w:ascii="宋体" w:hAnsi="宋体" w:eastAsia="宋体" w:cs="宋体"/>
                <w:i w:val="0"/>
                <w:iCs w:val="0"/>
                <w:color w:val="auto"/>
                <w:kern w:val="0"/>
                <w:sz w:val="22"/>
                <w:szCs w:val="22"/>
                <w:highlight w:val="none"/>
                <w:u w:val="none"/>
                <w:lang w:val="en-US" w:eastAsia="zh-CN" w:bidi="ar"/>
              </w:rPr>
              <w:t>分；</w:t>
            </w:r>
          </w:p>
          <w:p w14:paraId="24ED36AD">
            <w:pPr>
              <w:pStyle w:val="75"/>
              <w:widowControl w:val="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阐述较合理、全面，可行性一般的</w:t>
            </w:r>
            <w:r>
              <w:rPr>
                <w:rFonts w:hint="eastAsia" w:eastAsia="宋体" w:cs="宋体"/>
                <w:i w:val="0"/>
                <w:iCs w:val="0"/>
                <w:color w:val="auto"/>
                <w:kern w:val="0"/>
                <w:sz w:val="22"/>
                <w:szCs w:val="22"/>
                <w:highlight w:val="none"/>
                <w:u w:val="none"/>
                <w:lang w:val="en-US" w:eastAsia="zh-CN" w:bidi="ar"/>
              </w:rPr>
              <w:t>2-1</w:t>
            </w:r>
            <w:r>
              <w:rPr>
                <w:rFonts w:hint="eastAsia" w:ascii="宋体" w:hAnsi="宋体" w:eastAsia="宋体" w:cs="宋体"/>
                <w:i w:val="0"/>
                <w:iCs w:val="0"/>
                <w:color w:val="auto"/>
                <w:kern w:val="0"/>
                <w:sz w:val="22"/>
                <w:szCs w:val="22"/>
                <w:highlight w:val="none"/>
                <w:u w:val="none"/>
                <w:lang w:val="en-US" w:eastAsia="zh-CN" w:bidi="ar"/>
              </w:rPr>
              <w:t>分；</w:t>
            </w:r>
          </w:p>
          <w:p w14:paraId="0E9E28A2">
            <w:pPr>
              <w:pStyle w:val="75"/>
              <w:widowControl w:val="0"/>
              <w:jc w:val="both"/>
              <w:rPr>
                <w:rFonts w:hint="eastAsia" w:ascii="宋体" w:hAnsi="宋体" w:cs="宋体"/>
                <w:sz w:val="22"/>
                <w:szCs w:val="22"/>
              </w:rPr>
            </w:pPr>
            <w:r>
              <w:rPr>
                <w:rFonts w:hint="eastAsia" w:ascii="宋体" w:hAnsi="宋体" w:eastAsia="宋体" w:cs="宋体"/>
                <w:i w:val="0"/>
                <w:iCs w:val="0"/>
                <w:color w:val="auto"/>
                <w:kern w:val="0"/>
                <w:sz w:val="22"/>
                <w:szCs w:val="22"/>
                <w:highlight w:val="none"/>
                <w:u w:val="none"/>
                <w:lang w:val="en-US" w:eastAsia="zh-CN" w:bidi="ar"/>
              </w:rPr>
              <w:t>阐述欠合理或者存在缺陷，可行性差的</w:t>
            </w:r>
            <w:r>
              <w:rPr>
                <w:rFonts w:hint="eastAsia" w:eastAsia="宋体" w:cs="宋体"/>
                <w:i w:val="0"/>
                <w:iCs w:val="0"/>
                <w:color w:val="auto"/>
                <w:kern w:val="0"/>
                <w:sz w:val="22"/>
                <w:szCs w:val="22"/>
                <w:highlight w:val="none"/>
                <w:u w:val="none"/>
                <w:lang w:val="en-US" w:eastAsia="zh-CN" w:bidi="ar"/>
              </w:rPr>
              <w:t>1-0</w:t>
            </w:r>
            <w:r>
              <w:rPr>
                <w:rFonts w:hint="eastAsia" w:ascii="宋体" w:hAnsi="宋体" w:eastAsia="宋体" w:cs="宋体"/>
                <w:i w:val="0"/>
                <w:iCs w:val="0"/>
                <w:color w:val="auto"/>
                <w:kern w:val="0"/>
                <w:sz w:val="22"/>
                <w:szCs w:val="22"/>
                <w:highlight w:val="none"/>
                <w:u w:val="none"/>
                <w:lang w:val="en-US" w:eastAsia="zh-CN" w:bidi="ar"/>
              </w:rPr>
              <w:t>分</w:t>
            </w:r>
            <w:r>
              <w:rPr>
                <w:rFonts w:hint="eastAsia" w:eastAsia="宋体" w:cs="宋体"/>
                <w:i w:val="0"/>
                <w:iCs w:val="0"/>
                <w:color w:val="auto"/>
                <w:kern w:val="0"/>
                <w:sz w:val="22"/>
                <w:szCs w:val="22"/>
                <w:highlight w:val="none"/>
                <w:u w:val="none"/>
                <w:lang w:val="en-US" w:eastAsia="zh-CN" w:bidi="ar"/>
              </w:rPr>
              <w:t>；</w:t>
            </w:r>
            <w:r>
              <w:rPr>
                <w:rFonts w:hint="eastAsia"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未提供不得分。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95D93D1">
            <w:pPr>
              <w:jc w:val="center"/>
              <w:rPr>
                <w:rFonts w:hint="eastAsia" w:ascii="宋体" w:hAnsi="宋体" w:cs="宋体"/>
                <w:sz w:val="22"/>
                <w:szCs w:val="22"/>
              </w:rPr>
            </w:pPr>
            <w:r>
              <w:rPr>
                <w:rFonts w:hint="eastAsia" w:ascii="宋体" w:hAnsi="宋体" w:cs="宋体"/>
                <w:sz w:val="22"/>
                <w:szCs w:val="22"/>
              </w:rPr>
              <w:t>0-3分</w:t>
            </w:r>
          </w:p>
        </w:tc>
      </w:tr>
    </w:tbl>
    <w:p w14:paraId="6C979E46">
      <w:pPr>
        <w:rPr>
          <w:color w:val="auto"/>
          <w:highlight w:val="none"/>
        </w:rPr>
      </w:pPr>
    </w:p>
    <w:p w14:paraId="2D97EFD2">
      <w:pPr>
        <w:pStyle w:val="18"/>
        <w:adjustRightInd w:val="0"/>
        <w:snapToGrid w:val="0"/>
        <w:spacing w:line="420" w:lineRule="exact"/>
        <w:jc w:val="center"/>
        <w:rPr>
          <w:rFonts w:cs="宋体"/>
          <w:b/>
          <w:bCs/>
          <w:color w:val="auto"/>
          <w:sz w:val="22"/>
          <w:szCs w:val="22"/>
          <w:highlight w:val="none"/>
        </w:rPr>
      </w:pPr>
      <w:r>
        <w:rPr>
          <w:rFonts w:hint="eastAsia" w:cs="宋体"/>
          <w:b/>
          <w:bCs/>
          <w:color w:val="auto"/>
          <w:sz w:val="22"/>
          <w:szCs w:val="22"/>
          <w:highlight w:val="none"/>
        </w:rPr>
        <w:t>五、说明</w:t>
      </w:r>
    </w:p>
    <w:p w14:paraId="2ED57F0A">
      <w:pPr>
        <w:pStyle w:val="18"/>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1、供应商最终得分=商务技术部分分值（所有竞争性磋商小组成员打分的算术平均值）＋报价部分分值。</w:t>
      </w:r>
    </w:p>
    <w:p w14:paraId="53BDB530">
      <w:pPr>
        <w:pStyle w:val="18"/>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2、竞争性磋商小组推荐综合得分第一名的供应商为中标（成交）供应商，如果得分相同的，按投标报价由低到高顺序排列，得分且报价均相同的，按商务技术部分得分由高到低排列。</w:t>
      </w:r>
    </w:p>
    <w:p w14:paraId="28052A34">
      <w:pPr>
        <w:pStyle w:val="18"/>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3、所有分值计算保留小数点后二位，小数点后三位四舍五入。</w:t>
      </w:r>
    </w:p>
    <w:p w14:paraId="014C2517">
      <w:pPr>
        <w:pStyle w:val="18"/>
        <w:adjustRightInd w:val="0"/>
        <w:snapToGrid w:val="0"/>
        <w:spacing w:line="440" w:lineRule="atLeast"/>
        <w:rPr>
          <w:rFonts w:cs="宋体"/>
          <w:color w:val="auto"/>
          <w:highlight w:val="none"/>
        </w:rPr>
      </w:pPr>
      <w:r>
        <w:rPr>
          <w:rFonts w:hint="eastAsia" w:cs="宋体"/>
          <w:color w:val="auto"/>
          <w:sz w:val="22"/>
          <w:highlight w:val="none"/>
        </w:rPr>
        <w:t>参见本竞争性磋商文件第三部分：“供应商须知”中的相关内容，未尽事宜按有关法律规定处理。</w:t>
      </w:r>
    </w:p>
    <w:bookmarkEnd w:id="83"/>
    <w:p w14:paraId="69D236A2">
      <w:pPr>
        <w:pStyle w:val="18"/>
        <w:adjustRightInd w:val="0"/>
        <w:snapToGrid w:val="0"/>
        <w:spacing w:line="420" w:lineRule="exact"/>
        <w:rPr>
          <w:rFonts w:cs="宋体"/>
          <w:b/>
          <w:bCs/>
          <w:color w:val="auto"/>
          <w:sz w:val="22"/>
          <w:szCs w:val="22"/>
          <w:highlight w:val="none"/>
        </w:rPr>
      </w:pPr>
    </w:p>
    <w:p w14:paraId="51CA761A">
      <w:pPr>
        <w:bidi w:val="0"/>
      </w:pPr>
    </w:p>
    <w:p w14:paraId="5A96E9D7">
      <w:pPr>
        <w:bidi w:val="0"/>
      </w:pPr>
    </w:p>
    <w:p w14:paraId="30F2DE0C">
      <w:pPr>
        <w:bidi w:val="0"/>
      </w:pPr>
    </w:p>
    <w:p w14:paraId="0E5A11CC">
      <w:pPr>
        <w:bidi w:val="0"/>
      </w:pPr>
    </w:p>
    <w:p w14:paraId="1349E822">
      <w:pPr>
        <w:bidi w:val="0"/>
      </w:pPr>
    </w:p>
    <w:p w14:paraId="680E0DD3">
      <w:pPr>
        <w:bidi w:val="0"/>
      </w:pPr>
    </w:p>
    <w:p w14:paraId="37760DAD">
      <w:pPr>
        <w:bidi w:val="0"/>
      </w:pPr>
    </w:p>
    <w:p w14:paraId="1A10F2EA">
      <w:pPr>
        <w:bidi w:val="0"/>
      </w:pPr>
    </w:p>
    <w:p w14:paraId="6D57C6BF">
      <w:pPr>
        <w:bidi w:val="0"/>
      </w:pPr>
    </w:p>
    <w:p w14:paraId="7BA2357A">
      <w:pPr>
        <w:bidi w:val="0"/>
      </w:pPr>
    </w:p>
    <w:p w14:paraId="295C6086">
      <w:pPr>
        <w:bidi w:val="0"/>
      </w:pPr>
    </w:p>
    <w:p w14:paraId="609AB5F8">
      <w:pPr>
        <w:bidi w:val="0"/>
      </w:pPr>
    </w:p>
    <w:p w14:paraId="16A41E2B">
      <w:pPr>
        <w:bidi w:val="0"/>
      </w:pPr>
    </w:p>
    <w:p w14:paraId="0D35782D">
      <w:pPr>
        <w:bidi w:val="0"/>
      </w:pPr>
    </w:p>
    <w:p w14:paraId="69DFD210">
      <w:pPr>
        <w:bidi w:val="0"/>
      </w:pPr>
    </w:p>
    <w:p w14:paraId="46A189DC">
      <w:pPr>
        <w:bidi w:val="0"/>
      </w:pPr>
    </w:p>
    <w:p w14:paraId="0226CFEF">
      <w:pPr>
        <w:bidi w:val="0"/>
      </w:pPr>
    </w:p>
    <w:p w14:paraId="5148946F">
      <w:pPr>
        <w:tabs>
          <w:tab w:val="left" w:pos="5524"/>
        </w:tabs>
        <w:bidi w:val="0"/>
        <w:jc w:val="left"/>
        <w:rPr>
          <w:rFonts w:hint="eastAsia" w:eastAsia="宋体"/>
          <w:lang w:eastAsia="zh-CN"/>
        </w:rPr>
      </w:pPr>
      <w:r>
        <w:rPr>
          <w:rFonts w:hint="eastAsia"/>
          <w:lang w:eastAsia="zh-CN"/>
        </w:rPr>
        <w:tab/>
      </w: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725E">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6DA1D77B">
                          <w:pPr>
                            <w:pStyle w:val="23"/>
                          </w:pPr>
                          <w:r>
                            <w:fldChar w:fldCharType="begin"/>
                          </w:r>
                          <w:r>
                            <w:instrText xml:space="preserve"> PAGE  \* MERGEFORMAT </w:instrText>
                          </w:r>
                          <w:r>
                            <w:fldChar w:fldCharType="separate"/>
                          </w:r>
                          <w:r>
                            <w:t>15</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60288;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0UlydUAAAADAQAADwAAAAAAAAABACAAAAAiAAAAZHJz&#10;L2Rvd25yZXYueG1sUEsBAhQAFAAAAAgAh07iQKSt3S8HAgAAAgQAAA4AAAAAAAAAAQAgAAAAJAEA&#10;AGRycy9lMm9Eb2MueG1sUEsFBgAAAAAGAAYAWQEAAJ0FAAAAAA==&#10;">
              <v:fill on="f" focussize="0,0"/>
              <v:stroke on="f" weight="0.5pt" joinstyle="round"/>
              <v:imagedata o:title=""/>
              <o:lock v:ext="edit" aspectratio="f"/>
              <v:textbox inset="0mm,0mm,0mm,0mm" style="mso-fit-shape-to-text:t;">
                <w:txbxContent>
                  <w:p w14:paraId="6DA1D77B">
                    <w:pPr>
                      <w:pStyle w:val="23"/>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DB886">
    <w:pPr>
      <w:pStyle w:val="23"/>
      <w:rPr>
        <w:rFonts w:ascii="宋体"/>
      </w:rPr>
    </w:pPr>
  </w:p>
  <w:p w14:paraId="1D559524">
    <w:pPr>
      <w:pStyle w:val="23"/>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a:effectLst/>
                    </wps:spPr>
                    <wps:txbx>
                      <w:txbxContent>
                        <w:p w14:paraId="52D410BB">
                          <w:pPr>
                            <w:pStyle w:val="23"/>
                          </w:pPr>
                        </w:p>
                        <w:p w14:paraId="16F6A670">
                          <w:pPr>
                            <w:pStyle w:val="23"/>
                          </w:pPr>
                          <w:r>
                            <w:fldChar w:fldCharType="begin"/>
                          </w:r>
                          <w:r>
                            <w:instrText xml:space="preserve"> PAGE  \* MERGEFORMAT </w:instrText>
                          </w:r>
                          <w:r>
                            <w:fldChar w:fldCharType="separate"/>
                          </w:r>
                          <w:r>
                            <w:t>64</w:t>
                          </w:r>
                          <w:r>
                            <w:fldChar w:fldCharType="end"/>
                          </w:r>
                        </w:p>
                        <w:p w14:paraId="5D6AAD1F">
                          <w:pPr>
                            <w:pStyle w:val="23"/>
                          </w:pP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59264;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&#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aupgv1QAAAAMBAAAPAAAAAAAAAAEAIAAAACIAAABk&#10;cnMvZG93bnJldi54bWxQSwECFAAUAAAACACHTuJAXZcMogkCAAACBAAADgAAAAAAAAABACAAAAAk&#10;AQAAZHJzL2Uyb0RvYy54bWxQSwUGAAAAAAYABgBZAQAAnwUAAAAA&#10;">
              <v:fill on="f" focussize="0,0"/>
              <v:stroke on="f" weight="0.5pt" joinstyle="round"/>
              <v:imagedata o:title=""/>
              <o:lock v:ext="edit" aspectratio="f"/>
              <v:textbox inset="0mm,0mm,0mm,0mm" style="mso-fit-shape-to-text:t;">
                <w:txbxContent>
                  <w:p w14:paraId="52D410BB">
                    <w:pPr>
                      <w:pStyle w:val="23"/>
                    </w:pPr>
                  </w:p>
                  <w:p w14:paraId="16F6A670">
                    <w:pPr>
                      <w:pStyle w:val="23"/>
                    </w:pPr>
                    <w:r>
                      <w:fldChar w:fldCharType="begin"/>
                    </w:r>
                    <w:r>
                      <w:instrText xml:space="preserve"> PAGE  \* MERGEFORMAT </w:instrText>
                    </w:r>
                    <w:r>
                      <w:fldChar w:fldCharType="separate"/>
                    </w:r>
                    <w:r>
                      <w:t>64</w:t>
                    </w:r>
                    <w:r>
                      <w:fldChar w:fldCharType="end"/>
                    </w:r>
                  </w:p>
                  <w:p w14:paraId="5D6AAD1F">
                    <w:pPr>
                      <w:pStyle w:val="23"/>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D3F79">
    <w:pPr>
      <w:pStyle w:val="2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11D8247B">
                          <w:pPr>
                            <w:pStyle w:val="23"/>
                          </w:pPr>
                          <w:r>
                            <w:fldChar w:fldCharType="begin"/>
                          </w:r>
                          <w:r>
                            <w:instrText xml:space="preserve"> PAGE  \* MERGEFORMAT </w:instrText>
                          </w:r>
                          <w:r>
                            <w:fldChar w:fldCharType="separate"/>
                          </w:r>
                          <w:r>
                            <w:t>73</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&#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RSXJ1QAAAAMBAAAPAAAAAAAAAAEAIAAAACIAAABk&#10;cnMvZG93bnJldi54bWxQSwECFAAUAAAACACHTuJAspVk1QkCAAADBAAADgAAAAAAAAABACAAAAAk&#10;AQAAZHJzL2Uyb0RvYy54bWxQSwUGAAAAAAYABgBZAQAAnwUAAAAA&#10;">
              <v:fill on="f" focussize="0,0"/>
              <v:stroke on="f" weight="0.5pt" joinstyle="round"/>
              <v:imagedata o:title=""/>
              <o:lock v:ext="edit" aspectratio="f"/>
              <v:textbox inset="0mm,0mm,0mm,0mm" style="mso-fit-shape-to-text:t;">
                <w:txbxContent>
                  <w:p w14:paraId="11D8247B">
                    <w:pPr>
                      <w:pStyle w:val="23"/>
                    </w:pPr>
                    <w:r>
                      <w:fldChar w:fldCharType="begin"/>
                    </w:r>
                    <w:r>
                      <w:instrText xml:space="preserve"> PAGE  \* MERGEFORMAT </w:instrText>
                    </w:r>
                    <w:r>
                      <w:fldChar w:fldCharType="separate"/>
                    </w:r>
                    <w:r>
                      <w:t>73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7F12">
    <w:pPr>
      <w:pStyle w:val="23"/>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0721CD5E">
                          <w:pPr>
                            <w:pStyle w:val="23"/>
                          </w:pPr>
                          <w:r>
                            <w:fldChar w:fldCharType="begin"/>
                          </w:r>
                          <w:r>
                            <w:instrText xml:space="preserve"> PAGE  \* MERGEFORMAT </w:instrText>
                          </w:r>
                          <w:r>
                            <w:fldChar w:fldCharType="separate"/>
                          </w:r>
                          <w:r>
                            <w:t>65</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&#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RSXJ1QAAAAMBAAAPAAAAAAAAAAEAIAAAACIAAABk&#10;cnMvZG93bnJldi54bWxQSwECFAAUAAAACACHTuJA8OCA+wkCAAADBAAADgAAAAAAAAABACAAAAAk&#10;AQAAZHJzL2Uyb0RvYy54bWxQSwUGAAAAAAYABgBZAQAAnwUAAAAA&#10;">
              <v:fill on="f" focussize="0,0"/>
              <v:stroke on="f" weight="0.5pt" joinstyle="round"/>
              <v:imagedata o:title=""/>
              <o:lock v:ext="edit" aspectratio="f"/>
              <v:textbox inset="0mm,0mm,0mm,0mm" style="mso-fit-shape-to-text:t;">
                <w:txbxContent>
                  <w:p w14:paraId="0721CD5E">
                    <w:pPr>
                      <w:pStyle w:val="23"/>
                    </w:pPr>
                    <w:r>
                      <w:fldChar w:fldCharType="begin"/>
                    </w:r>
                    <w:r>
                      <w:instrText xml:space="preserve"> PAGE  \* MERGEFORMAT </w:instrText>
                    </w:r>
                    <w:r>
                      <w:fldChar w:fldCharType="separate"/>
                    </w:r>
                    <w:r>
                      <w:t>65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9C9A">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317D">
    <w:pPr>
      <w:pStyle w:val="25"/>
    </w:pPr>
    <w:r>
      <w:rPr>
        <w:rFonts w:hint="eastAsia"/>
        <w:b/>
        <w:bCs/>
        <w:sz w:val="16"/>
        <w:szCs w:val="16"/>
        <w:u w:val="single"/>
      </w:rPr>
      <w:t xml:space="preserve">泰顺政府采购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29884">
    <w:pPr>
      <w:pStyle w:val="25"/>
      <w:rPr>
        <w:u w:val="single"/>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8239">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CFE7C3F8"/>
    <w:multiLevelType w:val="singleLevel"/>
    <w:tmpl w:val="CFE7C3F8"/>
    <w:lvl w:ilvl="0" w:tentative="0">
      <w:start w:val="1"/>
      <w:numFmt w:val="decimal"/>
      <w:suff w:val="nothing"/>
      <w:lvlText w:val="（%1）"/>
      <w:lvlJc w:val="left"/>
      <w:pPr>
        <w:ind w:left="0" w:firstLine="0"/>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EF21CCFA"/>
    <w:multiLevelType w:val="singleLevel"/>
    <w:tmpl w:val="EF21CCFA"/>
    <w:lvl w:ilvl="0" w:tentative="0">
      <w:start w:val="1"/>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pPr>
        <w:ind w:left="0" w:firstLine="0"/>
      </w:pPr>
    </w:lvl>
  </w:abstractNum>
  <w:abstractNum w:abstractNumId="9">
    <w:nsid w:val="00000003"/>
    <w:multiLevelType w:val="singleLevel"/>
    <w:tmpl w:val="00000003"/>
    <w:lvl w:ilvl="0" w:tentative="0">
      <w:start w:val="1"/>
      <w:numFmt w:val="decimal"/>
      <w:lvlText w:val="%1."/>
      <w:lvlJc w:val="left"/>
      <w:pPr>
        <w:ind w:left="425" w:hanging="425"/>
      </w:pPr>
      <w:rPr>
        <w:rFonts w:hint="default"/>
      </w:rPr>
    </w:lvl>
  </w:abstractNum>
  <w:abstractNum w:abstractNumId="10">
    <w:nsid w:val="00000004"/>
    <w:multiLevelType w:val="singleLevel"/>
    <w:tmpl w:val="00000004"/>
    <w:lvl w:ilvl="0" w:tentative="0">
      <w:start w:val="1"/>
      <w:numFmt w:val="decimal"/>
      <w:pStyle w:val="73"/>
      <w:lvlText w:val="%1."/>
      <w:lvlJc w:val="left"/>
      <w:pPr>
        <w:tabs>
          <w:tab w:val="left" w:pos="1200"/>
        </w:tabs>
        <w:ind w:left="1200" w:hanging="360"/>
      </w:pPr>
    </w:lvl>
  </w:abstractNum>
  <w:abstractNum w:abstractNumId="11">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2">
    <w:nsid w:val="00000006"/>
    <w:multiLevelType w:val="singleLevel"/>
    <w:tmpl w:val="00000006"/>
    <w:lvl w:ilvl="0" w:tentative="0">
      <w:start w:val="1"/>
      <w:numFmt w:val="chineseCounting"/>
      <w:suff w:val="nothing"/>
      <w:lvlText w:val="%1、"/>
      <w:lvlJc w:val="left"/>
      <w:pPr>
        <w:ind w:left="0" w:firstLine="0"/>
      </w:pPr>
    </w:lvl>
  </w:abstractNum>
  <w:abstractNum w:abstractNumId="13">
    <w:nsid w:val="00000007"/>
    <w:multiLevelType w:val="singleLevel"/>
    <w:tmpl w:val="00000007"/>
    <w:lvl w:ilvl="0" w:tentative="0">
      <w:start w:val="3"/>
      <w:numFmt w:val="chineseCounting"/>
      <w:suff w:val="nothing"/>
      <w:lvlText w:val="%1、"/>
      <w:lvlJc w:val="left"/>
      <w:pPr>
        <w:ind w:left="0" w:firstLine="0"/>
      </w:pPr>
    </w:lvl>
  </w:abstractNum>
  <w:abstractNum w:abstractNumId="14">
    <w:nsid w:val="00000008"/>
    <w:multiLevelType w:val="singleLevel"/>
    <w:tmpl w:val="00000008"/>
    <w:lvl w:ilvl="0" w:tentative="0">
      <w:start w:val="1"/>
      <w:numFmt w:val="decimal"/>
      <w:lvlText w:val="%1."/>
      <w:lvlJc w:val="left"/>
      <w:pPr>
        <w:ind w:left="425" w:hanging="425"/>
      </w:pPr>
      <w:rPr>
        <w:rFonts w:hint="default"/>
      </w:rPr>
    </w:lvl>
  </w:abstractNum>
  <w:abstractNum w:abstractNumId="15">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6">
    <w:nsid w:val="0000000E"/>
    <w:multiLevelType w:val="singleLevel"/>
    <w:tmpl w:val="0000000E"/>
    <w:lvl w:ilvl="0" w:tentative="0">
      <w:start w:val="1"/>
      <w:numFmt w:val="decimal"/>
      <w:suff w:val="nothing"/>
      <w:lvlText w:val="%1"/>
      <w:lvlJc w:val="center"/>
      <w:pPr>
        <w:ind w:left="-113" w:firstLine="113"/>
      </w:pPr>
      <w:rPr>
        <w:rFonts w:hint="default"/>
      </w:rPr>
    </w:lvl>
  </w:abstractNum>
  <w:abstractNum w:abstractNumId="17">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8">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19">
    <w:nsid w:val="7A0F6431"/>
    <w:multiLevelType w:val="singleLevel"/>
    <w:tmpl w:val="7A0F6431"/>
    <w:lvl w:ilvl="0" w:tentative="0">
      <w:start w:val="1"/>
      <w:numFmt w:val="decimal"/>
      <w:suff w:val="space"/>
      <w:lvlText w:val="%1."/>
      <w:lvlJc w:val="left"/>
      <w:pPr>
        <w:ind w:left="0" w:firstLine="0"/>
      </w:pPr>
    </w:lvl>
  </w:abstractNum>
  <w:num w:numId="1">
    <w:abstractNumId w:val="18"/>
  </w:num>
  <w:num w:numId="2">
    <w:abstractNumId w:val="0"/>
  </w:num>
  <w:num w:numId="3">
    <w:abstractNumId w:val="17"/>
  </w:num>
  <w:num w:numId="4">
    <w:abstractNumId w:val="10"/>
  </w:num>
  <w:num w:numId="5">
    <w:abstractNumId w:val="11"/>
  </w:num>
  <w:num w:numId="6">
    <w:abstractNumId w:val="16"/>
  </w:num>
  <w:num w:numId="7">
    <w:abstractNumId w:val="14"/>
  </w:num>
  <w:num w:numId="8">
    <w:abstractNumId w:val="15"/>
  </w:num>
  <w:num w:numId="9">
    <w:abstractNumId w:val="9"/>
  </w:num>
  <w:num w:numId="10">
    <w:abstractNumId w:val="3"/>
  </w:num>
  <w:num w:numId="11">
    <w:abstractNumId w:val="19"/>
  </w:num>
  <w:num w:numId="12">
    <w:abstractNumId w:val="2"/>
  </w:num>
  <w:num w:numId="13">
    <w:abstractNumId w:val="8"/>
  </w:num>
  <w:num w:numId="14">
    <w:abstractNumId w:val="5"/>
  </w:num>
  <w:num w:numId="15">
    <w:abstractNumId w:val="4"/>
  </w:num>
  <w:num w:numId="16">
    <w:abstractNumId w:val="1"/>
  </w:num>
  <w:num w:numId="17">
    <w:abstractNumId w:val="6"/>
  </w:num>
  <w:num w:numId="18">
    <w:abstractNumId w:val="12"/>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hideSpellingErrors/>
  <w:documentProtection w:edit="trackedChanges" w:enforcement="0"/>
  <w:defaultTabStop w:val="420"/>
  <w:drawingGridHorizontalSpacing w:val="107"/>
  <w:drawingGridVerticalSpacing w:val="156"/>
  <w:doNotShadeFormData w:val="1"/>
  <w:noPunctuationKerning w:val="1"/>
  <w:characterSpacingControl w:val="compressPunctuation"/>
  <w:hdrShapeDefaults>
    <o:shapelayout v:ext="edit">
      <o:idmap v:ext="edit" data="1,3,4"/>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NGMzYzBhOGFkNjA3NDNkZjZmZGRjMTkyYzVlZGQifQ=="/>
  </w:docVars>
  <w:rsids>
    <w:rsidRoot w:val="00684C56"/>
    <w:rsid w:val="00094B48"/>
    <w:rsid w:val="000C0363"/>
    <w:rsid w:val="000E7F88"/>
    <w:rsid w:val="000F1212"/>
    <w:rsid w:val="00193947"/>
    <w:rsid w:val="001A7B20"/>
    <w:rsid w:val="001C3696"/>
    <w:rsid w:val="00204881"/>
    <w:rsid w:val="00204AE8"/>
    <w:rsid w:val="00221FA7"/>
    <w:rsid w:val="00244CF8"/>
    <w:rsid w:val="0029253B"/>
    <w:rsid w:val="002F79E1"/>
    <w:rsid w:val="004053F8"/>
    <w:rsid w:val="00417141"/>
    <w:rsid w:val="00441793"/>
    <w:rsid w:val="00487E96"/>
    <w:rsid w:val="004967C5"/>
    <w:rsid w:val="004A54DE"/>
    <w:rsid w:val="004A63F2"/>
    <w:rsid w:val="005018DE"/>
    <w:rsid w:val="005422E9"/>
    <w:rsid w:val="00564ED4"/>
    <w:rsid w:val="00667F2C"/>
    <w:rsid w:val="00674923"/>
    <w:rsid w:val="00684C56"/>
    <w:rsid w:val="006A3D83"/>
    <w:rsid w:val="007E014A"/>
    <w:rsid w:val="00891CEE"/>
    <w:rsid w:val="008F050D"/>
    <w:rsid w:val="009263C9"/>
    <w:rsid w:val="00940D49"/>
    <w:rsid w:val="009546A7"/>
    <w:rsid w:val="00A11D66"/>
    <w:rsid w:val="00A44A1A"/>
    <w:rsid w:val="00A738FE"/>
    <w:rsid w:val="00A749A4"/>
    <w:rsid w:val="00AA1F4A"/>
    <w:rsid w:val="00B21E63"/>
    <w:rsid w:val="00B5147E"/>
    <w:rsid w:val="00B93AE9"/>
    <w:rsid w:val="00BA2D4A"/>
    <w:rsid w:val="00C633DE"/>
    <w:rsid w:val="00CE3559"/>
    <w:rsid w:val="00D449EF"/>
    <w:rsid w:val="00EA1644"/>
    <w:rsid w:val="00ED61C0"/>
    <w:rsid w:val="00EE49EC"/>
    <w:rsid w:val="00EF0816"/>
    <w:rsid w:val="00F81DF5"/>
    <w:rsid w:val="02D45050"/>
    <w:rsid w:val="096B1B3E"/>
    <w:rsid w:val="0C0909BE"/>
    <w:rsid w:val="11060965"/>
    <w:rsid w:val="11361EFC"/>
    <w:rsid w:val="117C1CD6"/>
    <w:rsid w:val="12386C7D"/>
    <w:rsid w:val="12FA3B44"/>
    <w:rsid w:val="140F352C"/>
    <w:rsid w:val="142F7384"/>
    <w:rsid w:val="16636E66"/>
    <w:rsid w:val="1700420E"/>
    <w:rsid w:val="18624A54"/>
    <w:rsid w:val="1A753EF5"/>
    <w:rsid w:val="1B7D74AB"/>
    <w:rsid w:val="1C475483"/>
    <w:rsid w:val="1E6434B0"/>
    <w:rsid w:val="21FA6C1B"/>
    <w:rsid w:val="22E16DD4"/>
    <w:rsid w:val="23AF6F21"/>
    <w:rsid w:val="2456224A"/>
    <w:rsid w:val="25DC5E46"/>
    <w:rsid w:val="26133EE6"/>
    <w:rsid w:val="289A0EEF"/>
    <w:rsid w:val="2A445A50"/>
    <w:rsid w:val="2B2368FD"/>
    <w:rsid w:val="2E991DFC"/>
    <w:rsid w:val="30D40E30"/>
    <w:rsid w:val="30EC1D48"/>
    <w:rsid w:val="34E46CD6"/>
    <w:rsid w:val="3A5E796E"/>
    <w:rsid w:val="3AB6680E"/>
    <w:rsid w:val="3C0E61D6"/>
    <w:rsid w:val="3DCF13B4"/>
    <w:rsid w:val="425122FD"/>
    <w:rsid w:val="43AC4C52"/>
    <w:rsid w:val="46BC33FE"/>
    <w:rsid w:val="496F6145"/>
    <w:rsid w:val="4D234F6F"/>
    <w:rsid w:val="52201508"/>
    <w:rsid w:val="523675E0"/>
    <w:rsid w:val="53EE096F"/>
    <w:rsid w:val="54D21738"/>
    <w:rsid w:val="553F42C6"/>
    <w:rsid w:val="55C75AED"/>
    <w:rsid w:val="58D00A6C"/>
    <w:rsid w:val="590F3861"/>
    <w:rsid w:val="5A117165"/>
    <w:rsid w:val="5B417642"/>
    <w:rsid w:val="5BA109BC"/>
    <w:rsid w:val="5E135BA1"/>
    <w:rsid w:val="5FDC6467"/>
    <w:rsid w:val="61363955"/>
    <w:rsid w:val="62EF64B1"/>
    <w:rsid w:val="637715DF"/>
    <w:rsid w:val="66D87988"/>
    <w:rsid w:val="66FC25A2"/>
    <w:rsid w:val="69A91168"/>
    <w:rsid w:val="6AAF7AA5"/>
    <w:rsid w:val="6BCE477F"/>
    <w:rsid w:val="6C117498"/>
    <w:rsid w:val="6EEA07A5"/>
    <w:rsid w:val="70215592"/>
    <w:rsid w:val="708E3DDC"/>
    <w:rsid w:val="718B7E30"/>
    <w:rsid w:val="732706F9"/>
    <w:rsid w:val="737109E9"/>
    <w:rsid w:val="75A810CB"/>
    <w:rsid w:val="76F426E1"/>
    <w:rsid w:val="773D55E5"/>
    <w:rsid w:val="77772ACB"/>
    <w:rsid w:val="77F044A8"/>
    <w:rsid w:val="78271D87"/>
    <w:rsid w:val="78527A53"/>
    <w:rsid w:val="7BE45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5"/>
    <w:qFormat/>
    <w:uiPriority w:val="0"/>
    <w:rPr>
      <w:kern w:val="0"/>
      <w:sz w:val="20"/>
      <w:szCs w:val="20"/>
    </w:rPr>
  </w:style>
  <w:style w:type="paragraph" w:styleId="15">
    <w:name w:val="Body Text First Indent"/>
    <w:basedOn w:val="14"/>
    <w:next w:val="16"/>
    <w:qFormat/>
    <w:uiPriority w:val="0"/>
    <w:pPr>
      <w:spacing w:line="312" w:lineRule="auto"/>
      <w:ind w:firstLine="420"/>
    </w:pPr>
    <w:rPr>
      <w:szCs w:val="24"/>
    </w:rPr>
  </w:style>
  <w:style w:type="paragraph" w:styleId="16">
    <w:name w:val="toc 6"/>
    <w:basedOn w:val="1"/>
    <w:next w:val="1"/>
    <w:qFormat/>
    <w:uiPriority w:val="0"/>
    <w:pPr>
      <w:ind w:left="1050"/>
      <w:jc w:val="left"/>
    </w:pPr>
    <w:rPr>
      <w:rFonts w:ascii="Century Gothic" w:hAnsi="Century Gothic"/>
      <w:sz w:val="18"/>
      <w:szCs w:val="18"/>
    </w:rPr>
  </w:style>
  <w:style w:type="paragraph" w:styleId="17">
    <w:name w:val="Block Text"/>
    <w:basedOn w:val="1"/>
    <w:qFormat/>
    <w:uiPriority w:val="0"/>
    <w:pPr>
      <w:adjustRightInd w:val="0"/>
      <w:spacing w:line="300" w:lineRule="auto"/>
      <w:ind w:left="958" w:right="-120" w:rightChars="-120"/>
      <w:jc w:val="left"/>
    </w:pPr>
    <w:rPr>
      <w:rFonts w:ascii="宋体"/>
      <w:sz w:val="28"/>
    </w:rPr>
  </w:style>
  <w:style w:type="paragraph" w:styleId="18">
    <w:name w:val="Plain Text"/>
    <w:basedOn w:val="1"/>
    <w:next w:val="19"/>
    <w:qFormat/>
    <w:uiPriority w:val="0"/>
    <w:rPr>
      <w:rFonts w:ascii="宋体"/>
      <w:kern w:val="0"/>
      <w:szCs w:val="21"/>
    </w:rPr>
  </w:style>
  <w:style w:type="paragraph" w:styleId="19">
    <w:name w:val="toc 2"/>
    <w:basedOn w:val="1"/>
    <w:next w:val="1"/>
    <w:qFormat/>
    <w:uiPriority w:val="0"/>
    <w:pPr>
      <w:ind w:left="200" w:leftChars="200"/>
    </w:pPr>
    <w:rPr>
      <w:szCs w:val="24"/>
    </w:rPr>
  </w:style>
  <w:style w:type="paragraph" w:styleId="20">
    <w:name w:val="Body Text Indent 2"/>
    <w:basedOn w:val="1"/>
    <w:qFormat/>
    <w:uiPriority w:val="0"/>
    <w:pPr>
      <w:widowControl/>
      <w:spacing w:line="480" w:lineRule="atLeast"/>
      <w:ind w:firstLine="480"/>
    </w:pPr>
    <w:rPr>
      <w:kern w:val="0"/>
      <w:sz w:val="20"/>
      <w:szCs w:val="20"/>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27"/>
    <w:next w:val="1"/>
    <w:qFormat/>
    <w:uiPriority w:val="0"/>
    <w:rPr>
      <w:rFonts w:ascii="Times New Roman" w:eastAsia="宋体"/>
      <w:szCs w:val="24"/>
    </w:rPr>
  </w:style>
  <w:style w:type="paragraph" w:styleId="27">
    <w:name w:val="index 1"/>
    <w:basedOn w:val="1"/>
    <w:next w:val="1"/>
    <w:qFormat/>
    <w:uiPriority w:val="0"/>
    <w:pPr>
      <w:spacing w:line="220" w:lineRule="exact"/>
      <w:jc w:val="center"/>
    </w:pPr>
    <w:rPr>
      <w:rFonts w:ascii="仿宋_GB2312" w:eastAsia="仿宋_GB2312"/>
      <w:szCs w:val="21"/>
    </w:rPr>
  </w:style>
  <w:style w:type="paragraph" w:styleId="28">
    <w:name w:val="toc 4"/>
    <w:basedOn w:val="1"/>
    <w:next w:val="1"/>
    <w:qFormat/>
    <w:uiPriority w:val="0"/>
    <w:pPr>
      <w:wordWrap w:val="0"/>
      <w:ind w:left="850"/>
    </w:pPr>
  </w:style>
  <w:style w:type="paragraph" w:styleId="29">
    <w:name w:val="table of figures"/>
    <w:basedOn w:val="1"/>
    <w:next w:val="1"/>
    <w:qFormat/>
    <w:uiPriority w:val="0"/>
    <w:pPr>
      <w:ind w:left="400" w:leftChars="200" w:hanging="200" w:hangingChars="200"/>
    </w:p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2"/>
    <w:next w:val="12"/>
    <w:qFormat/>
    <w:uiPriority w:val="0"/>
    <w:rPr>
      <w:b/>
      <w:bCs/>
    </w:rPr>
  </w:style>
  <w:style w:type="paragraph" w:styleId="34">
    <w:name w:val="Body Text First Indent 2"/>
    <w:basedOn w:val="8"/>
    <w:next w:val="1"/>
    <w:qFormat/>
    <w:uiPriority w:val="0"/>
    <w:pPr>
      <w:spacing w:after="120"/>
      <w:ind w:leftChars="200"/>
    </w:pPr>
    <w:rPr>
      <w:rFonts w:cs="宋体"/>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46">
    <w:name w:val="Default"/>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font41"/>
    <w:qFormat/>
    <w:uiPriority w:val="0"/>
    <w:rPr>
      <w:rFonts w:ascii="宋体" w:eastAsia="宋体" w:cs="宋体"/>
      <w:color w:val="000000"/>
      <w:sz w:val="18"/>
      <w:szCs w:val="18"/>
      <w:u w:val="none"/>
      <w:lang w:bidi="ar-SA"/>
    </w:rPr>
  </w:style>
  <w:style w:type="character" w:customStyle="1" w:styleId="49">
    <w:name w:val="font101"/>
    <w:qFormat/>
    <w:uiPriority w:val="0"/>
    <w:rPr>
      <w:rFonts w:ascii="Calibri" w:hAnsi="Calibri" w:cs="Calibri"/>
      <w:color w:val="000000"/>
      <w:sz w:val="21"/>
      <w:szCs w:val="21"/>
      <w:u w:val="none"/>
      <w:lang w:bidi="ar-SA"/>
    </w:rPr>
  </w:style>
  <w:style w:type="character" w:customStyle="1" w:styleId="50">
    <w:name w:val="font01"/>
    <w:qFormat/>
    <w:uiPriority w:val="0"/>
    <w:rPr>
      <w:rFonts w:ascii="宋体" w:eastAsia="宋体" w:cs="宋体"/>
      <w:color w:val="000000"/>
      <w:sz w:val="20"/>
      <w:szCs w:val="20"/>
      <w:u w:val="none"/>
      <w:lang w:bidi="ar-SA"/>
    </w:rPr>
  </w:style>
  <w:style w:type="character" w:customStyle="1" w:styleId="51">
    <w:name w:val="font11"/>
    <w:basedOn w:val="37"/>
    <w:qFormat/>
    <w:uiPriority w:val="0"/>
    <w:rPr>
      <w:rFonts w:ascii="宋体" w:eastAsia="宋体" w:cs="宋体"/>
      <w:color w:val="000000"/>
      <w:sz w:val="18"/>
      <w:szCs w:val="18"/>
      <w:u w:val="none"/>
      <w:lang w:bidi="ar-SA"/>
    </w:rPr>
  </w:style>
  <w:style w:type="character" w:customStyle="1" w:styleId="52">
    <w:name w:val="font91"/>
    <w:qFormat/>
    <w:uiPriority w:val="0"/>
    <w:rPr>
      <w:rFonts w:ascii="宋体" w:eastAsia="宋体" w:cs="宋体"/>
      <w:color w:val="000000"/>
      <w:sz w:val="20"/>
      <w:szCs w:val="20"/>
      <w:u w:val="none"/>
      <w:lang w:bidi="ar-SA"/>
    </w:rPr>
  </w:style>
  <w:style w:type="character" w:customStyle="1" w:styleId="53">
    <w:name w:val="font21"/>
    <w:qFormat/>
    <w:uiPriority w:val="0"/>
    <w:rPr>
      <w:rFonts w:ascii="Arial" w:hAnsi="Arial" w:eastAsia="宋体" w:cs="Arial"/>
      <w:color w:val="000000"/>
      <w:sz w:val="20"/>
      <w:szCs w:val="20"/>
      <w:u w:val="none"/>
      <w:lang w:bidi="ar-SA"/>
    </w:rPr>
  </w:style>
  <w:style w:type="character" w:customStyle="1" w:styleId="54">
    <w:name w:val="font161"/>
    <w:qFormat/>
    <w:uiPriority w:val="0"/>
    <w:rPr>
      <w:rFonts w:ascii="宋体" w:eastAsia="宋体" w:cs="宋体"/>
      <w:color w:val="000000"/>
      <w:sz w:val="20"/>
      <w:szCs w:val="20"/>
      <w:u w:val="none"/>
      <w:lang w:bidi="ar-SA"/>
    </w:rPr>
  </w:style>
  <w:style w:type="character" w:customStyle="1" w:styleId="55">
    <w:name w:val="font51"/>
    <w:qFormat/>
    <w:uiPriority w:val="0"/>
    <w:rPr>
      <w:rFonts w:ascii="宋体" w:eastAsia="宋体" w:cs="宋体"/>
      <w:color w:val="000000"/>
      <w:sz w:val="22"/>
      <w:szCs w:val="22"/>
      <w:u w:val="none"/>
      <w:lang w:bidi="ar-SA"/>
    </w:rPr>
  </w:style>
  <w:style w:type="character" w:customStyle="1" w:styleId="56">
    <w:name w:val="font191"/>
    <w:qFormat/>
    <w:uiPriority w:val="0"/>
    <w:rPr>
      <w:rFonts w:ascii="宋体" w:eastAsia="宋体" w:cs="宋体"/>
      <w:color w:val="000000"/>
      <w:sz w:val="22"/>
      <w:szCs w:val="22"/>
      <w:u w:val="none"/>
      <w:lang w:bidi="ar-SA"/>
    </w:rPr>
  </w:style>
  <w:style w:type="character" w:customStyle="1" w:styleId="57">
    <w:name w:val="font151"/>
    <w:qFormat/>
    <w:uiPriority w:val="0"/>
    <w:rPr>
      <w:rFonts w:ascii="宋体" w:eastAsia="宋体" w:cs="宋体"/>
      <w:b/>
      <w:color w:val="000000"/>
      <w:sz w:val="20"/>
      <w:szCs w:val="20"/>
      <w:u w:val="none"/>
      <w:lang w:bidi="ar-SA"/>
    </w:rPr>
  </w:style>
  <w:style w:type="character" w:customStyle="1" w:styleId="58">
    <w:name w:val="font112"/>
    <w:qFormat/>
    <w:uiPriority w:val="0"/>
    <w:rPr>
      <w:rFonts w:ascii="宋体" w:eastAsia="宋体" w:cs="宋体"/>
      <w:color w:val="000000"/>
      <w:sz w:val="20"/>
      <w:szCs w:val="20"/>
      <w:u w:val="none"/>
      <w:lang w:bidi="ar-SA"/>
    </w:rPr>
  </w:style>
  <w:style w:type="character" w:customStyle="1" w:styleId="59">
    <w:name w:val="font31"/>
    <w:basedOn w:val="37"/>
    <w:qFormat/>
    <w:uiPriority w:val="0"/>
    <w:rPr>
      <w:rFonts w:ascii="宋体" w:eastAsia="宋体" w:cs="宋体"/>
      <w:color w:val="000000"/>
      <w:sz w:val="20"/>
      <w:szCs w:val="20"/>
      <w:u w:val="none"/>
      <w:lang w:bidi="ar-SA"/>
    </w:rPr>
  </w:style>
  <w:style w:type="character" w:customStyle="1" w:styleId="60">
    <w:name w:val="font61"/>
    <w:qFormat/>
    <w:uiPriority w:val="0"/>
    <w:rPr>
      <w:rFonts w:ascii="宋体" w:eastAsia="宋体" w:cs="宋体"/>
      <w:color w:val="000000"/>
      <w:sz w:val="18"/>
      <w:szCs w:val="18"/>
      <w:u w:val="none"/>
      <w:lang w:bidi="ar-SA"/>
    </w:rPr>
  </w:style>
  <w:style w:type="character" w:customStyle="1" w:styleId="61">
    <w:name w:val="font131"/>
    <w:qFormat/>
    <w:uiPriority w:val="0"/>
    <w:rPr>
      <w:rFonts w:ascii="宋体" w:eastAsia="宋体" w:cs="宋体"/>
      <w:color w:val="000000"/>
      <w:sz w:val="18"/>
      <w:szCs w:val="18"/>
      <w:u w:val="none"/>
      <w:lang w:bidi="ar-SA"/>
    </w:rPr>
  </w:style>
  <w:style w:type="character" w:customStyle="1" w:styleId="62">
    <w:name w:val="font221"/>
    <w:qFormat/>
    <w:uiPriority w:val="0"/>
    <w:rPr>
      <w:rFonts w:ascii="微软雅黑" w:eastAsia="微软雅黑" w:cs="微软雅黑"/>
      <w:color w:val="000000"/>
      <w:sz w:val="20"/>
      <w:szCs w:val="20"/>
      <w:u w:val="none"/>
      <w:lang w:bidi="ar-SA"/>
    </w:rPr>
  </w:style>
  <w:style w:type="character" w:customStyle="1" w:styleId="63">
    <w:name w:val="NormalCharacter"/>
    <w:qFormat/>
    <w:uiPriority w:val="0"/>
    <w:rPr>
      <w:rFonts w:ascii="等线" w:eastAsia="等线" w:cs="Times New Roman"/>
      <w:lang w:bidi="ar-SA"/>
    </w:rPr>
  </w:style>
  <w:style w:type="paragraph" w:customStyle="1" w:styleId="64">
    <w:name w:val="列出段落1"/>
    <w:basedOn w:val="1"/>
    <w:qFormat/>
    <w:uiPriority w:val="0"/>
    <w:pPr>
      <w:ind w:firstLine="200" w:firstLineChars="200"/>
    </w:pPr>
  </w:style>
  <w:style w:type="paragraph" w:customStyle="1" w:styleId="65">
    <w:name w:val="0-正文"/>
    <w:basedOn w:val="1"/>
    <w:qFormat/>
    <w:uiPriority w:val="0"/>
    <w:pPr>
      <w:spacing w:line="360" w:lineRule="auto"/>
      <w:ind w:firstLine="200" w:firstLineChars="200"/>
    </w:pPr>
    <w:rPr>
      <w:sz w:val="24"/>
    </w:rPr>
  </w:style>
  <w:style w:type="paragraph" w:customStyle="1" w:styleId="66">
    <w:name w:val="Fließtext"/>
    <w:basedOn w:val="1"/>
    <w:qFormat/>
    <w:uiPriority w:val="0"/>
    <w:pPr>
      <w:overflowPunct w:val="0"/>
      <w:autoSpaceDE w:val="0"/>
      <w:autoSpaceDN w:val="0"/>
      <w:adjustRightInd w:val="0"/>
      <w:textAlignment w:val="baseline"/>
    </w:pPr>
    <w:rPr>
      <w:kern w:val="28"/>
      <w:szCs w:val="20"/>
    </w:rPr>
  </w:style>
  <w:style w:type="paragraph" w:customStyle="1" w:styleId="67">
    <w:name w:val="pa-0"/>
    <w:basedOn w:val="1"/>
    <w:qFormat/>
    <w:uiPriority w:val="0"/>
    <w:pPr>
      <w:widowControl/>
      <w:spacing w:before="100" w:beforeAutospacing="1" w:after="100" w:afterAutospacing="1"/>
      <w:jc w:val="left"/>
    </w:pPr>
    <w:rPr>
      <w:rFonts w:ascii="宋体" w:cs="宋体"/>
      <w:kern w:val="0"/>
      <w:sz w:val="24"/>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9">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0">
    <w:name w:val="_Style 3"/>
    <w:next w:val="1"/>
    <w:qFormat/>
    <w:uiPriority w:val="0"/>
    <w:rPr>
      <w:rFonts w:ascii="Times New Roman" w:hAnsi="Times New Roman" w:eastAsia="宋体" w:cs="Times New Roman"/>
      <w:sz w:val="22"/>
      <w:szCs w:val="22"/>
      <w:lang w:val="en-US" w:eastAsia="zh-CN" w:bidi="ar-SA"/>
    </w:rPr>
  </w:style>
  <w:style w:type="paragraph" w:customStyle="1" w:styleId="71">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2">
    <w:name w:val="List Paragraph"/>
    <w:basedOn w:val="1"/>
    <w:qFormat/>
    <w:uiPriority w:val="0"/>
    <w:pPr>
      <w:ind w:firstLine="200" w:firstLineChars="200"/>
    </w:pPr>
    <w:rPr>
      <w:szCs w:val="24"/>
    </w:rPr>
  </w:style>
  <w:style w:type="paragraph" w:customStyle="1" w:styleId="73">
    <w:name w:val="Char"/>
    <w:basedOn w:val="1"/>
    <w:qFormat/>
    <w:uiPriority w:val="0"/>
    <w:pPr>
      <w:numPr>
        <w:ilvl w:val="0"/>
        <w:numId w:val="4"/>
      </w:numPr>
    </w:pPr>
    <w:rPr>
      <w:sz w:val="24"/>
    </w:rPr>
  </w:style>
  <w:style w:type="paragraph" w:customStyle="1" w:styleId="74">
    <w:name w:val="Normal Indent1"/>
    <w:basedOn w:val="1"/>
    <w:qFormat/>
    <w:uiPriority w:val="0"/>
    <w:pPr>
      <w:ind w:firstLine="200" w:firstLineChars="200"/>
    </w:pPr>
  </w:style>
  <w:style w:type="paragraph" w:customStyle="1" w:styleId="75">
    <w:name w:val="[Normal]"/>
    <w:qFormat/>
    <w:uiPriority w:val="0"/>
    <w:rPr>
      <w:rFonts w:ascii="宋体" w:hAnsi="宋体" w:eastAsia="Calibri" w:cs="Times New Roman"/>
      <w:sz w:val="24"/>
      <w:lang w:val="en-US" w:eastAsia="zh-CN" w:bidi="ar-SA"/>
    </w:rPr>
  </w:style>
  <w:style w:type="paragraph" w:customStyle="1" w:styleId="76">
    <w:name w:val="纯文本1"/>
    <w:basedOn w:val="71"/>
    <w:qFormat/>
    <w:uiPriority w:val="0"/>
    <w:pPr>
      <w:widowControl/>
      <w:jc w:val="left"/>
    </w:pPr>
    <w:rPr>
      <w:rFonts w:ascii="宋体" w:cs="宋体"/>
    </w:rPr>
  </w:style>
  <w:style w:type="paragraph" w:customStyle="1" w:styleId="77">
    <w:name w:val="样式 首行缩进:  0 字符"/>
    <w:basedOn w:val="1"/>
    <w:qFormat/>
    <w:uiPriority w:val="0"/>
  </w:style>
  <w:style w:type="paragraph" w:customStyle="1" w:styleId="78">
    <w:name w:val="首行缩进"/>
    <w:basedOn w:val="1"/>
    <w:qFormat/>
    <w:uiPriority w:val="0"/>
    <w:pPr>
      <w:spacing w:afterLines="50" w:line="360" w:lineRule="auto"/>
      <w:ind w:firstLine="200" w:firstLineChars="200"/>
      <w:jc w:val="left"/>
    </w:pPr>
    <w:rPr>
      <w:kern w:val="0"/>
      <w:sz w:val="24"/>
      <w:szCs w:val="24"/>
    </w:rPr>
  </w:style>
  <w:style w:type="paragraph" w:customStyle="1" w:styleId="79">
    <w:name w:val="正文2"/>
    <w:basedOn w:val="1"/>
    <w:qFormat/>
    <w:uiPriority w:val="0"/>
    <w:pPr>
      <w:spacing w:before="156" w:line="360" w:lineRule="auto"/>
      <w:ind w:firstLine="200" w:firstLineChars="200"/>
    </w:pPr>
    <w:rPr>
      <w:sz w:val="24"/>
      <w:szCs w:val="20"/>
    </w:rPr>
  </w:style>
  <w:style w:type="paragraph" w:customStyle="1" w:styleId="80">
    <w:name w:val="Plain Text1"/>
    <w:basedOn w:val="1"/>
    <w:qFormat/>
    <w:uiPriority w:val="0"/>
    <w:rPr>
      <w:rFonts w:ascii="宋体"/>
      <w:szCs w:val="20"/>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a"/>
    <w:basedOn w:val="1"/>
    <w:qFormat/>
    <w:uiPriority w:val="0"/>
    <w:pPr>
      <w:widowControl/>
      <w:jc w:val="left"/>
    </w:pPr>
    <w:rPr>
      <w:rFonts w:ascii="宋体" w:cs="宋体"/>
      <w:kern w:val="0"/>
      <w:sz w:val="24"/>
    </w:rPr>
  </w:style>
  <w:style w:type="paragraph" w:customStyle="1" w:styleId="83">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4">
    <w:name w:val="表格文字"/>
    <w:basedOn w:val="18"/>
    <w:next w:val="14"/>
    <w:qFormat/>
    <w:uiPriority w:val="0"/>
    <w:pPr>
      <w:adjustRightInd w:val="0"/>
      <w:spacing w:line="420" w:lineRule="atLeast"/>
      <w:jc w:val="left"/>
      <w:textAlignment w:val="baseline"/>
    </w:pPr>
    <w:rPr>
      <w:rFonts w:ascii="Times New Roman"/>
      <w:szCs w:val="24"/>
    </w:rPr>
  </w:style>
  <w:style w:type="paragraph" w:customStyle="1" w:styleId="85">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6">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7">
    <w:name w:val="Table Paragraph"/>
    <w:basedOn w:val="1"/>
    <w:qFormat/>
    <w:uiPriority w:val="0"/>
    <w:rPr>
      <w:rFonts w:ascii="宋体" w:cs="宋体"/>
      <w:lang w:val="zh-CN" w:bidi="zh-CN"/>
    </w:rPr>
  </w:style>
  <w:style w:type="paragraph" w:customStyle="1" w:styleId="88">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9">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1">
    <w:name w:val="List Paragraph1"/>
    <w:basedOn w:val="1"/>
    <w:qFormat/>
    <w:uiPriority w:val="0"/>
    <w:pPr>
      <w:ind w:firstLine="200" w:firstLineChars="200"/>
    </w:pPr>
  </w:style>
  <w:style w:type="paragraph" w:customStyle="1" w:styleId="92">
    <w:name w:val="正文文本缩进1"/>
    <w:basedOn w:val="1"/>
    <w:next w:val="93"/>
    <w:qFormat/>
    <w:uiPriority w:val="0"/>
    <w:pPr>
      <w:ind w:left="200" w:hanging="200" w:hangingChars="200"/>
    </w:pPr>
    <w:rPr>
      <w:sz w:val="24"/>
    </w:rPr>
  </w:style>
  <w:style w:type="paragraph" w:customStyle="1" w:styleId="93">
    <w:name w:val="正文首行缩进 21"/>
    <w:basedOn w:val="92"/>
    <w:qFormat/>
    <w:uiPriority w:val="0"/>
    <w:pPr>
      <w:spacing w:after="120"/>
      <w:ind w:leftChars="200"/>
    </w:pPr>
    <w:rPr>
      <w:rFonts w:cs="宋体"/>
      <w:sz w:val="21"/>
      <w:szCs w:val="21"/>
    </w:rPr>
  </w:style>
  <w:style w:type="character" w:customStyle="1" w:styleId="94">
    <w:name w:val="font71"/>
    <w:qFormat/>
    <w:uiPriority w:val="0"/>
    <w:rPr>
      <w:rFonts w:ascii="宋体" w:hAnsi="宋体" w:eastAsia="宋体" w:cs="宋体"/>
      <w:b/>
      <w:bCs/>
      <w:color w:val="FF0000"/>
      <w:sz w:val="20"/>
      <w:szCs w:val="20"/>
      <w:u w:val="none"/>
      <w:lang w:bidi="ar-SA"/>
    </w:rPr>
  </w:style>
  <w:style w:type="character" w:customStyle="1" w:styleId="95">
    <w:name w:val="font81"/>
    <w:qFormat/>
    <w:uiPriority w:val="0"/>
    <w:rPr>
      <w:rFonts w:ascii="宋体" w:hAnsi="宋体" w:eastAsia="宋体" w:cs="宋体"/>
      <w:color w:val="FF0000"/>
      <w:sz w:val="20"/>
      <w:szCs w:val="20"/>
      <w:u w:val="none"/>
      <w:lang w:bidi="ar-SA"/>
    </w:rPr>
  </w:style>
  <w:style w:type="character" w:customStyle="1" w:styleId="96">
    <w:name w:val="font121"/>
    <w:basedOn w:val="37"/>
    <w:qFormat/>
    <w:uiPriority w:val="0"/>
    <w:rPr>
      <w:rFonts w:ascii="Calibri" w:hAnsi="Calibri" w:cs="Calibri"/>
      <w:color w:val="000000"/>
      <w:sz w:val="22"/>
      <w:szCs w:val="22"/>
      <w:u w:val="none"/>
    </w:rPr>
  </w:style>
  <w:style w:type="paragraph" w:customStyle="1" w:styleId="97">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8">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9">
    <w:name w:val="表格正文"/>
    <w:basedOn w:val="1"/>
    <w:qFormat/>
    <w:uiPriority w:val="0"/>
    <w:pPr>
      <w:widowControl/>
      <w:ind w:firstLine="640"/>
      <w:jc w:val="center"/>
    </w:pPr>
    <w:rPr>
      <w:rFonts w:ascii="宋体" w:hAnsi="宋体" w:cs="宋体"/>
      <w:kern w:val="0"/>
      <w:sz w:val="20"/>
      <w:szCs w:val="20"/>
    </w:rPr>
  </w:style>
  <w:style w:type="character" w:customStyle="1" w:styleId="100">
    <w:name w:val="15"/>
    <w:basedOn w:val="37"/>
    <w:qFormat/>
    <w:uiPriority w:val="0"/>
    <w:rPr>
      <w:rFonts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69</Pages>
  <Words>8145</Words>
  <Characters>9445</Characters>
  <Lines>374</Lines>
  <Paragraphs>105</Paragraphs>
  <TotalTime>0</TotalTime>
  <ScaleCrop>false</ScaleCrop>
  <LinksUpToDate>false</LinksUpToDate>
  <CharactersWithSpaces>9797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2024-07-08T01:57:00Z</cp:lastPrinted>
  <dcterms:modified xsi:type="dcterms:W3CDTF">2025-10-17T02:45:29Z</dcterms:modified>
  <dc:title>泰顺县政府采购</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1F25D21D498E405A9F67A78263978CD1_13</vt:lpwstr>
  </property>
  <property fmtid="{D5CDD505-2E9C-101B-9397-08002B2CF9AE}" pid="4" name="KSOTemplateDocerSaveRecord">
    <vt:lpwstr>eyJoZGlkIjoiYjE5MTY0ZGNiODE0MjU3YzJkYTVhMTU3YWJmNjZkYzciLCJ1c2VySWQiOiIyNzQ0NzUwMTMifQ==</vt:lpwstr>
  </property>
</Properties>
</file>