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1287">
      <w:pPr>
        <w:jc w:val="center"/>
        <w:textAlignment w:val="baseline"/>
        <w:rPr>
          <w:rFonts w:ascii="宋体" w:hAnsi="宋体" w:cs="宋体"/>
          <w:b/>
          <w:bCs/>
          <w:spacing w:val="100"/>
          <w:sz w:val="72"/>
          <w:szCs w:val="72"/>
          <w:highlight w:val="none"/>
        </w:rPr>
      </w:pPr>
      <w:bookmarkStart w:id="65" w:name="_GoBack"/>
      <w:bookmarkEnd w:id="65"/>
      <w:r>
        <w:rPr>
          <w:rFonts w:hint="eastAsia" w:ascii="宋体" w:hAnsi="宋体" w:cs="宋体"/>
          <w:b/>
          <w:bCs/>
          <w:spacing w:val="100"/>
          <w:sz w:val="72"/>
          <w:szCs w:val="72"/>
          <w:highlight w:val="none"/>
        </w:rPr>
        <w:t xml:space="preserve">泰顺县政府采购 </w:t>
      </w:r>
    </w:p>
    <w:p w14:paraId="6E6F9A7B">
      <w:pPr>
        <w:jc w:val="center"/>
        <w:textAlignment w:val="baseline"/>
        <w:rPr>
          <w:rFonts w:ascii="宋体" w:hAnsi="宋体" w:cs="宋体"/>
          <w:b/>
          <w:bCs/>
          <w:kern w:val="0"/>
          <w:sz w:val="20"/>
          <w:szCs w:val="24"/>
          <w:highlight w:val="none"/>
        </w:rPr>
      </w:pPr>
    </w:p>
    <w:p w14:paraId="15F976B3">
      <w:pPr>
        <w:pStyle w:val="34"/>
        <w:rPr>
          <w:rFonts w:ascii="宋体" w:hAnsi="宋体" w:cs="宋体"/>
          <w:highlight w:val="none"/>
        </w:rPr>
      </w:pPr>
    </w:p>
    <w:p w14:paraId="0D521F35">
      <w:pPr>
        <w:jc w:val="center"/>
        <w:textAlignment w:val="baseline"/>
        <w:rPr>
          <w:rFonts w:ascii="宋体" w:hAnsi="宋体" w:cs="宋体"/>
          <w:b/>
          <w:bCs/>
          <w:kern w:val="0"/>
          <w:sz w:val="20"/>
          <w:szCs w:val="24"/>
          <w:highlight w:val="none"/>
        </w:rPr>
      </w:pPr>
    </w:p>
    <w:p w14:paraId="620BC8D2">
      <w:pPr>
        <w:jc w:val="center"/>
        <w:textAlignment w:val="baseline"/>
        <w:rPr>
          <w:rFonts w:ascii="宋体" w:hAnsi="宋体" w:cs="宋体"/>
          <w:b/>
          <w:bCs/>
          <w:kern w:val="0"/>
          <w:sz w:val="20"/>
          <w:szCs w:val="24"/>
          <w:highlight w:val="none"/>
        </w:rPr>
      </w:pPr>
    </w:p>
    <w:p w14:paraId="64C64687">
      <w:pPr>
        <w:pStyle w:val="34"/>
        <w:rPr>
          <w:rFonts w:ascii="宋体" w:hAnsi="宋体" w:cs="宋体"/>
          <w:highlight w:val="none"/>
        </w:rPr>
      </w:pPr>
    </w:p>
    <w:p w14:paraId="3D803A44">
      <w:pPr>
        <w:pStyle w:val="8"/>
        <w:textAlignment w:val="baseline"/>
        <w:rPr>
          <w:rFonts w:ascii="宋体" w:hAnsi="宋体" w:cs="宋体"/>
          <w:b/>
          <w:szCs w:val="24"/>
          <w:highlight w:val="none"/>
        </w:rPr>
      </w:pPr>
    </w:p>
    <w:p w14:paraId="50B3FF03">
      <w:pPr>
        <w:pStyle w:val="8"/>
        <w:textAlignment w:val="baseline"/>
        <w:rPr>
          <w:rFonts w:ascii="宋体" w:hAnsi="宋体" w:cs="宋体"/>
          <w:b/>
          <w:szCs w:val="24"/>
          <w:highlight w:val="none"/>
        </w:rPr>
      </w:pPr>
    </w:p>
    <w:p w14:paraId="7B71FA71">
      <w:pPr>
        <w:pStyle w:val="8"/>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58028183">
      <w:pPr>
        <w:pStyle w:val="8"/>
        <w:textAlignment w:val="baseline"/>
        <w:rPr>
          <w:rFonts w:ascii="宋体" w:hAnsi="宋体" w:cs="宋体"/>
          <w:b/>
          <w:szCs w:val="24"/>
          <w:highlight w:val="none"/>
        </w:rPr>
      </w:pPr>
    </w:p>
    <w:p w14:paraId="76742F77">
      <w:pPr>
        <w:pStyle w:val="8"/>
        <w:textAlignment w:val="baseline"/>
        <w:rPr>
          <w:rFonts w:ascii="宋体" w:hAnsi="宋体" w:cs="宋体"/>
          <w:b/>
          <w:szCs w:val="24"/>
          <w:highlight w:val="none"/>
        </w:rPr>
      </w:pPr>
    </w:p>
    <w:p w14:paraId="28847269">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1FC9012F">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B03C396">
      <w:pPr>
        <w:pStyle w:val="23"/>
        <w:ind w:left="840" w:hanging="420"/>
        <w:textAlignment w:val="baseline"/>
        <w:rPr>
          <w:rFonts w:ascii="宋体" w:hAnsi="宋体"/>
          <w:highlight w:val="none"/>
        </w:rPr>
      </w:pPr>
    </w:p>
    <w:tbl>
      <w:tblPr>
        <w:tblStyle w:val="24"/>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8DC52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297BDC2D">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6B03DBDD">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TSCG202510010</w:t>
            </w:r>
          </w:p>
        </w:tc>
      </w:tr>
      <w:tr w14:paraId="03D69E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5DE9CCF">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61486F77">
            <w:pPr>
              <w:textAlignment w:val="baseline"/>
              <w:rPr>
                <w:rFonts w:hint="eastAsia" w:ascii="宋体" w:hAnsi="宋体" w:eastAsia="宋体" w:cs="宋体"/>
                <w:b/>
                <w:sz w:val="30"/>
                <w:szCs w:val="30"/>
                <w:highlight w:val="none"/>
                <w:lang w:eastAsia="zh-CN"/>
              </w:rPr>
            </w:pPr>
            <w:r>
              <w:rPr>
                <w:rFonts w:hint="eastAsia" w:ascii="宋体" w:hAnsi="宋体" w:cs="宋体"/>
                <w:b/>
                <w:bCs/>
                <w:sz w:val="30"/>
                <w:szCs w:val="30"/>
                <w:highlight w:val="none"/>
                <w:lang w:eastAsia="zh-CN"/>
              </w:rPr>
              <w:t>2025年“茶歌新声·不一样的花火”原创音乐展演活动（二次）</w:t>
            </w:r>
          </w:p>
        </w:tc>
      </w:tr>
      <w:tr w14:paraId="1E74A0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0BD25E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04627106">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70BB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59707921">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05D65CC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泰顺县东溪乡人民政府</w:t>
            </w:r>
          </w:p>
        </w:tc>
      </w:tr>
      <w:tr w14:paraId="2B9BE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194EB18">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1E3E4CC9">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AECC891">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0B7BF76F">
      <w:pPr>
        <w:pStyle w:val="31"/>
        <w:rPr>
          <w:highlight w:val="none"/>
        </w:rPr>
      </w:pPr>
    </w:p>
    <w:p w14:paraId="517431A9">
      <w:pPr>
        <w:spacing w:line="440" w:lineRule="atLeast"/>
        <w:textAlignment w:val="baseline"/>
        <w:rPr>
          <w:rFonts w:ascii="宋体" w:hAnsi="宋体" w:cs="宋体"/>
          <w:b/>
          <w:sz w:val="30"/>
          <w:szCs w:val="30"/>
          <w:highlight w:val="none"/>
        </w:rPr>
      </w:pPr>
    </w:p>
    <w:p w14:paraId="36950871">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highlight w:val="none"/>
        </w:rPr>
        <w:t>二○二五年</w:t>
      </w:r>
      <w:r>
        <w:rPr>
          <w:rFonts w:hint="eastAsia" w:ascii="宋体" w:hAnsi="宋体" w:cs="宋体"/>
          <w:b/>
          <w:sz w:val="30"/>
          <w:szCs w:val="30"/>
          <w:highlight w:val="none"/>
          <w:lang w:val="en-US" w:eastAsia="zh-CN"/>
        </w:rPr>
        <w:t>十</w:t>
      </w:r>
      <w:r>
        <w:rPr>
          <w:rFonts w:hint="eastAsia" w:ascii="宋体" w:hAnsi="宋体" w:cs="宋体"/>
          <w:b/>
          <w:sz w:val="30"/>
          <w:szCs w:val="30"/>
          <w:highlight w:val="none"/>
        </w:rPr>
        <w:t>月</w:t>
      </w:r>
    </w:p>
    <w:p w14:paraId="18E25154">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4373F5F2">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5B5DDD7C">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17244BD3">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8</w:t>
      </w:r>
    </w:p>
    <w:p w14:paraId="4FA309A2">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19</w:t>
      </w:r>
    </w:p>
    <w:p w14:paraId="2CDDC4DC">
      <w:pPr>
        <w:pStyle w:val="35"/>
        <w:tabs>
          <w:tab w:val="right" w:leader="dot" w:pos="9450"/>
        </w:tabs>
        <w:spacing w:line="800" w:lineRule="exact"/>
        <w:jc w:val="both"/>
        <w:textAlignment w:val="baseline"/>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r>
        <w:rPr>
          <w:rFonts w:hint="eastAsia" w:ascii="宋体" w:hAnsi="宋体" w:cs="宋体"/>
          <w:sz w:val="28"/>
          <w:szCs w:val="28"/>
          <w:highlight w:val="none"/>
          <w:lang w:val="en-US" w:eastAsia="zh-CN"/>
        </w:rPr>
        <w:t>6</w:t>
      </w:r>
    </w:p>
    <w:p w14:paraId="3766064F">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29</w:t>
      </w:r>
    </w:p>
    <w:p w14:paraId="0DBDFAA9">
      <w:pPr>
        <w:pStyle w:val="35"/>
        <w:tabs>
          <w:tab w:val="right" w:leader="dot" w:pos="9450"/>
        </w:tabs>
        <w:spacing w:line="800" w:lineRule="exact"/>
        <w:jc w:val="both"/>
        <w:textAlignment w:val="baseline"/>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4</w:t>
      </w:r>
      <w:r>
        <w:rPr>
          <w:rFonts w:hint="eastAsia" w:ascii="宋体" w:hAnsi="宋体" w:cs="宋体"/>
          <w:sz w:val="28"/>
          <w:szCs w:val="28"/>
          <w:highlight w:val="none"/>
          <w:lang w:val="en-US" w:eastAsia="zh-CN"/>
        </w:rPr>
        <w:t>5</w:t>
      </w:r>
    </w:p>
    <w:p w14:paraId="4AFB8334">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D26E28">
      <w:pPr>
        <w:snapToGrid w:val="0"/>
        <w:spacing w:line="440" w:lineRule="exact"/>
        <w:ind w:firstLine="446" w:firstLineChars="200"/>
        <w:textAlignment w:val="baseline"/>
        <w:rPr>
          <w:rFonts w:ascii="宋体" w:hAnsi="宋体" w:cs="宋体"/>
          <w:b/>
          <w:bCs/>
          <w:sz w:val="22"/>
          <w:highlight w:val="none"/>
        </w:rPr>
      </w:pPr>
    </w:p>
    <w:p w14:paraId="5C6ADD46">
      <w:pPr>
        <w:snapToGrid w:val="0"/>
        <w:spacing w:line="400" w:lineRule="exact"/>
        <w:jc w:val="center"/>
        <w:textAlignment w:val="baseline"/>
        <w:rPr>
          <w:rFonts w:ascii="宋体" w:hAnsi="宋体" w:cs="宋体"/>
          <w:b/>
          <w:bCs/>
          <w:sz w:val="30"/>
          <w:szCs w:val="30"/>
          <w:highlight w:val="none"/>
        </w:rPr>
      </w:pPr>
    </w:p>
    <w:p w14:paraId="46CA97A2">
      <w:pPr>
        <w:pStyle w:val="6"/>
        <w:textAlignment w:val="baseline"/>
        <w:rPr>
          <w:rFonts w:ascii="宋体" w:hAnsi="宋体" w:cs="宋体"/>
          <w:b/>
          <w:bCs/>
          <w:sz w:val="30"/>
          <w:szCs w:val="30"/>
          <w:highlight w:val="none"/>
        </w:rPr>
      </w:pPr>
    </w:p>
    <w:p w14:paraId="281A90E1">
      <w:pPr>
        <w:pStyle w:val="6"/>
        <w:textAlignment w:val="baseline"/>
        <w:rPr>
          <w:rFonts w:ascii="宋体" w:hAnsi="宋体" w:cs="宋体"/>
          <w:b/>
          <w:bCs/>
          <w:sz w:val="30"/>
          <w:szCs w:val="30"/>
          <w:highlight w:val="none"/>
        </w:rPr>
      </w:pPr>
    </w:p>
    <w:p w14:paraId="0BE48BCA">
      <w:pPr>
        <w:pStyle w:val="6"/>
        <w:textAlignment w:val="baseline"/>
        <w:rPr>
          <w:rFonts w:ascii="宋体" w:hAnsi="宋体" w:cs="宋体"/>
          <w:b/>
          <w:bCs/>
          <w:sz w:val="30"/>
          <w:szCs w:val="30"/>
          <w:highlight w:val="none"/>
        </w:rPr>
      </w:pPr>
    </w:p>
    <w:p w14:paraId="387F74D5">
      <w:pPr>
        <w:pStyle w:val="6"/>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1F12E766">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5D4A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5BE6F167">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4D6D998D">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58E6EE78">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4C5C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61E3F6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C550CD1">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7C2A2D3A">
            <w:pPr>
              <w:textAlignment w:val="baseline"/>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2025年“茶歌新声·不一样的花火”原创音乐展演活动（二次）</w:t>
            </w:r>
          </w:p>
        </w:tc>
      </w:tr>
      <w:tr w14:paraId="4111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9183C63">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FAB00B">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44A385F3">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TSCG202510010</w:t>
            </w:r>
            <w:r>
              <w:rPr>
                <w:rFonts w:hint="eastAsia" w:ascii="宋体" w:hAnsi="宋体" w:cs="宋体"/>
                <w:sz w:val="24"/>
                <w:szCs w:val="24"/>
                <w:highlight w:val="none"/>
              </w:rPr>
              <w:t xml:space="preserve"> </w:t>
            </w:r>
          </w:p>
        </w:tc>
      </w:tr>
      <w:tr w14:paraId="18CB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AB27241">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04F534B">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6A893F65">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49EEB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87B62E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4D74D2E">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195E40C7">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5F04B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2B5348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6B20476">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6F5773A">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07CA9509">
            <w:pPr>
              <w:textAlignment w:val="baseline"/>
              <w:rPr>
                <w:rFonts w:ascii="宋体" w:hAnsi="宋体" w:cs="宋体"/>
                <w:sz w:val="24"/>
                <w:szCs w:val="24"/>
                <w:highlight w:val="none"/>
              </w:rPr>
            </w:pPr>
            <w:r>
              <w:rPr>
                <w:rFonts w:hint="eastAsia" w:ascii="宋体" w:hAnsi="宋体" w:cs="宋体"/>
                <w:sz w:val="24"/>
                <w:szCs w:val="24"/>
                <w:highlight w:val="none"/>
              </w:rPr>
              <w:t>600000元</w:t>
            </w:r>
          </w:p>
        </w:tc>
      </w:tr>
      <w:tr w14:paraId="45B21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28234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F52B3">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A57756">
            <w:pPr>
              <w:jc w:val="left"/>
              <w:rPr>
                <w:rFonts w:ascii="宋体" w:hAnsi="宋体" w:cs="宋体"/>
                <w:sz w:val="24"/>
                <w:szCs w:val="24"/>
                <w:highlight w:val="none"/>
              </w:rPr>
            </w:pPr>
            <w:r>
              <w:rPr>
                <w:rFonts w:hint="eastAsia" w:ascii="宋体" w:hAnsi="宋体" w:cs="宋体"/>
                <w:sz w:val="24"/>
                <w:szCs w:val="24"/>
                <w:highlight w:val="none"/>
              </w:rPr>
              <w:t>名   称：泰顺县东溪乡人民政府 </w:t>
            </w:r>
          </w:p>
          <w:p w14:paraId="1C52FAAF">
            <w:pPr>
              <w:jc w:val="left"/>
              <w:rPr>
                <w:rFonts w:ascii="宋体" w:hAnsi="宋体" w:cs="宋体"/>
                <w:sz w:val="24"/>
                <w:szCs w:val="24"/>
                <w:highlight w:val="none"/>
              </w:rPr>
            </w:pPr>
            <w:r>
              <w:rPr>
                <w:rFonts w:hint="eastAsia" w:ascii="宋体" w:hAnsi="宋体" w:cs="宋体"/>
                <w:sz w:val="24"/>
                <w:szCs w:val="24"/>
                <w:highlight w:val="none"/>
              </w:rPr>
              <w:t>地   址：浙江省温州市泰顺县东溪乡上村村长东路85号</w:t>
            </w:r>
          </w:p>
          <w:p w14:paraId="25E85C4A">
            <w:pPr>
              <w:jc w:val="left"/>
              <w:rPr>
                <w:rFonts w:ascii="宋体" w:hAnsi="宋体" w:cs="宋体"/>
                <w:sz w:val="24"/>
                <w:szCs w:val="24"/>
                <w:highlight w:val="none"/>
              </w:rPr>
            </w:pPr>
            <w:r>
              <w:rPr>
                <w:rFonts w:hint="eastAsia" w:ascii="宋体" w:hAnsi="宋体" w:cs="宋体"/>
                <w:sz w:val="24"/>
                <w:szCs w:val="24"/>
                <w:highlight w:val="none"/>
              </w:rPr>
              <w:t>传   真：/</w:t>
            </w:r>
          </w:p>
          <w:p w14:paraId="5719BCCE">
            <w:pPr>
              <w:jc w:val="left"/>
              <w:rPr>
                <w:rFonts w:ascii="宋体" w:hAnsi="宋体" w:cs="宋体"/>
                <w:sz w:val="24"/>
                <w:szCs w:val="24"/>
                <w:highlight w:val="none"/>
              </w:rPr>
            </w:pPr>
            <w:r>
              <w:rPr>
                <w:rFonts w:hint="eastAsia" w:ascii="宋体" w:hAnsi="宋体" w:cs="宋体"/>
                <w:sz w:val="24"/>
                <w:szCs w:val="24"/>
                <w:highlight w:val="none"/>
              </w:rPr>
              <w:t>项目联系人（询问）：钱前程　　　　　　　　　　</w:t>
            </w:r>
          </w:p>
          <w:p w14:paraId="01E87BCB">
            <w:pPr>
              <w:jc w:val="left"/>
              <w:rPr>
                <w:rFonts w:ascii="宋体" w:hAnsi="宋体" w:cs="宋体"/>
                <w:sz w:val="24"/>
                <w:szCs w:val="24"/>
                <w:highlight w:val="none"/>
              </w:rPr>
            </w:pPr>
            <w:r>
              <w:rPr>
                <w:rFonts w:hint="eastAsia" w:ascii="宋体" w:hAnsi="宋体" w:cs="宋体"/>
                <w:sz w:val="24"/>
                <w:szCs w:val="24"/>
                <w:highlight w:val="none"/>
              </w:rPr>
              <w:t>项目联系方式（询问）：</w:t>
            </w:r>
            <w:r>
              <w:rPr>
                <w:rFonts w:ascii="宋体" w:hAnsi="宋体" w:cs="宋体"/>
                <w:sz w:val="24"/>
                <w:szCs w:val="24"/>
                <w:highlight w:val="none"/>
              </w:rPr>
              <w:t>17858962802</w:t>
            </w:r>
          </w:p>
          <w:p w14:paraId="350818CB">
            <w:pPr>
              <w:jc w:val="left"/>
              <w:rPr>
                <w:rFonts w:ascii="宋体" w:hAnsi="宋体" w:cs="宋体"/>
                <w:sz w:val="24"/>
                <w:szCs w:val="24"/>
                <w:highlight w:val="none"/>
              </w:rPr>
            </w:pPr>
            <w:r>
              <w:rPr>
                <w:rFonts w:hint="eastAsia" w:ascii="宋体" w:hAnsi="宋体" w:cs="宋体"/>
                <w:sz w:val="24"/>
                <w:szCs w:val="24"/>
                <w:highlight w:val="none"/>
              </w:rPr>
              <w:t>质疑联系人：曾睿俊</w:t>
            </w:r>
          </w:p>
          <w:p w14:paraId="59455515">
            <w:pPr>
              <w:jc w:val="left"/>
              <w:rPr>
                <w:rFonts w:ascii="宋体" w:hAnsi="宋体" w:cs="宋体"/>
                <w:sz w:val="24"/>
                <w:szCs w:val="24"/>
                <w:highlight w:val="none"/>
              </w:rPr>
            </w:pPr>
            <w:r>
              <w:rPr>
                <w:rFonts w:hint="eastAsia" w:ascii="宋体" w:hAnsi="宋体" w:cs="宋体"/>
                <w:sz w:val="24"/>
                <w:szCs w:val="24"/>
                <w:highlight w:val="none"/>
              </w:rPr>
              <w:t>质疑联系方式：</w:t>
            </w:r>
            <w:r>
              <w:rPr>
                <w:rFonts w:ascii="宋体" w:hAnsi="宋体" w:cs="宋体"/>
                <w:sz w:val="24"/>
                <w:szCs w:val="24"/>
                <w:highlight w:val="none"/>
              </w:rPr>
              <w:t>18757702567</w:t>
            </w:r>
          </w:p>
        </w:tc>
      </w:tr>
      <w:tr w14:paraId="0A7E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FC46780">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2E6BEE">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416F68A1">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287532B5">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54987D8">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75D4BBC">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7E626FE1">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01363DD6">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21C9B1BD">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1F7CE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1F38671">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539BC05">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06DB0C16">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75CFE334">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7BA5A84A">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3678E465">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583ACAE5">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7BF6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9E01CA8">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8948D8">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0D2B068C">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24EF8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AB9081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222709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B08A3F6">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1206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4F18F4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B8C6993">
            <w:pPr>
              <w:jc w:val="center"/>
              <w:rPr>
                <w:rFonts w:ascii="宋体" w:hAnsi="宋体" w:cs="宋体"/>
                <w:sz w:val="24"/>
                <w:szCs w:val="24"/>
                <w:highlight w:val="none"/>
              </w:rPr>
            </w:pPr>
            <w:r>
              <w:rPr>
                <w:rFonts w:hint="eastAsia" w:ascii="宋体" w:hAnsi="宋体" w:cs="宋体"/>
                <w:sz w:val="24"/>
                <w:szCs w:val="24"/>
                <w:highlight w:val="none"/>
              </w:rPr>
              <w:t>投标供应商</w:t>
            </w:r>
          </w:p>
          <w:p w14:paraId="677139B0">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26318075">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r>
      <w:tr w14:paraId="0468E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1C120F9">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7B06524">
            <w:pPr>
              <w:jc w:val="center"/>
              <w:rPr>
                <w:rFonts w:ascii="宋体" w:hAnsi="宋体" w:cs="宋体"/>
                <w:sz w:val="24"/>
                <w:szCs w:val="24"/>
                <w:highlight w:val="none"/>
              </w:rPr>
            </w:pPr>
            <w:r>
              <w:rPr>
                <w:rFonts w:hint="eastAsia" w:ascii="宋体" w:hAnsi="宋体" w:cs="宋体"/>
                <w:sz w:val="24"/>
                <w:szCs w:val="24"/>
                <w:highlight w:val="none"/>
              </w:rPr>
              <w:t>政府采购</w:t>
            </w:r>
          </w:p>
          <w:p w14:paraId="7878B838">
            <w:pPr>
              <w:jc w:val="center"/>
              <w:rPr>
                <w:rFonts w:ascii="宋体" w:hAnsi="宋体" w:cs="宋体"/>
                <w:sz w:val="24"/>
                <w:szCs w:val="24"/>
                <w:highlight w:val="none"/>
              </w:rPr>
            </w:pPr>
            <w:r>
              <w:rPr>
                <w:rFonts w:hint="eastAsia" w:ascii="宋体" w:hAnsi="宋体" w:cs="宋体"/>
                <w:sz w:val="24"/>
                <w:szCs w:val="24"/>
                <w:highlight w:val="none"/>
              </w:rPr>
              <w:t>扶持政策</w:t>
            </w:r>
          </w:p>
        </w:tc>
        <w:tc>
          <w:tcPr>
            <w:tcW w:w="7619" w:type="dxa"/>
            <w:tcBorders>
              <w:top w:val="single" w:color="auto" w:sz="4" w:space="0"/>
              <w:left w:val="single" w:color="auto" w:sz="4" w:space="0"/>
              <w:right w:val="single" w:color="auto" w:sz="12" w:space="0"/>
            </w:tcBorders>
            <w:noWrap/>
            <w:vAlign w:val="center"/>
          </w:tcPr>
          <w:p w14:paraId="08F72A9A">
            <w:pPr>
              <w:rPr>
                <w:rFonts w:ascii="宋体" w:hAnsi="宋体" w:cs="宋体"/>
                <w:sz w:val="24"/>
                <w:szCs w:val="24"/>
                <w:highlight w:val="none"/>
              </w:rPr>
            </w:pPr>
            <w:r>
              <w:rPr>
                <w:rFonts w:hint="eastAsia" w:ascii="宋体" w:hAnsi="宋体" w:cs="宋体"/>
                <w:sz w:val="24"/>
                <w:szCs w:val="24"/>
                <w:highlight w:val="none"/>
              </w:rPr>
              <w:t>对符合财政扶持政策的小微企业（或监狱企业、或残疾人福利性单位）给予评标价格折扣。供应商企业属于以上多种性质的，不重复享受扶持政策。</w:t>
            </w:r>
          </w:p>
        </w:tc>
      </w:tr>
      <w:tr w14:paraId="56850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438766F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5FA6B5E">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12D17FBB">
            <w:pPr>
              <w:textAlignment w:val="baseline"/>
              <w:rPr>
                <w:rFonts w:ascii="宋体" w:hAnsi="宋体" w:cs="宋体"/>
                <w:sz w:val="24"/>
                <w:szCs w:val="24"/>
                <w:highlight w:val="none"/>
              </w:rPr>
            </w:pPr>
            <w:r>
              <w:rPr>
                <w:rFonts w:hint="eastAsia" w:ascii="宋体" w:hAnsi="宋体" w:cs="宋体"/>
                <w:sz w:val="24"/>
                <w:szCs w:val="24"/>
                <w:highlight w:val="none"/>
              </w:rPr>
              <w:t xml:space="preserve">□是 </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否</w:t>
            </w:r>
          </w:p>
        </w:tc>
      </w:tr>
      <w:tr w14:paraId="5DC1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1582D51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CA333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596EC74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7D6C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154439B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1356BC">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E392F68">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0D8C5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0A1ABCC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972B03B">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427EF729">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5924C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4C11AB8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11E371F">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4691234E">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63BC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0E7B27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00867A">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7AC2E1B">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54502EB5">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51F2827E">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6EF4E599">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42A33986">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A9EA253">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36CC0304">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10B33C48">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0A3C2734">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7E66C5E9">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074BAF6C">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06DC9AD6">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24EDB380">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50544FBA">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0F07203D">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311B9570">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648EF1F4">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42D5DDC7">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2D462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43689CA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6FD2FDE">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06B435BE">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5C1F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2FBB1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1BDB46">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16680074">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lang w:eastAsia="zh-CN"/>
              </w:rPr>
              <w:instrText xml:space="preserve">,</w:instrText>
            </w:r>
            <w:r>
              <w:rPr>
                <w:rFonts w:hint="eastAsia" w:ascii="宋体" w:hAnsi="宋体" w:cs="宋体"/>
                <w:kern w:val="0"/>
                <w:position w:val="4"/>
                <w:sz w:val="16"/>
                <w:szCs w:val="24"/>
                <w:highlight w:val="none"/>
                <w:lang w:eastAsia="zh-CN"/>
              </w:rPr>
              <w:instrText xml:space="preserve">√</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12351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6259700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1DC328">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6E83C33E">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不需要</w:t>
            </w:r>
          </w:p>
          <w:p w14:paraId="54560BB8">
            <w:pPr>
              <w:textAlignment w:val="baseline"/>
              <w:rPr>
                <w:rFonts w:ascii="宋体" w:hAnsi="宋体" w:cs="宋体"/>
                <w:sz w:val="24"/>
                <w:szCs w:val="24"/>
                <w:highlight w:val="none"/>
              </w:rPr>
            </w:pPr>
            <w:r>
              <w:rPr>
                <w:rFonts w:hint="eastAsia" w:ascii="宋体" w:hAnsi="宋体" w:cs="宋体"/>
                <w:sz w:val="24"/>
                <w:szCs w:val="24"/>
                <w:highlight w:val="none"/>
              </w:rPr>
              <w:t>□需要</w:t>
            </w:r>
          </w:p>
        </w:tc>
      </w:tr>
      <w:tr w14:paraId="3EFD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6765584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F88F6E1">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w:t>
            </w:r>
          </w:p>
          <w:p w14:paraId="683BBD9C">
            <w:pPr>
              <w:jc w:val="center"/>
              <w:textAlignment w:val="baseline"/>
              <w:rPr>
                <w:rFonts w:ascii="宋体" w:hAnsi="宋体" w:cs="宋体"/>
                <w:sz w:val="24"/>
                <w:szCs w:val="24"/>
                <w:highlight w:val="none"/>
              </w:rPr>
            </w:pPr>
            <w:r>
              <w:rPr>
                <w:rFonts w:hint="eastAsia" w:ascii="宋体" w:hAnsi="宋体" w:cs="宋体"/>
                <w:sz w:val="24"/>
                <w:szCs w:val="24"/>
                <w:highlight w:val="none"/>
              </w:rPr>
              <w:t>方式</w:t>
            </w:r>
          </w:p>
        </w:tc>
        <w:tc>
          <w:tcPr>
            <w:tcW w:w="7619" w:type="dxa"/>
            <w:tcBorders>
              <w:top w:val="single" w:color="auto" w:sz="4" w:space="0"/>
              <w:left w:val="single" w:color="auto" w:sz="4" w:space="0"/>
              <w:right w:val="single" w:color="auto" w:sz="12" w:space="0"/>
            </w:tcBorders>
            <w:noWrap/>
            <w:vAlign w:val="center"/>
          </w:tcPr>
          <w:p w14:paraId="53463E80">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2CD4F7B8">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3B297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1C5356D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20EB725">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0AE34CAC">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3AC1D07B">
            <w:pPr>
              <w:jc w:val="left"/>
              <w:textAlignment w:val="baseline"/>
              <w:rPr>
                <w:rFonts w:ascii="宋体" w:hAnsi="宋体" w:cs="宋体"/>
                <w:sz w:val="24"/>
                <w:szCs w:val="24"/>
                <w:highlight w:val="none"/>
              </w:rPr>
            </w:pP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r>
              <w:rPr>
                <w:rFonts w:hint="eastAsia" w:ascii="宋体" w:hAnsi="宋体" w:cs="宋体"/>
                <w:sz w:val="24"/>
                <w:szCs w:val="24"/>
                <w:highlight w:val="none"/>
              </w:rPr>
              <w:t>15:00(北京时间)；</w:t>
            </w:r>
          </w:p>
          <w:p w14:paraId="0BEE8312">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40F9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038FA7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1B80837">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71ACC4C8">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7D1DAD0A">
            <w:pPr>
              <w:jc w:val="left"/>
              <w:textAlignment w:val="baseline"/>
              <w:rPr>
                <w:rFonts w:ascii="宋体" w:hAns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r>
              <w:rPr>
                <w:rFonts w:hint="eastAsia" w:ascii="宋体" w:hAnsi="宋体" w:cs="宋体"/>
                <w:sz w:val="24"/>
                <w:szCs w:val="24"/>
                <w:highlight w:val="none"/>
              </w:rPr>
              <w:t xml:space="preserve"> 15:00(北京时间)；</w:t>
            </w:r>
          </w:p>
          <w:p w14:paraId="1BABE8A7">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2E83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6B121FC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305A7">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74A1F8F2">
            <w:pPr>
              <w:rPr>
                <w:rFonts w:ascii="宋体" w:hAnsi="宋体" w:cs="宋体"/>
                <w:sz w:val="24"/>
                <w:szCs w:val="24"/>
                <w:highlight w:val="none"/>
              </w:rPr>
            </w:pPr>
            <w:r>
              <w:rPr>
                <w:rFonts w:hint="eastAsia" w:ascii="宋体" w:hAnsi="宋体" w:cs="宋体"/>
                <w:sz w:val="24"/>
                <w:szCs w:val="24"/>
                <w:highlight w:val="none"/>
              </w:rPr>
              <w:t>泰顺县公共资源交易中心5楼评标室</w:t>
            </w:r>
            <w:r>
              <w:rPr>
                <w:rFonts w:hint="eastAsia" w:ascii="宋体" w:hAnsi="宋体" w:cs="宋体"/>
                <w:sz w:val="24"/>
                <w:szCs w:val="24"/>
                <w:highlight w:val="none"/>
                <w:lang w:val="en-US" w:eastAsia="zh-CN"/>
              </w:rPr>
              <w:t>1</w:t>
            </w:r>
            <w:r>
              <w:rPr>
                <w:rFonts w:hint="eastAsia" w:ascii="宋体" w:hAnsi="宋体" w:cs="宋体"/>
                <w:sz w:val="24"/>
                <w:szCs w:val="24"/>
                <w:highlight w:val="none"/>
              </w:rPr>
              <w:t>（温州市泰顺县罗阳镇新城大道123号）</w:t>
            </w:r>
          </w:p>
        </w:tc>
      </w:tr>
      <w:tr w14:paraId="5781B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35C9C92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869E27">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17D3AAE">
            <w:pPr>
              <w:rPr>
                <w:rFonts w:ascii="宋体" w:hAnsi="宋体" w:cs="宋体"/>
                <w:sz w:val="24"/>
                <w:szCs w:val="24"/>
                <w:highlight w:val="none"/>
              </w:rPr>
            </w:pPr>
            <w:r>
              <w:rPr>
                <w:rFonts w:hint="eastAsia" w:ascii="宋体" w:hAnsi="宋体" w:cs="宋体"/>
                <w:sz w:val="24"/>
                <w:szCs w:val="24"/>
                <w:highlight w:val="none"/>
              </w:rPr>
              <w:t>（一）开标准备</w:t>
            </w:r>
          </w:p>
          <w:p w14:paraId="052795A3">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5CEDA83">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7C34E463">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3649D45F">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76B67C38">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C30B66E">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0D061388">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02E76000">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26019018">
            <w:pPr>
              <w:rPr>
                <w:rFonts w:ascii="宋体" w:hAnsi="宋体" w:cs="宋体"/>
                <w:sz w:val="24"/>
                <w:szCs w:val="24"/>
                <w:highlight w:val="none"/>
              </w:rPr>
            </w:pPr>
            <w:r>
              <w:rPr>
                <w:rFonts w:hint="eastAsia" w:ascii="宋体" w:hAnsi="宋体" w:cs="宋体"/>
                <w:sz w:val="24"/>
                <w:szCs w:val="24"/>
                <w:highlight w:val="none"/>
              </w:rPr>
              <w:t>6.对报价文件进行评审；</w:t>
            </w:r>
          </w:p>
          <w:p w14:paraId="535A0AF0">
            <w:pPr>
              <w:rPr>
                <w:rFonts w:ascii="宋体" w:hAnsi="宋体" w:cs="宋体"/>
                <w:sz w:val="24"/>
                <w:szCs w:val="24"/>
                <w:highlight w:val="none"/>
              </w:rPr>
            </w:pPr>
            <w:r>
              <w:rPr>
                <w:rFonts w:hint="eastAsia" w:ascii="宋体" w:hAnsi="宋体" w:cs="宋体"/>
                <w:sz w:val="24"/>
                <w:szCs w:val="24"/>
                <w:highlight w:val="none"/>
              </w:rPr>
              <w:t>7.公布评审结果。</w:t>
            </w:r>
          </w:p>
          <w:p w14:paraId="5DC8172D">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51A3B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5F94B8">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75D4E56">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7FD16252">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DA35C98">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15D1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04C7C12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FA8ED83">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01898FE8">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0F0A5605">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72FC1EB1">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705E7DBC">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2DA38FD">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0806F024">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52E3E91A">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38406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4E421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C5014A">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0BDA47AC">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198C49C7">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D7A05FF">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1E25062D">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487F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4AF94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1E1D61A">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3194E307">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0B59A88C">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B80C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10D583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1EC8625">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77323CB5">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6CCBCE86">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E875D92">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708C217A">
      <w:pPr>
        <w:snapToGrid w:val="0"/>
        <w:spacing w:line="400" w:lineRule="exact"/>
        <w:jc w:val="center"/>
        <w:textAlignment w:val="baseline"/>
        <w:rPr>
          <w:rFonts w:hint="eastAsia" w:ascii="宋体" w:hAnsi="宋体" w:eastAsia="宋体" w:cs="宋体"/>
          <w:b/>
          <w:sz w:val="32"/>
          <w:szCs w:val="32"/>
          <w:highlight w:val="none"/>
          <w:lang w:val="zh-CN"/>
        </w:rPr>
      </w:pPr>
      <w:r>
        <w:rPr>
          <w:rFonts w:hint="eastAsia" w:ascii="宋体" w:hAnsi="宋体" w:eastAsia="宋体" w:cs="宋体"/>
          <w:b/>
          <w:sz w:val="32"/>
          <w:szCs w:val="32"/>
          <w:highlight w:val="none"/>
        </w:rPr>
        <w:t>第二部分、</w:t>
      </w:r>
      <w:r>
        <w:rPr>
          <w:rFonts w:hint="eastAsia" w:ascii="宋体" w:hAnsi="宋体" w:eastAsia="宋体" w:cs="宋体"/>
          <w:b/>
          <w:sz w:val="32"/>
          <w:szCs w:val="32"/>
          <w:highlight w:val="none"/>
          <w:lang w:val="zh-CN"/>
        </w:rPr>
        <w:t>采购内容及要求</w:t>
      </w:r>
      <w:bookmarkEnd w:id="1"/>
      <w:bookmarkStart w:id="2" w:name="_Toc5493_WPSOffice_Level1"/>
    </w:p>
    <w:p w14:paraId="59F0E2AE">
      <w:pPr>
        <w:snapToGrid w:val="0"/>
        <w:spacing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一、采购说明</w:t>
      </w:r>
    </w:p>
    <w:p w14:paraId="0C97C441">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2024“生声不息”泰顺原创歌曲嘉年华暨“不一样的花火”原创歌曲创作演唱会成功举办，为泰顺“自然+音乐”文旅IP奠定坚实基础。今年，我们将延续去年“生声不息”泰顺原创歌曲嘉年华暨“不一样的花火”原创歌曲创作演唱会的成功经验。2025年聚焦云岚牧场自然生态与原创音乐IP深度融合，通过在云岚牧场这一“云端草原”打造沉浸式音乐现场，将原创音乐与牧场的田园风光、云山茶田相结合，打造契合都市人休闲生活方式的音乐体验新场景。进一步强化“泰顺声音”的青年共鸣与文旅共生价值，激发大众对自然与音乐交融的向往，以优美的自然人文和创业环境，吸引更多的创客与创作者来到泰顺，助力泰顺文旅“自然+音乐”场景升级。</w:t>
      </w:r>
    </w:p>
    <w:p w14:paraId="6C1F59DE">
      <w:pPr>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二、采购内容</w:t>
      </w:r>
    </w:p>
    <w:p w14:paraId="20DE1040">
      <w:pPr>
        <w:spacing w:line="360" w:lineRule="auto"/>
        <w:ind w:firstLine="48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注：在磋商过程中，磋商小组可以根据实际情况实质性变动本章节以下采购需求中的技术、服务要求，但必须经采购人代表签字确认。磋商小组对磋商文件作出的实质性变动是磋商文件的有效组成部分，磋商小组应当以书面形式通知所有参加磋商的供应商。供应商应当按照磋商文件的变动情况和磋商小组的要求重新提交响应文件，并由其法定代表人或授权代表签字或加盖公章。</w:t>
      </w:r>
    </w:p>
    <w:p w14:paraId="416EE207">
      <w:pPr>
        <w:numPr>
          <w:ilvl w:val="0"/>
          <w:numId w:val="1"/>
        </w:numPr>
        <w:tabs>
          <w:tab w:val="clear" w:pos="432"/>
        </w:tabs>
        <w:spacing w:before="161" w:line="360" w:lineRule="auto"/>
        <w:ind w:right="105"/>
        <w:rPr>
          <w:rFonts w:hint="eastAsia" w:ascii="宋体" w:hAnsi="宋体" w:eastAsia="宋体" w:cs="宋体"/>
          <w:color w:val="000000"/>
          <w:spacing w:val="8"/>
          <w:sz w:val="24"/>
          <w:szCs w:val="24"/>
          <w:highlight w:val="none"/>
        </w:rPr>
      </w:pPr>
      <w:r>
        <w:rPr>
          <w:rFonts w:hint="eastAsia" w:ascii="宋体" w:hAnsi="宋体" w:eastAsia="宋体" w:cs="宋体"/>
          <w:b/>
          <w:bCs/>
          <w:color w:val="000000"/>
          <w:spacing w:val="8"/>
          <w:sz w:val="24"/>
          <w:szCs w:val="24"/>
          <w:highlight w:val="none"/>
        </w:rPr>
        <w:t>（一）</w:t>
      </w:r>
      <w:r>
        <w:rPr>
          <w:rFonts w:hint="eastAsia" w:ascii="宋体" w:hAnsi="宋体" w:eastAsia="宋体" w:cs="宋体"/>
          <w:b/>
          <w:color w:val="000000"/>
          <w:spacing w:val="8"/>
          <w:sz w:val="24"/>
          <w:szCs w:val="24"/>
          <w:highlight w:val="none"/>
        </w:rPr>
        <w:t>泰顺原创音乐发布会</w:t>
      </w:r>
    </w:p>
    <w:p w14:paraId="0A7F04DE">
      <w:pPr>
        <w:spacing w:before="161" w:line="360" w:lineRule="auto"/>
        <w:ind w:right="105" w:firstLine="518" w:firstLineChars="200"/>
        <w:rPr>
          <w:rFonts w:hint="eastAsia" w:ascii="宋体" w:hAnsi="宋体" w:eastAsia="宋体" w:cs="宋体"/>
          <w:sz w:val="24"/>
          <w:szCs w:val="24"/>
          <w:highlight w:val="none"/>
        </w:rPr>
      </w:pPr>
      <w:r>
        <w:rPr>
          <w:rFonts w:hint="eastAsia" w:ascii="宋体" w:hAnsi="宋体" w:eastAsia="宋体" w:cs="宋体"/>
          <w:color w:val="000000"/>
          <w:spacing w:val="8"/>
          <w:sz w:val="24"/>
          <w:szCs w:val="24"/>
          <w:highlight w:val="none"/>
        </w:rPr>
        <w:t>1.在泰顺举行“茶歌迎新”原创歌曲音乐会，音乐会</w:t>
      </w:r>
      <w:r>
        <w:rPr>
          <w:rFonts w:hint="eastAsia" w:ascii="宋体" w:hAnsi="宋体" w:eastAsia="宋体" w:cs="宋体"/>
          <w:sz w:val="24"/>
          <w:szCs w:val="24"/>
          <w:highlight w:val="none"/>
        </w:rPr>
        <w:t>内容、舞美、现场流程安排，须符合泰顺特色，创意新颖；</w:t>
      </w:r>
    </w:p>
    <w:p w14:paraId="6BDCE6F2">
      <w:pPr>
        <w:spacing w:before="161" w:line="360" w:lineRule="auto"/>
        <w:ind w:right="105" w:firstLine="486" w:firstLineChars="200"/>
        <w:rPr>
          <w:rFonts w:hint="eastAsia" w:ascii="宋体" w:hAnsi="宋体" w:eastAsia="宋体" w:cs="宋体"/>
          <w:color w:val="000000"/>
          <w:spacing w:val="8"/>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pacing w:val="8"/>
          <w:sz w:val="24"/>
          <w:szCs w:val="24"/>
          <w:highlight w:val="none"/>
        </w:rPr>
        <w:t>以《采茶舞曲》为载体，对本次音乐会的歌曲在省级以上媒体和音乐文化垂类媒体进行足量宣传；</w:t>
      </w:r>
    </w:p>
    <w:p w14:paraId="427B8389">
      <w:pPr>
        <w:spacing w:before="161" w:line="360" w:lineRule="auto"/>
        <w:ind w:right="105" w:firstLine="518" w:firstLineChars="200"/>
        <w:rPr>
          <w:rFonts w:hint="eastAsia" w:ascii="宋体" w:hAnsi="宋体" w:eastAsia="宋体" w:cs="宋体"/>
          <w:highlight w:val="none"/>
        </w:rPr>
      </w:pPr>
      <w:r>
        <w:rPr>
          <w:rFonts w:hint="eastAsia" w:ascii="宋体" w:hAnsi="宋体" w:eastAsia="宋体" w:cs="宋体"/>
          <w:color w:val="000000"/>
          <w:spacing w:val="8"/>
          <w:sz w:val="24"/>
          <w:szCs w:val="24"/>
          <w:highlight w:val="none"/>
        </w:rPr>
        <w:t>3.以泰顺《采茶舞曲》为核心，进行全年音乐文化旅游宣传，覆盖全省，尤其是私家车自驾游人群，结合泰顺旅游宣传节点滚动播出，形成一定声量，配合新媒体矩阵，将泰顺文化旅游和《采茶舞曲》深度结合。</w:t>
      </w:r>
    </w:p>
    <w:p w14:paraId="703D1083">
      <w:pPr>
        <w:pStyle w:val="31"/>
        <w:spacing w:line="360" w:lineRule="auto"/>
        <w:ind w:firstLine="518" w:firstLineChars="200"/>
        <w:rPr>
          <w:rFonts w:hint="eastAsia" w:ascii="宋体" w:hAnsi="宋体" w:eastAsia="宋体" w:cs="宋体"/>
          <w:highlight w:val="none"/>
        </w:rPr>
      </w:pPr>
      <w:r>
        <w:rPr>
          <w:rFonts w:hint="eastAsia" w:ascii="宋体" w:hAnsi="宋体" w:eastAsia="宋体" w:cs="宋体"/>
          <w:spacing w:val="8"/>
          <w:highlight w:val="none"/>
        </w:rPr>
        <w:t>4.所有平台播出刊登的声音、视频、图文需符合法律法规，不得侵权或盗版，原创内容的版权归泰顺所有，制作单位播出单位共享。</w:t>
      </w:r>
    </w:p>
    <w:p w14:paraId="54E6DFAF">
      <w:pPr>
        <w:pStyle w:val="31"/>
        <w:rPr>
          <w:rFonts w:hint="eastAsia" w:ascii="宋体" w:hAnsi="宋体" w:eastAsia="宋体" w:cs="宋体"/>
          <w:highlight w:val="none"/>
        </w:rPr>
      </w:pPr>
    </w:p>
    <w:p w14:paraId="78047DB2">
      <w:pPr>
        <w:keepNext/>
        <w:keepLines/>
        <w:spacing w:line="360" w:lineRule="auto"/>
        <w:outlineLvl w:val="0"/>
        <w:rPr>
          <w:rFonts w:hint="eastAsia" w:ascii="宋体" w:hAnsi="宋体" w:eastAsia="宋体" w:cs="宋体"/>
          <w:b/>
          <w:bCs/>
          <w:color w:val="000000"/>
          <w:spacing w:val="7"/>
          <w:position w:val="2"/>
          <w:sz w:val="24"/>
          <w:szCs w:val="24"/>
          <w:highlight w:val="none"/>
        </w:rPr>
      </w:pPr>
      <w:r>
        <w:rPr>
          <w:rFonts w:hint="eastAsia" w:ascii="宋体" w:hAnsi="宋体" w:eastAsia="宋体" w:cs="宋体"/>
          <w:b/>
          <w:bCs/>
          <w:color w:val="000000"/>
          <w:spacing w:val="7"/>
          <w:position w:val="2"/>
          <w:sz w:val="24"/>
          <w:szCs w:val="24"/>
          <w:highlight w:val="none"/>
        </w:rPr>
        <w:t>（二）媒体宣发</w:t>
      </w:r>
    </w:p>
    <w:p w14:paraId="6B524547">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省级音乐文化类电台足量投放，全媒体等联动宣传。活动结束后须提报宣传结案及合法播出证明文件。</w:t>
      </w:r>
    </w:p>
    <w:p w14:paraId="6A772F06">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1.视频宣传包括但不仅限于：预热短视频、具有泰顺茶歌特色的音频、短视频推广宣传；</w:t>
      </w:r>
    </w:p>
    <w:p w14:paraId="4B39E7A8">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2.省级音乐类电台宣传须为浙江省级专业类媒体，宣传内容须结合泰顺茶歌特色，包含但不仅限于“茶歌迎新-不一样的花火原创歌曲”展播；</w:t>
      </w:r>
    </w:p>
    <w:p w14:paraId="2A2DAC40">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3.宣传内容、计划、流程等安排合理，如发生舆情或不良事件，供应商须在第一时间内配合解决并承担责任。</w:t>
      </w:r>
    </w:p>
    <w:p w14:paraId="1EDE67F0">
      <w:pPr>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bCs/>
          <w:sz w:val="24"/>
          <w:highlight w:val="none"/>
        </w:rPr>
        <w:t>三</w:t>
      </w:r>
      <w:r>
        <w:rPr>
          <w:rFonts w:hint="eastAsia" w:ascii="宋体" w:hAnsi="宋体" w:eastAsia="宋体" w:cs="宋体"/>
          <w:b/>
          <w:sz w:val="24"/>
          <w:highlight w:val="none"/>
        </w:rPr>
        <w:t>、商务条款</w:t>
      </w:r>
    </w:p>
    <w:p w14:paraId="43A2799B">
      <w:pPr>
        <w:widowControl/>
        <w:snapToGrid w:val="0"/>
        <w:spacing w:line="360" w:lineRule="auto"/>
        <w:ind w:firstLine="243" w:firstLineChars="100"/>
        <w:textAlignment w:val="bottom"/>
        <w:rPr>
          <w:rFonts w:hint="eastAsia" w:ascii="宋体" w:hAnsi="宋体" w:eastAsia="宋体" w:cs="宋体"/>
          <w:b/>
          <w:sz w:val="24"/>
          <w:highlight w:val="none"/>
        </w:rPr>
      </w:pPr>
      <w:r>
        <w:rPr>
          <w:rFonts w:hint="eastAsia" w:ascii="宋体" w:hAnsi="宋体" w:eastAsia="宋体" w:cs="宋体"/>
          <w:b/>
          <w:sz w:val="24"/>
          <w:highlight w:val="none"/>
        </w:rPr>
        <w:t>1. 付款方式</w:t>
      </w:r>
    </w:p>
    <w:p w14:paraId="69412D0C">
      <w:pPr>
        <w:spacing w:line="360" w:lineRule="auto"/>
        <w:ind w:firstLine="518" w:firstLineChars="200"/>
        <w:rPr>
          <w:rFonts w:hint="eastAsia" w:ascii="宋体" w:hAnsi="宋体" w:eastAsia="宋体" w:cs="宋体"/>
          <w:color w:val="000000"/>
          <w:spacing w:val="8"/>
          <w:sz w:val="24"/>
          <w:szCs w:val="24"/>
          <w:highlight w:val="none"/>
          <w:lang w:eastAsia="zh-CN"/>
        </w:rPr>
      </w:pPr>
      <w:r>
        <w:rPr>
          <w:rFonts w:hint="eastAsia" w:ascii="宋体" w:hAnsi="宋体" w:eastAsia="宋体" w:cs="宋体"/>
          <w:color w:val="000000"/>
          <w:spacing w:val="8"/>
          <w:sz w:val="24"/>
          <w:szCs w:val="24"/>
          <w:highlight w:val="none"/>
          <w:lang w:val="en-US" w:eastAsia="zh-CN"/>
        </w:rPr>
        <w:t>签订合同且具备支付条件后，供应商提交发票后7个工作日内采购人支付合同金额的70%预付款,中标供应商需开具相应金额的增值税发票;项目验收合格之后,采购人支付合同金额的 30%，中标供应商需开具相应金额的增值税发票</w:t>
      </w:r>
      <w:r>
        <w:rPr>
          <w:rFonts w:hint="eastAsia" w:ascii="宋体" w:hAnsi="宋体" w:eastAsia="宋体" w:cs="宋体"/>
          <w:color w:val="000000"/>
          <w:spacing w:val="8"/>
          <w:sz w:val="24"/>
          <w:szCs w:val="24"/>
          <w:highlight w:val="none"/>
        </w:rPr>
        <w:t>。</w:t>
      </w:r>
    </w:p>
    <w:p w14:paraId="6366E58D">
      <w:pPr>
        <w:widowControl/>
        <w:tabs>
          <w:tab w:val="left" w:pos="639"/>
        </w:tabs>
        <w:snapToGrid w:val="0"/>
        <w:spacing w:line="360" w:lineRule="auto"/>
        <w:ind w:firstLine="243" w:firstLineChars="100"/>
        <w:textAlignment w:val="bottom"/>
        <w:rPr>
          <w:rFonts w:hint="eastAsia" w:ascii="宋体" w:hAnsi="宋体" w:eastAsia="宋体" w:cs="宋体"/>
          <w:bCs/>
          <w:sz w:val="24"/>
          <w:highlight w:val="none"/>
        </w:rPr>
      </w:pPr>
      <w:r>
        <w:rPr>
          <w:rFonts w:hint="eastAsia" w:ascii="宋体" w:hAnsi="宋体" w:eastAsia="宋体" w:cs="宋体"/>
          <w:b/>
          <w:sz w:val="24"/>
          <w:highlight w:val="none"/>
        </w:rPr>
        <w:t>2.活动时间：活动时间：2025年1</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月（待采购人通知）</w:t>
      </w:r>
    </w:p>
    <w:p w14:paraId="2B465B33">
      <w:pPr>
        <w:numPr>
          <w:ilvl w:val="0"/>
          <w:numId w:val="3"/>
        </w:numPr>
        <w:snapToGrid w:val="0"/>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sz w:val="24"/>
          <w:highlight w:val="none"/>
        </w:rPr>
        <w:t>验收：按采购需求及合同规定，供应商无违约违规行为且按时完成相应服务工作量的，即视同验收合格。</w:t>
      </w:r>
    </w:p>
    <w:p w14:paraId="303FDBBB">
      <w:pPr>
        <w:pStyle w:val="9"/>
        <w:spacing w:line="360" w:lineRule="auto"/>
        <w:ind w:left="699" w:leftChars="100" w:hanging="490"/>
        <w:rPr>
          <w:rFonts w:hint="eastAsia" w:ascii="宋体" w:hAnsi="宋体" w:eastAsia="宋体" w:cs="宋体"/>
          <w:b/>
          <w:szCs w:val="21"/>
          <w:highlight w:val="none"/>
        </w:rPr>
      </w:pPr>
      <w:r>
        <w:rPr>
          <w:rFonts w:hint="eastAsia" w:ascii="宋体" w:hAnsi="宋体" w:eastAsia="宋体" w:cs="宋体"/>
          <w:b/>
          <w:szCs w:val="21"/>
          <w:highlight w:val="none"/>
        </w:rPr>
        <w:t>4.其他</w:t>
      </w:r>
    </w:p>
    <w:p w14:paraId="16A14CB9">
      <w:pPr>
        <w:snapToGrid w:val="0"/>
        <w:spacing w:line="360" w:lineRule="auto"/>
        <w:ind w:firstLine="486"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除招标文件另有规定外，若出现有关法律、法规和规章有强制性规定但招标文件未列明的情形，则供应商应按照有关法律、法规和规章强制性规定执行。本项目不允许中标人以任何名义和理由进行转包、分包，如有发现，招标人有权单方终止合同，视为中标人违约；中标人违约对招标人造成的损失的，需另行支付相应的赔偿。本招标文件未明确的其它约定事项或条款，待采购人与中标人签订合同时，由双方协商订立。</w:t>
      </w:r>
    </w:p>
    <w:p w14:paraId="00891950">
      <w:pPr>
        <w:pStyle w:val="33"/>
        <w:ind w:left="428" w:firstLine="412"/>
        <w:rPr>
          <w:highlight w:val="none"/>
        </w:rPr>
      </w:pPr>
    </w:p>
    <w:p w14:paraId="6BEB5DD7">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60BD33AC">
      <w:pPr>
        <w:autoSpaceDE w:val="0"/>
        <w:autoSpaceDN w:val="0"/>
        <w:adjustRightInd w:val="0"/>
        <w:spacing w:line="450" w:lineRule="atLeast"/>
        <w:ind w:firstLine="486" w:firstLineChars="200"/>
        <w:rPr>
          <w:rFonts w:ascii="宋体" w:hAnsi="宋体" w:cs="宋体"/>
          <w:b/>
          <w:sz w:val="24"/>
          <w:szCs w:val="24"/>
          <w:highlight w:val="none"/>
          <w:lang w:val="zh-CN"/>
        </w:rPr>
      </w:pPr>
      <w:bookmarkStart w:id="3" w:name="_Toc9317_WPSOffice_Level2"/>
      <w:bookmarkStart w:id="4" w:name="_Toc6226_WPSOffice_Level2"/>
      <w:r>
        <w:rPr>
          <w:rFonts w:hint="eastAsia" w:ascii="宋体" w:hAnsi="宋体" w:cs="宋体"/>
          <w:b/>
          <w:sz w:val="24"/>
          <w:szCs w:val="24"/>
          <w:highlight w:val="none"/>
          <w:lang w:val="zh-CN"/>
        </w:rPr>
        <w:t>一、说明</w:t>
      </w:r>
      <w:bookmarkEnd w:id="3"/>
    </w:p>
    <w:p w14:paraId="58B8E6BE">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F7D617A">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6796F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3BEE4605">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E98FA5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661B2EF6">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94B95E1">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122EAA8F">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65D82D52">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657FDB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3E91D1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6B8A8F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7BE95F7F">
      <w:pPr>
        <w:autoSpaceDE w:val="0"/>
        <w:autoSpaceDN w:val="0"/>
        <w:adjustRightInd w:val="0"/>
        <w:spacing w:line="400" w:lineRule="atLeast"/>
        <w:ind w:firstLine="486"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32317D20">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2197EEFA">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164B3A62">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3F5D0851">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73169B5">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C7D5D00">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3D8A2F3">
      <w:pPr>
        <w:widowControl/>
        <w:snapToGrid w:val="0"/>
        <w:spacing w:line="380" w:lineRule="exact"/>
        <w:ind w:firstLine="486"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4"/>
    <w:p w14:paraId="7A3CE394">
      <w:pPr>
        <w:autoSpaceDE w:val="0"/>
        <w:autoSpaceDN w:val="0"/>
        <w:adjustRightInd w:val="0"/>
        <w:spacing w:line="400" w:lineRule="atLeast"/>
        <w:ind w:firstLine="486" w:firstLineChars="200"/>
        <w:rPr>
          <w:rFonts w:ascii="宋体" w:hAnsi="宋体" w:cs="宋体"/>
          <w:b/>
          <w:sz w:val="24"/>
          <w:szCs w:val="24"/>
          <w:highlight w:val="none"/>
          <w:lang w:val="zh-CN"/>
        </w:rPr>
      </w:pPr>
      <w:bookmarkStart w:id="5"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E403483">
      <w:pPr>
        <w:spacing w:line="400" w:lineRule="atLeast"/>
        <w:ind w:firstLine="486" w:firstLineChars="200"/>
        <w:rPr>
          <w:rFonts w:ascii="宋体" w:hAnsi="宋体" w:cs="宋体"/>
          <w:sz w:val="24"/>
          <w:szCs w:val="24"/>
          <w:highlight w:val="none"/>
        </w:rPr>
      </w:pPr>
      <w:bookmarkStart w:id="6" w:name="_Toc24610_WPSOffice_Level3"/>
      <w:r>
        <w:rPr>
          <w:rFonts w:hint="eastAsia" w:ascii="宋体" w:hAnsi="宋体" w:cs="宋体"/>
          <w:sz w:val="24"/>
          <w:szCs w:val="24"/>
          <w:highlight w:val="none"/>
          <w:lang w:val="zh-CN"/>
        </w:rPr>
        <w:t>1.竞争性磋商文件</w:t>
      </w:r>
      <w:bookmarkEnd w:id="6"/>
    </w:p>
    <w:p w14:paraId="574FE90B">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1D1734B3">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3E3ADC2B">
      <w:pPr>
        <w:autoSpaceDE w:val="0"/>
        <w:autoSpaceDN w:val="0"/>
        <w:adjustRightInd w:val="0"/>
        <w:spacing w:line="400" w:lineRule="atLeast"/>
        <w:ind w:firstLine="486"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2220CA36">
      <w:pPr>
        <w:autoSpaceDE w:val="0"/>
        <w:autoSpaceDN w:val="0"/>
        <w:adjustRightInd w:val="0"/>
        <w:spacing w:line="400" w:lineRule="atLeast"/>
        <w:ind w:firstLine="486"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5"/>
    <w:p w14:paraId="7D452BC7">
      <w:pPr>
        <w:autoSpaceDE w:val="0"/>
        <w:autoSpaceDN w:val="0"/>
        <w:adjustRightInd w:val="0"/>
        <w:spacing w:line="400" w:lineRule="atLeast"/>
        <w:ind w:firstLine="729"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31D88B52">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52689D4">
      <w:pPr>
        <w:autoSpaceDE w:val="0"/>
        <w:autoSpaceDN w:val="0"/>
        <w:adjustRightInd w:val="0"/>
        <w:spacing w:line="400" w:lineRule="atLeast"/>
        <w:ind w:firstLine="486" w:firstLineChars="200"/>
        <w:rPr>
          <w:rFonts w:ascii="宋体" w:hAnsi="宋体" w:cs="宋体"/>
          <w:sz w:val="24"/>
          <w:szCs w:val="24"/>
          <w:highlight w:val="none"/>
          <w:lang w:val="zh-CN"/>
        </w:rPr>
      </w:pPr>
      <w:bookmarkStart w:id="7" w:name="_Toc6226_WPSOffice_Level3"/>
      <w:r>
        <w:rPr>
          <w:rFonts w:hint="eastAsia" w:ascii="宋体" w:hAnsi="宋体" w:cs="宋体"/>
          <w:sz w:val="24"/>
          <w:szCs w:val="24"/>
          <w:highlight w:val="none"/>
          <w:lang w:val="zh-CN"/>
        </w:rPr>
        <w:t>3.竞争性磋商文件的修改</w:t>
      </w:r>
      <w:bookmarkEnd w:id="7"/>
    </w:p>
    <w:p w14:paraId="563D74C7">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EB9CCAC">
      <w:pPr>
        <w:autoSpaceDE w:val="0"/>
        <w:autoSpaceDN w:val="0"/>
        <w:adjustRightInd w:val="0"/>
        <w:spacing w:line="400" w:lineRule="atLeast"/>
        <w:ind w:firstLine="486"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11478357">
      <w:pPr>
        <w:autoSpaceDE w:val="0"/>
        <w:autoSpaceDN w:val="0"/>
        <w:adjustRightInd w:val="0"/>
        <w:spacing w:line="400" w:lineRule="atLeast"/>
        <w:ind w:firstLine="486" w:firstLineChars="200"/>
        <w:rPr>
          <w:rFonts w:ascii="宋体" w:hAnsi="宋体" w:cs="宋体"/>
          <w:b/>
          <w:sz w:val="24"/>
          <w:szCs w:val="24"/>
          <w:highlight w:val="none"/>
          <w:lang w:val="zh-CN"/>
        </w:rPr>
      </w:pPr>
      <w:bookmarkStart w:id="8"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8"/>
      <w:r>
        <w:rPr>
          <w:rFonts w:hint="eastAsia" w:ascii="宋体" w:hAnsi="宋体" w:cs="宋体"/>
          <w:b/>
          <w:sz w:val="24"/>
          <w:szCs w:val="24"/>
          <w:highlight w:val="none"/>
          <w:lang w:val="zh-CN"/>
        </w:rPr>
        <w:t>投标文件</w:t>
      </w:r>
    </w:p>
    <w:p w14:paraId="76C5D1A5">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2EF8191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7C348F4">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34BA848">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EB70558">
      <w:pPr>
        <w:snapToGrid w:val="0"/>
        <w:spacing w:line="400" w:lineRule="atLeast"/>
        <w:ind w:left="221" w:leftChars="104" w:firstLine="243"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9A057A9">
      <w:pPr>
        <w:snapToGrid w:val="0"/>
        <w:spacing w:line="400" w:lineRule="atLeast"/>
        <w:ind w:left="221" w:leftChars="104" w:firstLine="243"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5A2D9667">
      <w:pPr>
        <w:tabs>
          <w:tab w:val="left" w:pos="1069"/>
          <w:tab w:val="left" w:pos="2352"/>
        </w:tabs>
        <w:autoSpaceDE w:val="0"/>
        <w:autoSpaceDN w:val="0"/>
        <w:adjustRightInd w:val="0"/>
        <w:snapToGrid w:val="0"/>
        <w:spacing w:line="400" w:lineRule="atLeast"/>
        <w:ind w:firstLine="729"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5547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4D7C8F52">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9" w:name="_Toc132122113"/>
            <w:bookmarkStart w:id="10" w:name="_Toc132122410"/>
            <w:r>
              <w:rPr>
                <w:rFonts w:hint="eastAsia" w:ascii="宋体" w:hAnsi="宋体" w:cs="宋体"/>
                <w:sz w:val="24"/>
                <w:szCs w:val="24"/>
                <w:highlight w:val="none"/>
                <w:lang w:val="zh-CN"/>
              </w:rPr>
              <w:t>序号</w:t>
            </w:r>
          </w:p>
        </w:tc>
        <w:tc>
          <w:tcPr>
            <w:tcW w:w="8736" w:type="dxa"/>
            <w:noWrap/>
          </w:tcPr>
          <w:p w14:paraId="7261548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51B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8ED0545">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FE809B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C86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7D1DE9C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2A9B8CA5">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A5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B709AB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348EA99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261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0FC6326F">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725C484">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中小企业相关的证明材料（如有则提供）</w:t>
            </w:r>
          </w:p>
          <w:p w14:paraId="120709A2">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w:t>
            </w:r>
          </w:p>
          <w:p w14:paraId="48ABA7F1">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中小企业声明函（原件，加盖供应商公章，格式见采购文件第四部分附件1）</w:t>
            </w:r>
          </w:p>
          <w:p w14:paraId="02D9FB7E">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8560B3B">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（3）残疾人福利性单位声明函（原件，加盖供应商公章，格式见采购文件第四部分附件2）在政府采购活动中，残疾人福利性单位视同小型、微型企业。</w:t>
            </w:r>
          </w:p>
        </w:tc>
      </w:tr>
      <w:bookmarkEnd w:id="9"/>
      <w:bookmarkEnd w:id="10"/>
    </w:tbl>
    <w:p w14:paraId="316CF95D">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47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3BC8975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7B678061">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1160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5B77C682">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60E97D4">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7502D76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11B7739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B42345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087F10D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4353D61F">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5025F2A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4A9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FFF81FF">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1E770D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8"/>
                <w:rFonts w:hint="eastAsia" w:ascii="宋体" w:hAnsi="宋体" w:cs="宋体"/>
                <w:color w:val="auto"/>
                <w:sz w:val="24"/>
                <w:szCs w:val="24"/>
                <w:highlight w:val="none"/>
              </w:rPr>
              <w:t>（附件三）</w:t>
            </w:r>
          </w:p>
        </w:tc>
      </w:tr>
      <w:tr w14:paraId="3EC4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noWrap/>
          </w:tcPr>
          <w:p w14:paraId="32B3458E">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0D596DE9">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rPr>
              <w:t>法定代表人身份证明法定代表人、单位负责人或自然人本人的身份证明/</w:t>
            </w:r>
            <w:r>
              <w:rPr>
                <w:rFonts w:hint="eastAsia" w:ascii="宋体" w:hAnsi="宋体" w:cs="宋体"/>
                <w:sz w:val="24"/>
                <w:szCs w:val="24"/>
                <w:lang w:val="zh-CN"/>
              </w:rPr>
              <w:t>法定代表人授权书（附件四）</w:t>
            </w:r>
          </w:p>
        </w:tc>
      </w:tr>
    </w:tbl>
    <w:p w14:paraId="2BE68621">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415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713F419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61A2CD2F">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51C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7A7512C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97150E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464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43744D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586203">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5BA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60FEAC1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1272CFA">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9A4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19C3FB">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4DA038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4F2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D117F1">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64623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5F5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B3DA01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ED333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rPr>
              <w:t>项目负责人情况表（附件九（一））</w:t>
            </w:r>
          </w:p>
        </w:tc>
      </w:tr>
      <w:tr w14:paraId="5A85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5BCA2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BC5306D">
            <w:pPr>
              <w:tabs>
                <w:tab w:val="left" w:pos="1069"/>
                <w:tab w:val="left" w:pos="2352"/>
              </w:tabs>
              <w:autoSpaceDE w:val="0"/>
              <w:autoSpaceDN w:val="0"/>
              <w:adjustRightInd w:val="0"/>
              <w:snapToGrid w:val="0"/>
              <w:spacing w:line="430" w:lineRule="atLeast"/>
              <w:rPr>
                <w:rFonts w:hint="eastAsia" w:ascii="宋体" w:hAnsi="宋体" w:eastAsia="宋体" w:cs="宋体"/>
                <w:sz w:val="24"/>
                <w:szCs w:val="24"/>
                <w:highlight w:val="none"/>
                <w:lang w:eastAsia="zh-CN"/>
              </w:rPr>
            </w:pPr>
            <w:r>
              <w:rPr>
                <w:rFonts w:hint="eastAsia" w:ascii="宋体" w:hAnsi="宋体" w:cs="宋体"/>
                <w:b/>
                <w:bCs/>
                <w:sz w:val="24"/>
                <w:szCs w:val="24"/>
              </w:rPr>
              <w:t>承诺投入的服务人员情况表（附件九（二）</w:t>
            </w:r>
            <w:r>
              <w:rPr>
                <w:rFonts w:hint="eastAsia" w:ascii="宋体" w:hAnsi="宋体" w:cs="宋体"/>
                <w:b/>
                <w:bCs/>
                <w:sz w:val="24"/>
                <w:szCs w:val="24"/>
                <w:lang w:eastAsia="zh-CN"/>
              </w:rPr>
              <w:t>）</w:t>
            </w:r>
          </w:p>
        </w:tc>
      </w:tr>
      <w:tr w14:paraId="0A5F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C26969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748E15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5D9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0492665">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4212DB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742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092033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3944F30D">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60D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C34634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73FB9C04">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792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602E70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2F68E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104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45E61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2DE437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794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2D76B1F">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AA3C23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1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D376FA">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D6C8566">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35CA1C48">
      <w:pPr>
        <w:textAlignment w:val="baseline"/>
        <w:rPr>
          <w:rFonts w:ascii="宋体" w:hAnsi="宋体" w:cs="宋体"/>
          <w:sz w:val="24"/>
          <w:szCs w:val="24"/>
          <w:highlight w:val="none"/>
        </w:rPr>
      </w:pPr>
    </w:p>
    <w:p w14:paraId="5FE4ACDD">
      <w:pPr>
        <w:pStyle w:val="36"/>
        <w:snapToGrid w:val="0"/>
        <w:spacing w:line="400" w:lineRule="atLeast"/>
        <w:ind w:firstLine="486" w:firstLineChars="200"/>
        <w:textAlignment w:val="baseline"/>
        <w:rPr>
          <w:rFonts w:hAnsi="宋体" w:cs="宋体"/>
          <w:sz w:val="24"/>
          <w:szCs w:val="24"/>
          <w:highlight w:val="none"/>
        </w:rPr>
      </w:pPr>
      <w:bookmarkStart w:id="11" w:name="_Toc132125038"/>
      <w:bookmarkStart w:id="12" w:name="_Toc132125096"/>
      <w:bookmarkStart w:id="13" w:name="_Toc132122417"/>
      <w:bookmarkStart w:id="14" w:name="_Toc132124595"/>
      <w:bookmarkStart w:id="15" w:name="_Toc132123548"/>
      <w:bookmarkStart w:id="16" w:name="_Toc132123635"/>
      <w:bookmarkStart w:id="17" w:name="_Toc132655777"/>
      <w:bookmarkStart w:id="18" w:name="_Toc132122120"/>
      <w:bookmarkStart w:id="19" w:name="_Toc132123839"/>
      <w:bookmarkStart w:id="20" w:name="_Toc132123440"/>
      <w:bookmarkStart w:id="21" w:name="_Toc132123882"/>
      <w:bookmarkStart w:id="22" w:name="_Toc132125984"/>
      <w:bookmarkStart w:id="23" w:name="_Toc132125575"/>
      <w:bookmarkStart w:id="24" w:name="_Toc132125152"/>
      <w:bookmarkStart w:id="25" w:name="_Toc132126155"/>
      <w:r>
        <w:rPr>
          <w:rFonts w:hint="eastAsia" w:hAnsi="宋体" w:cs="宋体"/>
          <w:sz w:val="24"/>
          <w:szCs w:val="24"/>
          <w:highlight w:val="none"/>
        </w:rPr>
        <w:t>3.投标内容填写说明</w:t>
      </w:r>
    </w:p>
    <w:p w14:paraId="0166E65C">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61BE8E3F">
      <w:pPr>
        <w:pStyle w:val="36"/>
        <w:snapToGrid w:val="0"/>
        <w:spacing w:line="400" w:lineRule="atLeast"/>
        <w:ind w:firstLine="486" w:firstLineChars="200"/>
        <w:textAlignment w:val="baseline"/>
        <w:rPr>
          <w:rFonts w:hAnsi="宋体" w:cs="宋体"/>
          <w:sz w:val="24"/>
          <w:szCs w:val="24"/>
          <w:highlight w:val="none"/>
        </w:rPr>
      </w:pPr>
      <w:bookmarkStart w:id="26" w:name="_Toc132122115"/>
      <w:bookmarkStart w:id="27" w:name="_Toc132122412"/>
      <w:r>
        <w:rPr>
          <w:rFonts w:hint="eastAsia" w:hAnsi="宋体" w:cs="宋体"/>
          <w:sz w:val="24"/>
          <w:szCs w:val="24"/>
          <w:highlight w:val="none"/>
        </w:rPr>
        <w:t>4.投标报价</w:t>
      </w:r>
      <w:bookmarkEnd w:id="26"/>
      <w:bookmarkEnd w:id="27"/>
    </w:p>
    <w:p w14:paraId="0FE2D5C3">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4728C337">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4AD20D0E">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46CE3A6D">
      <w:pPr>
        <w:pStyle w:val="36"/>
        <w:snapToGrid w:val="0"/>
        <w:spacing w:line="400" w:lineRule="atLeast"/>
        <w:ind w:firstLine="486" w:firstLineChars="200"/>
        <w:textAlignment w:val="baseline"/>
        <w:rPr>
          <w:rFonts w:hAnsi="宋体" w:cs="宋体"/>
          <w:sz w:val="24"/>
          <w:szCs w:val="24"/>
          <w:highlight w:val="none"/>
        </w:rPr>
      </w:pPr>
      <w:bookmarkStart w:id="28" w:name="_Toc132122414"/>
      <w:bookmarkStart w:id="29" w:name="_Toc132122117"/>
      <w:r>
        <w:rPr>
          <w:rFonts w:hint="eastAsia" w:hAnsi="宋体" w:cs="宋体"/>
          <w:sz w:val="24"/>
          <w:szCs w:val="24"/>
          <w:highlight w:val="none"/>
        </w:rPr>
        <w:t>6.投标文件的有效期</w:t>
      </w:r>
      <w:bookmarkEnd w:id="28"/>
      <w:bookmarkEnd w:id="29"/>
    </w:p>
    <w:p w14:paraId="08287C01">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7C844855">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07FA741F">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46B3BD62">
      <w:pPr>
        <w:pStyle w:val="36"/>
        <w:snapToGrid w:val="0"/>
        <w:spacing w:line="400" w:lineRule="atLeast"/>
        <w:ind w:firstLine="486"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777FB086">
      <w:pPr>
        <w:pStyle w:val="10"/>
        <w:snapToGrid w:val="0"/>
        <w:spacing w:line="400" w:lineRule="exact"/>
        <w:ind w:firstLine="480"/>
        <w:textAlignment w:val="baseline"/>
        <w:rPr>
          <w:rFonts w:hAnsi="宋体" w:cs="宋体"/>
          <w:sz w:val="24"/>
          <w:szCs w:val="24"/>
          <w:highlight w:val="none"/>
        </w:rPr>
      </w:pPr>
      <w:bookmarkStart w:id="30" w:name="_Toc15003_WPSOffice_Level2"/>
      <w:bookmarkStart w:id="31" w:name="_Toc493530207"/>
      <w:r>
        <w:rPr>
          <w:rFonts w:hint="eastAsia" w:hAnsi="宋体" w:cs="宋体"/>
          <w:sz w:val="24"/>
          <w:szCs w:val="24"/>
          <w:highlight w:val="none"/>
        </w:rPr>
        <w:t>1. 投标文件的上传、递交：见《投标邀请函（投标须知前附表）》。</w:t>
      </w:r>
    </w:p>
    <w:p w14:paraId="520A3C10">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24CAE88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3868E59C">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9A8B4D5">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495F4A77">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21B25A7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04FAF421">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0E16E452">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23DDE2E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0"/>
    <w:bookmarkEnd w:id="31"/>
    <w:p w14:paraId="18966FE5">
      <w:pPr>
        <w:pStyle w:val="36"/>
        <w:snapToGrid w:val="0"/>
        <w:spacing w:line="400" w:lineRule="atLeast"/>
        <w:ind w:firstLine="486" w:firstLineChars="200"/>
        <w:textAlignment w:val="baseline"/>
        <w:rPr>
          <w:rFonts w:hAnsi="宋体" w:cs="宋体"/>
          <w:b/>
          <w:bCs/>
          <w:sz w:val="24"/>
          <w:szCs w:val="24"/>
        </w:rPr>
      </w:pPr>
      <w:r>
        <w:rPr>
          <w:rFonts w:hint="eastAsia" w:hAnsi="宋体" w:cs="宋体"/>
          <w:b/>
          <w:bCs/>
          <w:sz w:val="24"/>
          <w:szCs w:val="24"/>
        </w:rPr>
        <w:t>五、开标和评标</w:t>
      </w:r>
    </w:p>
    <w:p w14:paraId="58AAEB1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评标委员会</w:t>
      </w:r>
    </w:p>
    <w:p w14:paraId="08FAD46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采购人和采购代理机构依法组建评标委员会，评标委员会的成员在评标过程中必须严格遵守《中华人民共和国政府采购法》等有关法律、法规的规定。</w:t>
      </w:r>
    </w:p>
    <w:p w14:paraId="220AD73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评标过程的保密性</w:t>
      </w:r>
    </w:p>
    <w:p w14:paraId="539105C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开标后直至向中标人授予合同时止，凡与评审有关的资料均不得向投标人及与评标无关人员透露，如果投标人在评标过程中试图向采购人或采购代理机构施加影响，其投标将被拒绝。</w:t>
      </w:r>
    </w:p>
    <w:p w14:paraId="49CC1A4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评标前准备</w:t>
      </w:r>
    </w:p>
    <w:p w14:paraId="5E29A5C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3.1  </w:t>
      </w:r>
      <w:r>
        <w:rPr>
          <w:rFonts w:hint="eastAsia" w:hAnsi="宋体" w:cs="宋体"/>
          <w:bCs/>
          <w:sz w:val="24"/>
          <w:szCs w:val="24"/>
        </w:rPr>
        <w:t>投标文件签收及解密：由采购代理机构开始签收并开始解密投标文件。</w:t>
      </w:r>
    </w:p>
    <w:p w14:paraId="4EB56D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.2  </w:t>
      </w:r>
      <w:r>
        <w:rPr>
          <w:rFonts w:hint="eastAsia" w:hAnsi="宋体" w:cs="宋体"/>
          <w:bCs/>
          <w:sz w:val="24"/>
          <w:szCs w:val="24"/>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rPr>
        <w:t>投标文件未按时解密，</w:t>
      </w:r>
      <w:r>
        <w:rPr>
          <w:rFonts w:hint="eastAsia" w:hAnsi="宋体" w:cs="宋体"/>
          <w:bCs/>
          <w:sz w:val="24"/>
          <w:szCs w:val="24"/>
        </w:rPr>
        <w:t>投标人</w:t>
      </w:r>
      <w:r>
        <w:rPr>
          <w:rFonts w:hAnsi="宋体" w:cs="宋体"/>
          <w:bCs/>
          <w:sz w:val="24"/>
          <w:szCs w:val="24"/>
        </w:rPr>
        <w:t>提供了备份投标文件的，以备份投标文件作为依据，否则视为投标文件撤回。投标文件已按时解密的，备份投标文件自动失效。</w:t>
      </w:r>
    </w:p>
    <w:p w14:paraId="05830A6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.3  </w:t>
      </w:r>
      <w:r>
        <w:rPr>
          <w:rFonts w:hint="eastAsia" w:hAnsi="宋体" w:cs="宋体"/>
          <w:bCs/>
          <w:sz w:val="24"/>
          <w:szCs w:val="24"/>
        </w:rPr>
        <w:t>投标文件解密结束。投标人在线解密投标文件完毕后，由采购代理机构结束解密投标文件。</w:t>
      </w:r>
    </w:p>
    <w:p w14:paraId="1DF7F659">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开标评标</w:t>
      </w:r>
    </w:p>
    <w:p w14:paraId="79FE121E">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4.1</w:t>
      </w:r>
      <w:r>
        <w:rPr>
          <w:rFonts w:hint="eastAsia" w:hAnsi="宋体" w:cs="宋体"/>
          <w:bCs/>
          <w:sz w:val="24"/>
          <w:szCs w:val="24"/>
        </w:rPr>
        <w:t xml:space="preserve">  资格性审查</w:t>
      </w:r>
    </w:p>
    <w:p w14:paraId="3DD6E59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4F3CECC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4.2</w:t>
      </w:r>
      <w:r>
        <w:rPr>
          <w:rFonts w:hint="eastAsia" w:hAnsi="宋体" w:cs="宋体"/>
          <w:bCs/>
          <w:sz w:val="24"/>
          <w:szCs w:val="24"/>
        </w:rPr>
        <w:t xml:space="preserve">  符合性审查</w:t>
      </w:r>
    </w:p>
    <w:p w14:paraId="3D06735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4469E55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w:t>
      </w:r>
      <w:r>
        <w:rPr>
          <w:rFonts w:hAnsi="宋体" w:cs="宋体"/>
          <w:bCs/>
          <w:sz w:val="24"/>
          <w:szCs w:val="24"/>
        </w:rPr>
        <w:t xml:space="preserve">.3  </w:t>
      </w:r>
      <w:r>
        <w:rPr>
          <w:rFonts w:hint="eastAsia" w:hAnsi="宋体" w:cs="宋体"/>
          <w:bCs/>
          <w:sz w:val="24"/>
          <w:szCs w:val="24"/>
        </w:rPr>
        <w:t>投标文件评审</w:t>
      </w:r>
    </w:p>
    <w:p w14:paraId="54C419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E908E56">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   投标文件的澄清</w:t>
      </w:r>
    </w:p>
    <w:p w14:paraId="1330971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.1  对于投标文件中含义不明确、同类问题表述不一致或者有明显文字和计算错误的内容，评标委员会应当以书面形式要求投标人作出必要的澄清、说明或者补正。</w:t>
      </w:r>
    </w:p>
    <w:p w14:paraId="62811E6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.2  投标人的澄清、说明或者补正应当采用电子传输形式。投标人的澄清、说明或者补正不得超出投标文件的范围或者改变投标文件的实质性内容。</w:t>
      </w:r>
    </w:p>
    <w:p w14:paraId="0E50B08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投标价格修正</w:t>
      </w:r>
    </w:p>
    <w:p w14:paraId="657CD3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评标委员会对各投标人的投标报价进行核查，核查时发现投标报价内容不清楚可要求投标人书面澄清，投标文件报价出现前后不一致的，按照下列规定修正：</w:t>
      </w:r>
    </w:p>
    <w:p w14:paraId="24EA3E9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（1）投标文件中投标报价一览表内容与投标分项报价表不一致的，以投标报价一览表为准；</w:t>
      </w:r>
    </w:p>
    <w:p w14:paraId="1137079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（2）大写金额与小写金额不一致的，以大写金额为准；</w:t>
      </w:r>
    </w:p>
    <w:p w14:paraId="089B6DC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（3）单价金额小数点或者百分比有明显错位的，以投标报价一览表的总价为准，并修改单价；</w:t>
      </w:r>
    </w:p>
    <w:p w14:paraId="62EFF47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（4）总价金额与按单价汇总金额不一致的，以单价金额计算结果为准。</w:t>
      </w:r>
    </w:p>
    <w:p w14:paraId="7AFA4BE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（5）▲同时出现两种以上不一致的，按照前款规定的顺序修正。修正后的报价按照第</w:t>
      </w:r>
      <w:r>
        <w:rPr>
          <w:rFonts w:hAnsi="宋体" w:cs="宋体"/>
          <w:bCs/>
          <w:sz w:val="24"/>
          <w:szCs w:val="24"/>
        </w:rPr>
        <w:t>5</w:t>
      </w:r>
      <w:r>
        <w:rPr>
          <w:rFonts w:hint="eastAsia" w:hAnsi="宋体" w:cs="宋体"/>
          <w:bCs/>
          <w:sz w:val="24"/>
          <w:szCs w:val="24"/>
        </w:rPr>
        <w:t>点的规定经投标人确认后产生约束力，投标人不确认的，其投标无效。</w:t>
      </w:r>
    </w:p>
    <w:p w14:paraId="5DE4F45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 ▲评标委员会认定投标人存在下列情况之一的，投标无效：</w:t>
      </w:r>
    </w:p>
    <w:p w14:paraId="56793F4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）投标文件未按招标文件要求签署、盖章的；</w:t>
      </w:r>
    </w:p>
    <w:p w14:paraId="03AD00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）明显不符合招标文件规定的技术规格、技术标准要求或不满足主要技术参数的；</w:t>
      </w:r>
    </w:p>
    <w:p w14:paraId="6D6C983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）投标文件含有采购人不能接受的附加条件的；</w:t>
      </w:r>
    </w:p>
    <w:p w14:paraId="6933791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）投标报价超过招标文件中规定的预算金额或者最高限价的；</w:t>
      </w:r>
    </w:p>
    <w:p w14:paraId="160215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）资格文件或商务技术文件中出现投标报价的；</w:t>
      </w:r>
    </w:p>
    <w:p w14:paraId="274BCC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）投标文件内容不全或关键字迹模糊无法辨认或未做好节点关联导致关键内容缺失的；</w:t>
      </w:r>
    </w:p>
    <w:p w14:paraId="2D94DC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（7）仅提交备份投标文件的；</w:t>
      </w:r>
    </w:p>
    <w:p w14:paraId="231B70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）法律、法规和招标文件中规定的其它无效情形。</w:t>
      </w:r>
    </w:p>
    <w:p w14:paraId="7E4F7EF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8.   评标过程中遇到特殊情况，由评标委员会遵循公开、公正原则，采取投票方式按照少数服从多数原则决定。</w:t>
      </w:r>
    </w:p>
    <w:p w14:paraId="6C332D0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9.   优化评审管理</w:t>
      </w:r>
    </w:p>
    <w:p w14:paraId="0B06C56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根据浙财采监〔2022〕</w:t>
      </w:r>
      <w:r>
        <w:rPr>
          <w:rFonts w:hAnsi="宋体" w:cs="宋体"/>
          <w:bCs/>
          <w:sz w:val="24"/>
          <w:szCs w:val="24"/>
        </w:rPr>
        <w:t>8</w:t>
      </w:r>
      <w:r>
        <w:rPr>
          <w:rFonts w:hint="eastAsia" w:hAnsi="宋体" w:cs="宋体"/>
          <w:bCs/>
          <w:sz w:val="24"/>
          <w:szCs w:val="24"/>
        </w:rPr>
        <w:t>号文相关的规定，</w:t>
      </w:r>
      <w:r>
        <w:rPr>
          <w:rFonts w:hAnsi="宋体" w:cs="宋体"/>
          <w:bCs/>
          <w:sz w:val="24"/>
          <w:szCs w:val="24"/>
        </w:rPr>
        <w:t>评审小组成员个人主观打分偏离所有评审小组成员主</w:t>
      </w:r>
    </w:p>
    <w:p w14:paraId="2607198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观打分平均值30%以上的，由评审委员会启动评分畸高、畸低行为认定程序。</w:t>
      </w:r>
    </w:p>
    <w:p w14:paraId="18210EA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  推荐中标候选人</w:t>
      </w:r>
    </w:p>
    <w:p w14:paraId="2605239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10.1  本次招标由评标委员会推2名中标候选人。</w:t>
      </w:r>
    </w:p>
    <w:p w14:paraId="79EBC23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FC8E89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投标截止时间止及评审期间，如出现有效投标人＜3家时，本项目废标，并重新组织招标。</w:t>
      </w:r>
    </w:p>
    <w:p w14:paraId="06A4C94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评标细则详见第六部分“评标原则及方法”。</w:t>
      </w:r>
    </w:p>
    <w:p w14:paraId="1229FBBF">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未尽事宜遵循相关法律法规及规范性文件执行。</w:t>
      </w:r>
    </w:p>
    <w:p w14:paraId="0FC4FB4E">
      <w:pPr>
        <w:pStyle w:val="36"/>
        <w:snapToGrid w:val="0"/>
        <w:spacing w:line="400" w:lineRule="atLeast"/>
        <w:ind w:firstLine="486" w:firstLineChars="200"/>
        <w:textAlignment w:val="baseline"/>
        <w:rPr>
          <w:rFonts w:hAnsi="宋体" w:cs="宋体"/>
          <w:b/>
          <w:bCs/>
          <w:sz w:val="24"/>
          <w:szCs w:val="24"/>
        </w:rPr>
      </w:pPr>
      <w:bookmarkStart w:id="32" w:name="_Toc387"/>
      <w:bookmarkStart w:id="33" w:name="_Toc230773780"/>
      <w:r>
        <w:rPr>
          <w:rFonts w:hint="eastAsia" w:hAnsi="宋体" w:cs="宋体"/>
          <w:b/>
          <w:bCs/>
          <w:sz w:val="24"/>
          <w:szCs w:val="24"/>
        </w:rPr>
        <w:t>六、 中标和合同</w:t>
      </w:r>
      <w:bookmarkEnd w:id="32"/>
      <w:bookmarkEnd w:id="33"/>
    </w:p>
    <w:p w14:paraId="2755225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确定中标人</w:t>
      </w:r>
    </w:p>
    <w:p w14:paraId="1AE6F97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采购代理机构应当在评标结束后2个工作日内将评标报告送采购人。</w:t>
      </w:r>
    </w:p>
    <w:p w14:paraId="3E70BC9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采购人应当自收到评标报告之日起5个工作日内，在评标报告确定的中标候选人名单中按顺序确定中标人。中标候选人并列的，由采购人采取随机抽取的方式确定。</w:t>
      </w:r>
    </w:p>
    <w:p w14:paraId="47A56BA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采购人在收到评标报告5个工作日内未按评标报告推荐的中标候选人顺序确定中标人，又不能说明合法理由的，视同按评标报告推荐的顺序确定排名第一的中标候选人为中标人。</w:t>
      </w:r>
    </w:p>
    <w:p w14:paraId="36BA0F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中标公告</w:t>
      </w:r>
    </w:p>
    <w:p w14:paraId="59935E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采购人或者采购代理机构应当自中标人确定之日起2个工作日内，在省级以上财政部门指定的媒体上公告中标结果，招标文件应当随中标结果同时公告。</w:t>
      </w:r>
    </w:p>
    <w:p w14:paraId="434904B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中标通知书</w:t>
      </w:r>
    </w:p>
    <w:p w14:paraId="537EE4B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3.1  在公告中标结果的同时，采购人或采购代理机构向中标人发出中标通知书。</w:t>
      </w:r>
    </w:p>
    <w:p w14:paraId="0E1BF02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3.2  中标通知书是合同的一个组成部分,对采购人和中标人均具有同等法律效力。</w:t>
      </w:r>
    </w:p>
    <w:p w14:paraId="042192D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签订合同</w:t>
      </w:r>
    </w:p>
    <w:p w14:paraId="778B33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4.1  采购人应当自中标通知书发出之日起</w:t>
      </w:r>
      <w:r>
        <w:rPr>
          <w:rFonts w:hAnsi="宋体" w:cs="宋体"/>
          <w:bCs/>
          <w:sz w:val="24"/>
          <w:szCs w:val="24"/>
        </w:rPr>
        <w:t>30</w:t>
      </w:r>
      <w:r>
        <w:rPr>
          <w:rFonts w:hint="eastAsia" w:hAnsi="宋体" w:cs="宋体"/>
          <w:bCs/>
          <w:sz w:val="24"/>
          <w:szCs w:val="24"/>
        </w:rPr>
        <w:t>日内，按照招标文件和中标人投标文件的规定，与中标人签订书面合同。所签订的合同不得对招标文件确定的事项和中标人投标文件作实质性修改。</w:t>
      </w:r>
    </w:p>
    <w:p w14:paraId="2B33BE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3A70D8A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4.3  招标文件、中标人的投标文件、投标修改文件、评标过程中有关澄清文件及经投标人和评委双方签字的询标纪要和中标通知书均作为合同附件。</w:t>
      </w:r>
    </w:p>
    <w:p w14:paraId="2A004B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4.4  采购人不得向中标人提出任何不合理的要求作为签订合同的条件。</w:t>
      </w:r>
    </w:p>
    <w:p w14:paraId="6C45581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4.5  拒签合同的违约责任</w:t>
      </w:r>
    </w:p>
    <w:p w14:paraId="62A7B4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中标人接到中标通知书后，在规定时间内借故否认已经承诺的条件而拒签合同的，以违约处理。</w:t>
      </w:r>
    </w:p>
    <w:p w14:paraId="4632342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4.6  合同一式五份，其中采购人二份，中标人二份，采购代理机构备案一份。中标人在采购合同签订后应及时提交壹份交采购代理机构备案。同时提交一份投标文件正式版的扫描件（PDF格式）供采购人备案用。</w:t>
      </w:r>
    </w:p>
    <w:p w14:paraId="42BBED9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   履约保证金</w:t>
      </w:r>
    </w:p>
    <w:p w14:paraId="03180E4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本项目需履约保证金。</w:t>
      </w:r>
    </w:p>
    <w:p w14:paraId="3D0EE5F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合同履行时更改采购数量的权利</w:t>
      </w:r>
    </w:p>
    <w:p w14:paraId="07DAC9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07F878CA">
      <w:pPr>
        <w:pStyle w:val="36"/>
        <w:snapToGrid w:val="0"/>
        <w:spacing w:line="400" w:lineRule="atLeast"/>
        <w:ind w:firstLine="486" w:firstLineChars="200"/>
        <w:textAlignment w:val="baseline"/>
        <w:rPr>
          <w:rFonts w:hAnsi="宋体" w:cs="宋体"/>
          <w:b/>
          <w:bCs/>
          <w:sz w:val="24"/>
          <w:szCs w:val="24"/>
        </w:rPr>
      </w:pPr>
      <w:bookmarkStart w:id="34" w:name="_Toc77407760"/>
      <w:bookmarkStart w:id="35" w:name="_Toc89248785"/>
      <w:bookmarkStart w:id="36" w:name="_Toc77410345"/>
      <w:bookmarkStart w:id="37" w:name="_Toc2548"/>
      <w:r>
        <w:rPr>
          <w:rFonts w:hint="eastAsia" w:hAnsi="宋体" w:cs="宋体"/>
          <w:b/>
          <w:bCs/>
          <w:sz w:val="24"/>
          <w:szCs w:val="24"/>
        </w:rPr>
        <w:t>七、 可中止电子交易活动的情形</w:t>
      </w:r>
      <w:bookmarkEnd w:id="34"/>
      <w:bookmarkEnd w:id="35"/>
      <w:bookmarkEnd w:id="36"/>
      <w:bookmarkEnd w:id="37"/>
    </w:p>
    <w:p w14:paraId="7CF743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采购过程中出现以下情形，导致电子交易平台无法正常运行，或者无法保证电子交易的公平、公正和安全时，采购代理机构可中止电子交易活动：</w:t>
      </w:r>
    </w:p>
    <w:p w14:paraId="73B1F5D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1.   </w:t>
      </w:r>
      <w:r>
        <w:rPr>
          <w:rFonts w:hint="eastAsia" w:hAnsi="宋体" w:cs="宋体"/>
          <w:bCs/>
          <w:sz w:val="24"/>
          <w:szCs w:val="24"/>
        </w:rPr>
        <w:t>电子交易平台发生故障而无法登录访问的；</w:t>
      </w:r>
    </w:p>
    <w:p w14:paraId="0A0691D0">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2.   </w:t>
      </w:r>
      <w:r>
        <w:rPr>
          <w:rFonts w:hint="eastAsia" w:hAnsi="宋体" w:cs="宋体"/>
          <w:bCs/>
          <w:sz w:val="24"/>
          <w:szCs w:val="24"/>
        </w:rPr>
        <w:t>电子交易平台应用或数据库出现错误，不能进行正常操作的；</w:t>
      </w:r>
    </w:p>
    <w:p w14:paraId="297B3A85">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   </w:t>
      </w:r>
      <w:r>
        <w:rPr>
          <w:rFonts w:hint="eastAsia" w:hAnsi="宋体" w:cs="宋体"/>
          <w:bCs/>
          <w:sz w:val="24"/>
          <w:szCs w:val="24"/>
        </w:rPr>
        <w:t>电子交易平台发现严重安全漏洞，有潜在泄密危险的；</w:t>
      </w:r>
    </w:p>
    <w:p w14:paraId="1148A9A8">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病毒发作导致不能进行正常操作的；</w:t>
      </w:r>
    </w:p>
    <w:p w14:paraId="47B8564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5.   </w:t>
      </w:r>
      <w:r>
        <w:rPr>
          <w:rFonts w:hint="eastAsia" w:hAnsi="宋体" w:cs="宋体"/>
          <w:bCs/>
          <w:sz w:val="24"/>
          <w:szCs w:val="24"/>
        </w:rPr>
        <w:t>其他无法保证电子交易的公平、公正和安全的情况。</w:t>
      </w:r>
    </w:p>
    <w:p w14:paraId="24F2F1F3">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出现前款规定情形，不影响采购公平、公正性的，采购代理机构可以待上述情形消除后继续组织电子交易活动；影响或可能影响采购公平、公正性的，应当重新采购。</w:t>
      </w:r>
    </w:p>
    <w:p w14:paraId="22CE3CAB">
      <w:pPr>
        <w:pStyle w:val="36"/>
        <w:snapToGrid w:val="0"/>
        <w:spacing w:line="400" w:lineRule="atLeast"/>
        <w:ind w:firstLine="486" w:firstLineChars="200"/>
        <w:textAlignment w:val="baseline"/>
        <w:rPr>
          <w:rFonts w:hAnsi="宋体" w:cs="宋体"/>
          <w:b/>
          <w:bCs/>
          <w:sz w:val="24"/>
          <w:szCs w:val="24"/>
        </w:rPr>
      </w:pPr>
      <w:bookmarkStart w:id="38" w:name="_Toc5121"/>
      <w:bookmarkStart w:id="39" w:name="_Toc11091"/>
      <w:bookmarkStart w:id="40" w:name="_Toc24950"/>
      <w:bookmarkStart w:id="41" w:name="_Toc9368"/>
      <w:r>
        <w:rPr>
          <w:rFonts w:hint="eastAsia" w:hAnsi="宋体" w:cs="宋体"/>
          <w:b/>
          <w:bCs/>
          <w:sz w:val="24"/>
          <w:szCs w:val="24"/>
        </w:rPr>
        <w:t>八、 验  收</w:t>
      </w:r>
      <w:bookmarkEnd w:id="38"/>
      <w:bookmarkEnd w:id="39"/>
      <w:bookmarkEnd w:id="40"/>
      <w:bookmarkEnd w:id="41"/>
    </w:p>
    <w:p w14:paraId="1FF664A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DDD43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采购人可以邀请参加本项目的其他供应商或者第三方机构参与验收。参与验收的供应商或者第三方机构的意见作为验收书的参考资料一并存档。</w:t>
      </w:r>
    </w:p>
    <w:p w14:paraId="644B7A8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1C910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3EB47D5">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6.中标供应商在领取中标通知书之前，向招标代理机构提供招标代理服务费，参照</w:t>
      </w:r>
      <w:r>
        <w:rPr>
          <w:rFonts w:hint="eastAsia" w:ascii="宋体" w:hAnsi="宋体" w:cs="宋体"/>
          <w:sz w:val="24"/>
          <w:szCs w:val="24"/>
          <w:lang w:val="zh-CN"/>
        </w:rPr>
        <w:t>《国家计委关于印发&lt;招标代理服务收费管理暂行办法&gt;的通知》（计价格[2002]1980号）</w:t>
      </w:r>
      <w:r>
        <w:rPr>
          <w:rFonts w:hint="eastAsia" w:ascii="宋体" w:hAnsi="宋体" w:cs="宋体"/>
          <w:sz w:val="24"/>
          <w:szCs w:val="24"/>
        </w:rPr>
        <w:t>服务</w:t>
      </w:r>
      <w:r>
        <w:rPr>
          <w:rFonts w:hint="eastAsia" w:ascii="宋体" w:hAnsi="宋体" w:cs="宋体"/>
          <w:sz w:val="24"/>
          <w:szCs w:val="24"/>
          <w:lang w:val="zh-CN"/>
        </w:rPr>
        <w:t>类标准收取。</w:t>
      </w:r>
    </w:p>
    <w:p w14:paraId="259A177B">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招标代理费汇入以下帐号：</w:t>
      </w:r>
    </w:p>
    <w:p w14:paraId="7857BDAA">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开户银行：中国农业银行温州蒲州支行 ；</w:t>
      </w:r>
    </w:p>
    <w:p w14:paraId="37F86784">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开户名称：浙江飞伟工程项目管理有限公司；</w:t>
      </w:r>
    </w:p>
    <w:p w14:paraId="67F2901F">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开户帐号：19225601040004404 ；</w:t>
      </w:r>
    </w:p>
    <w:p w14:paraId="10629602">
      <w:pPr>
        <w:spacing w:line="400" w:lineRule="exact"/>
        <w:ind w:firstLine="486" w:firstLineChars="200"/>
        <w:textAlignment w:val="bottom"/>
        <w:rPr>
          <w:rFonts w:ascii="宋体" w:hAnsi="宋体" w:cs="宋体"/>
          <w:sz w:val="24"/>
          <w:szCs w:val="24"/>
        </w:rPr>
      </w:pPr>
    </w:p>
    <w:p w14:paraId="06463B31">
      <w:pPr>
        <w:snapToGrid w:val="0"/>
        <w:spacing w:line="400" w:lineRule="exact"/>
        <w:jc w:val="left"/>
        <w:textAlignment w:val="baseline"/>
        <w:rPr>
          <w:rFonts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 xml:space="preserve">  </w:t>
      </w:r>
      <w:r>
        <w:rPr>
          <w:rFonts w:hint="eastAsia" w:ascii="宋体" w:hAnsi="宋体" w:cs="宋体"/>
          <w:b/>
          <w:bCs/>
          <w:sz w:val="24"/>
          <w:szCs w:val="24"/>
          <w:highlight w:val="none"/>
          <w:lang w:val="en-US" w:eastAsia="zh-CN"/>
        </w:rPr>
        <w:t>九</w:t>
      </w:r>
      <w:r>
        <w:rPr>
          <w:rFonts w:hint="eastAsia" w:ascii="宋体" w:hAnsi="宋体" w:cs="宋体"/>
          <w:b/>
          <w:bCs/>
          <w:sz w:val="24"/>
          <w:szCs w:val="24"/>
          <w:highlight w:val="none"/>
        </w:rPr>
        <w:t>、投诉质疑</w:t>
      </w:r>
    </w:p>
    <w:p w14:paraId="523F8016">
      <w:pPr>
        <w:pStyle w:val="38"/>
        <w:snapToGrid w:val="0"/>
        <w:spacing w:before="0" w:line="400" w:lineRule="exact"/>
        <w:ind w:firstLine="488"/>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5FB738D">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7F764A44">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072F71C2">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3DC67D0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D2CC6D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1C94C63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32977D07">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11B68440">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08D1630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2A4CCAA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4DDC7B7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2DB6B6F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59D71D9">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207EF558">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46ECCF7E">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7FC8E3CC">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7F89CC52">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3CF0D514">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6CD8B39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0F7AC7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64BEDEF8">
      <w:pPr>
        <w:spacing w:after="120"/>
        <w:ind w:left="912" w:leftChars="200" w:hanging="486"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65pt;" o:ole="t" filled="f" o:preferrelative="t" stroked="f" coordsize="21600,21600">
            <v:path/>
            <v:fill on="f" focussize="0,0"/>
            <v:stroke on="f" joinstyle="miter"/>
            <v:imagedata r:id="rId17" o:title="image2"/>
            <o:lock v:ext="edit" aspectratio="t"/>
            <w10:wrap type="none"/>
            <w10:anchorlock/>
          </v:shape>
          <o:OLEObject Type="Embed" ProgID="Word.Document.8" ShapeID="_x0000_i1025" DrawAspect="Icon" ObjectID="_1468075725" r:id="rId16">
            <o:LockedField>false</o:LockedField>
          </o:OLEObject>
        </w:object>
      </w:r>
    </w:p>
    <w:p w14:paraId="49F1D709">
      <w:pPr>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14485991">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42" w:name="_Toc22707_WPSOffice_Level1"/>
    </w:p>
    <w:p w14:paraId="5051C784">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42"/>
    </w:p>
    <w:p w14:paraId="0305854F">
      <w:pPr>
        <w:tabs>
          <w:tab w:val="left" w:pos="1069"/>
          <w:tab w:val="left" w:pos="2352"/>
        </w:tabs>
        <w:jc w:val="left"/>
        <w:rPr>
          <w:rFonts w:ascii="宋体" w:hAnsi="宋体" w:cs="宋体"/>
          <w:b/>
          <w:bCs/>
          <w:sz w:val="24"/>
          <w:szCs w:val="24"/>
          <w:highlight w:val="none"/>
        </w:rPr>
      </w:pPr>
      <w:bookmarkStart w:id="43" w:name="_Toc25899_WPSOffice_Level2"/>
      <w:bookmarkStart w:id="44" w:name="_Toc10483_WPSOffice_Level2"/>
      <w:bookmarkStart w:id="45" w:name="_Toc29876_WPSOffice_Level1"/>
      <w:r>
        <w:rPr>
          <w:rFonts w:hint="eastAsia" w:ascii="宋体" w:hAnsi="宋体" w:cs="宋体"/>
          <w:b/>
          <w:bCs/>
          <w:sz w:val="24"/>
          <w:szCs w:val="24"/>
          <w:highlight w:val="none"/>
        </w:rPr>
        <w:t>一、</w:t>
      </w:r>
      <w:bookmarkEnd w:id="43"/>
      <w:r>
        <w:rPr>
          <w:rFonts w:hint="eastAsia" w:ascii="宋体" w:hAnsi="宋体" w:cs="宋体"/>
          <w:b/>
          <w:bCs/>
          <w:sz w:val="24"/>
          <w:szCs w:val="24"/>
          <w:highlight w:val="none"/>
        </w:rPr>
        <w:t>中小企业（含监狱企业、残疾人福利性单位）扶持政策说明</w:t>
      </w:r>
    </w:p>
    <w:p w14:paraId="21488D0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50CB81F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2BF7C56">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5DC96A5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4CDD4A0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558C2C8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41A250D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47D6841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2.符合要求的应提供以下证明材料（附在《报价文件》中）：</w:t>
      </w:r>
    </w:p>
    <w:p w14:paraId="61BBE4C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1EDF3BC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70DC795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1F23ED3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40AA7ED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60A70DB8">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210C6C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 xml:space="preserve">本项目采购标的所属行业为  </w:t>
      </w:r>
      <w:r>
        <w:rPr>
          <w:rFonts w:hint="eastAsia" w:ascii="宋体" w:hAnsi="宋体" w:cs="宋体"/>
          <w:b/>
          <w:bCs/>
          <w:sz w:val="24"/>
          <w:szCs w:val="24"/>
          <w:highlight w:val="none"/>
          <w:u w:val="single"/>
        </w:rPr>
        <w:t>租赁和商务服务业。</w:t>
      </w:r>
    </w:p>
    <w:p w14:paraId="51B529D5">
      <w:pPr>
        <w:tabs>
          <w:tab w:val="left" w:pos="2352"/>
        </w:tabs>
        <w:snapToGrid w:val="0"/>
        <w:spacing w:line="360" w:lineRule="auto"/>
        <w:jc w:val="left"/>
        <w:rPr>
          <w:rFonts w:ascii="宋体" w:hAnsi="宋体" w:cs="宋体"/>
          <w:b/>
          <w:sz w:val="28"/>
          <w:szCs w:val="28"/>
          <w:highlight w:val="none"/>
        </w:rPr>
      </w:pPr>
    </w:p>
    <w:p w14:paraId="5587769B">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6626BC51">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6CB0B54D">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（泰顺县东溪乡人民政府）</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2"/>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E3A65D2">
      <w:pPr>
        <w:numPr>
          <w:ilvl w:val="0"/>
          <w:numId w:val="7"/>
        </w:num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5BB922CE">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3EF4F1D9">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DBE9052">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85B53AA">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日 期：</w:t>
      </w:r>
    </w:p>
    <w:p w14:paraId="2C2A52F0">
      <w:pPr>
        <w:tabs>
          <w:tab w:val="left" w:pos="1069"/>
          <w:tab w:val="left" w:pos="2352"/>
        </w:tabs>
        <w:spacing w:line="400" w:lineRule="exact"/>
        <w:ind w:firstLine="486" w:firstLineChars="200"/>
        <w:rPr>
          <w:rFonts w:ascii="宋体" w:hAnsi="宋体" w:cs="宋体"/>
          <w:sz w:val="24"/>
          <w:szCs w:val="24"/>
          <w:highlight w:val="none"/>
        </w:rPr>
      </w:pPr>
    </w:p>
    <w:p w14:paraId="2A13243C">
      <w:pPr>
        <w:pStyle w:val="22"/>
        <w:tabs>
          <w:tab w:val="left" w:pos="2352"/>
        </w:tabs>
        <w:rPr>
          <w:rFonts w:ascii="宋体" w:hAnsi="宋体" w:cs="宋体"/>
          <w:sz w:val="24"/>
          <w:highlight w:val="none"/>
        </w:rPr>
      </w:pPr>
      <w:r>
        <w:rPr>
          <w:rFonts w:hint="eastAsia" w:ascii="宋体" w:hAnsi="宋体" w:cs="宋体"/>
          <w:sz w:val="24"/>
          <w:highlight w:val="none"/>
        </w:rPr>
        <w:t>相关说明及要求：</w:t>
      </w:r>
    </w:p>
    <w:p w14:paraId="2B62C662">
      <w:pPr>
        <w:pStyle w:val="22"/>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4A64F728">
      <w:pPr>
        <w:pStyle w:val="22"/>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0B7FECB8">
      <w:pPr>
        <w:pStyle w:val="22"/>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B3180E4">
      <w:pPr>
        <w:pStyle w:val="22"/>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3ED2F255">
      <w:pPr>
        <w:pStyle w:val="22"/>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7C9A2501">
      <w:pPr>
        <w:pStyle w:val="18"/>
        <w:ind w:left="0"/>
        <w:rPr>
          <w:rFonts w:ascii="宋体" w:hAnsi="宋体" w:cs="宋体"/>
          <w:sz w:val="24"/>
          <w:szCs w:val="24"/>
          <w:highlight w:val="none"/>
        </w:rPr>
      </w:pPr>
    </w:p>
    <w:p w14:paraId="749DD631">
      <w:pPr>
        <w:rPr>
          <w:rFonts w:ascii="宋体" w:hAnsi="宋体" w:cs="宋体"/>
          <w:sz w:val="24"/>
          <w:szCs w:val="24"/>
          <w:highlight w:val="none"/>
        </w:rPr>
      </w:pPr>
    </w:p>
    <w:p w14:paraId="28730368">
      <w:pPr>
        <w:pStyle w:val="33"/>
        <w:ind w:left="428" w:firstLine="472"/>
        <w:rPr>
          <w:rFonts w:hAnsi="宋体" w:cs="宋体"/>
          <w:sz w:val="24"/>
          <w:szCs w:val="24"/>
          <w:highlight w:val="none"/>
        </w:rPr>
      </w:pPr>
    </w:p>
    <w:p w14:paraId="32C43DCF">
      <w:pPr>
        <w:pStyle w:val="33"/>
        <w:ind w:left="428" w:firstLine="472"/>
        <w:rPr>
          <w:rFonts w:hAnsi="宋体" w:cs="宋体"/>
          <w:sz w:val="24"/>
          <w:szCs w:val="24"/>
          <w:highlight w:val="none"/>
        </w:rPr>
      </w:pPr>
    </w:p>
    <w:p w14:paraId="30EDDB86">
      <w:pPr>
        <w:pStyle w:val="18"/>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147054EE">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643BFE0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3B26CF">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5275441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3CF498B2">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2E6ABE7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4864748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541C8ECA">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2BD4968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3282EF87">
      <w:pPr>
        <w:rPr>
          <w:rFonts w:ascii="宋体" w:hAnsi="宋体" w:cs="宋体"/>
          <w:sz w:val="24"/>
          <w:szCs w:val="24"/>
          <w:highlight w:val="none"/>
        </w:rPr>
      </w:pPr>
    </w:p>
    <w:p w14:paraId="2DF443ED">
      <w:pPr>
        <w:pStyle w:val="4"/>
        <w:rPr>
          <w:rFonts w:ascii="宋体" w:hAnsi="宋体" w:eastAsia="宋体" w:cs="宋体"/>
          <w:highlight w:val="none"/>
        </w:rPr>
      </w:pPr>
    </w:p>
    <w:p w14:paraId="550F23C6">
      <w:pPr>
        <w:rPr>
          <w:rFonts w:ascii="宋体" w:hAnsi="宋体" w:cs="宋体"/>
          <w:highlight w:val="none"/>
        </w:rPr>
      </w:pPr>
    </w:p>
    <w:p w14:paraId="2D9C7C25">
      <w:pPr>
        <w:pStyle w:val="33"/>
        <w:ind w:left="428" w:firstLine="412"/>
        <w:rPr>
          <w:rFonts w:hAnsi="宋体" w:cs="宋体"/>
          <w:highlight w:val="none"/>
        </w:rPr>
      </w:pPr>
    </w:p>
    <w:p w14:paraId="17054537">
      <w:pPr>
        <w:pStyle w:val="33"/>
        <w:ind w:left="428" w:firstLine="412"/>
        <w:rPr>
          <w:rFonts w:hAnsi="宋体" w:cs="宋体"/>
          <w:highlight w:val="none"/>
        </w:rPr>
      </w:pPr>
    </w:p>
    <w:p w14:paraId="347EDD7D">
      <w:pPr>
        <w:pStyle w:val="33"/>
        <w:ind w:left="428" w:firstLine="412"/>
        <w:rPr>
          <w:rFonts w:hAnsi="宋体" w:cs="宋体"/>
          <w:highlight w:val="none"/>
        </w:rPr>
      </w:pPr>
    </w:p>
    <w:p w14:paraId="3151F869">
      <w:pPr>
        <w:pStyle w:val="33"/>
        <w:ind w:left="428" w:firstLine="412"/>
        <w:rPr>
          <w:rFonts w:hAnsi="宋体" w:cs="宋体"/>
          <w:highlight w:val="none"/>
        </w:rPr>
      </w:pPr>
    </w:p>
    <w:p w14:paraId="7DD44708">
      <w:pPr>
        <w:pStyle w:val="33"/>
        <w:ind w:left="428" w:firstLine="412"/>
        <w:rPr>
          <w:rFonts w:hAnsi="宋体" w:cs="宋体"/>
          <w:highlight w:val="none"/>
        </w:rPr>
      </w:pPr>
    </w:p>
    <w:p w14:paraId="5689CAE5">
      <w:pPr>
        <w:pStyle w:val="33"/>
        <w:ind w:left="428" w:firstLine="412"/>
        <w:rPr>
          <w:rFonts w:hAnsi="宋体" w:cs="宋体"/>
          <w:highlight w:val="none"/>
        </w:rPr>
      </w:pPr>
    </w:p>
    <w:p w14:paraId="663FFE6D">
      <w:pPr>
        <w:pStyle w:val="33"/>
        <w:ind w:left="428" w:firstLine="412"/>
        <w:rPr>
          <w:rFonts w:hAnsi="宋体" w:cs="宋体"/>
          <w:highlight w:val="none"/>
        </w:rPr>
      </w:pPr>
    </w:p>
    <w:p w14:paraId="330DF52C">
      <w:pPr>
        <w:pStyle w:val="33"/>
        <w:ind w:left="428" w:firstLine="412"/>
        <w:rPr>
          <w:rFonts w:hAnsi="宋体" w:cs="宋体"/>
          <w:highlight w:val="none"/>
        </w:rPr>
      </w:pPr>
    </w:p>
    <w:p w14:paraId="5D7F7FDE">
      <w:pPr>
        <w:pStyle w:val="33"/>
        <w:ind w:left="428" w:firstLine="412"/>
        <w:rPr>
          <w:rFonts w:hAnsi="宋体" w:cs="宋体"/>
          <w:highlight w:val="none"/>
        </w:rPr>
      </w:pPr>
    </w:p>
    <w:p w14:paraId="0470DDE1">
      <w:pPr>
        <w:pStyle w:val="33"/>
        <w:ind w:left="428" w:firstLine="412"/>
        <w:rPr>
          <w:rFonts w:hAnsi="宋体" w:cs="宋体"/>
          <w:highlight w:val="none"/>
        </w:rPr>
      </w:pPr>
    </w:p>
    <w:p w14:paraId="0D1DCE0A">
      <w:pPr>
        <w:pStyle w:val="33"/>
        <w:ind w:left="428" w:firstLine="412"/>
        <w:rPr>
          <w:rFonts w:hAnsi="宋体" w:cs="宋体"/>
          <w:highlight w:val="none"/>
        </w:rPr>
      </w:pPr>
    </w:p>
    <w:p w14:paraId="7406A560">
      <w:pPr>
        <w:pStyle w:val="33"/>
        <w:ind w:left="428" w:firstLine="412"/>
        <w:rPr>
          <w:rFonts w:hAnsi="宋体" w:cs="宋体"/>
          <w:highlight w:val="none"/>
        </w:rPr>
      </w:pPr>
    </w:p>
    <w:p w14:paraId="2CE220EB">
      <w:pPr>
        <w:pStyle w:val="33"/>
        <w:ind w:left="0" w:leftChars="0" w:firstLine="0" w:firstLineChars="0"/>
        <w:rPr>
          <w:rFonts w:hAnsi="宋体" w:cs="宋体"/>
          <w:highlight w:val="none"/>
        </w:rPr>
      </w:pPr>
    </w:p>
    <w:p w14:paraId="77247951">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8BF1F8D">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7C5912BF">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779AA3">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740071B">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A9DE852">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44"/>
    <w:p w14:paraId="1E186E4D">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576C0605">
      <w:pPr>
        <w:snapToGrid w:val="0"/>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3E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73DB38F0">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104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C1B48AA">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109B2FF5">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557170C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C616E4E">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3C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DB0F3E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2DEFF6DA">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07CE176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50B630D">
            <w:pPr>
              <w:jc w:val="left"/>
              <w:rPr>
                <w:rFonts w:ascii="宋体" w:hAnsi="宋体" w:cs="宋体"/>
                <w:sz w:val="24"/>
                <w:szCs w:val="24"/>
                <w:highlight w:val="none"/>
              </w:rPr>
            </w:pPr>
            <w:r>
              <w:rPr>
                <w:rFonts w:hint="eastAsia" w:ascii="宋体" w:hAnsi="宋体" w:cs="宋体"/>
                <w:sz w:val="24"/>
                <w:szCs w:val="24"/>
                <w:highlight w:val="none"/>
              </w:rPr>
              <w:t>0577-88186626</w:t>
            </w:r>
          </w:p>
          <w:p w14:paraId="0D296CE8">
            <w:pPr>
              <w:jc w:val="left"/>
              <w:rPr>
                <w:rFonts w:ascii="宋体" w:hAnsi="宋体" w:cs="宋体"/>
                <w:sz w:val="24"/>
                <w:szCs w:val="24"/>
                <w:highlight w:val="none"/>
              </w:rPr>
            </w:pPr>
          </w:p>
        </w:tc>
      </w:tr>
      <w:tr w14:paraId="03F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0EA2026D">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5B217A5E">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73682CBD">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658B99DB">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3B39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2F1340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8C62311">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55FC51F3">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29904895">
            <w:pPr>
              <w:jc w:val="left"/>
              <w:rPr>
                <w:rFonts w:ascii="宋体" w:hAnsi="宋体" w:cs="宋体"/>
                <w:sz w:val="24"/>
                <w:szCs w:val="24"/>
                <w:highlight w:val="none"/>
              </w:rPr>
            </w:pPr>
            <w:r>
              <w:rPr>
                <w:rFonts w:hint="eastAsia" w:ascii="宋体" w:hAnsi="宋体" w:cs="宋体"/>
                <w:sz w:val="24"/>
                <w:szCs w:val="24"/>
                <w:highlight w:val="none"/>
              </w:rPr>
              <w:t>0577-88193910</w:t>
            </w:r>
          </w:p>
          <w:p w14:paraId="53A8FEFC">
            <w:pPr>
              <w:jc w:val="left"/>
              <w:rPr>
                <w:rFonts w:ascii="宋体" w:hAnsi="宋体" w:cs="宋体"/>
                <w:sz w:val="24"/>
                <w:szCs w:val="24"/>
                <w:highlight w:val="none"/>
              </w:rPr>
            </w:pPr>
          </w:p>
        </w:tc>
      </w:tr>
      <w:tr w14:paraId="30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2856E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7D7959E1">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7054529">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310238F3">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6A9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EC4B9D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15B2D3A3">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137E4FC1">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1E9F04D2">
            <w:pPr>
              <w:jc w:val="left"/>
              <w:rPr>
                <w:rFonts w:ascii="宋体" w:hAnsi="宋体" w:cs="宋体"/>
                <w:sz w:val="24"/>
                <w:szCs w:val="24"/>
                <w:highlight w:val="none"/>
              </w:rPr>
            </w:pPr>
            <w:r>
              <w:rPr>
                <w:rFonts w:hint="eastAsia" w:ascii="宋体" w:hAnsi="宋体" w:cs="宋体"/>
                <w:sz w:val="24"/>
                <w:szCs w:val="24"/>
                <w:highlight w:val="none"/>
              </w:rPr>
              <w:t>0577－88007377</w:t>
            </w:r>
          </w:p>
          <w:p w14:paraId="462534E3">
            <w:pPr>
              <w:jc w:val="left"/>
              <w:rPr>
                <w:rFonts w:ascii="宋体" w:hAnsi="宋体" w:cs="宋体"/>
                <w:sz w:val="24"/>
                <w:szCs w:val="24"/>
                <w:highlight w:val="none"/>
              </w:rPr>
            </w:pPr>
          </w:p>
        </w:tc>
      </w:tr>
      <w:tr w14:paraId="25B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FA308D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67E7F48C">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EAC564C">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13425DD1">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43F28AAE">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2BB7D44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3A15E1E6">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7E5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9C6948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30D09B42">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65BCCD2">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459DA54">
            <w:pPr>
              <w:jc w:val="left"/>
              <w:rPr>
                <w:rFonts w:ascii="宋体" w:hAnsi="宋体" w:cs="宋体"/>
                <w:sz w:val="24"/>
                <w:szCs w:val="24"/>
                <w:highlight w:val="none"/>
              </w:rPr>
            </w:pPr>
            <w:r>
              <w:rPr>
                <w:rFonts w:hint="eastAsia" w:ascii="宋体" w:hAnsi="宋体" w:cs="宋体"/>
                <w:sz w:val="24"/>
                <w:szCs w:val="24"/>
                <w:highlight w:val="none"/>
              </w:rPr>
              <w:t>0577-88056876</w:t>
            </w:r>
          </w:p>
          <w:p w14:paraId="1D28DA1A">
            <w:pPr>
              <w:jc w:val="left"/>
              <w:rPr>
                <w:rFonts w:ascii="宋体" w:hAnsi="宋体" w:cs="宋体"/>
                <w:sz w:val="24"/>
                <w:szCs w:val="24"/>
                <w:highlight w:val="none"/>
              </w:rPr>
            </w:pPr>
          </w:p>
        </w:tc>
      </w:tr>
      <w:tr w14:paraId="763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CCB2E2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087E549A">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77185CAC">
            <w:pPr>
              <w:rPr>
                <w:rFonts w:ascii="宋体" w:hAnsi="宋体" w:cs="宋体"/>
                <w:sz w:val="24"/>
                <w:szCs w:val="24"/>
                <w:highlight w:val="none"/>
              </w:rPr>
            </w:pPr>
            <w:r>
              <w:rPr>
                <w:rFonts w:hint="eastAsia" w:ascii="宋体" w:hAnsi="宋体" w:cs="宋体"/>
                <w:sz w:val="24"/>
                <w:szCs w:val="24"/>
                <w:highlight w:val="none"/>
              </w:rPr>
              <w:t>张经理</w:t>
            </w:r>
          </w:p>
          <w:p w14:paraId="7B004AC4">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1A248BA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4F27BB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168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E409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29F20D3F">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117B12E7">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32FC4FE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60B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BFE230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79039B1E">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6D9C39DF">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39B57A92">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650BE625">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266E88CB">
            <w:pPr>
              <w:rPr>
                <w:rFonts w:ascii="宋体" w:hAnsi="宋体" w:cs="宋体"/>
                <w:sz w:val="24"/>
                <w:szCs w:val="24"/>
                <w:highlight w:val="none"/>
              </w:rPr>
            </w:pPr>
            <w:r>
              <w:rPr>
                <w:rFonts w:hint="eastAsia" w:ascii="宋体" w:hAnsi="宋体" w:cs="宋体"/>
                <w:sz w:val="24"/>
                <w:szCs w:val="24"/>
                <w:highlight w:val="none"/>
              </w:rPr>
              <w:t>13605772302</w:t>
            </w:r>
          </w:p>
        </w:tc>
      </w:tr>
      <w:tr w14:paraId="320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3CBFF2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6D1ED8B9">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1E129E15">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366ABC66">
            <w:pPr>
              <w:rPr>
                <w:rFonts w:ascii="宋体" w:hAnsi="宋体" w:cs="宋体"/>
                <w:sz w:val="24"/>
                <w:szCs w:val="24"/>
                <w:highlight w:val="none"/>
              </w:rPr>
            </w:pPr>
            <w:r>
              <w:rPr>
                <w:rFonts w:hint="eastAsia" w:ascii="宋体" w:hAnsi="宋体" w:cs="宋体"/>
                <w:sz w:val="24"/>
                <w:szCs w:val="24"/>
                <w:highlight w:val="none"/>
              </w:rPr>
              <w:t>0577-88248454</w:t>
            </w:r>
          </w:p>
        </w:tc>
      </w:tr>
      <w:tr w14:paraId="38E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9174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4A6321A4">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7FBBBED3">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05CF93E7">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B7818DB">
            <w:pPr>
              <w:jc w:val="left"/>
              <w:rPr>
                <w:rFonts w:ascii="宋体" w:hAnsi="宋体" w:cs="宋体"/>
                <w:sz w:val="24"/>
                <w:szCs w:val="24"/>
                <w:highlight w:val="none"/>
              </w:rPr>
            </w:pPr>
            <w:r>
              <w:rPr>
                <w:rFonts w:hint="eastAsia" w:ascii="宋体" w:hAnsi="宋体" w:cs="宋体"/>
                <w:sz w:val="24"/>
                <w:szCs w:val="24"/>
                <w:highlight w:val="none"/>
              </w:rPr>
              <w:t>0577-55570829</w:t>
            </w:r>
          </w:p>
          <w:p w14:paraId="04DD0609">
            <w:pPr>
              <w:jc w:val="left"/>
              <w:rPr>
                <w:rFonts w:ascii="宋体" w:hAnsi="宋体" w:cs="宋体"/>
                <w:sz w:val="24"/>
                <w:szCs w:val="24"/>
                <w:highlight w:val="none"/>
              </w:rPr>
            </w:pPr>
          </w:p>
        </w:tc>
      </w:tr>
    </w:tbl>
    <w:p w14:paraId="73AFC65F">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AA88D0D">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D1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8DAE974">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6E11CCA6">
            <w:pPr>
              <w:spacing w:line="360" w:lineRule="auto"/>
              <w:jc w:val="center"/>
              <w:rPr>
                <w:rFonts w:ascii="宋体" w:hAnsi="宋体" w:cs="宋体"/>
                <w:kern w:val="0"/>
                <w:sz w:val="24"/>
                <w:szCs w:val="24"/>
                <w:highlight w:val="none"/>
              </w:rPr>
            </w:pPr>
          </w:p>
        </w:tc>
      </w:tr>
      <w:tr w14:paraId="24F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3BB6EAF1">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192EB408">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1F91EE5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427D9D5A">
            <w:pPr>
              <w:spacing w:line="360" w:lineRule="auto"/>
              <w:jc w:val="center"/>
              <w:rPr>
                <w:rFonts w:ascii="宋体" w:hAnsi="宋体" w:cs="宋体"/>
                <w:kern w:val="0"/>
                <w:sz w:val="24"/>
                <w:szCs w:val="24"/>
                <w:highlight w:val="none"/>
              </w:rPr>
            </w:pPr>
          </w:p>
        </w:tc>
      </w:tr>
      <w:tr w14:paraId="61A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509DD76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74F9F462">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D819B2B">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B4B69AB">
            <w:pPr>
              <w:spacing w:line="360" w:lineRule="auto"/>
              <w:jc w:val="center"/>
              <w:rPr>
                <w:rFonts w:ascii="宋体" w:hAnsi="宋体" w:cs="宋体"/>
                <w:kern w:val="0"/>
                <w:sz w:val="24"/>
                <w:szCs w:val="24"/>
                <w:highlight w:val="none"/>
              </w:rPr>
            </w:pPr>
          </w:p>
        </w:tc>
      </w:tr>
      <w:tr w14:paraId="355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3BC3D28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0DC269F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5D71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16C501B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256EE631">
            <w:pPr>
              <w:spacing w:line="360" w:lineRule="auto"/>
              <w:jc w:val="left"/>
              <w:rPr>
                <w:rFonts w:ascii="宋体" w:hAnsi="宋体" w:cs="宋体"/>
                <w:kern w:val="0"/>
                <w:sz w:val="24"/>
                <w:szCs w:val="24"/>
                <w:highlight w:val="none"/>
              </w:rPr>
            </w:pPr>
          </w:p>
        </w:tc>
      </w:tr>
      <w:tr w14:paraId="015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3DDB07D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0BDFFB8D">
            <w:pPr>
              <w:spacing w:line="360" w:lineRule="auto"/>
              <w:jc w:val="left"/>
              <w:rPr>
                <w:rFonts w:ascii="宋体" w:hAnsi="宋体" w:cs="宋体"/>
                <w:kern w:val="0"/>
                <w:sz w:val="24"/>
                <w:szCs w:val="24"/>
                <w:highlight w:val="none"/>
              </w:rPr>
            </w:pPr>
          </w:p>
        </w:tc>
      </w:tr>
      <w:tr w14:paraId="667E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3E3032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05AA9E4E">
            <w:pPr>
              <w:spacing w:line="360" w:lineRule="auto"/>
              <w:jc w:val="left"/>
              <w:rPr>
                <w:rFonts w:ascii="宋体" w:hAnsi="宋体" w:cs="宋体"/>
                <w:kern w:val="0"/>
                <w:sz w:val="24"/>
                <w:szCs w:val="24"/>
                <w:highlight w:val="none"/>
              </w:rPr>
            </w:pPr>
          </w:p>
        </w:tc>
      </w:tr>
      <w:tr w14:paraId="189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12C6EC26">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30D0102">
            <w:pPr>
              <w:rPr>
                <w:rFonts w:ascii="宋体" w:hAnsi="宋体" w:cs="宋体"/>
                <w:sz w:val="24"/>
                <w:szCs w:val="24"/>
                <w:highlight w:val="none"/>
              </w:rPr>
            </w:pPr>
          </w:p>
        </w:tc>
      </w:tr>
      <w:tr w14:paraId="7E4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7B6E4E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6869C684">
            <w:pPr>
              <w:spacing w:line="360" w:lineRule="auto"/>
              <w:jc w:val="left"/>
              <w:rPr>
                <w:rFonts w:ascii="宋体" w:hAnsi="宋体" w:cs="宋体"/>
                <w:kern w:val="0"/>
                <w:sz w:val="24"/>
                <w:szCs w:val="24"/>
                <w:highlight w:val="none"/>
              </w:rPr>
            </w:pPr>
          </w:p>
        </w:tc>
      </w:tr>
      <w:tr w14:paraId="65F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431E3A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13B0C88E">
            <w:pPr>
              <w:spacing w:line="360" w:lineRule="auto"/>
              <w:jc w:val="left"/>
              <w:rPr>
                <w:rFonts w:ascii="宋体" w:hAnsi="宋体" w:cs="宋体"/>
                <w:kern w:val="0"/>
                <w:sz w:val="24"/>
                <w:szCs w:val="24"/>
                <w:highlight w:val="none"/>
              </w:rPr>
            </w:pPr>
          </w:p>
        </w:tc>
      </w:tr>
      <w:tr w14:paraId="762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168F04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13EB001">
            <w:pPr>
              <w:spacing w:line="360" w:lineRule="auto"/>
              <w:jc w:val="left"/>
              <w:rPr>
                <w:rFonts w:ascii="宋体" w:hAnsi="宋体" w:cs="宋体"/>
                <w:kern w:val="0"/>
                <w:sz w:val="24"/>
                <w:szCs w:val="24"/>
                <w:highlight w:val="none"/>
              </w:rPr>
            </w:pPr>
          </w:p>
        </w:tc>
      </w:tr>
      <w:tr w14:paraId="623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AEAF69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388E6FB0">
            <w:pPr>
              <w:spacing w:line="360" w:lineRule="auto"/>
              <w:jc w:val="left"/>
              <w:rPr>
                <w:rFonts w:ascii="宋体" w:hAnsi="宋体" w:cs="宋体"/>
                <w:kern w:val="0"/>
                <w:sz w:val="24"/>
                <w:szCs w:val="24"/>
                <w:highlight w:val="none"/>
              </w:rPr>
            </w:pPr>
          </w:p>
        </w:tc>
      </w:tr>
      <w:tr w14:paraId="389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428EB50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4525B4B6">
            <w:pPr>
              <w:spacing w:line="360" w:lineRule="auto"/>
              <w:jc w:val="left"/>
              <w:rPr>
                <w:rFonts w:ascii="宋体" w:hAnsi="宋体" w:cs="宋体"/>
                <w:kern w:val="0"/>
                <w:sz w:val="24"/>
                <w:szCs w:val="24"/>
                <w:highlight w:val="none"/>
              </w:rPr>
            </w:pPr>
          </w:p>
        </w:tc>
      </w:tr>
      <w:tr w14:paraId="40D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3C252D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79F2CBEB">
            <w:pPr>
              <w:spacing w:line="360" w:lineRule="auto"/>
              <w:jc w:val="left"/>
              <w:rPr>
                <w:rFonts w:ascii="宋体" w:hAnsi="宋体" w:cs="宋体"/>
                <w:kern w:val="0"/>
                <w:sz w:val="24"/>
                <w:szCs w:val="24"/>
                <w:highlight w:val="none"/>
              </w:rPr>
            </w:pPr>
          </w:p>
        </w:tc>
      </w:tr>
      <w:tr w14:paraId="48F0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945E83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2B25C823">
            <w:pPr>
              <w:spacing w:line="360" w:lineRule="auto"/>
              <w:jc w:val="left"/>
              <w:rPr>
                <w:rFonts w:ascii="宋体" w:hAnsi="宋体" w:cs="宋体"/>
                <w:kern w:val="0"/>
                <w:sz w:val="24"/>
                <w:szCs w:val="24"/>
                <w:highlight w:val="none"/>
              </w:rPr>
            </w:pPr>
          </w:p>
        </w:tc>
      </w:tr>
      <w:tr w14:paraId="137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7BB1808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28F5E740">
            <w:pPr>
              <w:spacing w:line="360" w:lineRule="auto"/>
              <w:jc w:val="left"/>
              <w:rPr>
                <w:rFonts w:ascii="宋体" w:hAnsi="宋体" w:cs="宋体"/>
                <w:kern w:val="0"/>
                <w:sz w:val="24"/>
                <w:szCs w:val="24"/>
                <w:highlight w:val="none"/>
              </w:rPr>
            </w:pPr>
          </w:p>
        </w:tc>
      </w:tr>
    </w:tbl>
    <w:p w14:paraId="4C7EF697">
      <w:pPr>
        <w:rPr>
          <w:rFonts w:ascii="宋体" w:hAnsi="宋体" w:cs="宋体"/>
          <w:sz w:val="24"/>
          <w:szCs w:val="24"/>
          <w:highlight w:val="none"/>
        </w:rPr>
      </w:pPr>
    </w:p>
    <w:p w14:paraId="74E064F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70B2D4F6">
      <w:pPr>
        <w:spacing w:line="588" w:lineRule="exact"/>
        <w:ind w:firstLine="486"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6CB2F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r>
        <w:rPr>
          <w:rFonts w:hint="eastAsia" w:ascii="宋体" w:hAnsi="宋体" w:cs="宋体"/>
          <w:b/>
          <w:sz w:val="32"/>
          <w:szCs w:val="32"/>
          <w:highlight w:val="none"/>
        </w:rPr>
        <w:t>第五部分、合同格式</w:t>
      </w:r>
      <w:bookmarkEnd w:id="45"/>
    </w:p>
    <w:p w14:paraId="7254EB1A">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项目名称：                                     项目编号：</w:t>
      </w:r>
    </w:p>
    <w:p w14:paraId="0B18144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甲方：（买方）</w:t>
      </w:r>
    </w:p>
    <w:p w14:paraId="736ABE2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乙方：（卖方）</w:t>
      </w:r>
    </w:p>
    <w:p w14:paraId="6837A09D">
      <w:pPr>
        <w:pStyle w:val="10"/>
        <w:spacing w:before="156" w:beforeLines="50" w:after="156" w:afterLines="50" w:line="400" w:lineRule="exact"/>
        <w:rPr>
          <w:rFonts w:hAnsi="宋体" w:cs="宋体"/>
          <w:b/>
          <w:sz w:val="24"/>
          <w:szCs w:val="24"/>
          <w:highlight w:val="none"/>
        </w:rPr>
      </w:pPr>
      <w:r>
        <w:rPr>
          <w:rFonts w:hint="eastAsia" w:hAnsi="宋体" w:cs="宋体"/>
          <w:sz w:val="24"/>
          <w:szCs w:val="24"/>
          <w:highlight w:val="none"/>
        </w:rPr>
        <w:t>甲、乙双方根据＿＿政府采购项目的采购结果，签署本合同。</w:t>
      </w:r>
    </w:p>
    <w:p w14:paraId="1265A883">
      <w:pPr>
        <w:spacing w:before="156" w:beforeLines="50" w:line="360" w:lineRule="auto"/>
        <w:jc w:val="left"/>
        <w:rPr>
          <w:rFonts w:ascii="宋体" w:hAnsi="宋体" w:cs="宋体"/>
          <w:highlight w:val="none"/>
        </w:rPr>
      </w:pPr>
      <w:r>
        <w:rPr>
          <w:rFonts w:hint="eastAsia" w:ascii="宋体" w:hAnsi="宋体" w:cs="宋体"/>
          <w:b/>
          <w:sz w:val="24"/>
          <w:szCs w:val="24"/>
          <w:highlight w:val="none"/>
        </w:rPr>
        <w:t>一、服务内容：</w:t>
      </w:r>
    </w:p>
    <w:p w14:paraId="577B6B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二、合同金额：</w:t>
      </w:r>
    </w:p>
    <w:p w14:paraId="149937E1">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2.1 本合同金额为（大写）：__________________________元（￥_________元）人民币，具体根据中标单价和实际服务数量（次数）进行结算。</w:t>
      </w:r>
    </w:p>
    <w:p w14:paraId="4D41C4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三、技术资料</w:t>
      </w:r>
    </w:p>
    <w:p w14:paraId="3A7C52DD">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3.1乙方应按招标文件规定的时间向甲方提供有关技术资料。</w:t>
      </w:r>
    </w:p>
    <w:p w14:paraId="1797B990">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33D54AC2">
      <w:pPr>
        <w:pStyle w:val="10"/>
        <w:spacing w:before="156" w:beforeLines="50" w:after="156" w:afterLines="50" w:line="400" w:lineRule="exact"/>
        <w:ind w:left="419" w:hanging="415" w:hangingChars="171"/>
        <w:rPr>
          <w:rFonts w:hAnsi="宋体" w:cs="宋体"/>
          <w:b/>
          <w:sz w:val="24"/>
          <w:szCs w:val="24"/>
          <w:highlight w:val="none"/>
        </w:rPr>
      </w:pPr>
      <w:r>
        <w:rPr>
          <w:rFonts w:hint="eastAsia" w:hAnsi="宋体" w:cs="宋体"/>
          <w:b/>
          <w:sz w:val="24"/>
          <w:szCs w:val="24"/>
          <w:highlight w:val="none"/>
        </w:rPr>
        <w:t>四、知识产权</w:t>
      </w:r>
    </w:p>
    <w:p w14:paraId="10D2F8B9">
      <w:pPr>
        <w:pStyle w:val="10"/>
        <w:spacing w:before="156" w:beforeLines="50" w:after="156" w:afterLines="50" w:line="400" w:lineRule="exact"/>
        <w:ind w:left="417" w:hanging="415" w:hangingChars="171"/>
        <w:rPr>
          <w:rFonts w:hAnsi="宋体" w:cs="宋体"/>
          <w:b/>
          <w:bCs/>
          <w:sz w:val="24"/>
          <w:szCs w:val="24"/>
          <w:highlight w:val="none"/>
        </w:rPr>
      </w:pPr>
      <w:r>
        <w:rPr>
          <w:rFonts w:hint="eastAsia" w:hAnsi="宋体" w:cs="宋体"/>
          <w:sz w:val="24"/>
          <w:szCs w:val="24"/>
          <w:highlight w:val="none"/>
        </w:rPr>
        <w:t>4.1 乙方应保证提供服务过程中不会侵犯任何第三方的知识产权，并保守企业商业秘密</w:t>
      </w:r>
      <w:r>
        <w:rPr>
          <w:rFonts w:hint="eastAsia" w:hAnsi="宋体" w:cs="宋体"/>
          <w:bCs/>
          <w:sz w:val="24"/>
          <w:szCs w:val="24"/>
          <w:highlight w:val="none"/>
        </w:rPr>
        <w:t>。</w:t>
      </w:r>
    </w:p>
    <w:p w14:paraId="5893B633">
      <w:pPr>
        <w:pStyle w:val="10"/>
        <w:spacing w:before="156" w:beforeLines="50" w:after="156" w:afterLines="50" w:line="400" w:lineRule="exact"/>
        <w:ind w:left="416" w:hanging="413" w:hangingChars="170"/>
        <w:rPr>
          <w:rFonts w:hAnsi="宋体" w:cs="宋体"/>
          <w:b/>
          <w:sz w:val="24"/>
          <w:szCs w:val="24"/>
          <w:highlight w:val="none"/>
        </w:rPr>
      </w:pPr>
      <w:r>
        <w:rPr>
          <w:rFonts w:hint="eastAsia" w:hAnsi="宋体" w:cs="宋体"/>
          <w:b/>
          <w:sz w:val="24"/>
          <w:szCs w:val="24"/>
          <w:highlight w:val="none"/>
        </w:rPr>
        <w:t>五、履约保证金</w:t>
      </w:r>
    </w:p>
    <w:p w14:paraId="4D5CD527">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无。</w:t>
      </w:r>
    </w:p>
    <w:p w14:paraId="50AF105B">
      <w:pPr>
        <w:spacing w:before="156" w:beforeLines="50" w:after="156" w:afterLines="50" w:line="400" w:lineRule="exact"/>
        <w:rPr>
          <w:rFonts w:ascii="宋体" w:hAnsi="宋体" w:cs="宋体"/>
          <w:b/>
          <w:kern w:val="0"/>
          <w:sz w:val="24"/>
          <w:szCs w:val="24"/>
          <w:highlight w:val="none"/>
        </w:rPr>
      </w:pPr>
      <w:r>
        <w:rPr>
          <w:rFonts w:hint="eastAsia" w:ascii="宋体" w:hAnsi="宋体" w:cs="宋体"/>
          <w:b/>
          <w:kern w:val="0"/>
          <w:sz w:val="24"/>
          <w:szCs w:val="24"/>
          <w:highlight w:val="none"/>
        </w:rPr>
        <w:t>六.转包或分包</w:t>
      </w:r>
    </w:p>
    <w:p w14:paraId="7F6343A6">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6.1本合同范围的服务，应由供方直接供应，不得转让他人供应；</w:t>
      </w:r>
    </w:p>
    <w:p w14:paraId="3B0AEF69">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6.2 除非得到需方的书面同意，供方不得部分分包给他人供应。需方有绝对权力阻止分包。</w:t>
      </w:r>
    </w:p>
    <w:p w14:paraId="024CB04D">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6.3如有转让和未经需方同意的分包行为，需方有权给予终止合同。</w:t>
      </w:r>
    </w:p>
    <w:p w14:paraId="6B176394">
      <w:pPr>
        <w:pStyle w:val="10"/>
        <w:spacing w:before="156" w:beforeLines="50" w:after="156" w:afterLines="50" w:line="400" w:lineRule="exact"/>
        <w:rPr>
          <w:rFonts w:hAnsi="宋体" w:cs="宋体"/>
          <w:sz w:val="24"/>
          <w:szCs w:val="24"/>
          <w:highlight w:val="none"/>
        </w:rPr>
      </w:pPr>
      <w:r>
        <w:rPr>
          <w:rFonts w:hint="eastAsia" w:hAnsi="宋体" w:cs="宋体"/>
          <w:b/>
          <w:sz w:val="24"/>
          <w:szCs w:val="24"/>
          <w:highlight w:val="none"/>
        </w:rPr>
        <w:t>七、服务质量保证期和服务质量保证金(注：选用)</w:t>
      </w:r>
    </w:p>
    <w:p w14:paraId="56B00AB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7.1 服务质量保证期</w:t>
      </w:r>
      <w:r>
        <w:rPr>
          <w:rFonts w:hint="eastAsia" w:hAnsi="宋体" w:cs="宋体"/>
          <w:sz w:val="24"/>
          <w:szCs w:val="24"/>
          <w:highlight w:val="none"/>
          <w:lang w:val="en-US" w:eastAsia="zh-CN"/>
        </w:rPr>
        <w:t xml:space="preserve">  </w:t>
      </w:r>
      <w:r>
        <w:rPr>
          <w:rFonts w:hint="eastAsia" w:hAnsi="宋体" w:cs="宋体"/>
          <w:sz w:val="24"/>
          <w:szCs w:val="24"/>
          <w:highlight w:val="none"/>
        </w:rPr>
        <w:t>年。（自验收合格之日起计）</w:t>
      </w:r>
    </w:p>
    <w:p w14:paraId="3071D090">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八、合同履行时间、履行方式及履行地点</w:t>
      </w:r>
    </w:p>
    <w:p w14:paraId="76A4D1E2">
      <w:pPr>
        <w:pStyle w:val="10"/>
        <w:spacing w:before="156" w:beforeLines="50" w:after="156" w:afterLines="50" w:line="400" w:lineRule="exact"/>
        <w:rPr>
          <w:rFonts w:hAnsi="宋体" w:cs="宋体"/>
          <w:bCs/>
          <w:color w:val="000000"/>
          <w:sz w:val="24"/>
          <w:szCs w:val="24"/>
          <w:highlight w:val="none"/>
        </w:rPr>
      </w:pPr>
      <w:r>
        <w:rPr>
          <w:rFonts w:hint="eastAsia" w:hAnsi="宋体" w:cs="宋体"/>
          <w:bCs/>
          <w:sz w:val="24"/>
          <w:szCs w:val="24"/>
          <w:highlight w:val="none"/>
        </w:rPr>
        <w:t xml:space="preserve">8.1 </w:t>
      </w:r>
      <w:r>
        <w:rPr>
          <w:rFonts w:hint="eastAsia" w:hAnsi="宋体" w:cs="宋体"/>
          <w:sz w:val="24"/>
          <w:szCs w:val="24"/>
          <w:highlight w:val="none"/>
        </w:rPr>
        <w:t>履行时间</w:t>
      </w:r>
      <w:r>
        <w:rPr>
          <w:rFonts w:hint="eastAsia" w:hAnsi="宋体" w:cs="宋体"/>
          <w:bCs/>
          <w:sz w:val="24"/>
          <w:szCs w:val="24"/>
          <w:highlight w:val="none"/>
        </w:rPr>
        <w:t>：</w:t>
      </w:r>
    </w:p>
    <w:p w14:paraId="62428FBA">
      <w:pPr>
        <w:pStyle w:val="10"/>
        <w:spacing w:before="156" w:beforeLines="50" w:after="156" w:afterLines="50" w:line="400" w:lineRule="exact"/>
        <w:rPr>
          <w:rFonts w:hAnsi="宋体" w:cs="宋体"/>
          <w:bCs/>
          <w:color w:val="000000"/>
          <w:sz w:val="24"/>
          <w:szCs w:val="24"/>
          <w:highlight w:val="none"/>
        </w:rPr>
      </w:pPr>
      <w:r>
        <w:rPr>
          <w:rFonts w:hint="eastAsia" w:hAnsi="宋体" w:cs="宋体"/>
          <w:bCs/>
          <w:color w:val="000000"/>
          <w:sz w:val="24"/>
          <w:szCs w:val="24"/>
          <w:highlight w:val="none"/>
        </w:rPr>
        <w:t xml:space="preserve">8.2 </w:t>
      </w:r>
      <w:r>
        <w:rPr>
          <w:rFonts w:hint="eastAsia" w:hAnsi="宋体" w:cs="宋体"/>
          <w:sz w:val="24"/>
          <w:szCs w:val="24"/>
          <w:highlight w:val="none"/>
        </w:rPr>
        <w:t>履行方式</w:t>
      </w:r>
      <w:r>
        <w:rPr>
          <w:rFonts w:hint="eastAsia" w:hAnsi="宋体" w:cs="宋体"/>
          <w:bCs/>
          <w:color w:val="000000"/>
          <w:sz w:val="24"/>
          <w:szCs w:val="24"/>
          <w:highlight w:val="none"/>
        </w:rPr>
        <w:t>：</w:t>
      </w:r>
    </w:p>
    <w:p w14:paraId="1D3A8413">
      <w:pPr>
        <w:pStyle w:val="10"/>
        <w:spacing w:before="156" w:beforeLines="50" w:after="156" w:afterLines="50" w:line="400" w:lineRule="exact"/>
        <w:rPr>
          <w:rFonts w:hAnsi="宋体" w:cs="宋体"/>
          <w:color w:val="000000"/>
          <w:sz w:val="24"/>
          <w:szCs w:val="24"/>
          <w:highlight w:val="none"/>
        </w:rPr>
      </w:pPr>
      <w:r>
        <w:rPr>
          <w:rFonts w:hint="eastAsia" w:hAnsi="宋体" w:cs="宋体"/>
          <w:bCs/>
          <w:color w:val="000000"/>
          <w:sz w:val="24"/>
          <w:szCs w:val="24"/>
          <w:highlight w:val="none"/>
        </w:rPr>
        <w:t xml:space="preserve">8.3 </w:t>
      </w:r>
      <w:r>
        <w:rPr>
          <w:rFonts w:hint="eastAsia" w:hAnsi="宋体" w:cs="宋体"/>
          <w:sz w:val="24"/>
          <w:szCs w:val="24"/>
          <w:highlight w:val="none"/>
        </w:rPr>
        <w:t>履行地点</w:t>
      </w:r>
      <w:r>
        <w:rPr>
          <w:rFonts w:hint="eastAsia" w:hAnsi="宋体" w:cs="宋体"/>
          <w:bCs/>
          <w:color w:val="000000"/>
          <w:sz w:val="24"/>
          <w:szCs w:val="24"/>
          <w:highlight w:val="none"/>
        </w:rPr>
        <w:t>：</w:t>
      </w:r>
    </w:p>
    <w:p w14:paraId="3ECFCA33">
      <w:pPr>
        <w:pStyle w:val="10"/>
        <w:spacing w:before="156" w:beforeLines="50" w:after="156" w:afterLines="50" w:line="400" w:lineRule="exact"/>
        <w:rPr>
          <w:rFonts w:hAnsi="宋体" w:cs="宋体"/>
          <w:b/>
          <w:color w:val="000000"/>
          <w:sz w:val="24"/>
          <w:szCs w:val="24"/>
          <w:highlight w:val="none"/>
        </w:rPr>
      </w:pPr>
      <w:r>
        <w:rPr>
          <w:rFonts w:hint="eastAsia" w:hAnsi="宋体" w:cs="宋体"/>
          <w:b/>
          <w:color w:val="000000"/>
          <w:sz w:val="24"/>
          <w:szCs w:val="24"/>
          <w:highlight w:val="none"/>
        </w:rPr>
        <w:t>九、款项支付</w:t>
      </w:r>
    </w:p>
    <w:p w14:paraId="4AEA483A">
      <w:pPr>
        <w:spacing w:before="156" w:beforeLines="50" w:after="156" w:afterLines="50" w:line="400" w:lineRule="exact"/>
        <w:rPr>
          <w:rFonts w:ascii="宋体" w:hAnsi="宋体" w:cs="宋体"/>
          <w:b/>
          <w:sz w:val="24"/>
          <w:szCs w:val="24"/>
          <w:highlight w:val="none"/>
        </w:rPr>
      </w:pPr>
      <w:r>
        <w:rPr>
          <w:rFonts w:hint="eastAsia" w:ascii="宋体" w:hAnsi="宋体" w:cs="宋体"/>
          <w:b/>
          <w:sz w:val="24"/>
          <w:szCs w:val="24"/>
          <w:highlight w:val="none"/>
        </w:rPr>
        <w:t>十、税费</w:t>
      </w:r>
    </w:p>
    <w:p w14:paraId="005BE4C3">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10.1本合同执行中相关的一切税费均由供方负担。</w:t>
      </w:r>
    </w:p>
    <w:p w14:paraId="74013D8E">
      <w:pPr>
        <w:pStyle w:val="10"/>
        <w:spacing w:before="156" w:beforeLines="50" w:after="156" w:afterLines="50" w:line="400" w:lineRule="exact"/>
        <w:ind w:left="419" w:hanging="415" w:hangingChars="171"/>
        <w:rPr>
          <w:rFonts w:hAnsi="宋体" w:cs="宋体"/>
          <w:sz w:val="24"/>
          <w:szCs w:val="24"/>
          <w:highlight w:val="none"/>
        </w:rPr>
      </w:pPr>
      <w:r>
        <w:rPr>
          <w:rFonts w:hint="eastAsia" w:hAnsi="宋体" w:cs="宋体"/>
          <w:b/>
          <w:sz w:val="24"/>
          <w:szCs w:val="24"/>
          <w:highlight w:val="none"/>
        </w:rPr>
        <w:t>十一、质量保证及后续服务</w:t>
      </w:r>
    </w:p>
    <w:p w14:paraId="01844E66">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11.1 乙方应按招标文件规定向甲方提供服务。</w:t>
      </w:r>
    </w:p>
    <w:p w14:paraId="4B5E3E4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11.2在服务质量保证期内，乙方应对出现的质量及安全问题负责处理解决并承担一切费用。</w:t>
      </w:r>
    </w:p>
    <w:p w14:paraId="70D9737D">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十二、违约责任</w:t>
      </w:r>
    </w:p>
    <w:p w14:paraId="3303026C">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12.1 甲方无正当理由拒绝接受服务的，甲方向乙方偿付合同款项百分之五的违约金。</w:t>
      </w:r>
    </w:p>
    <w:p w14:paraId="5C06EB5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 xml:space="preserve">12.2  乙方应按招标文件规定，根据甲方安排提供服务，在重大会议、活动或节日期间甲方有权要求乙方提供服务，乙方不得拒绝，如乙方拒绝或逾期提供服务的，每日向甲方支付千分之六违约金。逾期超过约定日期10个工作日不提供服务的，甲方可解除本合同。乙方因逾期服务或因其他违约行为导致甲方解除合同的，乙方应向甲方支付合同总值5%的违约金，如造成甲方损失超过违约金的，超出部分由乙方继续承担赔偿责任。 </w:t>
      </w:r>
    </w:p>
    <w:p w14:paraId="5239A29F">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十三、不可抗力事件处理</w:t>
      </w:r>
    </w:p>
    <w:p w14:paraId="381D3FB4">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13.1 在合同有效期内，任何一方因不可抗力事件导致不能履行合同，则合同履行期可延长，其延长期与不可抗力影响期相同。</w:t>
      </w:r>
    </w:p>
    <w:p w14:paraId="162739DE">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13.2 不可抗力事件发生后，应立即通知对方，并寄送有关权威机构出具的证明。</w:t>
      </w:r>
    </w:p>
    <w:p w14:paraId="65C07FE4">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13.3 不可抗力事件延续120天以上，双方应通过友好协商，确定是否继续履行合同。</w:t>
      </w:r>
    </w:p>
    <w:p w14:paraId="61B61B68">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十四、诉讼</w:t>
      </w:r>
    </w:p>
    <w:p w14:paraId="3BDC13B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14.1 双方在执行合同中所发生的一切争议，应通过协商解决。如协商不成，可向合同签订地法院起诉。</w:t>
      </w:r>
    </w:p>
    <w:p w14:paraId="2CC7B9F9">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十五、合同生效及其它</w:t>
      </w:r>
    </w:p>
    <w:p w14:paraId="5704C059">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15.1 合同经双方法定代表人或授权委托代理人签字并加盖单位公章后生效。</w:t>
      </w:r>
    </w:p>
    <w:p w14:paraId="72CE3EF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15.2合同执行中涉及采购资金和采购内容修改或补充的，须经财政部门审批，并签书面补充协议报政府采购监督管理部门备案，方可作为主合同不可分割的一部分。</w:t>
      </w:r>
    </w:p>
    <w:p w14:paraId="08D8A987">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15.3本合同未尽事宜，遵照《中华人民共和国民法典》有关条文执行。</w:t>
      </w:r>
    </w:p>
    <w:p w14:paraId="3B8C89C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15.4 本合同正本一式两份，具有同等法律效力，甲乙双方各执一份；副本</w:t>
      </w:r>
      <w:r>
        <w:rPr>
          <w:rFonts w:hint="eastAsia" w:hAnsi="宋体" w:cs="宋体"/>
          <w:b/>
          <w:sz w:val="24"/>
          <w:szCs w:val="24"/>
          <w:highlight w:val="none"/>
        </w:rPr>
        <w:t>＿＿</w:t>
      </w:r>
      <w:r>
        <w:rPr>
          <w:rFonts w:hint="eastAsia" w:hAnsi="宋体" w:cs="宋体"/>
          <w:sz w:val="24"/>
          <w:szCs w:val="24"/>
          <w:highlight w:val="none"/>
        </w:rPr>
        <w:t>份，(用途)。</w:t>
      </w:r>
    </w:p>
    <w:p w14:paraId="392D09BA">
      <w:pPr>
        <w:pStyle w:val="10"/>
        <w:spacing w:before="156" w:beforeLines="50" w:after="156" w:afterLines="50" w:line="400" w:lineRule="exact"/>
        <w:ind w:left="488" w:hanging="486" w:hangingChars="200"/>
        <w:rPr>
          <w:rFonts w:hAnsi="宋体" w:cs="宋体"/>
          <w:sz w:val="24"/>
          <w:szCs w:val="24"/>
          <w:highlight w:val="none"/>
        </w:rPr>
      </w:pPr>
    </w:p>
    <w:p w14:paraId="0BC6F05A">
      <w:pPr>
        <w:pStyle w:val="10"/>
        <w:spacing w:before="156" w:beforeLines="50" w:after="156" w:afterLines="50" w:line="400" w:lineRule="exact"/>
        <w:ind w:left="488" w:hanging="486" w:hangingChars="200"/>
        <w:rPr>
          <w:rFonts w:hAnsi="宋体" w:cs="宋体"/>
          <w:sz w:val="24"/>
          <w:szCs w:val="24"/>
          <w:highlight w:val="none"/>
        </w:rPr>
      </w:pPr>
    </w:p>
    <w:p w14:paraId="72989D7D">
      <w:pPr>
        <w:pStyle w:val="10"/>
        <w:spacing w:before="156" w:beforeLines="50" w:after="156" w:afterLines="50" w:line="400" w:lineRule="exact"/>
        <w:ind w:left="488" w:hanging="486" w:hangingChars="200"/>
        <w:rPr>
          <w:rFonts w:hAnsi="宋体" w:cs="宋体"/>
          <w:sz w:val="24"/>
          <w:szCs w:val="24"/>
          <w:highlight w:val="none"/>
        </w:rPr>
      </w:pPr>
    </w:p>
    <w:p w14:paraId="7006EF2D">
      <w:pPr>
        <w:pStyle w:val="10"/>
        <w:spacing w:before="156" w:beforeLines="50" w:after="156" w:afterLines="50" w:line="400" w:lineRule="exact"/>
        <w:ind w:left="488" w:hanging="486" w:hangingChars="200"/>
        <w:rPr>
          <w:rFonts w:hAnsi="宋体" w:cs="宋体"/>
          <w:sz w:val="24"/>
          <w:szCs w:val="24"/>
          <w:highlight w:val="none"/>
        </w:rPr>
      </w:pPr>
    </w:p>
    <w:p w14:paraId="462BE2F6">
      <w:pPr>
        <w:pStyle w:val="10"/>
        <w:spacing w:before="156" w:beforeLines="50" w:after="156" w:afterLines="50" w:line="400" w:lineRule="exact"/>
        <w:ind w:left="488" w:hanging="486" w:hangingChars="200"/>
        <w:rPr>
          <w:rFonts w:hAnsi="宋体" w:cs="宋体"/>
          <w:sz w:val="24"/>
          <w:szCs w:val="24"/>
          <w:highlight w:val="none"/>
        </w:rPr>
      </w:pPr>
    </w:p>
    <w:p w14:paraId="69A81E5D">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 xml:space="preserve">  甲方：                                   乙方： </w:t>
      </w:r>
    </w:p>
    <w:p w14:paraId="429179D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地址：                                   地址： </w:t>
      </w:r>
    </w:p>
    <w:p w14:paraId="0DECAA9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法定代表人：                             法定代表人：</w:t>
      </w:r>
    </w:p>
    <w:p w14:paraId="7CCDD117">
      <w:pPr>
        <w:pStyle w:val="10"/>
        <w:spacing w:before="156" w:beforeLines="50" w:after="156" w:afterLines="50" w:line="400" w:lineRule="exact"/>
        <w:rPr>
          <w:rFonts w:hAnsi="宋体" w:cs="宋体"/>
          <w:sz w:val="24"/>
          <w:szCs w:val="24"/>
          <w:highlight w:val="none"/>
        </w:rPr>
      </w:pPr>
    </w:p>
    <w:p w14:paraId="446D945C">
      <w:pPr>
        <w:snapToGrid w:val="0"/>
        <w:spacing w:before="156" w:beforeLines="50" w:after="156" w:afterLines="50"/>
        <w:rPr>
          <w:rFonts w:ascii="宋体" w:hAnsi="宋体" w:cs="宋体"/>
          <w:sz w:val="24"/>
          <w:highlight w:val="none"/>
        </w:rPr>
      </w:pPr>
      <w:r>
        <w:rPr>
          <w:rFonts w:hint="eastAsia" w:ascii="宋体" w:hAnsi="宋体" w:cs="宋体"/>
          <w:sz w:val="24"/>
          <w:szCs w:val="24"/>
          <w:highlight w:val="none"/>
        </w:rPr>
        <w:t xml:space="preserve">  签订地点：                     签订日期：      年  月  日</w:t>
      </w:r>
    </w:p>
    <w:p w14:paraId="2489863F">
      <w:pPr>
        <w:snapToGrid w:val="0"/>
        <w:spacing w:before="156" w:beforeLines="50" w:after="156" w:afterLines="50"/>
        <w:rPr>
          <w:rFonts w:ascii="宋体" w:hAnsi="宋体" w:cs="宋体"/>
          <w:sz w:val="24"/>
          <w:highlight w:val="none"/>
        </w:rPr>
      </w:pPr>
    </w:p>
    <w:p w14:paraId="5A8F257E">
      <w:pPr>
        <w:snapToGrid w:val="0"/>
        <w:spacing w:before="156" w:beforeLines="50" w:after="156" w:afterLines="50"/>
        <w:rPr>
          <w:rFonts w:ascii="宋体" w:hAnsi="宋体" w:cs="宋体"/>
          <w:sz w:val="24"/>
          <w:highlight w:val="none"/>
        </w:rPr>
      </w:pPr>
    </w:p>
    <w:p w14:paraId="6F8A1798">
      <w:pPr>
        <w:pStyle w:val="6"/>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第六部分、附件-投标（响应）文件格式</w:t>
      </w:r>
    </w:p>
    <w:p w14:paraId="26234228">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9FA6E7C">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587DA1D6">
      <w:pPr>
        <w:tabs>
          <w:tab w:val="left" w:pos="1069"/>
          <w:tab w:val="left" w:pos="2352"/>
        </w:tabs>
        <w:snapToGrid w:val="0"/>
        <w:spacing w:line="440" w:lineRule="exact"/>
        <w:jc w:val="center"/>
        <w:rPr>
          <w:rFonts w:ascii="宋体" w:hAnsi="宋体" w:cs="宋体"/>
          <w:b/>
          <w:sz w:val="32"/>
          <w:szCs w:val="32"/>
          <w:highlight w:val="none"/>
        </w:rPr>
      </w:pPr>
    </w:p>
    <w:p w14:paraId="7C7BD401">
      <w:pPr>
        <w:tabs>
          <w:tab w:val="left" w:pos="1069"/>
          <w:tab w:val="left" w:pos="2352"/>
        </w:tabs>
        <w:spacing w:line="480" w:lineRule="auto"/>
        <w:jc w:val="center"/>
        <w:rPr>
          <w:rFonts w:hint="eastAsia" w:ascii="宋体" w:hAnsi="宋体" w:cs="宋体"/>
          <w:b/>
          <w:bCs/>
          <w:sz w:val="72"/>
          <w:szCs w:val="72"/>
          <w:highlight w:val="none"/>
          <w:lang w:eastAsia="zh-CN"/>
        </w:rPr>
      </w:pPr>
      <w:r>
        <w:rPr>
          <w:rFonts w:hint="eastAsia" w:ascii="宋体" w:hAnsi="宋体" w:cs="宋体"/>
          <w:b/>
          <w:bCs/>
          <w:sz w:val="72"/>
          <w:szCs w:val="72"/>
          <w:highlight w:val="none"/>
          <w:lang w:eastAsia="zh-CN"/>
        </w:rPr>
        <w:t>2025年“茶歌新声·不一样的花火”原创音乐展演活动</w:t>
      </w:r>
    </w:p>
    <w:p w14:paraId="0295F6FA">
      <w:pPr>
        <w:tabs>
          <w:tab w:val="left" w:pos="1069"/>
          <w:tab w:val="left" w:pos="2352"/>
        </w:tabs>
        <w:spacing w:line="480" w:lineRule="auto"/>
        <w:jc w:val="center"/>
        <w:rPr>
          <w:rFonts w:hint="eastAsia" w:ascii="宋体" w:hAnsi="宋体" w:eastAsia="宋体" w:cs="宋体"/>
          <w:b/>
          <w:bCs/>
          <w:sz w:val="72"/>
          <w:szCs w:val="72"/>
          <w:highlight w:val="none"/>
          <w:lang w:eastAsia="zh-CN"/>
        </w:rPr>
      </w:pPr>
      <w:r>
        <w:rPr>
          <w:rFonts w:hint="eastAsia" w:ascii="宋体" w:hAnsi="宋体" w:cs="宋体"/>
          <w:b/>
          <w:bCs/>
          <w:sz w:val="72"/>
          <w:szCs w:val="72"/>
          <w:highlight w:val="none"/>
          <w:lang w:eastAsia="zh-CN"/>
        </w:rPr>
        <w:t>（二次）</w:t>
      </w:r>
    </w:p>
    <w:p w14:paraId="649337D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9E9D94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41126D59">
      <w:pPr>
        <w:tabs>
          <w:tab w:val="left" w:pos="1069"/>
          <w:tab w:val="left" w:pos="2352"/>
        </w:tabs>
        <w:snapToGrid w:val="0"/>
        <w:spacing w:line="600" w:lineRule="atLeast"/>
        <w:ind w:firstLine="1052" w:firstLineChars="400"/>
        <w:rPr>
          <w:rFonts w:ascii="宋体" w:hAnsi="宋体" w:cs="宋体"/>
          <w:b/>
          <w:sz w:val="26"/>
          <w:szCs w:val="26"/>
          <w:highlight w:val="none"/>
        </w:rPr>
      </w:pPr>
    </w:p>
    <w:p w14:paraId="75D81A8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AB367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6F430FB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22BD27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7BEEB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1723FC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93667D">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1BA08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6E769C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79FBD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AA3281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4BF209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C8028C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68D45DB">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077BE4DA">
      <w:pPr>
        <w:pStyle w:val="6"/>
        <w:rPr>
          <w:rFonts w:ascii="宋体" w:hAnsi="宋体" w:cs="宋体"/>
          <w:highlight w:val="none"/>
          <w:lang w:val="zh-CN"/>
        </w:rPr>
      </w:pPr>
    </w:p>
    <w:p w14:paraId="5EB3A283">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5E18A28">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C3C997F">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CF42D3E">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1287273">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54E6DBE8">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6DD059AA">
      <w:pPr>
        <w:tabs>
          <w:tab w:val="left" w:pos="1069"/>
          <w:tab w:val="left" w:pos="2352"/>
        </w:tabs>
        <w:autoSpaceDE w:val="0"/>
        <w:autoSpaceDN w:val="0"/>
        <w:adjustRightInd w:val="0"/>
        <w:spacing w:line="400" w:lineRule="exact"/>
        <w:rPr>
          <w:rFonts w:hint="eastAsia" w:ascii="宋体" w:hAnsi="宋体" w:eastAsia="宋体" w:cs="宋体"/>
          <w:sz w:val="22"/>
          <w:highlight w:val="none"/>
          <w:u w:val="single"/>
          <w:lang w:eastAsia="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lang w:eastAsia="zh-CN"/>
        </w:rPr>
        <w:t>2025年“茶歌新声·不一样的花火”原创音乐展演活动（二次）</w:t>
      </w:r>
    </w:p>
    <w:p w14:paraId="076B9F0E">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TSCG202510010</w:t>
      </w:r>
    </w:p>
    <w:tbl>
      <w:tblPr>
        <w:tblStyle w:val="24"/>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44B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222643BC">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46FF6DCE">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24FCB852">
            <w:pPr>
              <w:pStyle w:val="10"/>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1119C452">
            <w:pPr>
              <w:pStyle w:val="10"/>
              <w:spacing w:line="360" w:lineRule="auto"/>
              <w:jc w:val="center"/>
              <w:rPr>
                <w:rFonts w:hAnsi="宋体" w:cs="宋体"/>
                <w:b/>
                <w:bCs/>
                <w:sz w:val="28"/>
                <w:szCs w:val="28"/>
                <w:highlight w:val="none"/>
              </w:rPr>
            </w:pPr>
          </w:p>
          <w:p w14:paraId="228EE2D3">
            <w:pPr>
              <w:pStyle w:val="10"/>
              <w:spacing w:line="360" w:lineRule="auto"/>
              <w:jc w:val="center"/>
              <w:rPr>
                <w:rFonts w:hAnsi="宋体" w:cs="宋体"/>
                <w:b/>
                <w:bCs/>
                <w:sz w:val="28"/>
                <w:szCs w:val="28"/>
                <w:highlight w:val="none"/>
              </w:rPr>
            </w:pPr>
            <w:r>
              <w:rPr>
                <w:rFonts w:hint="eastAsia" w:hAnsi="宋体" w:cs="宋体"/>
                <w:b/>
                <w:bCs/>
                <w:sz w:val="28"/>
                <w:szCs w:val="28"/>
                <w:highlight w:val="none"/>
              </w:rPr>
              <w:t>最高限价</w:t>
            </w:r>
          </w:p>
        </w:tc>
      </w:tr>
      <w:tr w14:paraId="616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1DAA8F2E">
            <w:pPr>
              <w:pStyle w:val="10"/>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1F7C5911">
            <w:pPr>
              <w:pStyle w:val="10"/>
              <w:tabs>
                <w:tab w:val="left" w:pos="1069"/>
                <w:tab w:val="left" w:pos="2352"/>
              </w:tabs>
              <w:spacing w:line="440" w:lineRule="atLeast"/>
              <w:jc w:val="center"/>
              <w:rPr>
                <w:rFonts w:hint="eastAsia" w:hAnsi="宋体" w:eastAsia="宋体" w:cs="宋体"/>
                <w:kern w:val="2"/>
                <w:sz w:val="22"/>
                <w:szCs w:val="22"/>
                <w:highlight w:val="none"/>
                <w:lang w:eastAsia="zh-CN"/>
              </w:rPr>
            </w:pPr>
            <w:r>
              <w:rPr>
                <w:rFonts w:hint="eastAsia" w:hAnsi="宋体" w:cs="宋体"/>
                <w:sz w:val="22"/>
                <w:szCs w:val="22"/>
                <w:highlight w:val="none"/>
                <w:lang w:eastAsia="zh-CN"/>
              </w:rPr>
              <w:t>2025年“茶歌新声·不一样的花火”原创音乐展演活动（二次）</w:t>
            </w:r>
          </w:p>
        </w:tc>
        <w:tc>
          <w:tcPr>
            <w:tcW w:w="3689" w:type="dxa"/>
            <w:tcBorders>
              <w:left w:val="single" w:color="000000" w:sz="4" w:space="0"/>
            </w:tcBorders>
            <w:noWrap/>
            <w:vAlign w:val="center"/>
          </w:tcPr>
          <w:p w14:paraId="3D43FCF3">
            <w:pPr>
              <w:pStyle w:val="10"/>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44BB1EAB">
            <w:pPr>
              <w:pStyle w:val="10"/>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03A9ED9A">
            <w:pPr>
              <w:pStyle w:val="10"/>
              <w:spacing w:line="360" w:lineRule="auto"/>
              <w:rPr>
                <w:rFonts w:hAnsi="宋体" w:cs="宋体"/>
                <w:sz w:val="28"/>
                <w:szCs w:val="28"/>
                <w:highlight w:val="none"/>
                <w:u w:val="single"/>
              </w:rPr>
            </w:pPr>
            <w:r>
              <w:rPr>
                <w:rFonts w:hint="eastAsia" w:hAnsi="宋体" w:cs="宋体"/>
                <w:sz w:val="28"/>
                <w:szCs w:val="28"/>
                <w:highlight w:val="none"/>
                <w:u w:val="single"/>
              </w:rPr>
              <w:t>600000元</w:t>
            </w:r>
          </w:p>
        </w:tc>
      </w:tr>
    </w:tbl>
    <w:p w14:paraId="6D7CFB85">
      <w:pPr>
        <w:pStyle w:val="10"/>
        <w:tabs>
          <w:tab w:val="left" w:pos="1069"/>
          <w:tab w:val="left" w:pos="2352"/>
        </w:tabs>
        <w:spacing w:line="440" w:lineRule="atLeast"/>
        <w:rPr>
          <w:rFonts w:hAnsi="宋体" w:cs="宋体"/>
          <w:sz w:val="22"/>
          <w:highlight w:val="none"/>
        </w:rPr>
      </w:pPr>
    </w:p>
    <w:p w14:paraId="5BF1D62B">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开标（报价）一览表中投标价为符合竞争性磋商文件要求的综合单价</w:t>
      </w:r>
      <w:r>
        <w:rPr>
          <w:rFonts w:hint="eastAsia" w:ascii="宋体" w:hAnsi="宋体" w:cs="宋体"/>
          <w:sz w:val="22"/>
          <w:highlight w:val="none"/>
        </w:rPr>
        <w:t>。</w:t>
      </w:r>
    </w:p>
    <w:p w14:paraId="6E239EFD">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17F995C4">
      <w:pPr>
        <w:pStyle w:val="10"/>
        <w:tabs>
          <w:tab w:val="left" w:pos="1069"/>
          <w:tab w:val="left" w:pos="2352"/>
        </w:tabs>
        <w:spacing w:line="440" w:lineRule="atLeast"/>
        <w:rPr>
          <w:rFonts w:hAnsi="宋体" w:cs="宋体"/>
          <w:sz w:val="22"/>
          <w:highlight w:val="none"/>
        </w:rPr>
      </w:pPr>
    </w:p>
    <w:p w14:paraId="2249803D">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46D818B3">
      <w:pPr>
        <w:pStyle w:val="10"/>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76762832">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32900178">
      <w:pPr>
        <w:tabs>
          <w:tab w:val="left" w:pos="1069"/>
          <w:tab w:val="left" w:pos="2352"/>
        </w:tabs>
        <w:spacing w:line="360" w:lineRule="exact"/>
        <w:jc w:val="left"/>
        <w:rPr>
          <w:rFonts w:ascii="宋体" w:hAnsi="宋体" w:cs="宋体"/>
          <w:sz w:val="22"/>
          <w:highlight w:val="none"/>
          <w:lang w:val="zh-CN"/>
        </w:rPr>
      </w:pPr>
      <w:bookmarkStart w:id="46" w:name="_Toc31481_WPSOffice_Level2"/>
    </w:p>
    <w:p w14:paraId="546342B7">
      <w:pPr>
        <w:pStyle w:val="22"/>
        <w:tabs>
          <w:tab w:val="left" w:pos="1069"/>
          <w:tab w:val="left" w:pos="2352"/>
        </w:tabs>
        <w:rPr>
          <w:rFonts w:ascii="宋体" w:hAnsi="宋体" w:cs="宋体"/>
          <w:sz w:val="22"/>
          <w:highlight w:val="none"/>
          <w:lang w:val="zh-CN"/>
        </w:rPr>
      </w:pPr>
    </w:p>
    <w:p w14:paraId="467F4C8B">
      <w:pPr>
        <w:pStyle w:val="22"/>
        <w:tabs>
          <w:tab w:val="left" w:pos="1069"/>
          <w:tab w:val="left" w:pos="2352"/>
        </w:tabs>
        <w:rPr>
          <w:rFonts w:ascii="宋体" w:hAnsi="宋体" w:cs="宋体"/>
          <w:sz w:val="22"/>
          <w:highlight w:val="none"/>
          <w:lang w:val="zh-CN"/>
        </w:rPr>
      </w:pPr>
    </w:p>
    <w:p w14:paraId="5FE4C4C5">
      <w:pPr>
        <w:pStyle w:val="18"/>
        <w:rPr>
          <w:rFonts w:ascii="宋体" w:hAnsi="宋体" w:cs="宋体"/>
          <w:highlight w:val="none"/>
          <w:lang w:val="zh-CN"/>
        </w:rPr>
      </w:pPr>
    </w:p>
    <w:p w14:paraId="33E1B4E7">
      <w:pPr>
        <w:pStyle w:val="22"/>
        <w:tabs>
          <w:tab w:val="left" w:pos="1069"/>
          <w:tab w:val="left" w:pos="2352"/>
        </w:tabs>
        <w:rPr>
          <w:rFonts w:ascii="宋体" w:hAnsi="宋体" w:cs="宋体"/>
          <w:sz w:val="22"/>
          <w:highlight w:val="none"/>
          <w:lang w:val="zh-CN"/>
        </w:rPr>
      </w:pPr>
    </w:p>
    <w:bookmarkEnd w:id="46"/>
    <w:p w14:paraId="46DE88D9">
      <w:pPr>
        <w:pStyle w:val="8"/>
        <w:tabs>
          <w:tab w:val="left" w:pos="1069"/>
          <w:tab w:val="left" w:pos="2352"/>
        </w:tabs>
        <w:rPr>
          <w:rFonts w:ascii="宋体" w:hAnsi="宋体" w:cs="宋体"/>
          <w:b/>
          <w:bCs/>
          <w:sz w:val="32"/>
          <w:szCs w:val="32"/>
          <w:highlight w:val="none"/>
        </w:rPr>
      </w:pPr>
    </w:p>
    <w:p w14:paraId="7672D132">
      <w:pPr>
        <w:pStyle w:val="22"/>
        <w:rPr>
          <w:rFonts w:ascii="宋体" w:hAnsi="宋体" w:cs="宋体"/>
          <w:b/>
          <w:bCs/>
          <w:sz w:val="32"/>
          <w:szCs w:val="32"/>
          <w:highlight w:val="none"/>
        </w:rPr>
      </w:pPr>
    </w:p>
    <w:p w14:paraId="285397C5">
      <w:pPr>
        <w:pStyle w:val="18"/>
        <w:rPr>
          <w:rFonts w:ascii="宋体" w:hAnsi="宋体" w:cs="宋体"/>
          <w:b/>
          <w:bCs/>
          <w:sz w:val="32"/>
          <w:szCs w:val="32"/>
          <w:highlight w:val="none"/>
        </w:rPr>
      </w:pPr>
    </w:p>
    <w:p w14:paraId="30E85D2A">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8C9AD94">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0A09366D">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4A3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6AD5AD59">
            <w:pPr>
              <w:spacing w:line="360" w:lineRule="auto"/>
              <w:jc w:val="center"/>
              <w:rPr>
                <w:rFonts w:ascii="宋体" w:hAnsi="宋体" w:cs="宋体"/>
                <w:b/>
                <w:sz w:val="28"/>
                <w:szCs w:val="28"/>
                <w:highlight w:val="none"/>
              </w:rPr>
            </w:pPr>
            <w:bookmarkStart w:id="47" w:name="_Hlk13604872"/>
            <w:r>
              <w:rPr>
                <w:rFonts w:hint="eastAsia" w:ascii="宋体" w:hAnsi="宋体" w:cs="宋体"/>
                <w:b/>
                <w:sz w:val="28"/>
                <w:szCs w:val="28"/>
                <w:highlight w:val="none"/>
              </w:rPr>
              <w:t>序号</w:t>
            </w:r>
          </w:p>
        </w:tc>
        <w:tc>
          <w:tcPr>
            <w:tcW w:w="2927" w:type="dxa"/>
            <w:noWrap/>
            <w:vAlign w:val="center"/>
          </w:tcPr>
          <w:p w14:paraId="102DBBB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73366E57">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7D30D5E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286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666E98A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8EF125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260A945">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B4B849F">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47"/>
      <w:tr w14:paraId="30A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186EA07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071D90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6527A40">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3653803">
            <w:pPr>
              <w:spacing w:line="360" w:lineRule="auto"/>
              <w:rPr>
                <w:rFonts w:ascii="宋体" w:hAnsi="宋体" w:cs="宋体"/>
                <w:sz w:val="28"/>
                <w:szCs w:val="28"/>
                <w:highlight w:val="none"/>
              </w:rPr>
            </w:pPr>
          </w:p>
        </w:tc>
      </w:tr>
      <w:tr w14:paraId="38B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3C9069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161BF63A">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625CAB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A996A2F">
            <w:pPr>
              <w:spacing w:line="360" w:lineRule="auto"/>
              <w:rPr>
                <w:rFonts w:ascii="宋体" w:hAnsi="宋体" w:cs="宋体"/>
                <w:b/>
                <w:sz w:val="28"/>
                <w:szCs w:val="28"/>
                <w:highlight w:val="none"/>
              </w:rPr>
            </w:pPr>
          </w:p>
        </w:tc>
      </w:tr>
      <w:tr w14:paraId="278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FD0C16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C1D94B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AB198D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13B5369">
            <w:pPr>
              <w:spacing w:line="360" w:lineRule="auto"/>
              <w:rPr>
                <w:rFonts w:ascii="宋体" w:hAnsi="宋体" w:cs="宋体"/>
                <w:b/>
                <w:sz w:val="28"/>
                <w:szCs w:val="28"/>
                <w:highlight w:val="none"/>
              </w:rPr>
            </w:pPr>
          </w:p>
        </w:tc>
      </w:tr>
      <w:tr w14:paraId="713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5DE9AF2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373B4AF">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EAD486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43D584E">
            <w:pPr>
              <w:spacing w:line="360" w:lineRule="auto"/>
              <w:rPr>
                <w:rFonts w:ascii="宋体" w:hAnsi="宋体" w:cs="宋体"/>
                <w:b/>
                <w:sz w:val="28"/>
                <w:szCs w:val="28"/>
                <w:highlight w:val="none"/>
              </w:rPr>
            </w:pPr>
          </w:p>
        </w:tc>
      </w:tr>
      <w:tr w14:paraId="0108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4B07985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1C065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26242C9A">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1AD378">
            <w:pPr>
              <w:spacing w:line="360" w:lineRule="auto"/>
              <w:rPr>
                <w:rFonts w:ascii="宋体" w:hAnsi="宋体" w:cs="宋体"/>
                <w:sz w:val="28"/>
                <w:szCs w:val="28"/>
                <w:highlight w:val="none"/>
              </w:rPr>
            </w:pPr>
          </w:p>
        </w:tc>
      </w:tr>
      <w:tr w14:paraId="1EE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125DC22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1677C6B">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88E15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7A37EF3">
            <w:pPr>
              <w:spacing w:line="360" w:lineRule="auto"/>
              <w:jc w:val="center"/>
              <w:rPr>
                <w:rFonts w:ascii="宋体" w:hAnsi="宋体" w:cs="宋体"/>
                <w:sz w:val="28"/>
                <w:szCs w:val="28"/>
                <w:highlight w:val="none"/>
              </w:rPr>
            </w:pPr>
          </w:p>
        </w:tc>
      </w:tr>
      <w:tr w14:paraId="08D3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6870BB0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CF0C06D">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3A0560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0EB6AFB">
            <w:pPr>
              <w:spacing w:line="360" w:lineRule="auto"/>
              <w:jc w:val="center"/>
              <w:rPr>
                <w:rFonts w:ascii="宋体" w:hAnsi="宋体" w:cs="宋体"/>
                <w:sz w:val="28"/>
                <w:szCs w:val="28"/>
                <w:highlight w:val="none"/>
              </w:rPr>
            </w:pPr>
          </w:p>
        </w:tc>
      </w:tr>
      <w:tr w14:paraId="113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622FB5D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57C3C79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F8DF35C">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E3473E3">
            <w:pPr>
              <w:spacing w:line="360" w:lineRule="auto"/>
              <w:jc w:val="center"/>
              <w:rPr>
                <w:rFonts w:ascii="宋体" w:hAnsi="宋体" w:cs="宋体"/>
                <w:sz w:val="28"/>
                <w:szCs w:val="28"/>
                <w:highlight w:val="none"/>
              </w:rPr>
            </w:pPr>
          </w:p>
        </w:tc>
      </w:tr>
      <w:tr w14:paraId="1CEF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noWrap/>
            <w:vAlign w:val="center"/>
          </w:tcPr>
          <w:p w14:paraId="3A1E51B0">
            <w:pPr>
              <w:spacing w:line="360" w:lineRule="auto"/>
              <w:jc w:val="center"/>
              <w:rPr>
                <w:rFonts w:ascii="宋体" w:hAnsi="宋体" w:cs="宋体"/>
                <w:sz w:val="28"/>
                <w:szCs w:val="28"/>
                <w:highlight w:val="none"/>
              </w:rPr>
            </w:pPr>
            <w:r>
              <w:rPr>
                <w:rFonts w:hint="eastAsia" w:ascii="宋体" w:hAnsi="宋体" w:cs="宋体"/>
                <w:sz w:val="28"/>
                <w:szCs w:val="28"/>
                <w:highlight w:val="none"/>
              </w:rPr>
              <w:t>合   计   价</w:t>
            </w:r>
          </w:p>
        </w:tc>
        <w:tc>
          <w:tcPr>
            <w:tcW w:w="3076" w:type="dxa"/>
            <w:tcBorders>
              <w:top w:val="single" w:color="auto" w:sz="4" w:space="0"/>
              <w:left w:val="single" w:color="auto" w:sz="4" w:space="0"/>
              <w:right w:val="single" w:color="auto" w:sz="4" w:space="0"/>
            </w:tcBorders>
            <w:noWrap/>
            <w:vAlign w:val="center"/>
          </w:tcPr>
          <w:p w14:paraId="56A39D7C">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40E20A7">
            <w:pPr>
              <w:spacing w:line="360" w:lineRule="auto"/>
              <w:jc w:val="center"/>
              <w:rPr>
                <w:rFonts w:ascii="宋体" w:hAnsi="宋体" w:cs="宋体"/>
                <w:sz w:val="28"/>
                <w:szCs w:val="28"/>
                <w:highlight w:val="none"/>
              </w:rPr>
            </w:pPr>
          </w:p>
        </w:tc>
      </w:tr>
      <w:tr w14:paraId="391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29C8C561">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65FF29AE">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74B61B8C">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297B48A5">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04AAA202">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6DEF6D2D">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6B64AF29">
      <w:pPr>
        <w:snapToGrid w:val="0"/>
        <w:spacing w:line="360" w:lineRule="auto"/>
        <w:ind w:firstLine="707" w:firstLineChars="250"/>
        <w:rPr>
          <w:rFonts w:hint="eastAsia"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9155A28">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highlight w:val="none"/>
        </w:rPr>
        <w:t>日期：</w:t>
      </w:r>
    </w:p>
    <w:p w14:paraId="44911C54">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69437BF0">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4E392905">
      <w:pPr>
        <w:tabs>
          <w:tab w:val="left" w:pos="1069"/>
          <w:tab w:val="left" w:pos="2352"/>
        </w:tabs>
        <w:spacing w:line="480" w:lineRule="auto"/>
        <w:jc w:val="center"/>
        <w:rPr>
          <w:rFonts w:ascii="宋体" w:hAnsi="宋体" w:cs="宋体"/>
          <w:b/>
          <w:sz w:val="64"/>
          <w:szCs w:val="64"/>
          <w:highlight w:val="none"/>
        </w:rPr>
      </w:pPr>
    </w:p>
    <w:p w14:paraId="4796E431">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523C5847">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203A83F8">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45CD79AA">
      <w:pPr>
        <w:tabs>
          <w:tab w:val="left" w:pos="1069"/>
          <w:tab w:val="left" w:pos="2352"/>
        </w:tabs>
        <w:snapToGrid w:val="0"/>
        <w:spacing w:line="600" w:lineRule="atLeast"/>
        <w:ind w:firstLine="1052" w:firstLineChars="400"/>
        <w:rPr>
          <w:rFonts w:ascii="宋体" w:hAnsi="宋体" w:cs="宋体"/>
          <w:b/>
          <w:sz w:val="26"/>
          <w:szCs w:val="26"/>
          <w:highlight w:val="none"/>
        </w:rPr>
      </w:pPr>
    </w:p>
    <w:p w14:paraId="2002CCFE">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F3F27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32110D6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0DE350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7B84B7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9A59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618E0E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06B78B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B98F90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A7E1C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CE1763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5F66B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63BF6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61B4BDF0">
      <w:pPr>
        <w:pStyle w:val="22"/>
        <w:rPr>
          <w:rFonts w:ascii="宋体" w:hAnsi="宋体" w:cs="宋体"/>
          <w:highlight w:val="none"/>
          <w:lang w:val="zh-CN"/>
        </w:rPr>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3" w:charSpace="799"/>
        </w:sectPr>
      </w:pPr>
    </w:p>
    <w:p w14:paraId="6B778C5F">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1FAF2DCB">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0D8C8CC9">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泰顺县东溪乡人民政府、浙江飞伟工程项目管理有限公司</w:t>
      </w:r>
      <w:r>
        <w:rPr>
          <w:rFonts w:hint="eastAsia" w:ascii="宋体" w:hAnsi="宋体" w:cs="仿宋_GB2312"/>
          <w:b/>
          <w:bCs/>
          <w:sz w:val="22"/>
          <w:szCs w:val="24"/>
          <w:highlight w:val="none"/>
        </w:rPr>
        <w:t>：</w:t>
      </w:r>
    </w:p>
    <w:p w14:paraId="31DAFAB1">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0D987842">
      <w:pPr>
        <w:snapToGrid w:val="0"/>
        <w:spacing w:line="360" w:lineRule="auto"/>
        <w:ind w:firstLine="330"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5BA0C288">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6FD3EF9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4851DCFB">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0249E6FD">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36BFEC23">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6ED75C91">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5D4584C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82A0A79">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（三）不存在以下情况：</w:t>
      </w:r>
    </w:p>
    <w:p w14:paraId="21323AEC">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229C0139">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06475F39">
      <w:pPr>
        <w:snapToGrid w:val="0"/>
        <w:spacing w:line="360" w:lineRule="auto"/>
        <w:ind w:firstLine="440" w:firstLineChars="200"/>
        <w:rPr>
          <w:rFonts w:ascii="宋体" w:hAnsi="宋体" w:cs="仿宋_GB2312"/>
          <w:sz w:val="22"/>
          <w:szCs w:val="24"/>
          <w:highlight w:val="none"/>
        </w:rPr>
      </w:pPr>
    </w:p>
    <w:p w14:paraId="289AC11E">
      <w:pPr>
        <w:snapToGrid w:val="0"/>
        <w:spacing w:line="360" w:lineRule="auto"/>
        <w:ind w:firstLine="440" w:firstLineChars="200"/>
        <w:rPr>
          <w:rFonts w:ascii="宋体" w:hAnsi="宋体" w:cs="仿宋_GB2312"/>
          <w:sz w:val="22"/>
          <w:szCs w:val="24"/>
          <w:highlight w:val="none"/>
        </w:rPr>
      </w:pPr>
    </w:p>
    <w:p w14:paraId="019BF294">
      <w:pPr>
        <w:snapToGrid w:val="0"/>
        <w:spacing w:line="360" w:lineRule="auto"/>
        <w:rPr>
          <w:rFonts w:ascii="宋体" w:hAnsi="宋体" w:cs="仿宋_GB2312"/>
          <w:sz w:val="22"/>
          <w:szCs w:val="24"/>
          <w:highlight w:val="none"/>
        </w:rPr>
      </w:pPr>
    </w:p>
    <w:p w14:paraId="0456614E">
      <w:pPr>
        <w:spacing w:line="440" w:lineRule="exact"/>
        <w:ind w:firstLine="440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3878268A">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4C8CE1BB">
      <w:pPr>
        <w:spacing w:line="440" w:lineRule="exact"/>
        <w:jc w:val="center"/>
        <w:rPr>
          <w:rFonts w:ascii="宋体" w:hAnsi="宋体"/>
          <w:sz w:val="22"/>
          <w:szCs w:val="24"/>
          <w:highlight w:val="none"/>
        </w:rPr>
      </w:pPr>
    </w:p>
    <w:p w14:paraId="1CBA966A">
      <w:pPr>
        <w:snapToGrid w:val="0"/>
        <w:spacing w:line="360" w:lineRule="auto"/>
        <w:ind w:right="480" w:firstLine="440"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B69D290">
      <w:pPr>
        <w:spacing w:line="440" w:lineRule="exact"/>
        <w:jc w:val="left"/>
        <w:rPr>
          <w:rFonts w:hint="eastAsia" w:ascii="宋体" w:hAnsi="宋体" w:cs="宋体"/>
          <w:b/>
          <w:bCs/>
          <w:sz w:val="30"/>
        </w:rPr>
      </w:pPr>
    </w:p>
    <w:p w14:paraId="7B072FD4">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4"/>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2"/>
        <w:ind w:firstLine="440"/>
        <w:rPr>
          <w:lang w:val="zh-CN"/>
        </w:rPr>
      </w:pPr>
    </w:p>
    <w:p w14:paraId="22BE311D">
      <w:pPr>
        <w:spacing w:line="440" w:lineRule="exact"/>
        <w:jc w:val="left"/>
        <w:rPr>
          <w:rFonts w:ascii="宋体" w:hAnsi="宋体" w:cs="宋体"/>
          <w:b/>
          <w:bCs/>
          <w:sz w:val="30"/>
        </w:rPr>
      </w:pPr>
    </w:p>
    <w:p w14:paraId="5B74E6C6">
      <w:pPr>
        <w:spacing w:line="440" w:lineRule="exact"/>
        <w:jc w:val="left"/>
        <w:rPr>
          <w:rFonts w:hint="eastAsia" w:ascii="宋体" w:hAnsi="宋体" w:cs="宋体"/>
          <w:b/>
          <w:bCs/>
          <w:sz w:val="30"/>
        </w:rPr>
      </w:pPr>
    </w:p>
    <w:p w14:paraId="09BEA071">
      <w:pPr>
        <w:spacing w:line="440" w:lineRule="exact"/>
        <w:jc w:val="left"/>
        <w:rPr>
          <w:rFonts w:ascii="宋体" w:hAnsi="宋体" w:cs="宋体"/>
          <w:b/>
          <w:bCs/>
          <w:sz w:val="30"/>
        </w:rPr>
      </w:pPr>
      <w:r>
        <w:rPr>
          <w:rFonts w:hint="eastAsia" w:ascii="宋体" w:hAnsi="宋体" w:cs="宋体"/>
          <w:b/>
          <w:bCs/>
          <w:sz w:val="30"/>
        </w:rPr>
        <w:t>附件四（二）</w:t>
      </w:r>
    </w:p>
    <w:p w14:paraId="2D3A2B49">
      <w:pPr>
        <w:tabs>
          <w:tab w:val="left" w:pos="1069"/>
          <w:tab w:val="left" w:pos="2352"/>
        </w:tabs>
        <w:spacing w:line="360" w:lineRule="exact"/>
        <w:jc w:val="left"/>
        <w:rPr>
          <w:rFonts w:ascii="宋体" w:hAnsi="宋体" w:cs="宋体"/>
          <w:b/>
          <w:bCs/>
          <w:sz w:val="30"/>
        </w:rPr>
      </w:pPr>
    </w:p>
    <w:p w14:paraId="2294C163">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bookmarkStart w:id="48" w:name="_Toc32552_WPSOffice_Level3"/>
      <w:r>
        <w:rPr>
          <w:rFonts w:hint="eastAsia" w:ascii="宋体" w:hAnsi="宋体" w:cs="宋体"/>
          <w:b/>
          <w:bCs/>
          <w:sz w:val="32"/>
          <w:lang w:val="zh-CN"/>
        </w:rPr>
        <w:t>法定代表人授权书</w:t>
      </w:r>
      <w:bookmarkEnd w:id="48"/>
    </w:p>
    <w:p w14:paraId="38DE9959">
      <w:pPr>
        <w:pStyle w:val="2"/>
        <w:ind w:firstLine="440"/>
        <w:rPr>
          <w:lang w:val="zh-CN"/>
        </w:rPr>
      </w:pPr>
    </w:p>
    <w:p w14:paraId="730AA5E3">
      <w:pPr>
        <w:tabs>
          <w:tab w:val="left" w:pos="1069"/>
          <w:tab w:val="left" w:pos="2352"/>
        </w:tabs>
        <w:spacing w:line="400" w:lineRule="atLeast"/>
        <w:rPr>
          <w:rFonts w:ascii="宋体" w:hAnsi="宋体" w:cs="宋体"/>
          <w:sz w:val="22"/>
        </w:rPr>
      </w:pPr>
      <w:r>
        <w:rPr>
          <w:rFonts w:hint="eastAsia" w:ascii="宋体" w:hAnsi="宋体" w:cs="宋体"/>
          <w:sz w:val="22"/>
          <w:u w:val="single"/>
        </w:rPr>
        <w:t>泰顺县东溪乡人民政府</w:t>
      </w:r>
      <w:r>
        <w:rPr>
          <w:rFonts w:hint="eastAsia" w:ascii="宋体" w:hAnsi="宋体" w:cs="宋体"/>
          <w:sz w:val="22"/>
          <w:lang w:val="zh-CN"/>
        </w:rPr>
        <w:t>：</w:t>
      </w:r>
    </w:p>
    <w:p w14:paraId="3C4FBAD5">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2025年“茶歌新声·不一样的花火”原创音乐展演活动（二次）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TSCG202510010</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项目投标，全权处理本次招投标活动中的一切事宜，我承认授权代表全权代表我所签署的本项目的投标（响应）文件的内容。</w:t>
      </w:r>
    </w:p>
    <w:p w14:paraId="5771DBBB">
      <w:pPr>
        <w:tabs>
          <w:tab w:val="left" w:pos="1069"/>
          <w:tab w:val="left" w:pos="2352"/>
        </w:tabs>
        <w:spacing w:line="400" w:lineRule="atLeast"/>
        <w:ind w:firstLine="440" w:firstLineChars="200"/>
        <w:rPr>
          <w:rFonts w:ascii="宋体" w:hAnsi="宋体" w:cs="宋体"/>
          <w:sz w:val="22"/>
        </w:rPr>
      </w:pPr>
    </w:p>
    <w:p w14:paraId="44AD3407">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3673BBB5">
      <w:pPr>
        <w:tabs>
          <w:tab w:val="left" w:pos="1069"/>
          <w:tab w:val="left" w:pos="2352"/>
        </w:tabs>
        <w:spacing w:line="400" w:lineRule="atLeast"/>
        <w:rPr>
          <w:rFonts w:ascii="宋体" w:hAnsi="宋体" w:cs="宋体"/>
          <w:sz w:val="22"/>
        </w:rPr>
      </w:pPr>
    </w:p>
    <w:p w14:paraId="6B959729">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651481A6">
      <w:pPr>
        <w:tabs>
          <w:tab w:val="left" w:pos="1069"/>
          <w:tab w:val="left" w:pos="2352"/>
        </w:tabs>
        <w:spacing w:line="400" w:lineRule="atLeast"/>
        <w:ind w:firstLine="2952" w:firstLineChars="1342"/>
        <w:rPr>
          <w:rFonts w:ascii="宋体" w:hAnsi="宋体" w:cs="宋体"/>
          <w:sz w:val="22"/>
          <w:u w:val="single"/>
        </w:rPr>
      </w:pPr>
    </w:p>
    <w:p w14:paraId="33D9EC21">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6979EAE8">
      <w:pPr>
        <w:tabs>
          <w:tab w:val="left" w:pos="1069"/>
          <w:tab w:val="left" w:pos="2352"/>
        </w:tabs>
        <w:spacing w:line="400" w:lineRule="atLeast"/>
        <w:ind w:firstLine="2952" w:firstLineChars="1342"/>
        <w:rPr>
          <w:rFonts w:ascii="宋体" w:hAnsi="宋体" w:cs="宋体"/>
          <w:sz w:val="22"/>
          <w:u w:val="single"/>
        </w:rPr>
      </w:pPr>
    </w:p>
    <w:p w14:paraId="25D62962">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19F9B54C">
      <w:pPr>
        <w:tabs>
          <w:tab w:val="left" w:pos="1069"/>
          <w:tab w:val="left" w:pos="2352"/>
        </w:tabs>
        <w:spacing w:line="400" w:lineRule="atLeast"/>
        <w:ind w:left="1" w:firstLine="422" w:firstLineChars="192"/>
        <w:rPr>
          <w:rFonts w:ascii="宋体" w:hAnsi="宋体" w:cs="宋体"/>
          <w:sz w:val="22"/>
        </w:rPr>
      </w:pPr>
    </w:p>
    <w:p w14:paraId="23DB224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19B4283F">
      <w:pPr>
        <w:tabs>
          <w:tab w:val="left" w:pos="1069"/>
          <w:tab w:val="left" w:pos="2352"/>
        </w:tabs>
        <w:spacing w:line="400" w:lineRule="atLeast"/>
        <w:ind w:left="1" w:firstLine="422" w:firstLineChars="192"/>
        <w:rPr>
          <w:rFonts w:ascii="宋体" w:hAnsi="宋体" w:cs="宋体"/>
          <w:sz w:val="22"/>
        </w:rPr>
      </w:pPr>
    </w:p>
    <w:p w14:paraId="30901088">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24F1502C">
      <w:pPr>
        <w:tabs>
          <w:tab w:val="left" w:pos="1069"/>
          <w:tab w:val="left" w:pos="2352"/>
        </w:tabs>
        <w:spacing w:line="400" w:lineRule="atLeast"/>
        <w:ind w:left="2699"/>
        <w:rPr>
          <w:rFonts w:ascii="宋体" w:hAnsi="宋体" w:cs="宋体"/>
          <w:sz w:val="22"/>
        </w:rPr>
      </w:pPr>
    </w:p>
    <w:p w14:paraId="0BD89F8F">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9D0E180">
      <w:pPr>
        <w:tabs>
          <w:tab w:val="left" w:pos="1069"/>
          <w:tab w:val="left" w:pos="2352"/>
        </w:tabs>
        <w:spacing w:line="360" w:lineRule="exact"/>
        <w:ind w:left="2699"/>
        <w:rPr>
          <w:rFonts w:ascii="宋体" w:hAnsi="宋体" w:cs="宋体"/>
          <w:sz w:val="22"/>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38B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noWrap/>
          </w:tcPr>
          <w:p w14:paraId="20CCC959">
            <w:pPr>
              <w:pStyle w:val="10"/>
              <w:tabs>
                <w:tab w:val="left" w:pos="1069"/>
                <w:tab w:val="left" w:pos="2352"/>
              </w:tabs>
              <w:adjustRightInd w:val="0"/>
              <w:snapToGrid w:val="0"/>
              <w:spacing w:line="360" w:lineRule="exact"/>
              <w:jc w:val="center"/>
              <w:rPr>
                <w:rFonts w:hAnsi="宋体" w:cs="宋体"/>
                <w:b/>
                <w:bCs/>
                <w:kern w:val="2"/>
                <w:sz w:val="22"/>
                <w:szCs w:val="22"/>
              </w:rPr>
            </w:pPr>
          </w:p>
          <w:p w14:paraId="2CDA7D68">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2D5B0EA7">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2EF02D20">
      <w:pPr>
        <w:pStyle w:val="10"/>
        <w:tabs>
          <w:tab w:val="left" w:pos="1069"/>
          <w:tab w:val="left" w:pos="2352"/>
        </w:tabs>
        <w:adjustRightInd w:val="0"/>
        <w:snapToGrid w:val="0"/>
        <w:spacing w:line="360" w:lineRule="exact"/>
        <w:jc w:val="center"/>
        <w:rPr>
          <w:rFonts w:hAnsi="宋体" w:cs="宋体"/>
          <w:sz w:val="22"/>
          <w:lang w:val="zh-CN"/>
        </w:rPr>
      </w:pPr>
    </w:p>
    <w:p w14:paraId="544BAF61">
      <w:pPr>
        <w:pStyle w:val="10"/>
        <w:tabs>
          <w:tab w:val="left" w:pos="1069"/>
          <w:tab w:val="left" w:pos="2352"/>
        </w:tabs>
        <w:adjustRightInd w:val="0"/>
        <w:snapToGrid w:val="0"/>
        <w:spacing w:line="360" w:lineRule="exact"/>
        <w:jc w:val="center"/>
        <w:rPr>
          <w:rFonts w:hAnsi="宋体" w:cs="宋体"/>
          <w:sz w:val="22"/>
          <w:lang w:val="zh-CN"/>
        </w:rPr>
      </w:pPr>
    </w:p>
    <w:p w14:paraId="571FD5D8">
      <w:pPr>
        <w:pStyle w:val="10"/>
        <w:tabs>
          <w:tab w:val="left" w:pos="1069"/>
          <w:tab w:val="left" w:pos="2352"/>
        </w:tabs>
        <w:adjustRightInd w:val="0"/>
        <w:snapToGrid w:val="0"/>
        <w:spacing w:line="360" w:lineRule="exact"/>
        <w:jc w:val="center"/>
        <w:rPr>
          <w:rFonts w:hAnsi="宋体" w:cs="宋体"/>
          <w:sz w:val="22"/>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79260CA3">
            <w:pPr>
              <w:pStyle w:val="10"/>
              <w:tabs>
                <w:tab w:val="left" w:pos="1069"/>
                <w:tab w:val="left" w:pos="2352"/>
              </w:tabs>
              <w:adjustRightInd w:val="0"/>
              <w:snapToGrid w:val="0"/>
              <w:spacing w:line="360" w:lineRule="exact"/>
              <w:jc w:val="center"/>
              <w:rPr>
                <w:rFonts w:hAnsi="宋体" w:cs="宋体"/>
                <w:b/>
                <w:bCs/>
                <w:kern w:val="2"/>
                <w:sz w:val="22"/>
                <w:szCs w:val="22"/>
              </w:rPr>
            </w:pPr>
          </w:p>
          <w:p w14:paraId="3E0E100E">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58D7C0E0">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5B8593F7">
      <w:pPr>
        <w:tabs>
          <w:tab w:val="left" w:pos="1069"/>
          <w:tab w:val="left" w:pos="2352"/>
        </w:tabs>
        <w:spacing w:line="360" w:lineRule="exact"/>
        <w:jc w:val="left"/>
        <w:rPr>
          <w:rFonts w:ascii="宋体" w:hAnsi="宋体" w:cs="宋体"/>
          <w:b/>
          <w:bCs/>
          <w:sz w:val="30"/>
        </w:rPr>
      </w:pPr>
    </w:p>
    <w:p w14:paraId="3D8153DB">
      <w:pPr>
        <w:tabs>
          <w:tab w:val="left" w:pos="1069"/>
          <w:tab w:val="left" w:pos="2352"/>
        </w:tabs>
        <w:spacing w:line="360" w:lineRule="exact"/>
        <w:jc w:val="left"/>
        <w:rPr>
          <w:rFonts w:ascii="宋体" w:hAnsi="宋体" w:cs="宋体"/>
          <w:b/>
          <w:bCs/>
          <w:sz w:val="30"/>
          <w:highlight w:val="none"/>
        </w:rPr>
      </w:pPr>
    </w:p>
    <w:p w14:paraId="52528F64">
      <w:pPr>
        <w:tabs>
          <w:tab w:val="left" w:pos="1069"/>
          <w:tab w:val="left" w:pos="2352"/>
        </w:tabs>
        <w:spacing w:line="360" w:lineRule="exact"/>
        <w:jc w:val="left"/>
        <w:rPr>
          <w:rFonts w:ascii="宋体" w:hAnsi="宋体" w:cs="宋体"/>
          <w:b/>
          <w:bCs/>
          <w:sz w:val="30"/>
          <w:highlight w:val="none"/>
        </w:rPr>
      </w:pPr>
    </w:p>
    <w:p w14:paraId="053AD2BE">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30B06903">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00133C49">
      <w:pPr>
        <w:tabs>
          <w:tab w:val="left" w:pos="1069"/>
          <w:tab w:val="left" w:pos="2352"/>
        </w:tabs>
        <w:snapToGrid w:val="0"/>
        <w:spacing w:line="440" w:lineRule="exact"/>
        <w:jc w:val="center"/>
        <w:rPr>
          <w:rFonts w:ascii="宋体" w:hAnsi="宋体" w:cs="宋体"/>
          <w:b/>
          <w:sz w:val="32"/>
          <w:szCs w:val="32"/>
          <w:highlight w:val="none"/>
        </w:rPr>
      </w:pPr>
    </w:p>
    <w:p w14:paraId="38FC1E45">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4404ECA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2CF667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4A0092F5">
      <w:pPr>
        <w:tabs>
          <w:tab w:val="left" w:pos="1069"/>
          <w:tab w:val="left" w:pos="2352"/>
        </w:tabs>
        <w:snapToGrid w:val="0"/>
        <w:spacing w:line="600" w:lineRule="atLeast"/>
        <w:ind w:firstLine="1044" w:firstLineChars="400"/>
        <w:rPr>
          <w:rFonts w:ascii="宋体" w:hAnsi="宋体" w:cs="宋体"/>
          <w:b/>
          <w:sz w:val="26"/>
          <w:szCs w:val="26"/>
          <w:highlight w:val="none"/>
        </w:rPr>
      </w:pPr>
    </w:p>
    <w:p w14:paraId="6EBF3657">
      <w:pPr>
        <w:tabs>
          <w:tab w:val="left" w:pos="1069"/>
          <w:tab w:val="left" w:pos="2352"/>
        </w:tabs>
        <w:snapToGrid w:val="0"/>
        <w:spacing w:line="600" w:lineRule="atLeast"/>
        <w:ind w:firstLine="1044"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ECD4A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61D2971">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528D72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F9FBCD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4E1424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BD5810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9EB455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869C7B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45AB5C0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2AB7A59">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6FE913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4D46EF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526E41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 xml:space="preserve"> </w:t>
      </w:r>
    </w:p>
    <w:p w14:paraId="6671BAAA">
      <w:pPr>
        <w:tabs>
          <w:tab w:val="left" w:pos="1069"/>
          <w:tab w:val="left" w:pos="2352"/>
        </w:tabs>
        <w:spacing w:line="360" w:lineRule="exact"/>
        <w:jc w:val="left"/>
        <w:rPr>
          <w:rFonts w:ascii="宋体" w:hAnsi="宋体" w:cs="宋体"/>
          <w:b/>
          <w:bCs/>
          <w:sz w:val="30"/>
          <w:highlight w:val="none"/>
        </w:rPr>
      </w:pPr>
    </w:p>
    <w:p w14:paraId="28CBD473">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549C5E7F">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49"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49"/>
    </w:p>
    <w:p w14:paraId="7D78C8C7">
      <w:pPr>
        <w:tabs>
          <w:tab w:val="left" w:pos="1069"/>
          <w:tab w:val="left" w:pos="2352"/>
        </w:tabs>
        <w:autoSpaceDE w:val="0"/>
        <w:autoSpaceDN w:val="0"/>
        <w:adjustRightInd w:val="0"/>
        <w:spacing w:line="360" w:lineRule="exact"/>
        <w:rPr>
          <w:rFonts w:ascii="宋体" w:hAnsi="宋体" w:cs="宋体"/>
          <w:sz w:val="36"/>
          <w:highlight w:val="none"/>
          <w:lang w:val="zh-CN"/>
        </w:rPr>
      </w:pPr>
    </w:p>
    <w:p w14:paraId="712893C6">
      <w:pPr>
        <w:pStyle w:val="10"/>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泰顺县东溪乡人民政府：</w:t>
      </w:r>
    </w:p>
    <w:p w14:paraId="7996A41C">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（采购编号：TSCG202510010）招标的有关活动，并对泰：2025年“茶歌新声·不一样的花火”原创音乐展演活动（二次）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653BA51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2F97E15D">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59666EE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093785A4">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652BC125">
      <w:pPr>
        <w:pStyle w:val="10"/>
        <w:tabs>
          <w:tab w:val="left" w:pos="1069"/>
          <w:tab w:val="left" w:pos="2352"/>
        </w:tabs>
        <w:snapToGrid w:val="0"/>
        <w:spacing w:line="410" w:lineRule="atLeast"/>
        <w:ind w:firstLine="480"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09A0967F">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B9F5E6B">
      <w:pPr>
        <w:tabs>
          <w:tab w:val="left" w:pos="1069"/>
          <w:tab w:val="left" w:pos="2352"/>
        </w:tabs>
        <w:spacing w:line="340" w:lineRule="exact"/>
        <w:ind w:firstLine="482"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0D556B9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3B8D921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217BA3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3FB2702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05C0D2B">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2765FA16">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174CDF52">
      <w:pPr>
        <w:pStyle w:val="10"/>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388800CD">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7276ADB7">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251BA818">
      <w:pPr>
        <w:tabs>
          <w:tab w:val="left" w:pos="1069"/>
          <w:tab w:val="left" w:pos="2352"/>
        </w:tabs>
        <w:spacing w:line="360" w:lineRule="exact"/>
        <w:jc w:val="left"/>
        <w:rPr>
          <w:rFonts w:ascii="宋体" w:hAnsi="宋体" w:cs="宋体"/>
          <w:sz w:val="22"/>
          <w:highlight w:val="none"/>
        </w:rPr>
      </w:pPr>
    </w:p>
    <w:p w14:paraId="72C6ABF8">
      <w:pPr>
        <w:tabs>
          <w:tab w:val="left" w:pos="1069"/>
          <w:tab w:val="left" w:pos="2352"/>
        </w:tabs>
        <w:spacing w:line="360" w:lineRule="exact"/>
        <w:jc w:val="left"/>
        <w:rPr>
          <w:rFonts w:ascii="宋体" w:hAnsi="宋体" w:cs="宋体"/>
          <w:sz w:val="22"/>
          <w:highlight w:val="none"/>
        </w:rPr>
      </w:pPr>
    </w:p>
    <w:p w14:paraId="1FB04378">
      <w:pPr>
        <w:pStyle w:val="33"/>
        <w:ind w:left="428" w:firstLine="412"/>
        <w:rPr>
          <w:rFonts w:hAnsi="宋体" w:cs="宋体"/>
          <w:highlight w:val="none"/>
        </w:rPr>
      </w:pPr>
    </w:p>
    <w:p w14:paraId="7B6A1AD5">
      <w:pPr>
        <w:tabs>
          <w:tab w:val="left" w:pos="1069"/>
          <w:tab w:val="left" w:pos="2352"/>
        </w:tabs>
        <w:spacing w:line="360" w:lineRule="exact"/>
        <w:jc w:val="left"/>
        <w:rPr>
          <w:rFonts w:ascii="宋体" w:hAnsi="宋体" w:cs="宋体"/>
          <w:b/>
          <w:bCs/>
          <w:sz w:val="30"/>
          <w:highlight w:val="none"/>
        </w:rPr>
      </w:pPr>
    </w:p>
    <w:p w14:paraId="121473A8">
      <w:pPr>
        <w:pStyle w:val="6"/>
        <w:tabs>
          <w:tab w:val="left" w:pos="1069"/>
          <w:tab w:val="left" w:pos="2352"/>
        </w:tabs>
        <w:rPr>
          <w:rFonts w:ascii="宋体" w:hAnsi="宋体" w:cs="宋体"/>
          <w:highlight w:val="none"/>
        </w:rPr>
      </w:pPr>
    </w:p>
    <w:p w14:paraId="2C08CE01">
      <w:pPr>
        <w:tabs>
          <w:tab w:val="left" w:pos="1069"/>
          <w:tab w:val="left" w:pos="2352"/>
        </w:tabs>
        <w:spacing w:line="360" w:lineRule="exact"/>
        <w:jc w:val="left"/>
        <w:rPr>
          <w:rFonts w:hint="eastAsia" w:ascii="宋体" w:hAnsi="宋体" w:cs="宋体"/>
          <w:b/>
          <w:bCs/>
          <w:sz w:val="30"/>
          <w:highlight w:val="none"/>
        </w:rPr>
      </w:pPr>
    </w:p>
    <w:p w14:paraId="1413C40C">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40009AB7">
      <w:pPr>
        <w:tabs>
          <w:tab w:val="left" w:pos="1069"/>
          <w:tab w:val="left" w:pos="2352"/>
        </w:tabs>
        <w:spacing w:line="360" w:lineRule="exact"/>
        <w:jc w:val="center"/>
        <w:rPr>
          <w:rFonts w:ascii="宋体" w:hAnsi="宋体" w:cs="宋体"/>
          <w:b/>
          <w:bCs/>
          <w:sz w:val="30"/>
          <w:highlight w:val="none"/>
          <w:lang w:val="zh-CN"/>
        </w:rPr>
      </w:pPr>
      <w:bookmarkStart w:id="50" w:name="_Toc15399_WPSOffice_Level3"/>
      <w:r>
        <w:rPr>
          <w:rFonts w:hint="eastAsia" w:ascii="宋体" w:hAnsi="宋体" w:cs="宋体"/>
          <w:b/>
          <w:bCs/>
          <w:sz w:val="30"/>
          <w:highlight w:val="none"/>
          <w:lang w:val="zh-CN"/>
        </w:rPr>
        <w:t>供应商参与政府采购活动投标资格声明函</w:t>
      </w:r>
      <w:bookmarkEnd w:id="50"/>
    </w:p>
    <w:tbl>
      <w:tblPr>
        <w:tblStyle w:val="24"/>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598E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noWrap/>
          </w:tcPr>
          <w:p w14:paraId="68C8057F">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55E5F01">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sz w:val="22"/>
                <w:szCs w:val="22"/>
                <w:highlight w:val="none"/>
                <w:lang w:eastAsia="zh-CN"/>
              </w:rPr>
              <w:t>2025年“茶歌新声·不一样的花火”原创音乐展演活动（二次）</w:t>
            </w:r>
          </w:p>
        </w:tc>
      </w:tr>
      <w:tr w14:paraId="1EE7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129BB76">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090EBA45">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TSCG202510010</w:t>
            </w:r>
          </w:p>
        </w:tc>
      </w:tr>
      <w:tr w14:paraId="18A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D3653BB">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3BC929C0">
            <w:pPr>
              <w:pStyle w:val="10"/>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1CA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2B9A7B7">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0CB838A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2B61E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37338CC2">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6D711CCD">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AA72BBC">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593A81B0">
            <w:pPr>
              <w:tabs>
                <w:tab w:val="left" w:pos="1069"/>
                <w:tab w:val="left" w:pos="2352"/>
                <w:tab w:val="center" w:pos="4483"/>
              </w:tabs>
              <w:adjustRightInd w:val="0"/>
              <w:spacing w:line="360" w:lineRule="auto"/>
              <w:ind w:firstLine="440"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034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BB16813">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585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F4FDACF">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2FC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54FFFFA0">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5E6BDC7C">
      <w:pPr>
        <w:tabs>
          <w:tab w:val="left" w:pos="1069"/>
          <w:tab w:val="left" w:pos="2352"/>
        </w:tabs>
        <w:spacing w:line="360" w:lineRule="exact"/>
        <w:jc w:val="left"/>
        <w:rPr>
          <w:rFonts w:ascii="宋体" w:hAnsi="宋体" w:cs="宋体"/>
          <w:bCs/>
          <w:sz w:val="24"/>
          <w:szCs w:val="24"/>
          <w:highlight w:val="none"/>
          <w:u w:val="single"/>
        </w:rPr>
      </w:pPr>
    </w:p>
    <w:p w14:paraId="0514AE35">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67E70643">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67916DA4">
      <w:pPr>
        <w:tabs>
          <w:tab w:val="left" w:pos="1069"/>
          <w:tab w:val="left" w:pos="2352"/>
        </w:tabs>
        <w:jc w:val="center"/>
        <w:rPr>
          <w:rFonts w:ascii="宋体" w:hAnsi="宋体" w:cs="宋体"/>
          <w:sz w:val="24"/>
          <w:highlight w:val="none"/>
        </w:rPr>
      </w:pPr>
      <w:bookmarkStart w:id="51" w:name="_Toc7010_WPSOffice_Level3"/>
      <w:r>
        <w:rPr>
          <w:rFonts w:hint="eastAsia" w:ascii="宋体" w:hAnsi="宋体" w:cs="宋体"/>
          <w:b/>
          <w:bCs/>
          <w:sz w:val="32"/>
          <w:szCs w:val="32"/>
          <w:highlight w:val="none"/>
        </w:rPr>
        <w:t>法定代表人诚信投标承诺书</w:t>
      </w:r>
      <w:bookmarkEnd w:id="51"/>
    </w:p>
    <w:p w14:paraId="748A869C">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7D51634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TSCG202510010</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52937D21">
      <w:pPr>
        <w:tabs>
          <w:tab w:val="left" w:pos="1069"/>
          <w:tab w:val="left" w:pos="2352"/>
        </w:tabs>
        <w:spacing w:line="460" w:lineRule="atLeas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12B44C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7B2A16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1E81D9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4600B8A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4BF948C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63922AC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5562641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27397135">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6B44A0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115FD482">
      <w:pPr>
        <w:tabs>
          <w:tab w:val="left" w:pos="1069"/>
          <w:tab w:val="left" w:pos="2352"/>
        </w:tabs>
        <w:spacing w:line="46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67947D35">
      <w:pPr>
        <w:tabs>
          <w:tab w:val="left" w:pos="1069"/>
          <w:tab w:val="left" w:pos="2352"/>
        </w:tabs>
        <w:spacing w:line="460" w:lineRule="atLeast"/>
        <w:ind w:right="1120" w:firstLine="3253"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79CE03D8">
      <w:pPr>
        <w:tabs>
          <w:tab w:val="left" w:pos="1069"/>
          <w:tab w:val="left" w:pos="2352"/>
        </w:tabs>
        <w:spacing w:line="460" w:lineRule="atLeast"/>
        <w:ind w:right="1120" w:firstLine="324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60AB2AD0">
      <w:pPr>
        <w:tabs>
          <w:tab w:val="left" w:pos="1069"/>
          <w:tab w:val="left" w:pos="2352"/>
        </w:tabs>
        <w:spacing w:line="460" w:lineRule="atLeast"/>
        <w:ind w:right="1120" w:firstLine="3360" w:firstLineChars="1400"/>
        <w:rPr>
          <w:rFonts w:ascii="宋体" w:hAnsi="宋体" w:cs="宋体"/>
          <w:sz w:val="22"/>
          <w:highlight w:val="none"/>
        </w:rPr>
      </w:pPr>
      <w:r>
        <w:rPr>
          <w:rFonts w:hint="eastAsia" w:ascii="宋体" w:hAnsi="宋体" w:cs="宋体"/>
          <w:sz w:val="24"/>
          <w:szCs w:val="24"/>
          <w:highlight w:val="none"/>
        </w:rPr>
        <w:t>承诺书签署日期：年月日</w:t>
      </w:r>
    </w:p>
    <w:p w14:paraId="1CA4D6DD">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65BF3B24">
      <w:pPr>
        <w:pStyle w:val="10"/>
        <w:tabs>
          <w:tab w:val="left" w:pos="1069"/>
          <w:tab w:val="left" w:pos="2352"/>
        </w:tabs>
        <w:spacing w:line="360" w:lineRule="exact"/>
        <w:jc w:val="center"/>
        <w:rPr>
          <w:rFonts w:hAnsi="宋体" w:cs="宋体"/>
          <w:sz w:val="32"/>
          <w:highlight w:val="none"/>
        </w:rPr>
      </w:pPr>
    </w:p>
    <w:p w14:paraId="4A987CE8">
      <w:pPr>
        <w:tabs>
          <w:tab w:val="left" w:pos="1069"/>
          <w:tab w:val="left" w:pos="2352"/>
        </w:tabs>
        <w:spacing w:line="360" w:lineRule="exact"/>
        <w:jc w:val="left"/>
        <w:rPr>
          <w:rFonts w:ascii="宋体" w:hAnsi="宋体" w:cs="宋体"/>
          <w:sz w:val="30"/>
          <w:highlight w:val="none"/>
        </w:rPr>
      </w:pPr>
    </w:p>
    <w:p w14:paraId="21D23912">
      <w:pPr>
        <w:pStyle w:val="10"/>
        <w:tabs>
          <w:tab w:val="left" w:pos="1069"/>
          <w:tab w:val="left" w:pos="2352"/>
        </w:tabs>
        <w:spacing w:line="360" w:lineRule="exact"/>
        <w:jc w:val="left"/>
        <w:rPr>
          <w:rFonts w:hAnsi="宋体" w:cs="宋体"/>
          <w:b/>
          <w:bCs/>
          <w:sz w:val="32"/>
          <w:highlight w:val="none"/>
          <w:lang w:val="zh-CN"/>
        </w:rPr>
      </w:pPr>
    </w:p>
    <w:p w14:paraId="5CADBCAB">
      <w:pPr>
        <w:tabs>
          <w:tab w:val="left" w:pos="2352"/>
        </w:tabs>
        <w:rPr>
          <w:rFonts w:ascii="宋体" w:hAnsi="宋体" w:cs="宋体"/>
          <w:highlight w:val="none"/>
          <w:lang w:val="zh-CN"/>
        </w:rPr>
      </w:pPr>
    </w:p>
    <w:p w14:paraId="22DDDD32">
      <w:pPr>
        <w:pStyle w:val="10"/>
        <w:tabs>
          <w:tab w:val="left" w:pos="1069"/>
          <w:tab w:val="left" w:pos="2352"/>
        </w:tabs>
        <w:spacing w:line="360" w:lineRule="exact"/>
        <w:jc w:val="left"/>
        <w:rPr>
          <w:rFonts w:hint="eastAsia" w:hAnsi="宋体" w:cs="宋体"/>
          <w:b/>
          <w:bCs/>
          <w:sz w:val="32"/>
          <w:highlight w:val="none"/>
          <w:lang w:val="zh-CN"/>
        </w:rPr>
      </w:pPr>
    </w:p>
    <w:p w14:paraId="6E91EB7F">
      <w:pPr>
        <w:pStyle w:val="10"/>
        <w:tabs>
          <w:tab w:val="left" w:pos="1069"/>
          <w:tab w:val="left" w:pos="2352"/>
        </w:tabs>
        <w:spacing w:line="360" w:lineRule="exact"/>
        <w:jc w:val="left"/>
        <w:rPr>
          <w:rFonts w:hint="eastAsia" w:hAnsi="宋体" w:cs="宋体"/>
          <w:b/>
          <w:bCs/>
          <w:sz w:val="32"/>
          <w:highlight w:val="none"/>
          <w:lang w:val="zh-CN"/>
        </w:rPr>
      </w:pPr>
    </w:p>
    <w:p w14:paraId="74BA09C3">
      <w:pPr>
        <w:pStyle w:val="10"/>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FF9B4C8">
      <w:pPr>
        <w:pStyle w:val="10"/>
        <w:tabs>
          <w:tab w:val="left" w:pos="1069"/>
          <w:tab w:val="left" w:pos="2352"/>
        </w:tabs>
        <w:spacing w:line="360" w:lineRule="exact"/>
        <w:jc w:val="center"/>
        <w:rPr>
          <w:rFonts w:hAnsi="宋体" w:cs="宋体"/>
          <w:b/>
          <w:bCs/>
          <w:sz w:val="32"/>
          <w:highlight w:val="none"/>
          <w:lang w:val="zh-CN"/>
        </w:rPr>
      </w:pPr>
      <w:bookmarkStart w:id="52" w:name="_Toc18541_WPSOffice_Level3"/>
      <w:r>
        <w:rPr>
          <w:rFonts w:hint="eastAsia" w:hAnsi="宋体" w:cs="宋体"/>
          <w:b/>
          <w:bCs/>
          <w:sz w:val="32"/>
          <w:highlight w:val="none"/>
          <w:lang w:val="zh-CN"/>
        </w:rPr>
        <w:t>（一）商务偏离表</w:t>
      </w:r>
      <w:bookmarkEnd w:id="52"/>
    </w:p>
    <w:p w14:paraId="3AFD25F3">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607B536">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35A666E8">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D04D003">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56D867B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5DD86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7066B58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DB6701E">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97298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533E0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1A572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FAB3A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47BCE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80879D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865F9D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816C7A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D7578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09D55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F2CBC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1EB9E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3CBCE6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F4BE21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DEACE7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9D742F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36459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9F97D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1AFAB7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DC0A58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10CBD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AF2FC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9AC3C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81BA39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0F9478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870C3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31C83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21D9A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42D00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60D779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2D4E7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E0797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3787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49971A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8CA51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A271BF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2564E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50A033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EAF32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00DAC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A51E64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BA38D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0E46679">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6472E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9C992D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995CC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734FD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F860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6FCDB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4E2D9A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CD2DA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A28DFE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AA72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1E15BB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4BBE4F46">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36CE0B8">
      <w:pPr>
        <w:tabs>
          <w:tab w:val="left" w:pos="1069"/>
          <w:tab w:val="left" w:pos="2352"/>
        </w:tabs>
        <w:autoSpaceDE w:val="0"/>
        <w:autoSpaceDN w:val="0"/>
        <w:adjustRightInd w:val="0"/>
        <w:spacing w:line="360" w:lineRule="exact"/>
        <w:rPr>
          <w:rFonts w:ascii="宋体" w:hAnsi="宋体" w:cs="宋体"/>
          <w:sz w:val="32"/>
          <w:highlight w:val="none"/>
          <w:lang w:val="zh-CN"/>
        </w:rPr>
      </w:pPr>
    </w:p>
    <w:p w14:paraId="1A4217F0">
      <w:pPr>
        <w:pStyle w:val="10"/>
        <w:tabs>
          <w:tab w:val="left" w:pos="1069"/>
          <w:tab w:val="left" w:pos="2352"/>
        </w:tabs>
        <w:spacing w:line="360" w:lineRule="exact"/>
        <w:jc w:val="center"/>
        <w:rPr>
          <w:rFonts w:hAnsi="宋体" w:cs="宋体"/>
          <w:b/>
          <w:bCs/>
          <w:sz w:val="32"/>
          <w:highlight w:val="none"/>
          <w:lang w:val="zh-CN"/>
        </w:rPr>
      </w:pPr>
      <w:bookmarkStart w:id="53" w:name="_Toc4031_WPSOffice_Level3"/>
      <w:r>
        <w:rPr>
          <w:rFonts w:hint="eastAsia" w:hAnsi="宋体" w:cs="宋体"/>
          <w:b/>
          <w:bCs/>
          <w:sz w:val="32"/>
          <w:highlight w:val="none"/>
          <w:lang w:val="zh-CN"/>
        </w:rPr>
        <w:t>（二）技术偏离表</w:t>
      </w:r>
      <w:bookmarkEnd w:id="5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923598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283B942">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D8935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76ADA07">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35447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4E95D7E9">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2A6737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5EF215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82B93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3D0334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D0C6B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74F2F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D831BA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4BE7BBE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FF242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465D7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1FADF4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9122D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C2672E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D0C5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6E94D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39EAA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E84AE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A028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9C6955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347BE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D8BA75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F03E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06961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70DA4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AB461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EF08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4F4C66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10AB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9AFA06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92711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12231B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7CC19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95DE40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C0AF2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88C9A5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511FF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B22E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036B27E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AA17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D91CB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E80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059E7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DB891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13E548F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FDE4AD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862470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9B61B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9FCB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9DC6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88B84D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82B3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B1AF6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0913EE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96B1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D7463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03FE1631">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0943732F">
      <w:pPr>
        <w:tabs>
          <w:tab w:val="left" w:pos="1069"/>
          <w:tab w:val="left" w:pos="2352"/>
        </w:tabs>
        <w:rPr>
          <w:rFonts w:ascii="宋体" w:hAnsi="宋体" w:cs="宋体"/>
          <w:highlight w:val="none"/>
        </w:rPr>
      </w:pPr>
      <w:bookmarkStart w:id="54" w:name="_Toc30988_WPSOffice_Level2"/>
    </w:p>
    <w:p w14:paraId="3983864C">
      <w:pPr>
        <w:tabs>
          <w:tab w:val="left" w:pos="1069"/>
          <w:tab w:val="left" w:pos="2352"/>
        </w:tabs>
        <w:rPr>
          <w:rFonts w:ascii="宋体" w:hAnsi="宋体" w:cs="宋体"/>
          <w:highlight w:val="none"/>
        </w:rPr>
      </w:pPr>
    </w:p>
    <w:p w14:paraId="2B5C3E16">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54"/>
    </w:p>
    <w:p w14:paraId="4464345B">
      <w:pPr>
        <w:pStyle w:val="10"/>
        <w:tabs>
          <w:tab w:val="left" w:pos="1069"/>
          <w:tab w:val="left" w:pos="2352"/>
        </w:tabs>
        <w:spacing w:line="360" w:lineRule="exact"/>
        <w:rPr>
          <w:rFonts w:hAnsi="宋体" w:cs="宋体"/>
          <w:sz w:val="22"/>
          <w:highlight w:val="none"/>
        </w:rPr>
      </w:pPr>
    </w:p>
    <w:p w14:paraId="7548FFFE">
      <w:pPr>
        <w:tabs>
          <w:tab w:val="left" w:pos="1069"/>
          <w:tab w:val="left" w:pos="2352"/>
        </w:tabs>
        <w:rPr>
          <w:rFonts w:ascii="宋体" w:hAnsi="宋体" w:cs="宋体"/>
          <w:b/>
          <w:bCs/>
          <w:sz w:val="32"/>
          <w:szCs w:val="32"/>
          <w:highlight w:val="none"/>
        </w:rPr>
      </w:pPr>
    </w:p>
    <w:p w14:paraId="781BB684">
      <w:pPr>
        <w:tabs>
          <w:tab w:val="left" w:pos="1069"/>
          <w:tab w:val="left" w:pos="2352"/>
        </w:tabs>
        <w:rPr>
          <w:rFonts w:hint="eastAsia" w:ascii="宋体" w:hAnsi="宋体" w:cs="宋体"/>
          <w:b/>
          <w:bCs/>
          <w:sz w:val="32"/>
          <w:szCs w:val="32"/>
        </w:rPr>
      </w:pPr>
    </w:p>
    <w:p w14:paraId="75E9065D">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bookmarkStart w:id="55" w:name="_Toc460707936"/>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3" w:type="default"/>
          <w:pgSz w:w="11906" w:h="16838"/>
          <w:pgMar w:top="1134" w:right="1134" w:bottom="1134" w:left="1134" w:header="851" w:footer="992" w:gutter="0"/>
          <w:cols w:space="720" w:num="1"/>
          <w:docGrid w:linePitch="312" w:charSpace="0"/>
        </w:sectPr>
      </w:pPr>
    </w:p>
    <w:p w14:paraId="44889BD4">
      <w:pPr>
        <w:pStyle w:val="10"/>
        <w:spacing w:line="400" w:lineRule="atLeast"/>
        <w:jc w:val="center"/>
        <w:rPr>
          <w:rFonts w:hAnsi="宋体" w:cs="宋体"/>
          <w:b/>
          <w:sz w:val="28"/>
        </w:rPr>
      </w:pPr>
      <w:r>
        <w:rPr>
          <w:rFonts w:hint="eastAsia" w:hAnsi="宋体" w:cs="宋体"/>
          <w:b/>
          <w:sz w:val="28"/>
        </w:rPr>
        <w:t>（二）承诺投入的服务人员情况表</w:t>
      </w:r>
    </w:p>
    <w:p w14:paraId="25AC000B">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3CB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582FB86C">
            <w:pPr>
              <w:rPr>
                <w:rFonts w:ascii="宋体" w:hAnsi="宋体" w:cs="宋体"/>
                <w:bCs/>
                <w:sz w:val="22"/>
              </w:rPr>
            </w:pPr>
            <w:r>
              <w:rPr>
                <w:rFonts w:hint="eastAsia" w:ascii="宋体" w:hAnsi="宋体" w:cs="宋体"/>
                <w:bCs/>
                <w:sz w:val="22"/>
              </w:rPr>
              <w:t>序号</w:t>
            </w:r>
          </w:p>
        </w:tc>
        <w:tc>
          <w:tcPr>
            <w:tcW w:w="1340" w:type="dxa"/>
            <w:vAlign w:val="center"/>
          </w:tcPr>
          <w:p w14:paraId="531A2450">
            <w:pPr>
              <w:jc w:val="center"/>
              <w:rPr>
                <w:rFonts w:ascii="宋体" w:hAnsi="宋体" w:cs="宋体"/>
                <w:bCs/>
                <w:sz w:val="22"/>
              </w:rPr>
            </w:pPr>
            <w:r>
              <w:rPr>
                <w:rFonts w:hint="eastAsia" w:ascii="宋体" w:hAnsi="宋体" w:cs="宋体"/>
                <w:bCs/>
                <w:sz w:val="22"/>
              </w:rPr>
              <w:t>姓名</w:t>
            </w:r>
          </w:p>
        </w:tc>
        <w:tc>
          <w:tcPr>
            <w:tcW w:w="957" w:type="dxa"/>
            <w:vAlign w:val="center"/>
          </w:tcPr>
          <w:p w14:paraId="5E4E4014">
            <w:pPr>
              <w:jc w:val="center"/>
              <w:rPr>
                <w:rFonts w:ascii="宋体" w:hAnsi="宋体" w:cs="宋体"/>
                <w:bCs/>
                <w:sz w:val="22"/>
              </w:rPr>
            </w:pPr>
            <w:r>
              <w:rPr>
                <w:rFonts w:hint="eastAsia" w:ascii="宋体" w:hAnsi="宋体" w:cs="宋体"/>
                <w:bCs/>
                <w:sz w:val="22"/>
              </w:rPr>
              <w:t>性别</w:t>
            </w:r>
          </w:p>
        </w:tc>
        <w:tc>
          <w:tcPr>
            <w:tcW w:w="1149" w:type="dxa"/>
            <w:vAlign w:val="center"/>
          </w:tcPr>
          <w:p w14:paraId="46F5B795">
            <w:pPr>
              <w:jc w:val="center"/>
              <w:rPr>
                <w:rFonts w:ascii="宋体" w:hAnsi="宋体" w:cs="宋体"/>
                <w:bCs/>
                <w:sz w:val="22"/>
              </w:rPr>
            </w:pPr>
            <w:r>
              <w:rPr>
                <w:rFonts w:hint="eastAsia" w:ascii="宋体" w:hAnsi="宋体" w:cs="宋体"/>
                <w:bCs/>
                <w:sz w:val="22"/>
              </w:rPr>
              <w:t>年龄</w:t>
            </w:r>
          </w:p>
        </w:tc>
        <w:tc>
          <w:tcPr>
            <w:tcW w:w="1340" w:type="dxa"/>
            <w:vAlign w:val="center"/>
          </w:tcPr>
          <w:p w14:paraId="7CFC4B26">
            <w:pPr>
              <w:jc w:val="center"/>
              <w:rPr>
                <w:rFonts w:ascii="宋体" w:hAnsi="宋体" w:cs="宋体"/>
                <w:bCs/>
                <w:sz w:val="22"/>
              </w:rPr>
            </w:pPr>
            <w:r>
              <w:rPr>
                <w:rFonts w:hint="eastAsia" w:ascii="宋体" w:hAnsi="宋体" w:cs="宋体"/>
                <w:bCs/>
                <w:sz w:val="22"/>
              </w:rPr>
              <w:t>专业/年限</w:t>
            </w:r>
          </w:p>
        </w:tc>
        <w:tc>
          <w:tcPr>
            <w:tcW w:w="1447" w:type="dxa"/>
            <w:vAlign w:val="center"/>
          </w:tcPr>
          <w:p w14:paraId="7FD5889F">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6668A08E">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43F622D">
            <w:pPr>
              <w:jc w:val="center"/>
              <w:rPr>
                <w:rFonts w:ascii="宋体" w:hAnsi="宋体" w:cs="宋体"/>
                <w:bCs/>
                <w:sz w:val="22"/>
              </w:rPr>
            </w:pPr>
            <w:r>
              <w:rPr>
                <w:rFonts w:hint="eastAsia" w:ascii="宋体" w:hAnsi="宋体" w:cs="宋体"/>
                <w:bCs/>
                <w:sz w:val="22"/>
              </w:rPr>
              <w:t>承诺</w:t>
            </w:r>
          </w:p>
          <w:p w14:paraId="747F595B">
            <w:pPr>
              <w:jc w:val="center"/>
              <w:rPr>
                <w:rFonts w:ascii="宋体" w:hAnsi="宋体" w:cs="宋体"/>
                <w:bCs/>
                <w:sz w:val="22"/>
              </w:rPr>
            </w:pPr>
            <w:r>
              <w:rPr>
                <w:rFonts w:hint="eastAsia" w:ascii="宋体" w:hAnsi="宋体" w:cs="宋体"/>
                <w:bCs/>
                <w:sz w:val="22"/>
              </w:rPr>
              <w:t>到位率</w:t>
            </w:r>
          </w:p>
        </w:tc>
        <w:tc>
          <w:tcPr>
            <w:tcW w:w="1669" w:type="dxa"/>
            <w:vAlign w:val="center"/>
          </w:tcPr>
          <w:p w14:paraId="4D78C005">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0F5A4939">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5B6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2D9750">
            <w:pPr>
              <w:rPr>
                <w:rFonts w:ascii="宋体" w:hAnsi="宋体" w:cs="宋体"/>
                <w:sz w:val="22"/>
              </w:rPr>
            </w:pPr>
          </w:p>
        </w:tc>
        <w:tc>
          <w:tcPr>
            <w:tcW w:w="1340" w:type="dxa"/>
            <w:vAlign w:val="center"/>
          </w:tcPr>
          <w:p w14:paraId="51121AF3">
            <w:pPr>
              <w:rPr>
                <w:rFonts w:ascii="宋体" w:hAnsi="宋体" w:cs="宋体"/>
                <w:sz w:val="22"/>
              </w:rPr>
            </w:pPr>
          </w:p>
        </w:tc>
        <w:tc>
          <w:tcPr>
            <w:tcW w:w="957" w:type="dxa"/>
            <w:vAlign w:val="center"/>
          </w:tcPr>
          <w:p w14:paraId="7A45AC92">
            <w:pPr>
              <w:rPr>
                <w:rFonts w:ascii="宋体" w:hAnsi="宋体" w:cs="宋体"/>
                <w:sz w:val="22"/>
              </w:rPr>
            </w:pPr>
          </w:p>
        </w:tc>
        <w:tc>
          <w:tcPr>
            <w:tcW w:w="1149" w:type="dxa"/>
            <w:vAlign w:val="center"/>
          </w:tcPr>
          <w:p w14:paraId="7AF931B5">
            <w:pPr>
              <w:rPr>
                <w:rFonts w:ascii="宋体" w:hAnsi="宋体" w:cs="宋体"/>
                <w:sz w:val="22"/>
              </w:rPr>
            </w:pPr>
          </w:p>
        </w:tc>
        <w:tc>
          <w:tcPr>
            <w:tcW w:w="1340" w:type="dxa"/>
            <w:vAlign w:val="center"/>
          </w:tcPr>
          <w:p w14:paraId="57D794BD">
            <w:pPr>
              <w:rPr>
                <w:rFonts w:ascii="宋体" w:hAnsi="宋体" w:cs="宋体"/>
                <w:sz w:val="22"/>
              </w:rPr>
            </w:pPr>
          </w:p>
        </w:tc>
        <w:tc>
          <w:tcPr>
            <w:tcW w:w="1447" w:type="dxa"/>
            <w:vAlign w:val="center"/>
          </w:tcPr>
          <w:p w14:paraId="6E44DB25">
            <w:pPr>
              <w:rPr>
                <w:rFonts w:ascii="宋体" w:hAnsi="宋体" w:cs="宋体"/>
                <w:sz w:val="22"/>
              </w:rPr>
            </w:pPr>
          </w:p>
        </w:tc>
        <w:tc>
          <w:tcPr>
            <w:tcW w:w="1615" w:type="dxa"/>
            <w:vAlign w:val="center"/>
          </w:tcPr>
          <w:p w14:paraId="04AAB429">
            <w:pPr>
              <w:rPr>
                <w:rFonts w:ascii="宋体" w:hAnsi="宋体" w:cs="宋体"/>
                <w:sz w:val="22"/>
              </w:rPr>
            </w:pPr>
          </w:p>
        </w:tc>
        <w:tc>
          <w:tcPr>
            <w:tcW w:w="1340" w:type="dxa"/>
            <w:vAlign w:val="center"/>
          </w:tcPr>
          <w:p w14:paraId="2786C540">
            <w:pPr>
              <w:rPr>
                <w:rFonts w:ascii="宋体" w:hAnsi="宋体" w:cs="宋体"/>
                <w:sz w:val="22"/>
              </w:rPr>
            </w:pPr>
          </w:p>
        </w:tc>
        <w:tc>
          <w:tcPr>
            <w:tcW w:w="1669" w:type="dxa"/>
            <w:vAlign w:val="center"/>
          </w:tcPr>
          <w:p w14:paraId="5D7836C9">
            <w:pPr>
              <w:rPr>
                <w:rFonts w:ascii="宋体" w:hAnsi="宋体" w:cs="宋体"/>
                <w:sz w:val="22"/>
              </w:rPr>
            </w:pPr>
          </w:p>
        </w:tc>
        <w:tc>
          <w:tcPr>
            <w:tcW w:w="3347" w:type="dxa"/>
            <w:vAlign w:val="center"/>
          </w:tcPr>
          <w:p w14:paraId="14D3BBC4">
            <w:pPr>
              <w:rPr>
                <w:rFonts w:ascii="宋体" w:hAnsi="宋体" w:cs="宋体"/>
                <w:sz w:val="22"/>
              </w:rPr>
            </w:pPr>
          </w:p>
        </w:tc>
      </w:tr>
      <w:tr w14:paraId="332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EF61C0">
            <w:pPr>
              <w:rPr>
                <w:rFonts w:ascii="宋体" w:hAnsi="宋体" w:cs="宋体"/>
                <w:sz w:val="22"/>
              </w:rPr>
            </w:pPr>
          </w:p>
        </w:tc>
        <w:tc>
          <w:tcPr>
            <w:tcW w:w="1340" w:type="dxa"/>
            <w:vAlign w:val="center"/>
          </w:tcPr>
          <w:p w14:paraId="299D8A7E">
            <w:pPr>
              <w:rPr>
                <w:rFonts w:ascii="宋体" w:hAnsi="宋体" w:cs="宋体"/>
                <w:sz w:val="22"/>
              </w:rPr>
            </w:pPr>
          </w:p>
        </w:tc>
        <w:tc>
          <w:tcPr>
            <w:tcW w:w="957" w:type="dxa"/>
            <w:vAlign w:val="center"/>
          </w:tcPr>
          <w:p w14:paraId="36C978AB">
            <w:pPr>
              <w:rPr>
                <w:rFonts w:ascii="宋体" w:hAnsi="宋体" w:cs="宋体"/>
                <w:sz w:val="22"/>
              </w:rPr>
            </w:pPr>
          </w:p>
        </w:tc>
        <w:tc>
          <w:tcPr>
            <w:tcW w:w="1149" w:type="dxa"/>
            <w:vAlign w:val="center"/>
          </w:tcPr>
          <w:p w14:paraId="07745B83">
            <w:pPr>
              <w:rPr>
                <w:rFonts w:ascii="宋体" w:hAnsi="宋体" w:cs="宋体"/>
                <w:sz w:val="22"/>
              </w:rPr>
            </w:pPr>
          </w:p>
        </w:tc>
        <w:tc>
          <w:tcPr>
            <w:tcW w:w="1340" w:type="dxa"/>
            <w:vAlign w:val="center"/>
          </w:tcPr>
          <w:p w14:paraId="519742EF">
            <w:pPr>
              <w:rPr>
                <w:rFonts w:ascii="宋体" w:hAnsi="宋体" w:cs="宋体"/>
                <w:sz w:val="22"/>
              </w:rPr>
            </w:pPr>
          </w:p>
        </w:tc>
        <w:tc>
          <w:tcPr>
            <w:tcW w:w="1447" w:type="dxa"/>
            <w:vAlign w:val="center"/>
          </w:tcPr>
          <w:p w14:paraId="1E62004E">
            <w:pPr>
              <w:rPr>
                <w:rFonts w:ascii="宋体" w:hAnsi="宋体" w:cs="宋体"/>
                <w:sz w:val="22"/>
              </w:rPr>
            </w:pPr>
          </w:p>
        </w:tc>
        <w:tc>
          <w:tcPr>
            <w:tcW w:w="1615" w:type="dxa"/>
            <w:vAlign w:val="center"/>
          </w:tcPr>
          <w:p w14:paraId="26B8B70C">
            <w:pPr>
              <w:rPr>
                <w:rFonts w:ascii="宋体" w:hAnsi="宋体" w:cs="宋体"/>
                <w:sz w:val="22"/>
              </w:rPr>
            </w:pPr>
          </w:p>
        </w:tc>
        <w:tc>
          <w:tcPr>
            <w:tcW w:w="1340" w:type="dxa"/>
            <w:vAlign w:val="center"/>
          </w:tcPr>
          <w:p w14:paraId="0C6F03F9">
            <w:pPr>
              <w:rPr>
                <w:rFonts w:ascii="宋体" w:hAnsi="宋体" w:cs="宋体"/>
                <w:sz w:val="22"/>
              </w:rPr>
            </w:pPr>
          </w:p>
        </w:tc>
        <w:tc>
          <w:tcPr>
            <w:tcW w:w="1669" w:type="dxa"/>
            <w:vAlign w:val="center"/>
          </w:tcPr>
          <w:p w14:paraId="57BBBF24">
            <w:pPr>
              <w:rPr>
                <w:rFonts w:ascii="宋体" w:hAnsi="宋体" w:cs="宋体"/>
                <w:sz w:val="22"/>
              </w:rPr>
            </w:pPr>
          </w:p>
        </w:tc>
        <w:tc>
          <w:tcPr>
            <w:tcW w:w="3347" w:type="dxa"/>
            <w:vAlign w:val="center"/>
          </w:tcPr>
          <w:p w14:paraId="5B30E5AB">
            <w:pPr>
              <w:pStyle w:val="11"/>
              <w:ind w:left="5250"/>
              <w:rPr>
                <w:rFonts w:ascii="宋体" w:hAnsi="宋体" w:cs="宋体"/>
                <w:sz w:val="22"/>
                <w:szCs w:val="22"/>
              </w:rPr>
            </w:pPr>
          </w:p>
        </w:tc>
      </w:tr>
      <w:tr w14:paraId="25C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5052A95">
            <w:pPr>
              <w:rPr>
                <w:rFonts w:ascii="宋体" w:hAnsi="宋体" w:cs="宋体"/>
                <w:sz w:val="22"/>
              </w:rPr>
            </w:pPr>
          </w:p>
        </w:tc>
        <w:tc>
          <w:tcPr>
            <w:tcW w:w="1340" w:type="dxa"/>
            <w:vAlign w:val="center"/>
          </w:tcPr>
          <w:p w14:paraId="6AE01EF2">
            <w:pPr>
              <w:rPr>
                <w:rFonts w:ascii="宋体" w:hAnsi="宋体" w:cs="宋体"/>
                <w:sz w:val="22"/>
              </w:rPr>
            </w:pPr>
          </w:p>
        </w:tc>
        <w:tc>
          <w:tcPr>
            <w:tcW w:w="957" w:type="dxa"/>
            <w:vAlign w:val="center"/>
          </w:tcPr>
          <w:p w14:paraId="1D0BFEF8">
            <w:pPr>
              <w:rPr>
                <w:rFonts w:ascii="宋体" w:hAnsi="宋体" w:cs="宋体"/>
                <w:sz w:val="22"/>
              </w:rPr>
            </w:pPr>
          </w:p>
        </w:tc>
        <w:tc>
          <w:tcPr>
            <w:tcW w:w="1149" w:type="dxa"/>
            <w:vAlign w:val="center"/>
          </w:tcPr>
          <w:p w14:paraId="72000642">
            <w:pPr>
              <w:rPr>
                <w:rFonts w:ascii="宋体" w:hAnsi="宋体" w:cs="宋体"/>
                <w:sz w:val="22"/>
              </w:rPr>
            </w:pPr>
          </w:p>
        </w:tc>
        <w:tc>
          <w:tcPr>
            <w:tcW w:w="1340" w:type="dxa"/>
            <w:vAlign w:val="center"/>
          </w:tcPr>
          <w:p w14:paraId="383AE484">
            <w:pPr>
              <w:rPr>
                <w:rFonts w:ascii="宋体" w:hAnsi="宋体" w:cs="宋体"/>
                <w:sz w:val="22"/>
              </w:rPr>
            </w:pPr>
          </w:p>
        </w:tc>
        <w:tc>
          <w:tcPr>
            <w:tcW w:w="1447" w:type="dxa"/>
            <w:vAlign w:val="center"/>
          </w:tcPr>
          <w:p w14:paraId="61B1FE80">
            <w:pPr>
              <w:rPr>
                <w:rFonts w:ascii="宋体" w:hAnsi="宋体" w:cs="宋体"/>
                <w:sz w:val="22"/>
              </w:rPr>
            </w:pPr>
          </w:p>
        </w:tc>
        <w:tc>
          <w:tcPr>
            <w:tcW w:w="1615" w:type="dxa"/>
            <w:vAlign w:val="center"/>
          </w:tcPr>
          <w:p w14:paraId="150BE9A6">
            <w:pPr>
              <w:rPr>
                <w:rFonts w:ascii="宋体" w:hAnsi="宋体" w:cs="宋体"/>
                <w:sz w:val="22"/>
              </w:rPr>
            </w:pPr>
          </w:p>
        </w:tc>
        <w:tc>
          <w:tcPr>
            <w:tcW w:w="1340" w:type="dxa"/>
            <w:vAlign w:val="center"/>
          </w:tcPr>
          <w:p w14:paraId="32E45995">
            <w:pPr>
              <w:rPr>
                <w:rFonts w:ascii="宋体" w:hAnsi="宋体" w:cs="宋体"/>
                <w:sz w:val="22"/>
              </w:rPr>
            </w:pPr>
          </w:p>
        </w:tc>
        <w:tc>
          <w:tcPr>
            <w:tcW w:w="1669" w:type="dxa"/>
            <w:vAlign w:val="center"/>
          </w:tcPr>
          <w:p w14:paraId="15F348F2">
            <w:pPr>
              <w:rPr>
                <w:rFonts w:ascii="宋体" w:hAnsi="宋体" w:cs="宋体"/>
                <w:sz w:val="22"/>
              </w:rPr>
            </w:pPr>
          </w:p>
        </w:tc>
        <w:tc>
          <w:tcPr>
            <w:tcW w:w="3347" w:type="dxa"/>
            <w:vAlign w:val="center"/>
          </w:tcPr>
          <w:p w14:paraId="3EDD662F">
            <w:pPr>
              <w:rPr>
                <w:rFonts w:ascii="宋体" w:hAnsi="宋体" w:cs="宋体"/>
                <w:sz w:val="22"/>
              </w:rPr>
            </w:pPr>
          </w:p>
        </w:tc>
      </w:tr>
      <w:tr w14:paraId="26D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649CFA60">
            <w:pPr>
              <w:rPr>
                <w:rFonts w:ascii="宋体" w:hAnsi="宋体" w:cs="宋体"/>
                <w:sz w:val="22"/>
              </w:rPr>
            </w:pPr>
          </w:p>
        </w:tc>
        <w:tc>
          <w:tcPr>
            <w:tcW w:w="1340" w:type="dxa"/>
            <w:vAlign w:val="center"/>
          </w:tcPr>
          <w:p w14:paraId="754DA124">
            <w:pPr>
              <w:rPr>
                <w:rFonts w:ascii="宋体" w:hAnsi="宋体" w:cs="宋体"/>
                <w:sz w:val="22"/>
              </w:rPr>
            </w:pPr>
          </w:p>
        </w:tc>
        <w:tc>
          <w:tcPr>
            <w:tcW w:w="957" w:type="dxa"/>
            <w:vAlign w:val="center"/>
          </w:tcPr>
          <w:p w14:paraId="4B15F758">
            <w:pPr>
              <w:rPr>
                <w:rFonts w:ascii="宋体" w:hAnsi="宋体" w:cs="宋体"/>
                <w:sz w:val="22"/>
              </w:rPr>
            </w:pPr>
          </w:p>
        </w:tc>
        <w:tc>
          <w:tcPr>
            <w:tcW w:w="1149" w:type="dxa"/>
            <w:vAlign w:val="center"/>
          </w:tcPr>
          <w:p w14:paraId="17DD4673">
            <w:pPr>
              <w:rPr>
                <w:rFonts w:ascii="宋体" w:hAnsi="宋体" w:cs="宋体"/>
                <w:sz w:val="22"/>
              </w:rPr>
            </w:pPr>
          </w:p>
        </w:tc>
        <w:tc>
          <w:tcPr>
            <w:tcW w:w="1340" w:type="dxa"/>
            <w:vAlign w:val="center"/>
          </w:tcPr>
          <w:p w14:paraId="1B96235C">
            <w:pPr>
              <w:rPr>
                <w:rFonts w:ascii="宋体" w:hAnsi="宋体" w:cs="宋体"/>
                <w:sz w:val="22"/>
              </w:rPr>
            </w:pPr>
          </w:p>
        </w:tc>
        <w:tc>
          <w:tcPr>
            <w:tcW w:w="1447" w:type="dxa"/>
            <w:vAlign w:val="center"/>
          </w:tcPr>
          <w:p w14:paraId="24EF5547">
            <w:pPr>
              <w:rPr>
                <w:rFonts w:ascii="宋体" w:hAnsi="宋体" w:cs="宋体"/>
                <w:sz w:val="22"/>
              </w:rPr>
            </w:pPr>
          </w:p>
        </w:tc>
        <w:tc>
          <w:tcPr>
            <w:tcW w:w="1615" w:type="dxa"/>
            <w:vAlign w:val="center"/>
          </w:tcPr>
          <w:p w14:paraId="292F67CE">
            <w:pPr>
              <w:rPr>
                <w:rFonts w:ascii="宋体" w:hAnsi="宋体" w:cs="宋体"/>
                <w:sz w:val="22"/>
              </w:rPr>
            </w:pPr>
          </w:p>
        </w:tc>
        <w:tc>
          <w:tcPr>
            <w:tcW w:w="1340" w:type="dxa"/>
            <w:vAlign w:val="center"/>
          </w:tcPr>
          <w:p w14:paraId="152CA368">
            <w:pPr>
              <w:rPr>
                <w:rFonts w:ascii="宋体" w:hAnsi="宋体" w:cs="宋体"/>
                <w:sz w:val="22"/>
              </w:rPr>
            </w:pPr>
          </w:p>
        </w:tc>
        <w:tc>
          <w:tcPr>
            <w:tcW w:w="1669" w:type="dxa"/>
            <w:vAlign w:val="center"/>
          </w:tcPr>
          <w:p w14:paraId="6227FC92">
            <w:pPr>
              <w:rPr>
                <w:rFonts w:ascii="宋体" w:hAnsi="宋体" w:cs="宋体"/>
                <w:sz w:val="22"/>
              </w:rPr>
            </w:pPr>
          </w:p>
        </w:tc>
        <w:tc>
          <w:tcPr>
            <w:tcW w:w="3347" w:type="dxa"/>
            <w:vAlign w:val="center"/>
          </w:tcPr>
          <w:p w14:paraId="40C7EC7F">
            <w:pPr>
              <w:rPr>
                <w:rFonts w:ascii="宋体" w:hAnsi="宋体" w:cs="宋体"/>
                <w:sz w:val="22"/>
              </w:rPr>
            </w:pPr>
          </w:p>
        </w:tc>
      </w:tr>
      <w:tr w14:paraId="73C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E0B9EC">
            <w:pPr>
              <w:rPr>
                <w:rFonts w:ascii="宋体" w:hAnsi="宋体" w:cs="宋体"/>
                <w:sz w:val="22"/>
              </w:rPr>
            </w:pPr>
          </w:p>
        </w:tc>
        <w:tc>
          <w:tcPr>
            <w:tcW w:w="1340" w:type="dxa"/>
            <w:vAlign w:val="center"/>
          </w:tcPr>
          <w:p w14:paraId="677CA31B">
            <w:pPr>
              <w:rPr>
                <w:rFonts w:ascii="宋体" w:hAnsi="宋体" w:cs="宋体"/>
                <w:sz w:val="22"/>
              </w:rPr>
            </w:pPr>
          </w:p>
        </w:tc>
        <w:tc>
          <w:tcPr>
            <w:tcW w:w="957" w:type="dxa"/>
            <w:vAlign w:val="center"/>
          </w:tcPr>
          <w:p w14:paraId="6EFD6C4C">
            <w:pPr>
              <w:rPr>
                <w:rFonts w:ascii="宋体" w:hAnsi="宋体" w:cs="宋体"/>
                <w:sz w:val="22"/>
              </w:rPr>
            </w:pPr>
          </w:p>
        </w:tc>
        <w:tc>
          <w:tcPr>
            <w:tcW w:w="1149" w:type="dxa"/>
            <w:vAlign w:val="center"/>
          </w:tcPr>
          <w:p w14:paraId="2D48F62B">
            <w:pPr>
              <w:rPr>
                <w:rFonts w:ascii="宋体" w:hAnsi="宋体" w:cs="宋体"/>
                <w:sz w:val="22"/>
              </w:rPr>
            </w:pPr>
          </w:p>
        </w:tc>
        <w:tc>
          <w:tcPr>
            <w:tcW w:w="1340" w:type="dxa"/>
            <w:vAlign w:val="center"/>
          </w:tcPr>
          <w:p w14:paraId="1DB1B2F1">
            <w:pPr>
              <w:rPr>
                <w:rFonts w:ascii="宋体" w:hAnsi="宋体" w:cs="宋体"/>
                <w:sz w:val="22"/>
              </w:rPr>
            </w:pPr>
          </w:p>
        </w:tc>
        <w:tc>
          <w:tcPr>
            <w:tcW w:w="1447" w:type="dxa"/>
            <w:vAlign w:val="center"/>
          </w:tcPr>
          <w:p w14:paraId="149AF650">
            <w:pPr>
              <w:rPr>
                <w:rFonts w:ascii="宋体" w:hAnsi="宋体" w:cs="宋体"/>
                <w:sz w:val="22"/>
              </w:rPr>
            </w:pPr>
          </w:p>
        </w:tc>
        <w:tc>
          <w:tcPr>
            <w:tcW w:w="1615" w:type="dxa"/>
            <w:vAlign w:val="center"/>
          </w:tcPr>
          <w:p w14:paraId="0E03441C">
            <w:pPr>
              <w:rPr>
                <w:rFonts w:ascii="宋体" w:hAnsi="宋体" w:cs="宋体"/>
                <w:sz w:val="22"/>
              </w:rPr>
            </w:pPr>
          </w:p>
        </w:tc>
        <w:tc>
          <w:tcPr>
            <w:tcW w:w="1340" w:type="dxa"/>
            <w:vAlign w:val="center"/>
          </w:tcPr>
          <w:p w14:paraId="3AD00952">
            <w:pPr>
              <w:rPr>
                <w:rFonts w:ascii="宋体" w:hAnsi="宋体" w:cs="宋体"/>
                <w:sz w:val="22"/>
              </w:rPr>
            </w:pPr>
          </w:p>
        </w:tc>
        <w:tc>
          <w:tcPr>
            <w:tcW w:w="1669" w:type="dxa"/>
            <w:vAlign w:val="center"/>
          </w:tcPr>
          <w:p w14:paraId="77D6059B">
            <w:pPr>
              <w:rPr>
                <w:rFonts w:ascii="宋体" w:hAnsi="宋体" w:cs="宋体"/>
                <w:sz w:val="22"/>
              </w:rPr>
            </w:pPr>
          </w:p>
        </w:tc>
        <w:tc>
          <w:tcPr>
            <w:tcW w:w="3347" w:type="dxa"/>
            <w:vAlign w:val="center"/>
          </w:tcPr>
          <w:p w14:paraId="404EBD1B">
            <w:pPr>
              <w:rPr>
                <w:rFonts w:ascii="宋体" w:hAnsi="宋体" w:cs="宋体"/>
                <w:sz w:val="22"/>
              </w:rPr>
            </w:pPr>
          </w:p>
        </w:tc>
      </w:tr>
      <w:tr w14:paraId="0A7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08974">
            <w:pPr>
              <w:rPr>
                <w:rFonts w:ascii="宋体" w:hAnsi="宋体" w:cs="宋体"/>
                <w:sz w:val="22"/>
              </w:rPr>
            </w:pPr>
          </w:p>
        </w:tc>
        <w:tc>
          <w:tcPr>
            <w:tcW w:w="1340" w:type="dxa"/>
            <w:vAlign w:val="center"/>
          </w:tcPr>
          <w:p w14:paraId="6911CDEC">
            <w:pPr>
              <w:rPr>
                <w:rFonts w:ascii="宋体" w:hAnsi="宋体" w:cs="宋体"/>
                <w:sz w:val="22"/>
              </w:rPr>
            </w:pPr>
          </w:p>
        </w:tc>
        <w:tc>
          <w:tcPr>
            <w:tcW w:w="957" w:type="dxa"/>
            <w:vAlign w:val="center"/>
          </w:tcPr>
          <w:p w14:paraId="2D3667D5">
            <w:pPr>
              <w:rPr>
                <w:rFonts w:ascii="宋体" w:hAnsi="宋体" w:cs="宋体"/>
                <w:sz w:val="22"/>
              </w:rPr>
            </w:pPr>
          </w:p>
        </w:tc>
        <w:tc>
          <w:tcPr>
            <w:tcW w:w="1149" w:type="dxa"/>
            <w:vAlign w:val="center"/>
          </w:tcPr>
          <w:p w14:paraId="138B1ACA">
            <w:pPr>
              <w:rPr>
                <w:rFonts w:ascii="宋体" w:hAnsi="宋体" w:cs="宋体"/>
                <w:sz w:val="22"/>
              </w:rPr>
            </w:pPr>
          </w:p>
        </w:tc>
        <w:tc>
          <w:tcPr>
            <w:tcW w:w="1340" w:type="dxa"/>
            <w:vAlign w:val="center"/>
          </w:tcPr>
          <w:p w14:paraId="512EB845">
            <w:pPr>
              <w:rPr>
                <w:rFonts w:ascii="宋体" w:hAnsi="宋体" w:cs="宋体"/>
                <w:sz w:val="22"/>
              </w:rPr>
            </w:pPr>
          </w:p>
        </w:tc>
        <w:tc>
          <w:tcPr>
            <w:tcW w:w="1447" w:type="dxa"/>
            <w:vAlign w:val="center"/>
          </w:tcPr>
          <w:p w14:paraId="5CAAF183">
            <w:pPr>
              <w:rPr>
                <w:rFonts w:ascii="宋体" w:hAnsi="宋体" w:cs="宋体"/>
                <w:sz w:val="22"/>
              </w:rPr>
            </w:pPr>
          </w:p>
        </w:tc>
        <w:tc>
          <w:tcPr>
            <w:tcW w:w="1615" w:type="dxa"/>
            <w:vAlign w:val="center"/>
          </w:tcPr>
          <w:p w14:paraId="71ED110B">
            <w:pPr>
              <w:rPr>
                <w:rFonts w:ascii="宋体" w:hAnsi="宋体" w:cs="宋体"/>
                <w:sz w:val="22"/>
              </w:rPr>
            </w:pPr>
          </w:p>
        </w:tc>
        <w:tc>
          <w:tcPr>
            <w:tcW w:w="1340" w:type="dxa"/>
            <w:vAlign w:val="center"/>
          </w:tcPr>
          <w:p w14:paraId="6DAD453C">
            <w:pPr>
              <w:rPr>
                <w:rFonts w:ascii="宋体" w:hAnsi="宋体" w:cs="宋体"/>
                <w:sz w:val="22"/>
              </w:rPr>
            </w:pPr>
          </w:p>
        </w:tc>
        <w:tc>
          <w:tcPr>
            <w:tcW w:w="1669" w:type="dxa"/>
            <w:vAlign w:val="center"/>
          </w:tcPr>
          <w:p w14:paraId="72938613">
            <w:pPr>
              <w:rPr>
                <w:rFonts w:ascii="宋体" w:hAnsi="宋体" w:cs="宋体"/>
                <w:sz w:val="22"/>
              </w:rPr>
            </w:pPr>
          </w:p>
        </w:tc>
        <w:tc>
          <w:tcPr>
            <w:tcW w:w="3347" w:type="dxa"/>
            <w:vAlign w:val="center"/>
          </w:tcPr>
          <w:p w14:paraId="720DB55B">
            <w:pPr>
              <w:rPr>
                <w:rFonts w:ascii="宋体" w:hAnsi="宋体" w:cs="宋体"/>
                <w:sz w:val="22"/>
              </w:rPr>
            </w:pPr>
          </w:p>
        </w:tc>
      </w:tr>
      <w:tr w14:paraId="3A9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8F1471">
            <w:pPr>
              <w:rPr>
                <w:rFonts w:ascii="宋体" w:hAnsi="宋体" w:cs="宋体"/>
                <w:sz w:val="22"/>
              </w:rPr>
            </w:pPr>
          </w:p>
        </w:tc>
        <w:tc>
          <w:tcPr>
            <w:tcW w:w="1340" w:type="dxa"/>
            <w:vAlign w:val="center"/>
          </w:tcPr>
          <w:p w14:paraId="46B50DE1">
            <w:pPr>
              <w:rPr>
                <w:rFonts w:ascii="宋体" w:hAnsi="宋体" w:cs="宋体"/>
                <w:sz w:val="22"/>
              </w:rPr>
            </w:pPr>
          </w:p>
        </w:tc>
        <w:tc>
          <w:tcPr>
            <w:tcW w:w="957" w:type="dxa"/>
            <w:vAlign w:val="center"/>
          </w:tcPr>
          <w:p w14:paraId="57712A21">
            <w:pPr>
              <w:rPr>
                <w:rFonts w:ascii="宋体" w:hAnsi="宋体" w:cs="宋体"/>
                <w:sz w:val="22"/>
              </w:rPr>
            </w:pPr>
          </w:p>
        </w:tc>
        <w:tc>
          <w:tcPr>
            <w:tcW w:w="1149" w:type="dxa"/>
            <w:vAlign w:val="center"/>
          </w:tcPr>
          <w:p w14:paraId="41F0BD63">
            <w:pPr>
              <w:rPr>
                <w:rFonts w:ascii="宋体" w:hAnsi="宋体" w:cs="宋体"/>
                <w:sz w:val="22"/>
              </w:rPr>
            </w:pPr>
          </w:p>
        </w:tc>
        <w:tc>
          <w:tcPr>
            <w:tcW w:w="1340" w:type="dxa"/>
            <w:vAlign w:val="center"/>
          </w:tcPr>
          <w:p w14:paraId="77B692F9">
            <w:pPr>
              <w:rPr>
                <w:rFonts w:ascii="宋体" w:hAnsi="宋体" w:cs="宋体"/>
                <w:sz w:val="22"/>
              </w:rPr>
            </w:pPr>
          </w:p>
        </w:tc>
        <w:tc>
          <w:tcPr>
            <w:tcW w:w="1447" w:type="dxa"/>
            <w:vAlign w:val="center"/>
          </w:tcPr>
          <w:p w14:paraId="5CD82858">
            <w:pPr>
              <w:rPr>
                <w:rFonts w:ascii="宋体" w:hAnsi="宋体" w:cs="宋体"/>
                <w:sz w:val="22"/>
              </w:rPr>
            </w:pPr>
          </w:p>
        </w:tc>
        <w:tc>
          <w:tcPr>
            <w:tcW w:w="1615" w:type="dxa"/>
            <w:vAlign w:val="center"/>
          </w:tcPr>
          <w:p w14:paraId="56D4C46C">
            <w:pPr>
              <w:rPr>
                <w:rFonts w:ascii="宋体" w:hAnsi="宋体" w:cs="宋体"/>
                <w:sz w:val="22"/>
              </w:rPr>
            </w:pPr>
          </w:p>
        </w:tc>
        <w:tc>
          <w:tcPr>
            <w:tcW w:w="1340" w:type="dxa"/>
            <w:vAlign w:val="center"/>
          </w:tcPr>
          <w:p w14:paraId="71E55766">
            <w:pPr>
              <w:rPr>
                <w:rFonts w:ascii="宋体" w:hAnsi="宋体" w:cs="宋体"/>
                <w:sz w:val="22"/>
              </w:rPr>
            </w:pPr>
          </w:p>
        </w:tc>
        <w:tc>
          <w:tcPr>
            <w:tcW w:w="1669" w:type="dxa"/>
            <w:vAlign w:val="center"/>
          </w:tcPr>
          <w:p w14:paraId="218CE819">
            <w:pPr>
              <w:rPr>
                <w:rFonts w:ascii="宋体" w:hAnsi="宋体" w:cs="宋体"/>
                <w:sz w:val="22"/>
              </w:rPr>
            </w:pPr>
          </w:p>
        </w:tc>
        <w:tc>
          <w:tcPr>
            <w:tcW w:w="3347" w:type="dxa"/>
            <w:vAlign w:val="center"/>
          </w:tcPr>
          <w:p w14:paraId="4F58AE35">
            <w:pPr>
              <w:rPr>
                <w:rFonts w:ascii="宋体" w:hAnsi="宋体" w:cs="宋体"/>
                <w:sz w:val="22"/>
              </w:rPr>
            </w:pPr>
          </w:p>
        </w:tc>
      </w:tr>
      <w:tr w14:paraId="11A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ADB9C5A">
            <w:pPr>
              <w:rPr>
                <w:rFonts w:ascii="宋体" w:hAnsi="宋体" w:cs="宋体"/>
                <w:sz w:val="22"/>
              </w:rPr>
            </w:pPr>
          </w:p>
        </w:tc>
        <w:tc>
          <w:tcPr>
            <w:tcW w:w="1340" w:type="dxa"/>
            <w:vAlign w:val="center"/>
          </w:tcPr>
          <w:p w14:paraId="2153F20A">
            <w:pPr>
              <w:rPr>
                <w:rFonts w:ascii="宋体" w:hAnsi="宋体" w:cs="宋体"/>
                <w:sz w:val="22"/>
              </w:rPr>
            </w:pPr>
          </w:p>
        </w:tc>
        <w:tc>
          <w:tcPr>
            <w:tcW w:w="957" w:type="dxa"/>
            <w:vAlign w:val="center"/>
          </w:tcPr>
          <w:p w14:paraId="23B51701">
            <w:pPr>
              <w:rPr>
                <w:rFonts w:ascii="宋体" w:hAnsi="宋体" w:cs="宋体"/>
                <w:sz w:val="22"/>
              </w:rPr>
            </w:pPr>
          </w:p>
        </w:tc>
        <w:tc>
          <w:tcPr>
            <w:tcW w:w="1149" w:type="dxa"/>
            <w:vAlign w:val="center"/>
          </w:tcPr>
          <w:p w14:paraId="30348C1E">
            <w:pPr>
              <w:rPr>
                <w:rFonts w:ascii="宋体" w:hAnsi="宋体" w:cs="宋体"/>
                <w:sz w:val="22"/>
              </w:rPr>
            </w:pPr>
          </w:p>
        </w:tc>
        <w:tc>
          <w:tcPr>
            <w:tcW w:w="1340" w:type="dxa"/>
            <w:vAlign w:val="center"/>
          </w:tcPr>
          <w:p w14:paraId="78AD36E0">
            <w:pPr>
              <w:rPr>
                <w:rFonts w:ascii="宋体" w:hAnsi="宋体" w:cs="宋体"/>
                <w:sz w:val="22"/>
              </w:rPr>
            </w:pPr>
          </w:p>
        </w:tc>
        <w:tc>
          <w:tcPr>
            <w:tcW w:w="1447" w:type="dxa"/>
            <w:vAlign w:val="center"/>
          </w:tcPr>
          <w:p w14:paraId="1718DDDE">
            <w:pPr>
              <w:rPr>
                <w:rFonts w:ascii="宋体" w:hAnsi="宋体" w:cs="宋体"/>
                <w:sz w:val="22"/>
              </w:rPr>
            </w:pPr>
          </w:p>
        </w:tc>
        <w:tc>
          <w:tcPr>
            <w:tcW w:w="1615" w:type="dxa"/>
            <w:vAlign w:val="center"/>
          </w:tcPr>
          <w:p w14:paraId="0161CECA">
            <w:pPr>
              <w:rPr>
                <w:rFonts w:ascii="宋体" w:hAnsi="宋体" w:cs="宋体"/>
                <w:sz w:val="22"/>
              </w:rPr>
            </w:pPr>
          </w:p>
        </w:tc>
        <w:tc>
          <w:tcPr>
            <w:tcW w:w="1340" w:type="dxa"/>
            <w:vAlign w:val="center"/>
          </w:tcPr>
          <w:p w14:paraId="5ACDB663">
            <w:pPr>
              <w:rPr>
                <w:rFonts w:ascii="宋体" w:hAnsi="宋体" w:cs="宋体"/>
                <w:sz w:val="22"/>
              </w:rPr>
            </w:pPr>
          </w:p>
        </w:tc>
        <w:tc>
          <w:tcPr>
            <w:tcW w:w="1669" w:type="dxa"/>
            <w:vAlign w:val="center"/>
          </w:tcPr>
          <w:p w14:paraId="232B2B48">
            <w:pPr>
              <w:rPr>
                <w:rFonts w:ascii="宋体" w:hAnsi="宋体" w:cs="宋体"/>
                <w:sz w:val="22"/>
              </w:rPr>
            </w:pPr>
          </w:p>
        </w:tc>
        <w:tc>
          <w:tcPr>
            <w:tcW w:w="3347" w:type="dxa"/>
            <w:vAlign w:val="center"/>
          </w:tcPr>
          <w:p w14:paraId="1FA3D2AA">
            <w:pPr>
              <w:rPr>
                <w:rFonts w:ascii="宋体" w:hAnsi="宋体" w:cs="宋体"/>
                <w:sz w:val="22"/>
              </w:rPr>
            </w:pPr>
          </w:p>
        </w:tc>
      </w:tr>
      <w:tr w14:paraId="0ED4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58EDB26">
            <w:pPr>
              <w:rPr>
                <w:rFonts w:ascii="宋体" w:hAnsi="宋体" w:cs="宋体"/>
                <w:sz w:val="22"/>
              </w:rPr>
            </w:pPr>
          </w:p>
        </w:tc>
        <w:tc>
          <w:tcPr>
            <w:tcW w:w="1340" w:type="dxa"/>
            <w:vAlign w:val="center"/>
          </w:tcPr>
          <w:p w14:paraId="191A1F3A">
            <w:pPr>
              <w:rPr>
                <w:rFonts w:ascii="宋体" w:hAnsi="宋体" w:cs="宋体"/>
                <w:sz w:val="22"/>
              </w:rPr>
            </w:pPr>
            <w:r>
              <w:rPr>
                <w:rFonts w:hint="eastAsia" w:ascii="宋体" w:hAnsi="宋体" w:cs="宋体"/>
                <w:sz w:val="22"/>
              </w:rPr>
              <w:t>……</w:t>
            </w:r>
          </w:p>
        </w:tc>
        <w:tc>
          <w:tcPr>
            <w:tcW w:w="957" w:type="dxa"/>
            <w:vAlign w:val="center"/>
          </w:tcPr>
          <w:p w14:paraId="637BDBB0">
            <w:pPr>
              <w:rPr>
                <w:rFonts w:ascii="宋体" w:hAnsi="宋体" w:cs="宋体"/>
                <w:sz w:val="22"/>
              </w:rPr>
            </w:pPr>
          </w:p>
        </w:tc>
        <w:tc>
          <w:tcPr>
            <w:tcW w:w="1149" w:type="dxa"/>
            <w:vAlign w:val="center"/>
          </w:tcPr>
          <w:p w14:paraId="16D2155D">
            <w:pPr>
              <w:rPr>
                <w:rFonts w:ascii="宋体" w:hAnsi="宋体" w:cs="宋体"/>
                <w:sz w:val="22"/>
              </w:rPr>
            </w:pPr>
          </w:p>
        </w:tc>
        <w:tc>
          <w:tcPr>
            <w:tcW w:w="1340" w:type="dxa"/>
            <w:vAlign w:val="center"/>
          </w:tcPr>
          <w:p w14:paraId="1A7C5A0E">
            <w:pPr>
              <w:rPr>
                <w:rFonts w:ascii="宋体" w:hAnsi="宋体" w:cs="宋体"/>
                <w:sz w:val="22"/>
              </w:rPr>
            </w:pPr>
          </w:p>
        </w:tc>
        <w:tc>
          <w:tcPr>
            <w:tcW w:w="1447" w:type="dxa"/>
            <w:vAlign w:val="center"/>
          </w:tcPr>
          <w:p w14:paraId="6DCD07BE">
            <w:pPr>
              <w:rPr>
                <w:rFonts w:ascii="宋体" w:hAnsi="宋体" w:cs="宋体"/>
                <w:sz w:val="22"/>
              </w:rPr>
            </w:pPr>
          </w:p>
        </w:tc>
        <w:tc>
          <w:tcPr>
            <w:tcW w:w="1615" w:type="dxa"/>
            <w:vAlign w:val="center"/>
          </w:tcPr>
          <w:p w14:paraId="64E9B041">
            <w:pPr>
              <w:rPr>
                <w:rFonts w:ascii="宋体" w:hAnsi="宋体" w:cs="宋体"/>
                <w:sz w:val="22"/>
              </w:rPr>
            </w:pPr>
          </w:p>
        </w:tc>
        <w:tc>
          <w:tcPr>
            <w:tcW w:w="1340" w:type="dxa"/>
            <w:vAlign w:val="center"/>
          </w:tcPr>
          <w:p w14:paraId="2FB7CD7D">
            <w:pPr>
              <w:rPr>
                <w:rFonts w:ascii="宋体" w:hAnsi="宋体" w:cs="宋体"/>
                <w:sz w:val="22"/>
              </w:rPr>
            </w:pPr>
          </w:p>
        </w:tc>
        <w:tc>
          <w:tcPr>
            <w:tcW w:w="1669" w:type="dxa"/>
            <w:vAlign w:val="center"/>
          </w:tcPr>
          <w:p w14:paraId="13BB29AF">
            <w:pPr>
              <w:rPr>
                <w:rFonts w:ascii="宋体" w:hAnsi="宋体" w:cs="宋体"/>
                <w:sz w:val="22"/>
              </w:rPr>
            </w:pPr>
          </w:p>
        </w:tc>
        <w:tc>
          <w:tcPr>
            <w:tcW w:w="3347" w:type="dxa"/>
            <w:vAlign w:val="center"/>
          </w:tcPr>
          <w:p w14:paraId="0BB5D619">
            <w:pPr>
              <w:rPr>
                <w:rFonts w:ascii="宋体" w:hAnsi="宋体" w:cs="宋体"/>
                <w:sz w:val="22"/>
              </w:rPr>
            </w:pPr>
          </w:p>
        </w:tc>
      </w:tr>
      <w:tr w14:paraId="0AAD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F227619">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41DA4D5D">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073E4D7F">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73E98591">
      <w:pPr>
        <w:pStyle w:val="10"/>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1D91B6BD">
      <w:pPr>
        <w:pStyle w:val="10"/>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7BA6AEB1">
      <w:pPr>
        <w:autoSpaceDE w:val="0"/>
        <w:autoSpaceDN w:val="0"/>
        <w:adjustRightInd w:val="0"/>
        <w:spacing w:line="400" w:lineRule="exact"/>
        <w:jc w:val="center"/>
        <w:rPr>
          <w:rFonts w:ascii="宋体" w:hAnsi="宋体" w:cs="宋体"/>
          <w:b/>
          <w:bCs/>
          <w:sz w:val="28"/>
          <w:szCs w:val="28"/>
          <w:lang w:val="zh-CN"/>
        </w:rPr>
      </w:pPr>
    </w:p>
    <w:p w14:paraId="6A3844B8">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59BEB31F">
      <w:pPr>
        <w:spacing w:line="440" w:lineRule="exact"/>
        <w:ind w:left="5040" w:leftChars="2400" w:firstLine="4200" w:firstLineChars="2000"/>
      </w:pPr>
      <w:r>
        <w:rPr>
          <w:rFonts w:hint="eastAsia"/>
        </w:rPr>
        <w:t xml:space="preserve">日期：     年    月    日  </w:t>
      </w:r>
    </w:p>
    <w:p w14:paraId="46F38C4F">
      <w:pPr>
        <w:pStyle w:val="3"/>
        <w:rPr>
          <w:lang w:val="zh-CN"/>
        </w:rPr>
        <w:sectPr>
          <w:pgSz w:w="16838" w:h="11906" w:orient="landscape"/>
          <w:pgMar w:top="1134" w:right="1134" w:bottom="1134" w:left="1134" w:header="851" w:footer="992" w:gutter="0"/>
          <w:cols w:space="720" w:num="1"/>
          <w:docGrid w:linePitch="312" w:charSpace="0"/>
        </w:sectPr>
      </w:pPr>
    </w:p>
    <w:bookmarkEnd w:id="55"/>
    <w:p w14:paraId="7C5ED0CD">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28A4E641">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56" w:name="_Toc28287_WPSOffice_Level3"/>
      <w:r>
        <w:rPr>
          <w:rFonts w:hint="eastAsia" w:ascii="宋体" w:hAnsi="宋体" w:cs="宋体"/>
          <w:b/>
          <w:bCs/>
          <w:sz w:val="32"/>
          <w:highlight w:val="none"/>
        </w:rPr>
        <w:t>供应商项目业绩清单</w:t>
      </w:r>
      <w:bookmarkEnd w:id="56"/>
    </w:p>
    <w:p w14:paraId="4CF0770D">
      <w:pPr>
        <w:pStyle w:val="10"/>
        <w:tabs>
          <w:tab w:val="left" w:pos="1069"/>
          <w:tab w:val="left" w:pos="2352"/>
        </w:tabs>
        <w:spacing w:line="360" w:lineRule="exact"/>
        <w:jc w:val="center"/>
        <w:rPr>
          <w:rFonts w:hAnsi="宋体" w:cs="宋体"/>
          <w:sz w:val="22"/>
          <w:highlight w:val="none"/>
        </w:rPr>
      </w:pPr>
    </w:p>
    <w:tbl>
      <w:tblPr>
        <w:tblStyle w:val="24"/>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096CF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3568A9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6FF62296">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4BE6247D">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4024BA8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04352D4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33987BF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5BF650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0CE01FC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3BD4D73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26C4DAA0">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6BE4C380">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0F72167">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61CB1B65">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43E4295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6112E9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A10BB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809CE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0908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FD37A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FA297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D39C8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BD2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F5390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584363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A0C5C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EE0C74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B075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CBB2E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B437D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90B6E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53BA9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5B45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A390A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3E902E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0651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A2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B66C25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DCE3C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102BD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45D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928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1320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BD4D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1FE7FE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71A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8854D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861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B317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3CC9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944E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2C5F5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1DD70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571E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11EDBE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EC4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93D4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542BA1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85FB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ED742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93CB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4C80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13C38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91243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36497C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B743D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96F67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F43FDA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BCF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2B255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6127E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869D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44954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33F2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52923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0A56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EBB6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E0650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22301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0367E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430F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A38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50B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3BE5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0D1E08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786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74637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CD51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C2B4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FF1E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E611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B56A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0EC0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A3A8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B2E6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63F0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C1BDC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10A03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8D9DF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7371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FEF7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F28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93225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53E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67DC1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D78C9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3356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4C67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613B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8DB6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7449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B559B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89F2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EC189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474303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7C768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3771CE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426D2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FD8E8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0792F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8EF5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53C4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9181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0004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B0D87C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EA99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9A7C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95F8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61A39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0EBA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22B3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D9D2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FD5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845C4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D81E5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DA3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7DE2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7DA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7B29C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EA51E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B183C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06FE0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64EF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876F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38C756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CA93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259F50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780F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37F03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BFE2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15D06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5B3C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0F1BE1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2ED4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F44CA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9EB09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3AB49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39D80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69E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12E0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EE5B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DE4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AE66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D85C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FAC95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B9DB3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CCDC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FF5D8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4C51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E7FF9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07C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1901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D2F9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C72E4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9647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F3F5C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0F1E4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37ED5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3B22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976C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D61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F1BD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C92E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43F3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E3D2D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8250A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67AF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DE0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B06C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D983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4949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C41A0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C65806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1A15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A8A7AD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EA02A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6BB83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35427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07DB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63E1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76927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3FFC9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9829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3EFD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26BC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A8D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0E9C1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32D00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C668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1DF3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DF61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5FB994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11DCF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D10F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4FA2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E4BD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B3E51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C9B9A4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8D05A2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662FFD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8B1AB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B5216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F85B3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7DBE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5F932A4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00C8B833">
      <w:pPr>
        <w:pStyle w:val="10"/>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536C7F50">
      <w:pPr>
        <w:tabs>
          <w:tab w:val="left" w:pos="1069"/>
          <w:tab w:val="left" w:pos="2352"/>
        </w:tabs>
        <w:rPr>
          <w:rFonts w:ascii="宋体" w:hAnsi="宋体" w:cs="宋体"/>
          <w:spacing w:val="20"/>
          <w:sz w:val="22"/>
          <w:highlight w:val="none"/>
        </w:rPr>
      </w:pPr>
    </w:p>
    <w:p w14:paraId="72F51F95">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45F12C79">
      <w:pPr>
        <w:tabs>
          <w:tab w:val="left" w:pos="1069"/>
          <w:tab w:val="left" w:pos="2352"/>
        </w:tabs>
        <w:spacing w:line="400" w:lineRule="exact"/>
        <w:jc w:val="left"/>
        <w:rPr>
          <w:rFonts w:ascii="宋体" w:hAnsi="宋体" w:cs="宋体"/>
          <w:b/>
          <w:bCs/>
          <w:sz w:val="30"/>
          <w:highlight w:val="none"/>
        </w:rPr>
      </w:pPr>
    </w:p>
    <w:p w14:paraId="6C1D83AE">
      <w:pPr>
        <w:tabs>
          <w:tab w:val="left" w:pos="1069"/>
          <w:tab w:val="left" w:pos="2352"/>
        </w:tabs>
        <w:spacing w:line="400" w:lineRule="exact"/>
        <w:jc w:val="left"/>
        <w:rPr>
          <w:rFonts w:ascii="宋体" w:hAnsi="宋体" w:cs="宋体"/>
          <w:b/>
          <w:bCs/>
          <w:sz w:val="30"/>
          <w:highlight w:val="none"/>
        </w:rPr>
      </w:pPr>
    </w:p>
    <w:p w14:paraId="0DA7B148">
      <w:pPr>
        <w:tabs>
          <w:tab w:val="left" w:pos="1069"/>
          <w:tab w:val="left" w:pos="2352"/>
        </w:tabs>
        <w:spacing w:line="400" w:lineRule="exact"/>
        <w:jc w:val="left"/>
        <w:rPr>
          <w:rFonts w:ascii="宋体" w:hAnsi="宋体" w:cs="宋体"/>
          <w:b/>
          <w:bCs/>
          <w:sz w:val="30"/>
          <w:highlight w:val="none"/>
        </w:rPr>
      </w:pPr>
    </w:p>
    <w:p w14:paraId="1FDBDC92">
      <w:pPr>
        <w:tabs>
          <w:tab w:val="left" w:pos="1069"/>
          <w:tab w:val="left" w:pos="2352"/>
        </w:tabs>
        <w:spacing w:line="400" w:lineRule="exact"/>
        <w:jc w:val="left"/>
        <w:rPr>
          <w:rFonts w:ascii="宋体" w:hAnsi="宋体" w:cs="宋体"/>
          <w:b/>
          <w:bCs/>
          <w:sz w:val="30"/>
          <w:highlight w:val="none"/>
        </w:rPr>
      </w:pPr>
    </w:p>
    <w:p w14:paraId="26976A90">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t>附件十一</w:t>
      </w:r>
    </w:p>
    <w:p w14:paraId="23958FB1">
      <w:pPr>
        <w:tabs>
          <w:tab w:val="left" w:pos="1069"/>
          <w:tab w:val="left" w:pos="2352"/>
        </w:tabs>
        <w:spacing w:line="420" w:lineRule="exact"/>
        <w:jc w:val="center"/>
        <w:rPr>
          <w:rFonts w:ascii="宋体" w:hAnsi="宋体" w:cs="宋体"/>
          <w:b/>
          <w:bCs/>
          <w:sz w:val="30"/>
          <w:highlight w:val="none"/>
        </w:rPr>
      </w:pPr>
      <w:bookmarkStart w:id="57" w:name="_Toc31819"/>
      <w:r>
        <w:rPr>
          <w:rFonts w:hint="eastAsia" w:ascii="宋体" w:hAnsi="宋体" w:cs="宋体"/>
          <w:b/>
          <w:bCs/>
          <w:sz w:val="30"/>
          <w:highlight w:val="none"/>
        </w:rPr>
        <w:t>政府采购活动现场确认声明书</w:t>
      </w:r>
      <w:bookmarkEnd w:id="57"/>
    </w:p>
    <w:p w14:paraId="05EB8ADF">
      <w:pPr>
        <w:pStyle w:val="42"/>
        <w:widowControl w:val="0"/>
        <w:tabs>
          <w:tab w:val="left" w:pos="1069"/>
          <w:tab w:val="left" w:pos="2352"/>
        </w:tabs>
        <w:snapToGrid w:val="0"/>
        <w:spacing w:line="420" w:lineRule="exact"/>
        <w:jc w:val="both"/>
        <w:rPr>
          <w:rFonts w:hAnsi="宋体"/>
          <w:kern w:val="0"/>
          <w:sz w:val="24"/>
          <w:szCs w:val="24"/>
          <w:highlight w:val="none"/>
          <w:u w:val="single"/>
        </w:rPr>
      </w:pPr>
    </w:p>
    <w:p w14:paraId="2995C55A">
      <w:pPr>
        <w:pStyle w:val="42"/>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74D478FF">
      <w:pPr>
        <w:pStyle w:val="42"/>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lang w:eastAsia="zh-CN"/>
        </w:rPr>
        <w:t>2025年“茶歌新声·不一样的花火”原创音乐展演活动（二次）</w:t>
      </w:r>
      <w:r>
        <w:rPr>
          <w:rFonts w:hint="eastAsia" w:hAnsi="宋体"/>
          <w:sz w:val="22"/>
          <w:szCs w:val="22"/>
          <w:highlight w:val="none"/>
          <w:u w:val="single"/>
        </w:rPr>
        <w:t xml:space="preserve">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TSCG202510010</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67710AD0">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DF2776F">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1BC0E5C5">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2F22033C">
      <w:pPr>
        <w:pStyle w:val="41"/>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74F9819">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46B8CC3C">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14E02533">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5E35FB6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1A6C9B68">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7080EAFF">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27BA6F00">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5A6582E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4CF55A71">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EADC68E">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1A97F6A6">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6CDC4A02">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p>
    <w:p w14:paraId="5B511CBF">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34F9F6D1">
      <w:pPr>
        <w:tabs>
          <w:tab w:val="left" w:pos="1069"/>
          <w:tab w:val="left" w:pos="2352"/>
        </w:tabs>
        <w:spacing w:before="313" w:beforeLines="100" w:after="313" w:afterLines="100" w:line="400" w:lineRule="exact"/>
        <w:rPr>
          <w:rFonts w:ascii="宋体" w:hAnsi="宋体" w:cs="宋体"/>
          <w:sz w:val="24"/>
          <w:szCs w:val="24"/>
          <w:highlight w:val="none"/>
        </w:rPr>
      </w:pPr>
    </w:p>
    <w:p w14:paraId="1E61539A">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490B7740">
      <w:pPr>
        <w:spacing w:line="360" w:lineRule="exact"/>
        <w:jc w:val="left"/>
        <w:textAlignment w:val="baseline"/>
        <w:rPr>
          <w:rFonts w:hint="eastAsia" w:ascii="宋体" w:hAnsi="宋体" w:cs="宋体"/>
          <w:sz w:val="22"/>
          <w:highlight w:val="none"/>
        </w:rPr>
      </w:pPr>
      <w:bookmarkStart w:id="58" w:name="_Toc24860_WPSOffice_Level1"/>
      <w:r>
        <w:rPr>
          <w:rFonts w:hint="eastAsia" w:ascii="宋体" w:hAnsi="宋体" w:cs="宋体"/>
          <w:sz w:val="22"/>
          <w:highlight w:val="none"/>
        </w:rPr>
        <w:t xml:space="preserve">                        </w:t>
      </w:r>
    </w:p>
    <w:p w14:paraId="124AA58C">
      <w:pPr>
        <w:spacing w:line="360" w:lineRule="exact"/>
        <w:jc w:val="left"/>
        <w:textAlignment w:val="baseline"/>
        <w:rPr>
          <w:rFonts w:hint="eastAsia" w:ascii="宋体" w:hAnsi="宋体" w:cs="宋体"/>
          <w:sz w:val="22"/>
          <w:highlight w:val="none"/>
        </w:rPr>
      </w:pPr>
    </w:p>
    <w:p w14:paraId="4BB1E422">
      <w:pPr>
        <w:spacing w:line="360" w:lineRule="exact"/>
        <w:jc w:val="center"/>
        <w:textAlignment w:val="baseline"/>
        <w:rPr>
          <w:rFonts w:ascii="宋体" w:hAnsi="宋体" w:cs="宋体"/>
          <w:b/>
          <w:sz w:val="32"/>
          <w:highlight w:val="none"/>
        </w:rPr>
      </w:pP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58"/>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2DF5BBB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79BAC763">
      <w:pPr>
        <w:snapToGrid w:val="0"/>
        <w:spacing w:line="380" w:lineRule="exact"/>
        <w:ind w:firstLine="4191" w:firstLineChars="1725"/>
        <w:textAlignment w:val="baseline"/>
        <w:rPr>
          <w:rFonts w:ascii="宋体" w:hAnsi="宋体" w:cs="宋体"/>
          <w:b/>
          <w:sz w:val="24"/>
          <w:szCs w:val="24"/>
          <w:highlight w:val="none"/>
        </w:rPr>
      </w:pPr>
      <w:bookmarkStart w:id="59" w:name="_Toc32552_WPSOffice_Level2"/>
      <w:r>
        <w:rPr>
          <w:rFonts w:hint="eastAsia" w:ascii="宋体" w:hAnsi="宋体" w:cs="宋体"/>
          <w:b/>
          <w:sz w:val="24"/>
          <w:szCs w:val="24"/>
          <w:highlight w:val="none"/>
        </w:rPr>
        <w:t>一、总则</w:t>
      </w:r>
      <w:bookmarkEnd w:id="59"/>
    </w:p>
    <w:p w14:paraId="6616C91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F858F2E">
      <w:pPr>
        <w:snapToGrid w:val="0"/>
        <w:spacing w:line="380" w:lineRule="exact"/>
        <w:ind w:firstLine="4191" w:firstLineChars="1725"/>
        <w:textAlignment w:val="baseline"/>
        <w:rPr>
          <w:rFonts w:ascii="宋体" w:hAnsi="宋体" w:cs="宋体"/>
          <w:sz w:val="24"/>
          <w:szCs w:val="24"/>
          <w:highlight w:val="none"/>
        </w:rPr>
      </w:pPr>
      <w:bookmarkStart w:id="60" w:name="_Toc15399_WPSOffice_Level2"/>
      <w:r>
        <w:rPr>
          <w:rFonts w:hint="eastAsia" w:ascii="宋体" w:hAnsi="宋体" w:cs="宋体"/>
          <w:b/>
          <w:sz w:val="24"/>
          <w:szCs w:val="24"/>
          <w:highlight w:val="none"/>
        </w:rPr>
        <w:t>二、评审组织</w:t>
      </w:r>
      <w:bookmarkEnd w:id="60"/>
    </w:p>
    <w:p w14:paraId="7A74EEF0">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0AB130F3">
      <w:pPr>
        <w:snapToGrid w:val="0"/>
        <w:spacing w:line="380" w:lineRule="exact"/>
        <w:ind w:firstLine="1933" w:firstLineChars="796"/>
        <w:textAlignment w:val="baseline"/>
        <w:rPr>
          <w:rFonts w:ascii="宋体" w:hAnsi="宋体" w:cs="宋体"/>
          <w:sz w:val="24"/>
          <w:szCs w:val="24"/>
          <w:highlight w:val="none"/>
        </w:rPr>
      </w:pPr>
      <w:bookmarkStart w:id="61" w:name="_Toc7010_WPSOffice_Level2"/>
      <w:r>
        <w:rPr>
          <w:rFonts w:hint="eastAsia" w:ascii="宋体" w:hAnsi="宋体" w:cs="宋体"/>
          <w:b/>
          <w:sz w:val="24"/>
          <w:szCs w:val="24"/>
          <w:highlight w:val="none"/>
        </w:rPr>
        <w:t>三、投标文件递交截止、磋商程序、磋商原则和方式</w:t>
      </w:r>
      <w:bookmarkEnd w:id="61"/>
    </w:p>
    <w:p w14:paraId="5640A13C">
      <w:pPr>
        <w:adjustRightInd w:val="0"/>
        <w:snapToGrid w:val="0"/>
        <w:spacing w:line="380" w:lineRule="exact"/>
        <w:ind w:firstLine="486" w:firstLineChars="200"/>
        <w:rPr>
          <w:rFonts w:ascii="宋体" w:hAnsi="宋体" w:cs="宋体"/>
          <w:b/>
          <w:kern w:val="0"/>
          <w:sz w:val="24"/>
          <w:szCs w:val="24"/>
          <w:highlight w:val="none"/>
        </w:rPr>
      </w:pPr>
      <w:bookmarkStart w:id="62" w:name="_Toc28287_WPSOffice_Level2"/>
      <w:r>
        <w:rPr>
          <w:rFonts w:hint="eastAsia" w:ascii="宋体" w:hAnsi="宋体" w:cs="宋体"/>
          <w:kern w:val="0"/>
          <w:sz w:val="24"/>
          <w:szCs w:val="24"/>
          <w:highlight w:val="none"/>
        </w:rPr>
        <w:t>1、投标文件递交截止</w:t>
      </w:r>
    </w:p>
    <w:p w14:paraId="67E63C68">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4DFF118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0C9F561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A198A5A">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7C7AB5A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28D5E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35BDD02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2F13BC5">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30A1FCB1">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410C34">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173A6CDB">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2C6E24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F240EE9">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2E3532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0D9F9F8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6C5EFDCA">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805F1B7">
      <w:pPr>
        <w:pStyle w:val="10"/>
        <w:snapToGrid w:val="0"/>
        <w:spacing w:line="380" w:lineRule="exact"/>
        <w:ind w:firstLine="486" w:firstLineChars="200"/>
        <w:jc w:val="center"/>
        <w:textAlignment w:val="baseline"/>
        <w:rPr>
          <w:rFonts w:hAnsi="宋体" w:cs="宋体"/>
          <w:sz w:val="24"/>
          <w:szCs w:val="24"/>
          <w:highlight w:val="none"/>
        </w:rPr>
      </w:pPr>
    </w:p>
    <w:p w14:paraId="6D639007">
      <w:pPr>
        <w:pStyle w:val="10"/>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62"/>
    </w:p>
    <w:p w14:paraId="254B5162">
      <w:pPr>
        <w:adjustRightInd w:val="0"/>
        <w:snapToGrid w:val="0"/>
        <w:spacing w:line="380" w:lineRule="exact"/>
        <w:ind w:firstLine="486" w:firstLineChars="200"/>
        <w:rPr>
          <w:rFonts w:ascii="宋体" w:hAnsi="宋体" w:cs="宋体"/>
          <w:b/>
          <w:bCs/>
          <w:kern w:val="0"/>
          <w:sz w:val="24"/>
          <w:szCs w:val="24"/>
          <w:highlight w:val="none"/>
        </w:rPr>
      </w:pPr>
      <w:bookmarkStart w:id="63" w:name="_Toc20707_WPSOffice_Level3"/>
      <w:r>
        <w:rPr>
          <w:rFonts w:hint="eastAsia" w:ascii="宋体" w:hAnsi="宋体" w:cs="宋体"/>
          <w:b/>
          <w:bCs/>
          <w:kern w:val="0"/>
          <w:sz w:val="24"/>
          <w:szCs w:val="24"/>
          <w:highlight w:val="none"/>
        </w:rPr>
        <w:t>（一）报价部分评分：</w:t>
      </w:r>
      <w:r>
        <w:rPr>
          <w:rFonts w:hint="eastAsia" w:ascii="宋体" w:hAnsi="宋体" w:cs="宋体"/>
          <w:b/>
          <w:bCs/>
          <w:kern w:val="0"/>
          <w:sz w:val="24"/>
          <w:szCs w:val="24"/>
          <w:highlight w:val="none"/>
          <w:lang w:val="en-US" w:eastAsia="zh-CN"/>
        </w:rPr>
        <w:t>30</w:t>
      </w:r>
      <w:r>
        <w:rPr>
          <w:rFonts w:hint="eastAsia" w:ascii="宋体" w:hAnsi="宋体" w:cs="宋体"/>
          <w:b/>
          <w:bCs/>
          <w:kern w:val="0"/>
          <w:sz w:val="24"/>
          <w:szCs w:val="24"/>
          <w:highlight w:val="none"/>
        </w:rPr>
        <w:t>分</w:t>
      </w:r>
      <w:bookmarkEnd w:id="63"/>
    </w:p>
    <w:p w14:paraId="5D9BF5CC">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1F859660">
      <w:pPr>
        <w:pStyle w:val="2"/>
      </w:pPr>
      <w:r>
        <w:rPr>
          <w:rFonts w:hint="eastAsia" w:ascii="宋体" w:hAnsi="宋体" w:cs="宋体"/>
          <w:kern w:val="0"/>
          <w:sz w:val="24"/>
          <w:szCs w:val="24"/>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ascii="宋体" w:hAnsi="宋体" w:cs="宋体"/>
          <w:kern w:val="0"/>
          <w:sz w:val="24"/>
          <w:szCs w:val="24"/>
          <w:lang w:val="en-US" w:eastAsia="zh-CN"/>
        </w:rPr>
        <w:t>；</w:t>
      </w:r>
    </w:p>
    <w:p w14:paraId="6498511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2DAE238">
      <w:pPr>
        <w:adjustRightInd w:val="0"/>
        <w:snapToGrid w:val="0"/>
        <w:spacing w:line="380" w:lineRule="exact"/>
        <w:ind w:firstLine="450"/>
        <w:rPr>
          <w:rFonts w:ascii="宋体" w:hAnsi="宋体" w:cs="宋体"/>
          <w:b/>
          <w:bCs/>
          <w:kern w:val="0"/>
          <w:sz w:val="24"/>
          <w:szCs w:val="24"/>
          <w:highlight w:val="none"/>
        </w:rPr>
      </w:pPr>
      <w:r>
        <w:rPr>
          <w:rFonts w:hint="eastAsia" w:ascii="宋体" w:hAnsi="宋体" w:cs="宋体"/>
          <w:kern w:val="0"/>
          <w:sz w:val="24"/>
          <w:szCs w:val="24"/>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21E0CE48">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（二）技术、资信部分评分：</w:t>
      </w:r>
      <w:r>
        <w:rPr>
          <w:rFonts w:hint="eastAsia" w:ascii="宋体" w:hAnsi="宋体" w:cs="宋体"/>
          <w:sz w:val="24"/>
          <w:szCs w:val="24"/>
          <w:highlight w:val="none"/>
          <w:lang w:val="en-US" w:eastAsia="zh-CN"/>
        </w:rPr>
        <w:t>70</w:t>
      </w:r>
      <w:r>
        <w:rPr>
          <w:rFonts w:hint="eastAsia" w:ascii="宋体" w:hAnsi="宋体" w:cs="宋体"/>
          <w:sz w:val="24"/>
          <w:szCs w:val="24"/>
          <w:highlight w:val="none"/>
        </w:rPr>
        <w:t>分</w:t>
      </w:r>
    </w:p>
    <w:tbl>
      <w:tblPr>
        <w:tblStyle w:val="24"/>
        <w:tblpPr w:leftFromText="180" w:rightFromText="180" w:vertAnchor="text" w:horzAnchor="page" w:tblpX="982" w:tblpY="523"/>
        <w:tblOverlap w:val="never"/>
        <w:tblW w:w="10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50"/>
        <w:gridCol w:w="8385"/>
      </w:tblGrid>
      <w:tr w14:paraId="113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trPr>
        <w:tc>
          <w:tcPr>
            <w:tcW w:w="1117" w:type="dxa"/>
            <w:shd w:val="clear" w:color="auto" w:fill="B3B3B3"/>
            <w:noWrap/>
            <w:vAlign w:val="center"/>
          </w:tcPr>
          <w:p w14:paraId="015DDF34">
            <w:pPr>
              <w:rPr>
                <w:rFonts w:ascii="宋体" w:hAnsi="宋体" w:cs="宋体"/>
                <w:b/>
                <w:bCs/>
                <w:kern w:val="0"/>
                <w:sz w:val="24"/>
                <w:szCs w:val="24"/>
                <w:highlight w:val="none"/>
              </w:rPr>
            </w:pPr>
            <w:bookmarkStart w:id="64" w:name="_Toc18541_WPSOffice_Level2"/>
            <w:r>
              <w:rPr>
                <w:rFonts w:hint="eastAsia" w:ascii="宋体" w:hAnsi="宋体" w:cs="宋体"/>
                <w:b/>
                <w:bCs/>
                <w:kern w:val="0"/>
                <w:sz w:val="24"/>
                <w:szCs w:val="24"/>
                <w:highlight w:val="none"/>
              </w:rPr>
              <w:t>评分项目</w:t>
            </w:r>
          </w:p>
        </w:tc>
        <w:tc>
          <w:tcPr>
            <w:tcW w:w="1050" w:type="dxa"/>
            <w:shd w:val="clear" w:color="auto" w:fill="B3B3B3"/>
            <w:noWrap/>
            <w:vAlign w:val="center"/>
          </w:tcPr>
          <w:p w14:paraId="5B30DA15">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分值</w:t>
            </w:r>
          </w:p>
        </w:tc>
        <w:tc>
          <w:tcPr>
            <w:tcW w:w="8385" w:type="dxa"/>
            <w:shd w:val="clear" w:color="auto" w:fill="B3B3B3"/>
            <w:noWrap/>
            <w:vAlign w:val="center"/>
          </w:tcPr>
          <w:p w14:paraId="00150B2D">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评标要点及说明</w:t>
            </w:r>
          </w:p>
        </w:tc>
      </w:tr>
      <w:tr w14:paraId="0CA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1117" w:type="dxa"/>
            <w:vMerge w:val="restart"/>
            <w:tcBorders>
              <w:top w:val="single" w:color="auto" w:sz="4" w:space="0"/>
              <w:left w:val="single" w:color="auto" w:sz="4" w:space="0"/>
              <w:right w:val="single" w:color="auto" w:sz="4" w:space="0"/>
            </w:tcBorders>
            <w:noWrap/>
            <w:vAlign w:val="center"/>
          </w:tcPr>
          <w:p w14:paraId="614E7B7B">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技术分</w:t>
            </w:r>
          </w:p>
          <w:p w14:paraId="2151513E">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4分）</w:t>
            </w:r>
          </w:p>
        </w:tc>
        <w:tc>
          <w:tcPr>
            <w:tcW w:w="1050" w:type="dxa"/>
            <w:vMerge w:val="restart"/>
            <w:tcBorders>
              <w:top w:val="single" w:color="auto" w:sz="4" w:space="0"/>
              <w:left w:val="single" w:color="auto" w:sz="4" w:space="0"/>
              <w:right w:val="single" w:color="auto" w:sz="4" w:space="0"/>
            </w:tcBorders>
            <w:noWrap/>
            <w:vAlign w:val="center"/>
          </w:tcPr>
          <w:p w14:paraId="7196250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方案</w:t>
            </w:r>
          </w:p>
          <w:p w14:paraId="7657241C">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编制</w:t>
            </w:r>
          </w:p>
          <w:p w14:paraId="22228DF2">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39</w:t>
            </w:r>
            <w:r>
              <w:rPr>
                <w:rFonts w:hint="eastAsia" w:ascii="宋体" w:hAnsi="宋体" w:cs="宋体"/>
                <w:snapToGrid w:val="0"/>
                <w:kern w:val="0"/>
                <w:sz w:val="24"/>
                <w:szCs w:val="24"/>
                <w:highlight w:val="none"/>
              </w:rPr>
              <w:t>分</w:t>
            </w:r>
          </w:p>
        </w:tc>
        <w:tc>
          <w:tcPr>
            <w:tcW w:w="8385" w:type="dxa"/>
            <w:tcBorders>
              <w:top w:val="single" w:color="auto" w:sz="4" w:space="0"/>
              <w:left w:val="single" w:color="auto" w:sz="4" w:space="0"/>
              <w:right w:val="single" w:color="auto" w:sz="4" w:space="0"/>
            </w:tcBorders>
            <w:noWrap/>
            <w:vAlign w:val="center"/>
          </w:tcPr>
          <w:p w14:paraId="6AD8E283">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音乐展演活动方案</w:t>
            </w:r>
          </w:p>
          <w:p w14:paraId="198A4F00">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供应商对本项目背景创意的展演活动方案，包含展演活动创意、展演内容、展演舞美、现场安排、展演主持人知名度等等内容打分。其中：方案的创新性 0-4分，针对性 0-4分，合理性0-4分。本项总分12分，最高12分。</w:t>
            </w:r>
          </w:p>
        </w:tc>
      </w:tr>
      <w:tr w14:paraId="353D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1117" w:type="dxa"/>
            <w:vMerge w:val="continue"/>
            <w:tcBorders>
              <w:top w:val="single" w:color="auto" w:sz="4" w:space="0"/>
              <w:left w:val="single" w:color="auto" w:sz="4" w:space="0"/>
              <w:right w:val="single" w:color="auto" w:sz="4" w:space="0"/>
            </w:tcBorders>
            <w:noWrap/>
            <w:vAlign w:val="center"/>
          </w:tcPr>
          <w:p w14:paraId="6DDF997B">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013AD7A9">
            <w:pPr>
              <w:rPr>
                <w:highlight w:val="none"/>
              </w:rPr>
            </w:pPr>
          </w:p>
        </w:tc>
        <w:tc>
          <w:tcPr>
            <w:tcW w:w="8385" w:type="dxa"/>
            <w:tcBorders>
              <w:top w:val="single" w:color="auto" w:sz="4" w:space="0"/>
              <w:left w:val="single" w:color="auto" w:sz="4" w:space="0"/>
              <w:right w:val="single" w:color="auto" w:sz="4" w:space="0"/>
            </w:tcBorders>
            <w:noWrap/>
            <w:vAlign w:val="center"/>
          </w:tcPr>
          <w:p w14:paraId="2039B91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直播流量推广方案</w:t>
            </w:r>
          </w:p>
          <w:p w14:paraId="608344D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直播的平台和流量，包含直播平台、流量投放等等内容打分。其中：省级媒体且百万级流量推广3分；市级媒体且五十万以上流量推广2分；普通媒体且十万以上流量推广1分。其余不得分。本项总分3分，最高3分。</w:t>
            </w:r>
          </w:p>
        </w:tc>
      </w:tr>
      <w:tr w14:paraId="09A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117" w:type="dxa"/>
            <w:vMerge w:val="continue"/>
            <w:tcBorders>
              <w:top w:val="single" w:color="auto" w:sz="4" w:space="0"/>
              <w:left w:val="single" w:color="auto" w:sz="4" w:space="0"/>
              <w:right w:val="single" w:color="auto" w:sz="4" w:space="0"/>
            </w:tcBorders>
            <w:noWrap/>
            <w:vAlign w:val="center"/>
          </w:tcPr>
          <w:p w14:paraId="3596C3B8">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3419AF4C">
            <w:pPr>
              <w:rPr>
                <w:highlight w:val="none"/>
              </w:rPr>
            </w:pPr>
          </w:p>
        </w:tc>
        <w:tc>
          <w:tcPr>
            <w:tcW w:w="8385" w:type="dxa"/>
            <w:tcBorders>
              <w:top w:val="single" w:color="auto" w:sz="4" w:space="0"/>
              <w:left w:val="single" w:color="auto" w:sz="4" w:space="0"/>
              <w:right w:val="single" w:color="auto" w:sz="4" w:space="0"/>
            </w:tcBorders>
            <w:noWrap/>
            <w:vAlign w:val="center"/>
          </w:tcPr>
          <w:p w14:paraId="5E8353D4">
            <w:pPr>
              <w:spacing w:line="400" w:lineRule="exact"/>
              <w:rPr>
                <w:rFonts w:ascii="宋体" w:hAnsi="宋体" w:cs="宋体"/>
                <w:b/>
                <w:bCs/>
                <w:snapToGrid w:val="0"/>
                <w:kern w:val="0"/>
                <w:sz w:val="24"/>
                <w:szCs w:val="24"/>
                <w:highlight w:val="none"/>
              </w:rPr>
            </w:pPr>
            <w:r>
              <w:rPr>
                <w:rFonts w:hint="eastAsia" w:ascii="宋体" w:hAnsi="宋体" w:cs="宋体"/>
                <w:b/>
                <w:bCs/>
                <w:color w:val="000000"/>
                <w:spacing w:val="8"/>
                <w:sz w:val="24"/>
                <w:szCs w:val="24"/>
                <w:highlight w:val="none"/>
              </w:rPr>
              <w:t>泰顺茶歌音乐文旅推广方案</w:t>
            </w:r>
          </w:p>
          <w:p w14:paraId="5FCA65CF">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供应商对本项目背景创意的茶歌音乐文旅项目，包括音频、视频原创宣传，致敬周大风茶歌展播等项目的实施进度计划及工作量安排，组织保障措施等等内容打分。其中：方案的创新性 0-4分，针对性 0-4分，合理性0-4分。本项总分12分，最高12分。</w:t>
            </w:r>
          </w:p>
        </w:tc>
      </w:tr>
      <w:tr w14:paraId="232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117" w:type="dxa"/>
            <w:vMerge w:val="continue"/>
            <w:tcBorders>
              <w:top w:val="single" w:color="auto" w:sz="4" w:space="0"/>
              <w:left w:val="single" w:color="auto" w:sz="4" w:space="0"/>
              <w:right w:val="single" w:color="auto" w:sz="4" w:space="0"/>
            </w:tcBorders>
            <w:noWrap/>
            <w:vAlign w:val="center"/>
          </w:tcPr>
          <w:p w14:paraId="12C10C13">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7F52AF3D">
            <w:pPr>
              <w:rPr>
                <w:highlight w:val="none"/>
              </w:rPr>
            </w:pPr>
          </w:p>
        </w:tc>
        <w:tc>
          <w:tcPr>
            <w:tcW w:w="8385" w:type="dxa"/>
            <w:tcBorders>
              <w:top w:val="single" w:color="auto" w:sz="4" w:space="0"/>
              <w:left w:val="single" w:color="auto" w:sz="4" w:space="0"/>
              <w:right w:val="single" w:color="auto" w:sz="4" w:space="0"/>
            </w:tcBorders>
            <w:noWrap/>
            <w:vAlign w:val="center"/>
          </w:tcPr>
          <w:p w14:paraId="447649E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短视频影像拍摄：</w:t>
            </w:r>
          </w:p>
          <w:p w14:paraId="64A5E546">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根据各磋商响应供应商对本项目背景制定的影像拍摄，包括短视频拍摄、图片拍摄、剪辑修图等等内容进行打分。其中：方案的拍摄量 0-2分，针对性 0-2分，合理性0-2分。本项总分6分，最高6分。</w:t>
            </w:r>
          </w:p>
        </w:tc>
      </w:tr>
      <w:tr w14:paraId="5236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117" w:type="dxa"/>
            <w:vMerge w:val="continue"/>
            <w:tcBorders>
              <w:top w:val="single" w:color="auto" w:sz="4" w:space="0"/>
              <w:left w:val="single" w:color="auto" w:sz="4" w:space="0"/>
              <w:right w:val="single" w:color="auto" w:sz="4" w:space="0"/>
            </w:tcBorders>
            <w:noWrap/>
            <w:vAlign w:val="center"/>
          </w:tcPr>
          <w:p w14:paraId="5AEDDFD4">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62EDD370">
            <w:pPr>
              <w:rPr>
                <w:highlight w:val="none"/>
              </w:rPr>
            </w:pPr>
          </w:p>
        </w:tc>
        <w:tc>
          <w:tcPr>
            <w:tcW w:w="8385" w:type="dxa"/>
            <w:tcBorders>
              <w:top w:val="single" w:color="auto" w:sz="4" w:space="0"/>
              <w:left w:val="single" w:color="auto" w:sz="4" w:space="0"/>
              <w:right w:val="single" w:color="auto" w:sz="4" w:space="0"/>
            </w:tcBorders>
            <w:noWrap/>
            <w:vAlign w:val="center"/>
          </w:tcPr>
          <w:p w14:paraId="6553C371">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媒体宣发方案</w:t>
            </w:r>
          </w:p>
          <w:p w14:paraId="54378AE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根据各磋商响应供应商对本项目背景、现状的了解，有详细的宣传计划、宣传流程，安排合理。方案清晰、合理，贴合项目需求的得</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分，方案较为清晰、合理，较为贴合项目需求的得</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 xml:space="preserve">分，管理方案不够清晰、合理仅部分贴合项目需求的得 </w:t>
            </w:r>
            <w:r>
              <w:rPr>
                <w:rFonts w:hint="eastAsia" w:ascii="宋体" w:hAnsi="宋体" w:cs="宋体"/>
                <w:snapToGrid w:val="0"/>
                <w:kern w:val="0"/>
                <w:sz w:val="24"/>
                <w:szCs w:val="24"/>
                <w:highlight w:val="none"/>
                <w:lang w:val="en-US" w:eastAsia="zh-CN"/>
              </w:rPr>
              <w:t>2</w:t>
            </w:r>
            <w:r>
              <w:rPr>
                <w:rFonts w:hint="eastAsia" w:ascii="宋体" w:hAnsi="宋体" w:cs="宋体"/>
                <w:snapToGrid w:val="0"/>
                <w:kern w:val="0"/>
                <w:sz w:val="24"/>
                <w:szCs w:val="24"/>
                <w:highlight w:val="none"/>
              </w:rPr>
              <w:t>分，完全不合理或未提供不得分。本项总分</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分，最高</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w:t>
            </w:r>
          </w:p>
        </w:tc>
      </w:tr>
      <w:tr w14:paraId="0CC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117" w:type="dxa"/>
            <w:vMerge w:val="continue"/>
            <w:tcBorders>
              <w:top w:val="single" w:color="auto" w:sz="4" w:space="0"/>
              <w:left w:val="single" w:color="auto" w:sz="4" w:space="0"/>
              <w:right w:val="single" w:color="auto" w:sz="4" w:space="0"/>
            </w:tcBorders>
            <w:noWrap/>
            <w:vAlign w:val="center"/>
          </w:tcPr>
          <w:p w14:paraId="3EE17902">
            <w:pPr>
              <w:rPr>
                <w:highlight w:val="none"/>
              </w:rPr>
            </w:pPr>
          </w:p>
        </w:tc>
        <w:tc>
          <w:tcPr>
            <w:tcW w:w="1050" w:type="dxa"/>
            <w:tcBorders>
              <w:top w:val="single" w:color="auto" w:sz="4" w:space="0"/>
              <w:left w:val="single" w:color="auto" w:sz="4" w:space="0"/>
              <w:right w:val="single" w:color="auto" w:sz="4" w:space="0"/>
            </w:tcBorders>
            <w:noWrap/>
            <w:vAlign w:val="center"/>
          </w:tcPr>
          <w:p w14:paraId="65BDDF90">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存在的问题和服务的难点</w:t>
            </w:r>
          </w:p>
          <w:p w14:paraId="533D4A68">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536C82BE">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根据供应商针对项目现状、存在的问题和服务的难点、要点等问题进行调查剖析 0-3分，并针对性的提出克服难点和要点技术措施0-3分；由评标委员会评审打分。本项总分6分，最高6分。</w:t>
            </w:r>
          </w:p>
        </w:tc>
      </w:tr>
      <w:tr w14:paraId="3263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1117" w:type="dxa"/>
            <w:vMerge w:val="continue"/>
            <w:tcBorders>
              <w:top w:val="single" w:color="auto" w:sz="4" w:space="0"/>
              <w:left w:val="single" w:color="auto" w:sz="4" w:space="0"/>
              <w:right w:val="single" w:color="auto" w:sz="4" w:space="0"/>
            </w:tcBorders>
            <w:noWrap/>
            <w:vAlign w:val="center"/>
          </w:tcPr>
          <w:p w14:paraId="219D79A0">
            <w:pPr>
              <w:rPr>
                <w:highlight w:val="none"/>
              </w:rPr>
            </w:pPr>
          </w:p>
        </w:tc>
        <w:tc>
          <w:tcPr>
            <w:tcW w:w="1050" w:type="dxa"/>
            <w:tcBorders>
              <w:top w:val="single" w:color="auto" w:sz="4" w:space="0"/>
              <w:left w:val="single" w:color="auto" w:sz="4" w:space="0"/>
              <w:right w:val="single" w:color="auto" w:sz="4" w:space="0"/>
            </w:tcBorders>
            <w:noWrap/>
            <w:vAlign w:val="center"/>
          </w:tcPr>
          <w:p w14:paraId="623A0879">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质量保障</w:t>
            </w:r>
          </w:p>
          <w:p w14:paraId="22A8BFEE">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措施</w:t>
            </w:r>
          </w:p>
          <w:p w14:paraId="23F929DA">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18092118">
            <w:pPr>
              <w:spacing w:before="156" w:beforeLines="50" w:after="156" w:afterLines="50" w:line="38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根据供应商针对本项目制定的质量保障措施条款打分，其中合理性（0-3分），科学性（0-3分）。本项总分6分，最高6分。</w:t>
            </w:r>
          </w:p>
        </w:tc>
      </w:tr>
      <w:tr w14:paraId="1DF4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1117" w:type="dxa"/>
            <w:vMerge w:val="continue"/>
            <w:tcBorders>
              <w:top w:val="single" w:color="auto" w:sz="4" w:space="0"/>
              <w:left w:val="single" w:color="auto" w:sz="4" w:space="0"/>
              <w:right w:val="single" w:color="auto" w:sz="4" w:space="0"/>
            </w:tcBorders>
            <w:noWrap/>
            <w:vAlign w:val="center"/>
          </w:tcPr>
          <w:p w14:paraId="7D224889">
            <w:pPr>
              <w:rPr>
                <w:highlight w:val="none"/>
              </w:rPr>
            </w:pPr>
          </w:p>
        </w:tc>
        <w:tc>
          <w:tcPr>
            <w:tcW w:w="1050" w:type="dxa"/>
            <w:tcBorders>
              <w:top w:val="single" w:color="auto" w:sz="4" w:space="0"/>
              <w:left w:val="single" w:color="auto" w:sz="4" w:space="0"/>
              <w:right w:val="single" w:color="auto" w:sz="4" w:space="0"/>
            </w:tcBorders>
            <w:noWrap/>
            <w:vAlign w:val="center"/>
          </w:tcPr>
          <w:p w14:paraId="7457478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响应</w:t>
            </w:r>
          </w:p>
          <w:p w14:paraId="5AB87756">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程度</w:t>
            </w:r>
          </w:p>
          <w:p w14:paraId="35A8BCA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46BD1D39">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实施项目过程中人员随叫随到响应程度，接到通知后2小时内能到达采购单位指定地点的，得3分；4小时内能到达的，得2分；6小时内能到达的，得1分。本项总分3分，最高3分。</w:t>
            </w:r>
          </w:p>
        </w:tc>
      </w:tr>
      <w:tr w14:paraId="329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17" w:type="dxa"/>
            <w:vMerge w:val="restart"/>
            <w:tcBorders>
              <w:top w:val="single" w:color="auto" w:sz="4" w:space="0"/>
              <w:left w:val="single" w:color="auto" w:sz="4" w:space="0"/>
              <w:right w:val="single" w:color="auto" w:sz="4" w:space="0"/>
            </w:tcBorders>
            <w:noWrap/>
            <w:vAlign w:val="center"/>
          </w:tcPr>
          <w:p w14:paraId="0E2AEE0D">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商务、</w:t>
            </w:r>
          </w:p>
          <w:p w14:paraId="0DA1569A">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资信及</w:t>
            </w:r>
          </w:p>
          <w:p w14:paraId="63BB3D59">
            <w:pPr>
              <w:jc w:val="center"/>
              <w:rPr>
                <w:rFonts w:ascii="宋体" w:hAnsi="宋体" w:cs="宋体"/>
                <w:kern w:val="0"/>
                <w:sz w:val="24"/>
                <w:szCs w:val="24"/>
                <w:highlight w:val="none"/>
              </w:rPr>
            </w:pPr>
            <w:r>
              <w:rPr>
                <w:rFonts w:hint="eastAsia" w:ascii="宋体" w:hAnsi="宋体" w:cs="宋体"/>
                <w:snapToGrid w:val="0"/>
                <w:kern w:val="0"/>
                <w:sz w:val="24"/>
                <w:szCs w:val="24"/>
                <w:highlight w:val="none"/>
              </w:rPr>
              <w:t>其他分</w:t>
            </w:r>
          </w:p>
          <w:p w14:paraId="269D718A">
            <w:pPr>
              <w:jc w:val="center"/>
              <w:rPr>
                <w:rFonts w:ascii="宋体" w:hAnsi="宋体" w:cs="宋体"/>
                <w:kern w:val="0"/>
                <w:sz w:val="24"/>
                <w:szCs w:val="24"/>
                <w:highlight w:val="none"/>
              </w:rPr>
            </w:pPr>
            <w:r>
              <w:rPr>
                <w:rFonts w:hint="eastAsia" w:ascii="宋体" w:hAnsi="宋体" w:cs="宋体"/>
                <w:kern w:val="0"/>
                <w:sz w:val="24"/>
                <w:szCs w:val="24"/>
                <w:highlight w:val="none"/>
              </w:rPr>
              <w:t>（16分）</w:t>
            </w:r>
          </w:p>
        </w:tc>
        <w:tc>
          <w:tcPr>
            <w:tcW w:w="1050" w:type="dxa"/>
            <w:tcBorders>
              <w:top w:val="single" w:color="auto" w:sz="4" w:space="0"/>
              <w:left w:val="single" w:color="auto" w:sz="4" w:space="0"/>
              <w:right w:val="single" w:color="auto" w:sz="4" w:space="0"/>
            </w:tcBorders>
            <w:noWrap/>
            <w:vAlign w:val="center"/>
          </w:tcPr>
          <w:p w14:paraId="3A8465EC">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获奖项目</w:t>
            </w:r>
          </w:p>
          <w:p w14:paraId="21A1F328">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5分</w:t>
            </w:r>
          </w:p>
        </w:tc>
        <w:tc>
          <w:tcPr>
            <w:tcW w:w="8385" w:type="dxa"/>
            <w:tcBorders>
              <w:top w:val="single" w:color="auto" w:sz="4" w:space="0"/>
              <w:left w:val="single" w:color="auto" w:sz="4" w:space="0"/>
              <w:right w:val="single" w:color="auto" w:sz="4" w:space="0"/>
            </w:tcBorders>
            <w:noWrap/>
            <w:vAlign w:val="center"/>
          </w:tcPr>
          <w:p w14:paraId="1EBA46EF">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获得省级音乐文艺类宣传奖项1个得1分，最高5分。</w:t>
            </w:r>
          </w:p>
        </w:tc>
      </w:tr>
      <w:tr w14:paraId="2B4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17" w:type="dxa"/>
            <w:vMerge w:val="continue"/>
            <w:tcBorders>
              <w:top w:val="single" w:color="auto" w:sz="4" w:space="0"/>
              <w:left w:val="single" w:color="auto" w:sz="4" w:space="0"/>
              <w:right w:val="single" w:color="auto" w:sz="4" w:space="0"/>
            </w:tcBorders>
            <w:noWrap/>
            <w:vAlign w:val="center"/>
          </w:tcPr>
          <w:p w14:paraId="1F203ECB">
            <w:pPr>
              <w:rPr>
                <w:highlight w:val="none"/>
              </w:rPr>
            </w:pPr>
          </w:p>
        </w:tc>
        <w:tc>
          <w:tcPr>
            <w:tcW w:w="1050" w:type="dxa"/>
            <w:tcBorders>
              <w:top w:val="single" w:color="auto" w:sz="4" w:space="0"/>
              <w:left w:val="single" w:color="auto" w:sz="4" w:space="0"/>
              <w:right w:val="single" w:color="auto" w:sz="4" w:space="0"/>
            </w:tcBorders>
            <w:noWrap/>
            <w:vAlign w:val="center"/>
          </w:tcPr>
          <w:p w14:paraId="52A23611">
            <w:pPr>
              <w:jc w:val="center"/>
              <w:rPr>
                <w:rFonts w:ascii="宋体" w:hAnsi="宋体" w:cs="宋体"/>
                <w:kern w:val="0"/>
                <w:sz w:val="24"/>
                <w:szCs w:val="24"/>
                <w:highlight w:val="none"/>
              </w:rPr>
            </w:pPr>
            <w:r>
              <w:rPr>
                <w:rFonts w:hint="eastAsia" w:ascii="宋体" w:hAnsi="宋体" w:cs="宋体"/>
                <w:kern w:val="0"/>
                <w:sz w:val="24"/>
                <w:szCs w:val="24"/>
                <w:highlight w:val="none"/>
              </w:rPr>
              <w:t>类似业绩2分</w:t>
            </w:r>
          </w:p>
        </w:tc>
        <w:tc>
          <w:tcPr>
            <w:tcW w:w="8385" w:type="dxa"/>
            <w:tcBorders>
              <w:top w:val="single" w:color="auto" w:sz="4" w:space="0"/>
              <w:left w:val="single" w:color="auto" w:sz="4" w:space="0"/>
              <w:right w:val="single" w:color="auto" w:sz="4" w:space="0"/>
            </w:tcBorders>
            <w:noWrap/>
            <w:vAlign w:val="center"/>
          </w:tcPr>
          <w:p w14:paraId="67F4284C">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每提供一个承办过相关策划经验及实操案例的得1分，最高得2分。需提供项目合同等相关材料证明复印件并加盖公章，不提供不得分。</w:t>
            </w:r>
          </w:p>
        </w:tc>
      </w:tr>
      <w:tr w14:paraId="2C2E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7" w:type="dxa"/>
            <w:vMerge w:val="continue"/>
            <w:tcBorders>
              <w:top w:val="single" w:color="auto" w:sz="4" w:space="0"/>
              <w:left w:val="single" w:color="auto" w:sz="4" w:space="0"/>
              <w:right w:val="single" w:color="auto" w:sz="4" w:space="0"/>
            </w:tcBorders>
            <w:noWrap/>
            <w:vAlign w:val="center"/>
          </w:tcPr>
          <w:p w14:paraId="3E95C5A8">
            <w:pPr>
              <w:rPr>
                <w:highlight w:val="none"/>
              </w:rPr>
            </w:pPr>
          </w:p>
        </w:tc>
        <w:tc>
          <w:tcPr>
            <w:tcW w:w="1050" w:type="dxa"/>
            <w:tcBorders>
              <w:top w:val="single" w:color="auto" w:sz="4" w:space="0"/>
              <w:left w:val="single" w:color="auto" w:sz="4" w:space="0"/>
              <w:right w:val="single" w:color="auto" w:sz="4" w:space="0"/>
            </w:tcBorders>
            <w:noWrap/>
            <w:vAlign w:val="center"/>
          </w:tcPr>
          <w:p w14:paraId="28F31F35">
            <w:pPr>
              <w:jc w:val="center"/>
              <w:rPr>
                <w:rFonts w:ascii="宋体" w:hAnsi="宋体" w:cs="宋体"/>
                <w:kern w:val="0"/>
                <w:sz w:val="24"/>
                <w:szCs w:val="24"/>
                <w:highlight w:val="none"/>
              </w:rPr>
            </w:pPr>
            <w:r>
              <w:rPr>
                <w:rFonts w:hint="eastAsia" w:ascii="宋体" w:hAnsi="宋体" w:cs="宋体"/>
                <w:kern w:val="0"/>
                <w:sz w:val="24"/>
                <w:szCs w:val="24"/>
                <w:highlight w:val="none"/>
              </w:rPr>
              <w:t>团队</w:t>
            </w:r>
          </w:p>
          <w:p w14:paraId="6A21EFAE">
            <w:pPr>
              <w:jc w:val="center"/>
              <w:rPr>
                <w:rFonts w:ascii="宋体" w:hAnsi="宋体" w:cs="宋体"/>
                <w:kern w:val="0"/>
                <w:sz w:val="24"/>
                <w:szCs w:val="24"/>
                <w:highlight w:val="none"/>
              </w:rPr>
            </w:pPr>
            <w:r>
              <w:rPr>
                <w:rFonts w:hint="eastAsia" w:ascii="宋体" w:hAnsi="宋体" w:cs="宋体"/>
                <w:kern w:val="0"/>
                <w:sz w:val="24"/>
                <w:szCs w:val="24"/>
                <w:highlight w:val="none"/>
              </w:rPr>
              <w:t>服务</w:t>
            </w:r>
          </w:p>
          <w:p w14:paraId="2995EE21">
            <w:pPr>
              <w:jc w:val="center"/>
              <w:rPr>
                <w:rFonts w:ascii="宋体" w:hAnsi="宋体" w:cs="宋体"/>
                <w:kern w:val="0"/>
                <w:sz w:val="24"/>
                <w:szCs w:val="24"/>
                <w:highlight w:val="none"/>
              </w:rPr>
            </w:pPr>
            <w:r>
              <w:rPr>
                <w:rFonts w:hint="eastAsia" w:ascii="宋体" w:hAnsi="宋体" w:cs="宋体"/>
                <w:kern w:val="0"/>
                <w:sz w:val="24"/>
                <w:szCs w:val="24"/>
                <w:highlight w:val="none"/>
              </w:rPr>
              <w:t>3分</w:t>
            </w:r>
          </w:p>
          <w:p w14:paraId="20B043D4">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513B79CC">
            <w:pPr>
              <w:spacing w:line="400" w:lineRule="exact"/>
              <w:rPr>
                <w:rFonts w:ascii="宋体" w:hAnsi="宋体" w:cs="宋体"/>
                <w:sz w:val="24"/>
                <w:szCs w:val="24"/>
                <w:highlight w:val="none"/>
              </w:rPr>
            </w:pPr>
            <w:r>
              <w:rPr>
                <w:rFonts w:hint="eastAsia" w:ascii="宋体" w:hAnsi="宋体" w:cs="宋体"/>
                <w:sz w:val="24"/>
                <w:szCs w:val="24"/>
                <w:highlight w:val="none"/>
              </w:rPr>
              <w:t>要求团队人员构成合理、经验丰富（需提供执行团队、策划团队、设计团队等专业人员名单等，分工明确）。人员岗位齐全、配置合理，贴合项目需求的得 3分；人员岗位基本齐全配置基本合理，较为贴合项目需求的得2分；人员岗位配置较差，不够科学合理，仅部分贴合项目需求的得 1分，完全不合理或未提供不得分。</w:t>
            </w:r>
            <w:r>
              <w:rPr>
                <w:rFonts w:hint="eastAsia" w:ascii="宋体" w:hAnsi="宋体" w:cs="宋体"/>
                <w:snapToGrid w:val="0"/>
                <w:kern w:val="0"/>
                <w:sz w:val="24"/>
                <w:szCs w:val="24"/>
                <w:highlight w:val="none"/>
              </w:rPr>
              <w:t>本项总分3分，最高3分。</w:t>
            </w:r>
          </w:p>
          <w:p w14:paraId="7C975095">
            <w:pPr>
              <w:spacing w:line="400" w:lineRule="exact"/>
              <w:rPr>
                <w:rFonts w:ascii="宋体" w:hAnsi="宋体" w:cs="宋体"/>
                <w:sz w:val="24"/>
                <w:szCs w:val="24"/>
                <w:highlight w:val="none"/>
              </w:rPr>
            </w:pPr>
            <w:r>
              <w:rPr>
                <w:rFonts w:hint="eastAsia" w:ascii="宋体" w:hAnsi="宋体" w:cs="宋体"/>
                <w:sz w:val="24"/>
                <w:szCs w:val="24"/>
                <w:highlight w:val="none"/>
              </w:rPr>
              <w:t>（提供相关证明材料、社保证明等证明材料）</w:t>
            </w:r>
          </w:p>
        </w:tc>
      </w:tr>
      <w:tr w14:paraId="198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7" w:type="dxa"/>
            <w:vMerge w:val="continue"/>
            <w:tcBorders>
              <w:top w:val="single" w:color="auto" w:sz="4" w:space="0"/>
              <w:left w:val="single" w:color="auto" w:sz="4" w:space="0"/>
              <w:right w:val="single" w:color="auto" w:sz="4" w:space="0"/>
            </w:tcBorders>
            <w:noWrap/>
            <w:vAlign w:val="center"/>
          </w:tcPr>
          <w:p w14:paraId="56B21E66">
            <w:pPr>
              <w:rPr>
                <w:highlight w:val="none"/>
              </w:rPr>
            </w:pPr>
          </w:p>
        </w:tc>
        <w:tc>
          <w:tcPr>
            <w:tcW w:w="1050" w:type="dxa"/>
            <w:tcBorders>
              <w:top w:val="single" w:color="auto" w:sz="4" w:space="0"/>
              <w:left w:val="single" w:color="auto" w:sz="4" w:space="0"/>
              <w:right w:val="single" w:color="auto" w:sz="4" w:space="0"/>
            </w:tcBorders>
            <w:noWrap/>
            <w:vAlign w:val="center"/>
          </w:tcPr>
          <w:p w14:paraId="4914D14D">
            <w:pPr>
              <w:jc w:val="center"/>
              <w:rPr>
                <w:rFonts w:ascii="宋体" w:hAnsi="宋体" w:cs="宋体"/>
                <w:kern w:val="0"/>
                <w:sz w:val="24"/>
                <w:szCs w:val="24"/>
                <w:highlight w:val="none"/>
              </w:rPr>
            </w:pPr>
            <w:r>
              <w:rPr>
                <w:rFonts w:hint="eastAsia" w:ascii="宋体" w:hAnsi="宋体" w:cs="宋体"/>
                <w:sz w:val="24"/>
                <w:szCs w:val="24"/>
                <w:highlight w:val="none"/>
              </w:rPr>
              <w:t>安全保障应急预案</w:t>
            </w:r>
            <w:r>
              <w:rPr>
                <w:rFonts w:hint="eastAsia" w:ascii="宋体" w:hAnsi="宋体" w:cs="宋体"/>
                <w:kern w:val="0"/>
                <w:sz w:val="24"/>
                <w:szCs w:val="24"/>
                <w:highlight w:val="none"/>
              </w:rPr>
              <w:t>3分</w:t>
            </w:r>
          </w:p>
          <w:p w14:paraId="0864B96D">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76F5DAE5">
            <w:pPr>
              <w:spacing w:line="400" w:lineRule="exact"/>
              <w:rPr>
                <w:rFonts w:ascii="宋体" w:hAnsi="宋体" w:cs="宋体"/>
                <w:sz w:val="24"/>
                <w:szCs w:val="24"/>
                <w:highlight w:val="none"/>
              </w:rPr>
            </w:pPr>
            <w:r>
              <w:rPr>
                <w:rFonts w:hint="eastAsia" w:ascii="宋体" w:hAnsi="宋体" w:cs="宋体"/>
                <w:sz w:val="24"/>
                <w:szCs w:val="24"/>
                <w:highlight w:val="none"/>
              </w:rPr>
              <w:t>根据投标人针对本项目所提供的安全保障应急预案由评审小组进行评分：安全保障应急预案方案合理全面，内容完整，阐述详细，项目针对性强的得 3分；安全保障应急预案阐述简短且针对性不强的得 2 分；安全保障应急预案方案针对性不强的得 1 分；未提供本项不得分。</w:t>
            </w:r>
            <w:r>
              <w:rPr>
                <w:rFonts w:hint="eastAsia" w:ascii="宋体" w:hAnsi="宋体" w:cs="宋体"/>
                <w:snapToGrid w:val="0"/>
                <w:kern w:val="0"/>
                <w:sz w:val="24"/>
                <w:szCs w:val="24"/>
                <w:highlight w:val="none"/>
              </w:rPr>
              <w:t>本项总分3分，最高3分。</w:t>
            </w:r>
          </w:p>
        </w:tc>
      </w:tr>
      <w:tr w14:paraId="18C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17" w:type="dxa"/>
            <w:vMerge w:val="continue"/>
            <w:tcBorders>
              <w:top w:val="single" w:color="auto" w:sz="4" w:space="0"/>
              <w:left w:val="single" w:color="auto" w:sz="4" w:space="0"/>
              <w:right w:val="single" w:color="auto" w:sz="4" w:space="0"/>
            </w:tcBorders>
            <w:noWrap/>
            <w:vAlign w:val="center"/>
          </w:tcPr>
          <w:p w14:paraId="4B4F8FC2">
            <w:pPr>
              <w:rPr>
                <w:highlight w:val="none"/>
              </w:rPr>
            </w:pPr>
          </w:p>
        </w:tc>
        <w:tc>
          <w:tcPr>
            <w:tcW w:w="1050" w:type="dxa"/>
            <w:tcBorders>
              <w:top w:val="single" w:color="auto" w:sz="4" w:space="0"/>
              <w:left w:val="single" w:color="auto" w:sz="4" w:space="0"/>
              <w:right w:val="single" w:color="auto" w:sz="4" w:space="0"/>
            </w:tcBorders>
            <w:noWrap/>
            <w:vAlign w:val="center"/>
          </w:tcPr>
          <w:p w14:paraId="109F5F4B">
            <w:pPr>
              <w:jc w:val="center"/>
              <w:rPr>
                <w:rFonts w:ascii="宋体" w:hAnsi="宋体" w:cs="宋体"/>
                <w:kern w:val="0"/>
                <w:sz w:val="24"/>
                <w:szCs w:val="24"/>
                <w:highlight w:val="none"/>
              </w:rPr>
            </w:pPr>
            <w:r>
              <w:rPr>
                <w:rFonts w:hint="eastAsia" w:ascii="宋体" w:hAnsi="宋体" w:cs="宋体"/>
                <w:kern w:val="0"/>
                <w:sz w:val="24"/>
                <w:szCs w:val="24"/>
                <w:highlight w:val="none"/>
              </w:rPr>
              <w:t>合理化</w:t>
            </w:r>
          </w:p>
          <w:p w14:paraId="7BC88E29">
            <w:pPr>
              <w:jc w:val="center"/>
              <w:rPr>
                <w:rFonts w:ascii="宋体" w:hAnsi="宋体" w:cs="宋体"/>
                <w:kern w:val="0"/>
                <w:sz w:val="24"/>
                <w:szCs w:val="24"/>
                <w:highlight w:val="none"/>
              </w:rPr>
            </w:pPr>
            <w:r>
              <w:rPr>
                <w:rFonts w:hint="eastAsia" w:ascii="宋体" w:hAnsi="宋体" w:cs="宋体"/>
                <w:kern w:val="0"/>
                <w:sz w:val="24"/>
                <w:szCs w:val="24"/>
                <w:highlight w:val="none"/>
              </w:rPr>
              <w:t>建议</w:t>
            </w:r>
          </w:p>
          <w:p w14:paraId="6910AE48">
            <w:pPr>
              <w:jc w:val="center"/>
              <w:rPr>
                <w:rFonts w:ascii="宋体" w:hAnsi="宋体" w:cs="宋体"/>
                <w:kern w:val="0"/>
                <w:sz w:val="24"/>
                <w:szCs w:val="24"/>
                <w:highlight w:val="none"/>
              </w:rPr>
            </w:pPr>
            <w:r>
              <w:rPr>
                <w:rFonts w:hint="eastAsia" w:ascii="宋体" w:hAnsi="宋体" w:cs="宋体"/>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5C5039A0">
            <w:pPr>
              <w:spacing w:line="400" w:lineRule="exact"/>
              <w:rPr>
                <w:rFonts w:ascii="宋体" w:hAnsi="宋体" w:cs="宋体"/>
                <w:sz w:val="24"/>
                <w:szCs w:val="24"/>
                <w:highlight w:val="none"/>
              </w:rPr>
            </w:pPr>
            <w:r>
              <w:rPr>
                <w:rFonts w:hint="eastAsia" w:ascii="宋体" w:hAnsi="宋体" w:cs="宋体"/>
                <w:snapToGrid w:val="0"/>
                <w:kern w:val="0"/>
                <w:sz w:val="24"/>
                <w:szCs w:val="24"/>
                <w:highlight w:val="none"/>
              </w:rPr>
              <w:t>针对活动现场执行及线上传播的建议，每提一个科学合理得1分，最多得3分。</w:t>
            </w:r>
          </w:p>
        </w:tc>
      </w:tr>
    </w:tbl>
    <w:p w14:paraId="47B92EDE">
      <w:pPr>
        <w:pStyle w:val="10"/>
        <w:snapToGrid w:val="0"/>
        <w:spacing w:line="420" w:lineRule="exact"/>
        <w:jc w:val="center"/>
        <w:textAlignment w:val="baseline"/>
        <w:rPr>
          <w:rFonts w:hAnsi="宋体" w:cs="宋体"/>
          <w:sz w:val="24"/>
          <w:szCs w:val="24"/>
          <w:highlight w:val="none"/>
        </w:rPr>
      </w:pPr>
      <w:r>
        <w:rPr>
          <w:rFonts w:hint="eastAsia" w:hAnsi="宋体" w:cs="宋体"/>
          <w:sz w:val="24"/>
          <w:szCs w:val="24"/>
          <w:highlight w:val="none"/>
        </w:rPr>
        <w:t>五、说明</w:t>
      </w:r>
      <w:bookmarkEnd w:id="64"/>
    </w:p>
    <w:p w14:paraId="56DCCAA0">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091A6870">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7A61CBAF">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0E421751">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A5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FE94">
    <w:pPr>
      <w:pStyle w:val="14"/>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F3C6">
    <w:pPr>
      <w:pStyle w:val="14"/>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2C5D6C0">
                          <w:pPr>
                            <w:pStyle w:val="14"/>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22C5D6C0">
                    <w:pPr>
                      <w:pStyle w:val="14"/>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E89C">
    <w:pPr>
      <w:pStyle w:val="14"/>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2D071837">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2D071837">
                    <w:pPr>
                      <w:pStyle w:val="14"/>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F6EF">
    <w:pPr>
      <w:pStyle w:val="14"/>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9A3B33C">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69A3B33C">
                    <w:pPr>
                      <w:pStyle w:val="14"/>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F7F">
    <w:pPr>
      <w:pStyle w:val="14"/>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8CBD5BB">
                          <w:pPr>
                            <w:pStyle w:val="14"/>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28CBD5BB">
                    <w:pPr>
                      <w:pStyle w:val="14"/>
                    </w:pPr>
                    <w:r>
                      <w:fldChar w:fldCharType="begin"/>
                    </w:r>
                    <w:r>
                      <w:instrText xml:space="preserve"> PAGE  \* MERGEFORMAT </w:instrText>
                    </w:r>
                    <w:r>
                      <w:fldChar w:fldCharType="separate"/>
                    </w:r>
                    <w:r>
                      <w:t>33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2F7">
    <w:pPr>
      <w:pStyle w:val="15"/>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0C18">
    <w:pPr>
      <w:pStyle w:val="15"/>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F921">
    <w:pPr>
      <w:pStyle w:val="15"/>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0">
    <w:pPr>
      <w:pStyle w:val="15"/>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DB7B"/>
    <w:multiLevelType w:val="singleLevel"/>
    <w:tmpl w:val="D47ADB7B"/>
    <w:lvl w:ilvl="0" w:tentative="0">
      <w:start w:val="3"/>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471D6E81"/>
    <w:multiLevelType w:val="singleLevel"/>
    <w:tmpl w:val="471D6E81"/>
    <w:lvl w:ilvl="0" w:tentative="0">
      <w:start w:val="2"/>
      <w:numFmt w:val="decimal"/>
      <w:suff w:val="nothing"/>
      <w:lvlText w:val="%1、"/>
      <w:lvlJc w:val="left"/>
      <w:pPr>
        <w:ind w:left="552" w:firstLine="0"/>
      </w:p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7">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1B7EC4"/>
    <w:rsid w:val="002F6770"/>
    <w:rsid w:val="003334AE"/>
    <w:rsid w:val="0044076F"/>
    <w:rsid w:val="007035F9"/>
    <w:rsid w:val="007212D8"/>
    <w:rsid w:val="00914450"/>
    <w:rsid w:val="00D434D8"/>
    <w:rsid w:val="00EB0370"/>
    <w:rsid w:val="00FF0ADB"/>
    <w:rsid w:val="01851F21"/>
    <w:rsid w:val="06D00CF4"/>
    <w:rsid w:val="0C5D29FB"/>
    <w:rsid w:val="13AE1551"/>
    <w:rsid w:val="155913E5"/>
    <w:rsid w:val="15BF5F8B"/>
    <w:rsid w:val="18400CFD"/>
    <w:rsid w:val="1EC67048"/>
    <w:rsid w:val="209D6970"/>
    <w:rsid w:val="29D277E3"/>
    <w:rsid w:val="2DCF44E2"/>
    <w:rsid w:val="311B239A"/>
    <w:rsid w:val="3343020B"/>
    <w:rsid w:val="34B835C1"/>
    <w:rsid w:val="386F048A"/>
    <w:rsid w:val="40512AFE"/>
    <w:rsid w:val="49C5796F"/>
    <w:rsid w:val="4F7002C9"/>
    <w:rsid w:val="597B3953"/>
    <w:rsid w:val="5A970FE6"/>
    <w:rsid w:val="5B44096A"/>
    <w:rsid w:val="64676577"/>
    <w:rsid w:val="672F3320"/>
    <w:rsid w:val="7768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rPr>
      <w:rFonts w:ascii="Times New Roman" w:hAnsi="Times New Roman"/>
      <w:kern w:val="0"/>
      <w:sz w:val="20"/>
      <w:szCs w:val="20"/>
    </w:rPr>
  </w:style>
  <w:style w:type="paragraph" w:styleId="9">
    <w:name w:val="Body Text Indent"/>
    <w:basedOn w:val="1"/>
    <w:qFormat/>
    <w:uiPriority w:val="0"/>
    <w:pPr>
      <w:ind w:left="200" w:hanging="200" w:hangingChars="200"/>
    </w:pPr>
    <w:rPr>
      <w:sz w:val="24"/>
    </w:rPr>
  </w:style>
  <w:style w:type="paragraph" w:styleId="10">
    <w:name w:val="Plain Text"/>
    <w:basedOn w:val="1"/>
    <w:next w:val="1"/>
    <w:qFormat/>
    <w:uiPriority w:val="0"/>
    <w:rPr>
      <w:rFonts w:ascii="宋体" w:hAnsi="Courier New"/>
      <w:kern w:val="0"/>
      <w:szCs w:val="21"/>
    </w:rPr>
  </w:style>
  <w:style w:type="paragraph" w:styleId="11">
    <w:name w:val="Date"/>
    <w:basedOn w:val="1"/>
    <w:next w:val="1"/>
    <w:qFormat/>
    <w:uiPriority w:val="0"/>
    <w:pPr>
      <w:ind w:left="100" w:leftChars="2500"/>
    </w:pPr>
    <w:rPr>
      <w:rFonts w:ascii="Times New Roman" w:hAnsi="Times New Roman"/>
      <w:szCs w:val="20"/>
    </w:rPr>
  </w:style>
  <w:style w:type="paragraph" w:styleId="12">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6">
    <w:name w:val="toc 1"/>
    <w:basedOn w:val="17"/>
    <w:next w:val="1"/>
    <w:qFormat/>
    <w:uiPriority w:val="0"/>
    <w:rPr>
      <w:rFonts w:ascii="Times New Roman" w:hAnsi="Times New Roman" w:eastAsia="宋体"/>
      <w:szCs w:val="24"/>
    </w:rPr>
  </w:style>
  <w:style w:type="paragraph" w:styleId="17">
    <w:name w:val="index 1"/>
    <w:basedOn w:val="1"/>
    <w:next w:val="1"/>
    <w:qFormat/>
    <w:uiPriority w:val="0"/>
    <w:pPr>
      <w:spacing w:line="220" w:lineRule="exact"/>
      <w:jc w:val="center"/>
    </w:pPr>
    <w:rPr>
      <w:rFonts w:ascii="仿宋_GB2312" w:eastAsia="仿宋_GB2312"/>
      <w:szCs w:val="21"/>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oc 2"/>
    <w:basedOn w:val="1"/>
    <w:next w:val="1"/>
    <w:qFormat/>
    <w:uiPriority w:val="0"/>
    <w:pPr>
      <w:ind w:left="200" w:leftChars="200"/>
    </w:pPr>
    <w:rPr>
      <w:rFonts w:ascii="Times New Roman" w:hAnsi="Times New Roman"/>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7"/>
    <w:next w:val="7"/>
    <w:qFormat/>
    <w:uiPriority w:val="0"/>
    <w:rPr>
      <w:b/>
      <w:bCs/>
    </w:rPr>
  </w:style>
  <w:style w:type="paragraph" w:styleId="22">
    <w:name w:val="Body Text First Indent"/>
    <w:basedOn w:val="8"/>
    <w:qFormat/>
    <w:uiPriority w:val="0"/>
    <w:pPr>
      <w:spacing w:line="312" w:lineRule="auto"/>
      <w:ind w:firstLine="420"/>
    </w:pPr>
    <w:rPr>
      <w:szCs w:val="24"/>
    </w:rPr>
  </w:style>
  <w:style w:type="paragraph" w:styleId="23">
    <w:name w:val="Body Text First Indent 2"/>
    <w:basedOn w:val="9"/>
    <w:next w:val="22"/>
    <w:qFormat/>
    <w:uiPriority w:val="0"/>
    <w:pPr>
      <w:spacing w:after="120"/>
      <w:ind w:leftChars="200"/>
    </w:pPr>
    <w:rPr>
      <w:rFonts w:cs="宋体"/>
      <w:sz w:val="21"/>
      <w:szCs w:val="21"/>
    </w:r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Body Text Indent1"/>
    <w:basedOn w:val="1"/>
    <w:qFormat/>
    <w:uiPriority w:val="0"/>
    <w:pPr>
      <w:spacing w:line="200" w:lineRule="exact"/>
      <w:ind w:firstLine="301"/>
    </w:pPr>
    <w:rPr>
      <w:rFonts w:ascii="宋体" w:hAnsi="Courier New"/>
      <w:spacing w:val="-4"/>
      <w:sz w:val="18"/>
    </w:rPr>
  </w:style>
  <w:style w:type="paragraph" w:customStyle="1" w:styleId="33">
    <w:name w:val="Body Text First Indent 21"/>
    <w:basedOn w:val="32"/>
    <w:qFormat/>
    <w:uiPriority w:val="0"/>
    <w:pPr>
      <w:spacing w:after="120" w:line="240" w:lineRule="auto"/>
      <w:ind w:left="200" w:leftChars="200" w:firstLine="200" w:firstLineChars="200"/>
    </w:pPr>
    <w:rPr>
      <w:sz w:val="21"/>
    </w:rPr>
  </w:style>
  <w:style w:type="paragraph" w:customStyle="1" w:styleId="34">
    <w:name w:val="表格文字"/>
    <w:basedOn w:val="10"/>
    <w:next w:val="8"/>
    <w:qFormat/>
    <w:uiPriority w:val="0"/>
    <w:pPr>
      <w:adjustRightInd w:val="0"/>
      <w:spacing w:line="420" w:lineRule="atLeast"/>
      <w:jc w:val="left"/>
      <w:textAlignment w:val="baseline"/>
    </w:pPr>
    <w:rPr>
      <w:rFonts w:ascii="Times New Roman" w:hAnsi="Times New Roman"/>
      <w:szCs w:val="24"/>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Plain Text1"/>
    <w:basedOn w:val="1"/>
    <w:qFormat/>
    <w:uiPriority w:val="0"/>
    <w:rPr>
      <w:rFonts w:ascii="宋体" w:hAnsi="Courier New"/>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8">
    <w:name w:val="正文2"/>
    <w:basedOn w:val="1"/>
    <w:qFormat/>
    <w:uiPriority w:val="0"/>
    <w:pPr>
      <w:spacing w:before="156" w:line="360" w:lineRule="auto"/>
      <w:ind w:firstLine="200" w:firstLineChars="200"/>
    </w:pPr>
    <w:rPr>
      <w:sz w:val="24"/>
      <w:szCs w:val="20"/>
    </w:rPr>
  </w:style>
  <w:style w:type="paragraph" w:customStyle="1" w:styleId="39">
    <w:name w:val="列出段落1"/>
    <w:basedOn w:val="1"/>
    <w:qFormat/>
    <w:uiPriority w:val="0"/>
    <w:pPr>
      <w:ind w:firstLine="200" w:firstLineChars="200"/>
    </w:pPr>
  </w:style>
  <w:style w:type="paragraph" w:customStyle="1" w:styleId="4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1">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hAnsi="Courier New" w:cs="宋体"/>
    </w:rPr>
  </w:style>
  <w:style w:type="paragraph" w:customStyle="1" w:styleId="43">
    <w:name w:val="Table Paragraph"/>
    <w:basedOn w:val="1"/>
    <w:qFormat/>
    <w:uiPriority w:val="0"/>
    <w:rPr>
      <w:rFonts w:ascii="宋体" w:hAnsi="宋体" w:cs="宋体"/>
      <w:lang w:val="zh-CN" w:bidi="zh-CN"/>
    </w:rPr>
  </w:style>
  <w:style w:type="paragraph" w:customStyle="1" w:styleId="44">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5">
    <w:name w:val="font11"/>
    <w:basedOn w:val="25"/>
    <w:qFormat/>
    <w:uiPriority w:val="0"/>
    <w:rPr>
      <w:rFonts w:ascii="宋体" w:hAnsi="宋体" w:eastAsia="宋体" w:cs="宋体"/>
      <w:color w:val="000000"/>
      <w:sz w:val="24"/>
      <w:szCs w:val="24"/>
      <w:u w:val="none"/>
    </w:rPr>
  </w:style>
  <w:style w:type="character" w:customStyle="1" w:styleId="46">
    <w:name w:val="font41"/>
    <w:basedOn w:val="25"/>
    <w:qFormat/>
    <w:uiPriority w:val="0"/>
    <w:rPr>
      <w:rFonts w:ascii="Arial" w:hAnsi="Arial" w:cs="Arial"/>
      <w:color w:val="000000"/>
      <w:sz w:val="22"/>
      <w:szCs w:val="22"/>
      <w:u w:val="none"/>
    </w:rPr>
  </w:style>
  <w:style w:type="character" w:customStyle="1" w:styleId="47">
    <w:name w:val="font91"/>
    <w:basedOn w:val="25"/>
    <w:qFormat/>
    <w:uiPriority w:val="0"/>
    <w:rPr>
      <w:rFonts w:ascii="宋体" w:hAnsi="宋体" w:eastAsia="宋体" w:cs="宋体"/>
      <w:color w:val="000000"/>
      <w:sz w:val="22"/>
      <w:szCs w:val="22"/>
      <w:u w:val="none"/>
    </w:rPr>
  </w:style>
  <w:style w:type="character" w:customStyle="1" w:styleId="48">
    <w:name w:val="font12"/>
    <w:basedOn w:val="25"/>
    <w:qFormat/>
    <w:uiPriority w:val="0"/>
    <w:rPr>
      <w:rFonts w:ascii="宋体" w:hAnsi="宋体" w:eastAsia="宋体" w:cs="宋体"/>
      <w:color w:val="000000"/>
      <w:sz w:val="22"/>
      <w:szCs w:val="22"/>
      <w:u w:val="none"/>
    </w:rPr>
  </w:style>
  <w:style w:type="character" w:customStyle="1" w:styleId="49">
    <w:name w:val="font101"/>
    <w:basedOn w:val="25"/>
    <w:qFormat/>
    <w:uiPriority w:val="0"/>
    <w:rPr>
      <w:rFonts w:ascii="宋体" w:hAnsi="宋体" w:eastAsia="宋体" w:cs="宋体"/>
      <w:color w:val="000000"/>
      <w:sz w:val="18"/>
      <w:szCs w:val="18"/>
      <w:u w:val="none"/>
    </w:rPr>
  </w:style>
  <w:style w:type="character" w:customStyle="1" w:styleId="50">
    <w:name w:val="font171"/>
    <w:basedOn w:val="25"/>
    <w:qFormat/>
    <w:uiPriority w:val="0"/>
    <w:rPr>
      <w:rFonts w:ascii="Calibri" w:hAnsi="Calibri" w:cs="Calibri"/>
      <w:color w:val="000000"/>
      <w:sz w:val="18"/>
      <w:szCs w:val="18"/>
      <w:u w:val="none"/>
    </w:rPr>
  </w:style>
  <w:style w:type="character" w:customStyle="1" w:styleId="51">
    <w:name w:val="font51"/>
    <w:basedOn w:val="25"/>
    <w:qFormat/>
    <w:uiPriority w:val="0"/>
    <w:rPr>
      <w:rFonts w:ascii="Arial" w:hAnsi="Arial" w:cs="Arial"/>
      <w:color w:val="000000"/>
      <w:sz w:val="22"/>
      <w:szCs w:val="22"/>
      <w:u w:val="none"/>
    </w:rPr>
  </w:style>
  <w:style w:type="character" w:customStyle="1" w:styleId="52">
    <w:name w:val="font111"/>
    <w:basedOn w:val="25"/>
    <w:qFormat/>
    <w:uiPriority w:val="0"/>
    <w:rPr>
      <w:rFonts w:ascii="宋体" w:hAnsi="宋体" w:eastAsia="宋体" w:cs="宋体"/>
      <w:color w:val="000000"/>
      <w:sz w:val="22"/>
      <w:szCs w:val="22"/>
      <w:u w:val="none"/>
    </w:rPr>
  </w:style>
  <w:style w:type="character" w:customStyle="1" w:styleId="53">
    <w:name w:val="font13"/>
    <w:basedOn w:val="25"/>
    <w:qFormat/>
    <w:uiPriority w:val="0"/>
    <w:rPr>
      <w:rFonts w:ascii="宋体" w:hAnsi="宋体" w:eastAsia="宋体" w:cs="宋体"/>
      <w:color w:val="000000"/>
      <w:sz w:val="22"/>
      <w:szCs w:val="22"/>
      <w:u w:val="none"/>
    </w:rPr>
  </w:style>
  <w:style w:type="character" w:customStyle="1" w:styleId="54">
    <w:name w:val="font121"/>
    <w:basedOn w:val="25"/>
    <w:qFormat/>
    <w:uiPriority w:val="0"/>
    <w:rPr>
      <w:rFonts w:ascii="宋体" w:hAnsi="宋体" w:eastAsia="宋体" w:cs="宋体"/>
      <w:color w:val="000000"/>
      <w:sz w:val="18"/>
      <w:szCs w:val="18"/>
      <w:u w:val="none"/>
    </w:rPr>
  </w:style>
  <w:style w:type="character" w:customStyle="1" w:styleId="55">
    <w:name w:val="font132"/>
    <w:basedOn w:val="25"/>
    <w:qFormat/>
    <w:uiPriority w:val="0"/>
    <w:rPr>
      <w:rFonts w:ascii="Calibri" w:hAnsi="Calibri" w:cs="Calibri"/>
      <w:color w:val="000000"/>
      <w:sz w:val="18"/>
      <w:szCs w:val="18"/>
      <w:u w:val="none"/>
    </w:rPr>
  </w:style>
  <w:style w:type="paragraph" w:customStyle="1" w:styleId="56">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131"/>
    <w:basedOn w:val="25"/>
    <w:qFormat/>
    <w:uiPriority w:val="0"/>
    <w:rPr>
      <w:rFonts w:ascii="宋体" w:hAnsi="宋体" w:eastAsia="宋体" w:cs="宋体"/>
      <w:color w:val="000000"/>
      <w:sz w:val="22"/>
      <w:szCs w:val="22"/>
      <w:u w:val="none"/>
    </w:rPr>
  </w:style>
  <w:style w:type="character" w:customStyle="1" w:styleId="58">
    <w:name w:val="font21"/>
    <w:basedOn w:val="25"/>
    <w:qFormat/>
    <w:uiPriority w:val="0"/>
    <w:rPr>
      <w:rFonts w:ascii="宋体" w:hAnsi="宋体" w:eastAsia="宋体" w:cs="宋体"/>
      <w:color w:val="000000"/>
      <w:sz w:val="22"/>
      <w:szCs w:val="22"/>
      <w:u w:val="none"/>
    </w:rPr>
  </w:style>
  <w:style w:type="character" w:customStyle="1" w:styleId="59">
    <w:name w:val="font112"/>
    <w:basedOn w:val="25"/>
    <w:qFormat/>
    <w:uiPriority w:val="0"/>
    <w:rPr>
      <w:rFonts w:ascii="宋体" w:hAnsi="宋体" w:eastAsia="宋体" w:cs="宋体"/>
      <w:color w:val="000000"/>
      <w:sz w:val="18"/>
      <w:szCs w:val="18"/>
      <w:u w:val="none"/>
    </w:rPr>
  </w:style>
  <w:style w:type="character" w:customStyle="1" w:styleId="60">
    <w:name w:val="font141"/>
    <w:basedOn w:val="25"/>
    <w:qFormat/>
    <w:uiPriority w:val="0"/>
    <w:rPr>
      <w:rFonts w:ascii="Calibri" w:hAnsi="Calibri" w:cs="Calibri"/>
      <w:color w:val="000000"/>
      <w:sz w:val="18"/>
      <w:szCs w:val="18"/>
      <w:u w:val="none"/>
    </w:rPr>
  </w:style>
  <w:style w:type="character" w:customStyle="1" w:styleId="61">
    <w:name w:val="font151"/>
    <w:basedOn w:val="25"/>
    <w:qFormat/>
    <w:uiPriority w:val="0"/>
    <w:rPr>
      <w:rFonts w:ascii="Calibri" w:hAnsi="Calibri" w:cs="Calibri"/>
      <w:color w:val="000000"/>
      <w:sz w:val="18"/>
      <w:szCs w:val="18"/>
      <w:u w:val="none"/>
    </w:rPr>
  </w:style>
  <w:style w:type="character" w:customStyle="1" w:styleId="62">
    <w:name w:val="font161"/>
    <w:basedOn w:val="25"/>
    <w:qFormat/>
    <w:uiPriority w:val="0"/>
    <w:rPr>
      <w:rFonts w:ascii="宋体" w:hAnsi="宋体" w:eastAsia="宋体" w:cs="宋体"/>
      <w:color w:val="FF0000"/>
      <w:sz w:val="18"/>
      <w:szCs w:val="18"/>
      <w:u w:val="none"/>
    </w:rPr>
  </w:style>
  <w:style w:type="character" w:customStyle="1" w:styleId="63">
    <w:name w:val="font31"/>
    <w:basedOn w:val="25"/>
    <w:qFormat/>
    <w:uiPriority w:val="0"/>
    <w:rPr>
      <w:rFonts w:ascii="Arial" w:hAnsi="Arial" w:cs="Arial"/>
      <w:color w:val="000000"/>
      <w:sz w:val="22"/>
      <w:szCs w:val="22"/>
      <w:u w:val="none"/>
    </w:rPr>
  </w:style>
  <w:style w:type="character" w:customStyle="1" w:styleId="64">
    <w:name w:val="font191"/>
    <w:basedOn w:val="25"/>
    <w:qFormat/>
    <w:uiPriority w:val="0"/>
    <w:rPr>
      <w:rFonts w:ascii="宋体" w:hAnsi="宋体" w:eastAsia="宋体" w:cs="宋体"/>
      <w:color w:val="000000"/>
      <w:sz w:val="22"/>
      <w:szCs w:val="22"/>
      <w:u w:val="none"/>
    </w:rPr>
  </w:style>
  <w:style w:type="character" w:customStyle="1" w:styleId="65">
    <w:name w:val="font71"/>
    <w:basedOn w:val="25"/>
    <w:qFormat/>
    <w:uiPriority w:val="0"/>
    <w:rPr>
      <w:rFonts w:ascii="宋体" w:hAnsi="宋体" w:eastAsia="宋体" w:cs="宋体"/>
      <w:color w:val="000000"/>
      <w:sz w:val="22"/>
      <w:szCs w:val="22"/>
      <w:u w:val="none"/>
    </w:rPr>
  </w:style>
  <w:style w:type="character" w:customStyle="1" w:styleId="66">
    <w:name w:val="font122"/>
    <w:basedOn w:val="25"/>
    <w:qFormat/>
    <w:uiPriority w:val="0"/>
    <w:rPr>
      <w:rFonts w:ascii="宋体" w:hAnsi="宋体" w:eastAsia="宋体" w:cs="宋体"/>
      <w:color w:val="000000"/>
      <w:sz w:val="18"/>
      <w:szCs w:val="18"/>
      <w:u w:val="none"/>
    </w:rPr>
  </w:style>
  <w:style w:type="character" w:customStyle="1" w:styleId="67">
    <w:name w:val="font20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Document1.doc"/><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15805</Words>
  <Characters>16718</Characters>
  <Lines>220</Lines>
  <Paragraphs>62</Paragraphs>
  <TotalTime>75</TotalTime>
  <ScaleCrop>false</ScaleCrop>
  <LinksUpToDate>false</LinksUpToDate>
  <CharactersWithSpaces>17053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Admin</cp:lastModifiedBy>
  <cp:lastPrinted>2023-10-14T18:38:00Z</cp:lastPrinted>
  <dcterms:modified xsi:type="dcterms:W3CDTF">2025-10-28T01:49:48Z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5AEA4D2A43A742B0903249489AFB194C_13</vt:lpwstr>
  </property>
  <property fmtid="{D5CDD505-2E9C-101B-9397-08002B2CF9AE}" pid="4" name="KSOTemplateDocerSaveRecord">
    <vt:lpwstr>eyJoZGlkIjoiZDllYjc5ZjNhYWZmOWNiNDY1MDliZGRjYjU2ZmNlMGUiLCJ1c2VySWQiOiI0MTQ3NjU5MjcifQ==</vt:lpwstr>
  </property>
</Properties>
</file>