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00293">
      <w:pPr>
        <w:jc w:val="center"/>
        <w:rPr>
          <w:rFonts w:ascii="宋体" w:hAnsi="宋体"/>
          <w:b/>
          <w:bCs/>
          <w:color w:val="auto"/>
          <w:spacing w:val="100"/>
          <w:sz w:val="72"/>
          <w:szCs w:val="72"/>
          <w:highlight w:val="none"/>
        </w:rPr>
      </w:pPr>
      <w:bookmarkStart w:id="42" w:name="_GoBack"/>
    </w:p>
    <w:p w14:paraId="21284A2E">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11BA93F1">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66CEE961">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5ADBBD46">
      <w:pPr>
        <w:jc w:val="center"/>
        <w:rPr>
          <w:rFonts w:ascii="新宋体" w:hAnsi="新宋体" w:eastAsia="新宋体"/>
          <w:b/>
          <w:bCs/>
          <w:color w:val="auto"/>
          <w:spacing w:val="140"/>
          <w:sz w:val="72"/>
          <w:szCs w:val="72"/>
          <w:highlight w:val="none"/>
        </w:rPr>
      </w:pPr>
    </w:p>
    <w:p w14:paraId="7D6D076F">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1460FE7B">
      <w:pPr>
        <w:tabs>
          <w:tab w:val="left" w:pos="1069"/>
          <w:tab w:val="left" w:pos="2352"/>
        </w:tabs>
        <w:jc w:val="center"/>
        <w:rPr>
          <w:rFonts w:hint="eastAsia" w:ascii="宋体" w:hAnsi="宋体" w:cs="宋体"/>
          <w:b/>
          <w:color w:val="auto"/>
          <w:sz w:val="36"/>
          <w:szCs w:val="36"/>
          <w:highlight w:val="none"/>
        </w:rPr>
      </w:pPr>
    </w:p>
    <w:p w14:paraId="3D7D742B">
      <w:pPr>
        <w:tabs>
          <w:tab w:val="left" w:pos="1069"/>
          <w:tab w:val="left" w:pos="2352"/>
        </w:tabs>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5A3695F8">
      <w:pPr>
        <w:pStyle w:val="13"/>
        <w:rPr>
          <w:color w:val="auto"/>
          <w:highlight w:val="none"/>
        </w:rPr>
      </w:pPr>
    </w:p>
    <w:tbl>
      <w:tblPr>
        <w:tblStyle w:val="32"/>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67125CF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A1947CC">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692A2C88">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 xml:space="preserve">TSCG202511006  </w:t>
            </w:r>
          </w:p>
        </w:tc>
      </w:tr>
      <w:tr w14:paraId="136605E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A039DA7">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3F4FB0B5">
            <w:pPr>
              <w:snapToGrid w:val="0"/>
              <w:spacing w:line="440" w:lineRule="exact"/>
              <w:rPr>
                <w:rFonts w:hint="eastAsia" w:ascii="宋体" w:hAnsi="宋体" w:eastAsia="宋体" w:cs="新宋体"/>
                <w:b/>
                <w:bCs/>
                <w:color w:val="auto"/>
                <w:sz w:val="30"/>
                <w:szCs w:val="30"/>
                <w:highlight w:val="none"/>
                <w:lang w:eastAsia="zh-CN"/>
              </w:rPr>
            </w:pPr>
            <w:r>
              <w:rPr>
                <w:rFonts w:hint="eastAsia" w:ascii="宋体" w:hAnsi="宋体" w:cs="新宋体"/>
                <w:b/>
                <w:bCs/>
                <w:color w:val="auto"/>
                <w:sz w:val="30"/>
                <w:szCs w:val="30"/>
                <w:highlight w:val="none"/>
                <w:lang w:eastAsia="zh-CN"/>
              </w:rPr>
              <w:t>半导体激光治疗仪</w:t>
            </w:r>
          </w:p>
        </w:tc>
      </w:tr>
      <w:tr w14:paraId="391A7E3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347E064">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256C52D9">
            <w:pPr>
              <w:rPr>
                <w:rFonts w:ascii="宋体"/>
                <w:b/>
                <w:color w:val="auto"/>
                <w:sz w:val="30"/>
                <w:szCs w:val="30"/>
                <w:highlight w:val="none"/>
              </w:rPr>
            </w:pPr>
            <w:r>
              <w:rPr>
                <w:rFonts w:hint="eastAsia" w:ascii="宋体" w:hAnsi="宋体"/>
                <w:b/>
                <w:color w:val="auto"/>
                <w:sz w:val="30"/>
                <w:szCs w:val="30"/>
                <w:highlight w:val="none"/>
              </w:rPr>
              <w:t>公开招标</w:t>
            </w:r>
          </w:p>
        </w:tc>
      </w:tr>
      <w:tr w14:paraId="3E274B9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B42F822">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6F59DF96">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泰顺县中医院（泰顺县中医院医共体）</w:t>
            </w:r>
          </w:p>
        </w:tc>
      </w:tr>
      <w:tr w14:paraId="0219488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45E44EE">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615BB475">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杭州华旗招标代理有限公司</w:t>
            </w:r>
          </w:p>
        </w:tc>
      </w:tr>
      <w:tr w14:paraId="7E259C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4D5BF52">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63430C11">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0E0E1C97">
      <w:pPr>
        <w:snapToGrid w:val="0"/>
        <w:spacing w:line="500" w:lineRule="atLeast"/>
        <w:ind w:left="1220" w:leftChars="581" w:firstLine="741" w:firstLineChars="247"/>
        <w:rPr>
          <w:rFonts w:ascii="宋体"/>
          <w:b/>
          <w:color w:val="auto"/>
          <w:sz w:val="30"/>
          <w:szCs w:val="30"/>
          <w:highlight w:val="none"/>
        </w:rPr>
      </w:pPr>
    </w:p>
    <w:p w14:paraId="14A90236">
      <w:pPr>
        <w:jc w:val="center"/>
        <w:rPr>
          <w:rFonts w:ascii="宋体"/>
          <w:b/>
          <w:color w:val="auto"/>
          <w:sz w:val="30"/>
          <w:szCs w:val="30"/>
          <w:highlight w:val="none"/>
        </w:rPr>
      </w:pPr>
    </w:p>
    <w:p w14:paraId="43449641">
      <w:pPr>
        <w:jc w:val="center"/>
        <w:rPr>
          <w:rFonts w:ascii="宋体"/>
          <w:color w:val="auto"/>
          <w:sz w:val="36"/>
          <w:szCs w:val="36"/>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rPr>
        <w:t>年</w:t>
      </w:r>
      <w:r>
        <w:rPr>
          <w:rFonts w:hint="eastAsia" w:ascii="宋体" w:hAnsi="宋体"/>
          <w:b/>
          <w:color w:val="auto"/>
          <w:sz w:val="30"/>
          <w:szCs w:val="30"/>
          <w:highlight w:val="none"/>
          <w:lang w:val="en-US" w:eastAsia="zh-CN"/>
        </w:rPr>
        <w:t>十一</w:t>
      </w:r>
      <w:r>
        <w:rPr>
          <w:rFonts w:hint="eastAsia" w:ascii="宋体" w:hAnsi="宋体"/>
          <w:b/>
          <w:color w:val="auto"/>
          <w:sz w:val="30"/>
          <w:szCs w:val="30"/>
          <w:highlight w:val="none"/>
        </w:rPr>
        <w:t>月</w:t>
      </w:r>
    </w:p>
    <w:p w14:paraId="7203C23D">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4C757739">
      <w:pPr>
        <w:autoSpaceDE w:val="0"/>
        <w:autoSpaceDN w:val="0"/>
        <w:spacing w:line="480" w:lineRule="exact"/>
        <w:jc w:val="center"/>
        <w:textAlignment w:val="bottom"/>
        <w:rPr>
          <w:rFonts w:ascii="楷体" w:hAnsi="楷体" w:eastAsia="楷体"/>
          <w:b/>
          <w:color w:val="auto"/>
          <w:sz w:val="44"/>
          <w:szCs w:val="44"/>
          <w:highlight w:val="none"/>
        </w:rPr>
      </w:pPr>
    </w:p>
    <w:p w14:paraId="5B20B79D">
      <w:pPr>
        <w:autoSpaceDE w:val="0"/>
        <w:autoSpaceDN w:val="0"/>
        <w:spacing w:line="480" w:lineRule="exact"/>
        <w:jc w:val="center"/>
        <w:textAlignment w:val="bottom"/>
        <w:rPr>
          <w:rFonts w:ascii="楷体" w:hAnsi="楷体" w:eastAsia="楷体"/>
          <w:b/>
          <w:color w:val="auto"/>
          <w:sz w:val="44"/>
          <w:szCs w:val="44"/>
          <w:highlight w:val="none"/>
        </w:rPr>
      </w:pPr>
    </w:p>
    <w:p w14:paraId="029B0AEE">
      <w:pPr>
        <w:autoSpaceDE w:val="0"/>
        <w:autoSpaceDN w:val="0"/>
        <w:spacing w:line="480" w:lineRule="exact"/>
        <w:jc w:val="center"/>
        <w:textAlignment w:val="bottom"/>
        <w:rPr>
          <w:rFonts w:ascii="楷体" w:hAnsi="楷体" w:eastAsia="楷体"/>
          <w:b/>
          <w:color w:val="auto"/>
          <w:sz w:val="44"/>
          <w:szCs w:val="44"/>
          <w:highlight w:val="none"/>
        </w:rPr>
      </w:pPr>
    </w:p>
    <w:p w14:paraId="35F582D8">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6CE4F16D">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733B0C8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401DC59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6DFCAD1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2AB3AB6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73D52D3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23C4349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2092B9B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32A4B30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43181A4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283BC9E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5187030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5E6F448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3166E99E">
      <w:pPr>
        <w:snapToGrid w:val="0"/>
        <w:spacing w:line="440" w:lineRule="exact"/>
        <w:rPr>
          <w:rFonts w:ascii="宋体" w:hAnsi="宋体" w:cs="新宋体"/>
          <w:b/>
          <w:bCs/>
          <w:color w:val="auto"/>
          <w:sz w:val="22"/>
          <w:szCs w:val="22"/>
          <w:highlight w:val="none"/>
          <w:u w:val="single"/>
        </w:rPr>
      </w:pPr>
    </w:p>
    <w:p w14:paraId="5FF4A954">
      <w:pPr>
        <w:tabs>
          <w:tab w:val="left" w:pos="1080"/>
          <w:tab w:val="left" w:pos="1426"/>
          <w:tab w:val="center" w:pos="4768"/>
        </w:tabs>
        <w:autoSpaceDE w:val="0"/>
        <w:autoSpaceDN w:val="0"/>
        <w:adjustRightInd w:val="0"/>
        <w:spacing w:line="500" w:lineRule="atLeast"/>
        <w:ind w:firstLine="446" w:firstLineChars="200"/>
        <w:jc w:val="left"/>
        <w:textAlignment w:val="baseline"/>
        <w:rPr>
          <w:rFonts w:ascii="宋体"/>
          <w:b/>
          <w:bCs/>
          <w:color w:val="auto"/>
          <w:sz w:val="32"/>
          <w:szCs w:val="32"/>
          <w:highlight w:val="none"/>
        </w:rPr>
      </w:pPr>
      <w:bookmarkStart w:id="1" w:name="_Toc483388386"/>
      <w:r>
        <w:rPr>
          <w:rFonts w:hint="eastAsia" w:ascii="宋体" w:hAnsi="宋体" w:cs="新宋体"/>
          <w:b/>
          <w:bCs/>
          <w:color w:val="auto"/>
          <w:sz w:val="22"/>
          <w:szCs w:val="22"/>
          <w:highlight w:val="none"/>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p w14:paraId="73083A55">
      <w:pPr>
        <w:spacing w:line="400" w:lineRule="exact"/>
        <w:ind w:firstLine="501" w:firstLineChars="225"/>
        <w:rPr>
          <w:rFonts w:ascii="宋体" w:hAnsi="宋体" w:cs="宋体"/>
          <w:color w:val="auto"/>
          <w:sz w:val="22"/>
          <w:szCs w:val="22"/>
          <w:highlight w:val="none"/>
        </w:rPr>
      </w:pPr>
    </w:p>
    <w:p w14:paraId="79AFDA0B">
      <w:pPr>
        <w:pStyle w:val="13"/>
        <w:rPr>
          <w:rFonts w:ascii="宋体" w:hAnsi="宋体" w:cs="宋体"/>
          <w:color w:val="auto"/>
          <w:sz w:val="22"/>
          <w:szCs w:val="22"/>
          <w:highlight w:val="none"/>
        </w:rPr>
      </w:pPr>
    </w:p>
    <w:p w14:paraId="36748CAF">
      <w:pPr>
        <w:pStyle w:val="24"/>
        <w:rPr>
          <w:color w:val="auto"/>
          <w:highlight w:val="none"/>
        </w:rPr>
      </w:pPr>
    </w:p>
    <w:p w14:paraId="779DAE5C">
      <w:pPr>
        <w:pStyle w:val="27"/>
        <w:widowControl/>
        <w:spacing w:before="75" w:beforeAutospacing="0" w:after="75" w:afterAutospacing="0"/>
        <w:jc w:val="center"/>
        <w:rPr>
          <w:rFonts w:hint="eastAsia" w:ascii="宋体"/>
          <w:b/>
          <w:bCs/>
          <w:color w:val="auto"/>
          <w:sz w:val="32"/>
          <w:szCs w:val="32"/>
          <w:highlight w:val="none"/>
        </w:rPr>
      </w:pPr>
    </w:p>
    <w:p w14:paraId="0C18B525">
      <w:pPr>
        <w:pStyle w:val="27"/>
        <w:widowControl/>
        <w:spacing w:before="75" w:beforeAutospacing="0" w:after="75" w:afterAutospacing="0"/>
        <w:jc w:val="center"/>
        <w:rPr>
          <w:rFonts w:ascii="宋体"/>
          <w:b/>
          <w:bCs/>
          <w:color w:val="auto"/>
          <w:sz w:val="32"/>
          <w:szCs w:val="32"/>
          <w:highlight w:val="none"/>
        </w:rPr>
      </w:pPr>
      <w:r>
        <w:rPr>
          <w:rFonts w:hint="eastAsia" w:ascii="宋体"/>
          <w:b/>
          <w:bCs/>
          <w:color w:val="auto"/>
          <w:sz w:val="32"/>
          <w:szCs w:val="32"/>
          <w:highlight w:val="none"/>
        </w:rPr>
        <w:t>关于</w:t>
      </w:r>
      <w:r>
        <w:rPr>
          <w:rFonts w:hint="eastAsia" w:ascii="宋体"/>
          <w:b/>
          <w:bCs/>
          <w:color w:val="auto"/>
          <w:sz w:val="32"/>
          <w:szCs w:val="32"/>
          <w:highlight w:val="none"/>
          <w:lang w:eastAsia="zh-CN"/>
        </w:rPr>
        <w:t>半导体激光治疗仪</w:t>
      </w:r>
      <w:r>
        <w:rPr>
          <w:rFonts w:hint="eastAsia" w:ascii="宋体"/>
          <w:b/>
          <w:bCs/>
          <w:color w:val="auto"/>
          <w:sz w:val="32"/>
          <w:szCs w:val="32"/>
          <w:highlight w:val="none"/>
        </w:rPr>
        <w:t>的公开招标公告</w:t>
      </w:r>
    </w:p>
    <w:tbl>
      <w:tblPr>
        <w:tblStyle w:val="33"/>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CFA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2D0032B2">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30B1BFFB">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lang w:eastAsia="zh-CN"/>
              </w:rPr>
              <w:t>半导体激光治疗仪</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项目的潜在供应商应在政采云平台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http://zfcg.czt.zj.gov.cn/</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获取（下载）采购文件，并于</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11月25</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 xml:space="preserve">（北京时间）前提交（上传）响应文件。    </w:t>
            </w:r>
          </w:p>
        </w:tc>
      </w:tr>
    </w:tbl>
    <w:p w14:paraId="0F6A2E0D">
      <w:pPr>
        <w:pStyle w:val="27"/>
        <w:widowControl/>
        <w:spacing w:before="75" w:beforeAutospacing="0" w:after="75" w:afterAutospacing="0"/>
        <w:rPr>
          <w:color w:val="auto"/>
          <w:highlight w:val="none"/>
        </w:rPr>
      </w:pPr>
      <w:r>
        <w:rPr>
          <w:rFonts w:hint="eastAsia" w:ascii="仿宋" w:hAnsi="仿宋" w:eastAsia="仿宋" w:cs="仿宋"/>
          <w:color w:val="auto"/>
          <w:highlight w:val="none"/>
        </w:rPr>
        <w:t>                     </w:t>
      </w:r>
    </w:p>
    <w:p w14:paraId="05185582">
      <w:pPr>
        <w:pStyle w:val="27"/>
        <w:widowControl/>
        <w:numPr>
          <w:ilvl w:val="0"/>
          <w:numId w:val="7"/>
        </w:numPr>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项目基本情况</w:t>
      </w:r>
      <w:r>
        <w:rPr>
          <w:rFonts w:ascii="黑体" w:hAnsi="宋体" w:eastAsia="黑体"/>
          <w:color w:val="auto"/>
          <w:highlight w:val="none"/>
        </w:rPr>
        <w:t xml:space="preserve">                                        </w:t>
      </w:r>
    </w:p>
    <w:p w14:paraId="791A095F">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 xml:space="preserve">TSCG202511006 </w:t>
      </w:r>
      <w:r>
        <w:rPr>
          <w:rFonts w:hint="eastAsia" w:ascii="仿宋" w:hAnsi="仿宋" w:eastAsia="仿宋" w:cs="仿宋"/>
          <w:color w:val="auto"/>
          <w:highlight w:val="none"/>
        </w:rPr>
        <w:t> </w:t>
      </w:r>
    </w:p>
    <w:p w14:paraId="075F3237">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项目名称：</w:t>
      </w:r>
      <w:r>
        <w:rPr>
          <w:rFonts w:hint="eastAsia" w:ascii="仿宋" w:hAnsi="仿宋" w:eastAsia="仿宋" w:cs="仿宋"/>
          <w:b w:val="0"/>
          <w:bCs w:val="0"/>
          <w:color w:val="auto"/>
          <w:sz w:val="24"/>
          <w:szCs w:val="24"/>
          <w:highlight w:val="none"/>
          <w:lang w:eastAsia="zh-CN"/>
        </w:rPr>
        <w:t>半导体激光治疗仪</w:t>
      </w:r>
    </w:p>
    <w:p w14:paraId="489946AE">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350000</w:t>
      </w:r>
      <w:r>
        <w:rPr>
          <w:rFonts w:hint="eastAsia" w:ascii="仿宋" w:hAnsi="仿宋" w:eastAsia="仿宋" w:cs="仿宋"/>
          <w:color w:val="auto"/>
          <w:highlight w:val="none"/>
        </w:rPr>
        <w:t>  </w:t>
      </w:r>
    </w:p>
    <w:p w14:paraId="1247D42C">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最高限价（元）：</w:t>
      </w:r>
      <w:r>
        <w:rPr>
          <w:rFonts w:hint="eastAsia" w:ascii="仿宋" w:hAnsi="仿宋" w:eastAsia="仿宋" w:cs="仿宋"/>
          <w:color w:val="auto"/>
          <w:highlight w:val="none"/>
          <w:lang w:val="en-US" w:eastAsia="zh-CN"/>
        </w:rPr>
        <w:t>350000</w:t>
      </w:r>
      <w:r>
        <w:rPr>
          <w:rFonts w:hint="eastAsia" w:ascii="仿宋" w:hAnsi="仿宋" w:eastAsia="仿宋" w:cs="仿宋"/>
          <w:color w:val="auto"/>
          <w:highlight w:val="none"/>
        </w:rPr>
        <w:t xml:space="preserve">   </w:t>
      </w:r>
    </w:p>
    <w:p w14:paraId="31F0704E">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采购需求：</w:t>
      </w:r>
    </w:p>
    <w:p w14:paraId="1EDFB52B">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14:paraId="56F21D15">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数量：1       </w:t>
      </w:r>
    </w:p>
    <w:p w14:paraId="7834113E">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 xml:space="preserve"> 350000 </w:t>
      </w:r>
    </w:p>
    <w:p w14:paraId="7A440866">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4EDE29BA">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简要规格描述：</w:t>
      </w:r>
      <w:r>
        <w:rPr>
          <w:rFonts w:hint="eastAsia" w:ascii="仿宋" w:hAnsi="仿宋" w:eastAsia="仿宋" w:cs="仿宋"/>
          <w:color w:val="auto"/>
          <w:highlight w:val="none"/>
          <w:lang w:eastAsia="zh-CN"/>
        </w:rPr>
        <w:t>半导体激光治疗仪。</w:t>
      </w:r>
    </w:p>
    <w:p w14:paraId="3A867F32">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备注： </w:t>
      </w:r>
    </w:p>
    <w:p w14:paraId="31825A89">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合同履约期限：标项 1</w:t>
      </w:r>
      <w:r>
        <w:rPr>
          <w:rFonts w:hint="eastAsia" w:ascii="仿宋" w:hAnsi="仿宋" w:eastAsia="仿宋" w:cs="仿宋"/>
          <w:color w:val="auto"/>
          <w:highlight w:val="none"/>
          <w:lang w:val="en-US" w:eastAsia="zh-CN"/>
        </w:rPr>
        <w:t>：详见</w:t>
      </w:r>
      <w:r>
        <w:rPr>
          <w:rFonts w:hint="eastAsia" w:ascii="仿宋" w:hAnsi="仿宋" w:eastAsia="仿宋" w:cs="仿宋"/>
          <w:color w:val="auto"/>
          <w:highlight w:val="none"/>
        </w:rPr>
        <w:t>招标文件</w:t>
      </w:r>
      <w:r>
        <w:rPr>
          <w:rFonts w:hint="eastAsia" w:ascii="仿宋" w:hAnsi="仿宋" w:eastAsia="仿宋" w:cs="仿宋"/>
          <w:color w:val="auto"/>
          <w:highlight w:val="none"/>
          <w:lang w:val="en-US" w:eastAsia="zh-CN"/>
        </w:rPr>
        <w:t>要求</w:t>
      </w:r>
      <w:r>
        <w:rPr>
          <w:rFonts w:hint="eastAsia" w:ascii="仿宋" w:hAnsi="仿宋" w:eastAsia="仿宋" w:cs="仿宋"/>
          <w:color w:val="auto"/>
          <w:highlight w:val="none"/>
        </w:rPr>
        <w:t>。</w:t>
      </w:r>
    </w:p>
    <w:p w14:paraId="0F59DB6B">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本项目（否）接受联合体投标。</w:t>
      </w:r>
    </w:p>
    <w:p w14:paraId="25A53894">
      <w:pPr>
        <w:pStyle w:val="27"/>
        <w:widowControl/>
        <w:spacing w:before="225" w:beforeAutospacing="0" w:after="225" w:afterAutospacing="0" w:line="300" w:lineRule="atLeast"/>
        <w:rPr>
          <w:color w:val="auto"/>
          <w:highlight w:val="none"/>
        </w:rPr>
      </w:pPr>
      <w:r>
        <w:rPr>
          <w:rStyle w:val="35"/>
          <w:rFonts w:ascii="黑体" w:hAnsi="宋体" w:eastAsia="黑体"/>
          <w:color w:val="auto"/>
          <w:highlight w:val="none"/>
        </w:rPr>
        <w:t>二、申请人的资格要求：</w:t>
      </w:r>
    </w:p>
    <w:p w14:paraId="1122A41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1EEFE2BE">
      <w:pPr>
        <w:pStyle w:val="27"/>
        <w:widowControl/>
        <w:spacing w:before="75" w:beforeAutospacing="0" w:after="75" w:afterAutospacing="0" w:line="300" w:lineRule="atLeast"/>
        <w:rPr>
          <w:rFonts w:eastAsia="仿宋"/>
          <w:color w:val="auto"/>
          <w:highlight w:val="none"/>
        </w:rPr>
      </w:pPr>
      <w:r>
        <w:rPr>
          <w:rFonts w:hint="eastAsia" w:ascii="仿宋" w:hAnsi="仿宋" w:eastAsia="仿宋" w:cs="仿宋"/>
          <w:color w:val="auto"/>
          <w:highlight w:val="none"/>
        </w:rPr>
        <w:t>    2.落实政府采购政策需满足的资格要求：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w:t>
      </w:r>
    </w:p>
    <w:p w14:paraId="243F56D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3.本项目的特定资格要求：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 </w:t>
      </w:r>
    </w:p>
    <w:p w14:paraId="437DDE0B">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三、获取招标文件</w:t>
      </w:r>
      <w:r>
        <w:rPr>
          <w:rFonts w:ascii="黑体" w:hAnsi="宋体" w:eastAsia="黑体"/>
          <w:color w:val="auto"/>
          <w:highlight w:val="none"/>
        </w:rPr>
        <w:t> </w:t>
      </w:r>
    </w:p>
    <w:p w14:paraId="3CD34F71">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11月25</w:t>
      </w:r>
      <w:r>
        <w:rPr>
          <w:rFonts w:hint="eastAsia" w:ascii="仿宋" w:hAnsi="仿宋" w:eastAsia="仿宋" w:cs="仿宋"/>
          <w:color w:val="auto"/>
          <w:highlight w:val="none"/>
          <w:lang w:eastAsia="zh-CN"/>
        </w:rPr>
        <w:t xml:space="preserve">日 </w:t>
      </w:r>
      <w:r>
        <w:rPr>
          <w:rFonts w:hint="eastAsia" w:ascii="仿宋" w:hAnsi="仿宋" w:eastAsia="仿宋" w:cs="仿宋"/>
          <w:color w:val="auto"/>
          <w:highlight w:val="none"/>
        </w:rPr>
        <w:t> ，每天上午00:00至12:00 ，下午12:00至23:59（北京时间，线上获取法定节假日均可，线下获取文件法定节假日除外）</w:t>
      </w:r>
    </w:p>
    <w:p w14:paraId="6EBDDF7A">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 xml:space="preserve">地点（网址）：政采云平台（http://zfcg.czt.zj.gov.cn/）     </w:t>
      </w:r>
    </w:p>
    <w:p w14:paraId="1FEDA99E">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方式：供应商登录政采云平台（http://zfcg.czt.zj.gov.cn/） 在线申请获取采购文件（进入“项目采购”应用，在获取采购文件菜单中选择项目，申请获取采购文件） </w:t>
      </w:r>
    </w:p>
    <w:p w14:paraId="7E61F9C3">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26ABE39D">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四、提交投标文件截止时间、开标时间和地点</w:t>
      </w:r>
    </w:p>
    <w:p w14:paraId="5E2F4AC9">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提交投标文件截止时间：</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11月25</w:t>
      </w:r>
      <w:r>
        <w:rPr>
          <w:rFonts w:hint="eastAsia" w:ascii="仿宋" w:hAnsi="仿宋" w:eastAsia="仿宋" w:cs="仿宋"/>
          <w:color w:val="auto"/>
          <w:highlight w:val="none"/>
          <w:lang w:eastAsia="zh-CN"/>
        </w:rPr>
        <w:t xml:space="preserve">日 </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（北京时间）</w:t>
      </w:r>
    </w:p>
    <w:p w14:paraId="49C9F6D0">
      <w:pPr>
        <w:pStyle w:val="27"/>
        <w:widowControl/>
        <w:spacing w:before="75" w:beforeAutospacing="0" w:after="75" w:afterAutospacing="0" w:line="300" w:lineRule="atLeast"/>
        <w:ind w:firstLine="327"/>
        <w:rPr>
          <w:rFonts w:hint="eastAsia" w:ascii="仿宋" w:hAnsi="仿宋" w:eastAsia="仿宋" w:cs="仿宋"/>
          <w:color w:val="auto"/>
          <w:highlight w:val="none"/>
        </w:rPr>
      </w:pPr>
      <w:r>
        <w:rPr>
          <w:rFonts w:hint="eastAsia" w:ascii="仿宋" w:hAnsi="仿宋" w:eastAsia="仿宋" w:cs="仿宋"/>
          <w:color w:val="auto"/>
          <w:highlight w:val="none"/>
        </w:rPr>
        <w:t>投标地点（网址）：“政府采购云平台（http://zfcg.czt.zj.gov.cn/）”在线递交 </w:t>
      </w:r>
    </w:p>
    <w:p w14:paraId="3C4F335E">
      <w:pPr>
        <w:pStyle w:val="27"/>
        <w:widowControl/>
        <w:spacing w:before="75" w:beforeAutospacing="0" w:after="75" w:afterAutospacing="0" w:line="300" w:lineRule="atLeast"/>
        <w:ind w:firstLine="327"/>
        <w:rPr>
          <w:rFonts w:hint="eastAsia" w:ascii="仿宋" w:hAnsi="仿宋" w:eastAsia="仿宋" w:cs="仿宋"/>
          <w:color w:val="auto"/>
          <w:highlight w:val="none"/>
          <w:lang w:eastAsia="zh-CN"/>
        </w:rPr>
      </w:pPr>
      <w:r>
        <w:rPr>
          <w:rFonts w:hint="eastAsia" w:ascii="仿宋" w:hAnsi="仿宋" w:eastAsia="仿宋" w:cs="仿宋"/>
          <w:color w:val="auto"/>
          <w:highlight w:val="none"/>
        </w:rPr>
        <w:t>开标时间：</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11月25</w:t>
      </w:r>
      <w:r>
        <w:rPr>
          <w:rFonts w:hint="eastAsia" w:ascii="仿宋" w:hAnsi="仿宋" w:eastAsia="仿宋" w:cs="仿宋"/>
          <w:color w:val="auto"/>
          <w:highlight w:val="none"/>
          <w:lang w:eastAsia="zh-CN"/>
        </w:rPr>
        <w:t xml:space="preserve">日 </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lang w:eastAsia="zh-CN"/>
        </w:rPr>
        <w:t>:00</w:t>
      </w:r>
    </w:p>
    <w:p w14:paraId="07053A0C">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开标地点（网址）：“政府采购云平台（http://zfcg.czt.zj.gov.cn/）”在线开标  </w:t>
      </w:r>
    </w:p>
    <w:p w14:paraId="258FAEE3">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五、公告期限</w:t>
      </w:r>
      <w:r>
        <w:rPr>
          <w:rFonts w:ascii="黑体" w:hAnsi="宋体" w:eastAsia="黑体"/>
          <w:color w:val="auto"/>
          <w:highlight w:val="none"/>
        </w:rPr>
        <w:t> </w:t>
      </w:r>
    </w:p>
    <w:p w14:paraId="6D1BDAEA">
      <w:pPr>
        <w:pStyle w:val="27"/>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228CE813">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六、其他补充事宜</w:t>
      </w:r>
    </w:p>
    <w:p w14:paraId="198DDFE1">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3327DC8">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1D58DB6">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51338E9">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4.其他事项：</w:t>
      </w:r>
    </w:p>
    <w:p w14:paraId="651C4861">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4.1本项目采用政府采购电子化交易。</w:t>
      </w:r>
    </w:p>
    <w:p w14:paraId="42B73BB8">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4.2为确保网上操作合法、有效和安全，供应商应当在投标截止时间前，注册政府采购云平台（供应商注册页面：https://middle.zcygov.cn/settle-front/#/registry），完成电子交易平台上的CA数字证书办理（办理流程详见</w:t>
      </w: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 HYPERLINK "http://zfcg.czt.zj.gov.cn/）。"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color w:val="auto"/>
          <w:highlight w:val="none"/>
          <w:lang w:val="en-US" w:eastAsia="zh-CN"/>
        </w:rPr>
        <w:t>http://zfcg.czt.zj.gov.cn/）。</w:t>
      </w:r>
      <w:r>
        <w:rPr>
          <w:rFonts w:hint="eastAsia" w:ascii="仿宋" w:hAnsi="仿宋" w:eastAsia="仿宋" w:cs="仿宋"/>
          <w:color w:val="auto"/>
          <w:highlight w:val="none"/>
          <w:lang w:val="en-US" w:eastAsia="zh-CN"/>
        </w:rPr>
        <w:fldChar w:fldCharType="end"/>
      </w:r>
    </w:p>
    <w:p w14:paraId="36C94191">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4.3投标供应商应安装“政采云投标客户端”，电子投标工具请投标供应商自行前往浙江政府采购网下载并安装，（下载网址：</w:t>
      </w: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 HYPERLINK "http://zfcg.czt.zj.gov.cn/）。"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color w:val="auto"/>
          <w:highlight w:val="none"/>
          <w:lang w:val="en-US" w:eastAsia="zh-CN"/>
        </w:rPr>
        <w:t>http://zfcg.czt.zj.gov.cn/）。</w:t>
      </w:r>
      <w:r>
        <w:rPr>
          <w:rFonts w:hint="eastAsia" w:ascii="仿宋" w:hAnsi="仿宋" w:eastAsia="仿宋" w:cs="仿宋"/>
          <w:color w:val="auto"/>
          <w:highlight w:val="none"/>
          <w:lang w:val="en-US" w:eastAsia="zh-CN"/>
        </w:rPr>
        <w:fldChar w:fldCharType="end"/>
      </w:r>
    </w:p>
    <w:p w14:paraId="59928ACE">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4.4电子交易具体流程详见操作指南：登录政府采购云平台（http://zfcg.czt.zj.gov.cn/），从首页-服务中心-帮助文档-项目采购-电子招投标，查看文档和视频。</w:t>
      </w:r>
    </w:p>
    <w:p w14:paraId="5D014EF8">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4.5如有疑问，可致电政府采购云平台技术支持热线咨询，联系方式：95763。</w:t>
      </w:r>
    </w:p>
    <w:p w14:paraId="147F4CDD">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4.6供应商应当在投标截止时间前完成“电子加密响应文件”的在线提交，投标截止时间前可以补充、修改或者撤回电子加密响应文件。补充或者修改电子加密响应文件的，应当先行撤回原文件，补充、修改后重新上传提交。投标截止时间前未完成提交的，视为撤回响应文件。逾期递交的电子加密响应文件，将被政采云平台拒收。</w:t>
      </w:r>
    </w:p>
    <w:p w14:paraId="4FE5FA6F">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4.7中标人应在合同签订前完成政府采购云平台（http://zfcg.czt.zj.gov.cn/）全部注册步骤并成为正式注册入库供应商，否则将导致合同款无法正常支付，责任由中标人承担。</w:t>
      </w:r>
      <w:r>
        <w:rPr>
          <w:rFonts w:hint="eastAsia" w:ascii="仿宋" w:hAnsi="仿宋" w:eastAsia="仿宋" w:cs="仿宋"/>
          <w:color w:val="auto"/>
          <w:highlight w:val="none"/>
        </w:rPr>
        <w:t>  </w:t>
      </w:r>
    </w:p>
    <w:p w14:paraId="4B14DCED">
      <w:pPr>
        <w:pStyle w:val="27"/>
        <w:widowControl/>
        <w:spacing w:before="255" w:beforeAutospacing="0" w:after="255" w:afterAutospacing="0" w:line="480" w:lineRule="atLeast"/>
        <w:jc w:val="both"/>
        <w:rPr>
          <w:rFonts w:ascii="黑体" w:hAnsi="宋体" w:eastAsia="黑体"/>
          <w:color w:val="auto"/>
          <w:highlight w:val="none"/>
        </w:rPr>
      </w:pPr>
      <w:r>
        <w:rPr>
          <w:rStyle w:val="35"/>
          <w:rFonts w:ascii="黑体" w:hAnsi="宋体" w:eastAsia="黑体"/>
          <w:color w:val="auto"/>
          <w:highlight w:val="none"/>
        </w:rPr>
        <w:t>七、对本次采购提出询问、质疑、投诉，请按以下方式联系</w:t>
      </w:r>
    </w:p>
    <w:p w14:paraId="654FD5C6">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 1.采购人信息</w:t>
      </w:r>
    </w:p>
    <w:p w14:paraId="2ABD737E">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名    称：</w:t>
      </w:r>
      <w:r>
        <w:rPr>
          <w:rFonts w:hint="eastAsia" w:ascii="仿宋" w:hAnsi="仿宋" w:eastAsia="仿宋" w:cs="仿宋"/>
          <w:color w:val="auto"/>
          <w:highlight w:val="none"/>
          <w:lang w:eastAsia="zh-CN"/>
        </w:rPr>
        <w:t>泰顺县中医院（泰顺县中医院医共体）</w:t>
      </w:r>
      <w:r>
        <w:rPr>
          <w:rFonts w:hint="eastAsia" w:ascii="仿宋" w:hAnsi="仿宋" w:eastAsia="仿宋" w:cs="仿宋"/>
          <w:color w:val="auto"/>
          <w:highlight w:val="none"/>
        </w:rPr>
        <w:t> </w:t>
      </w:r>
    </w:p>
    <w:p w14:paraId="2B1262BC">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rPr>
        <w:t>地</w:t>
      </w:r>
      <w:r>
        <w:rPr>
          <w:rFonts w:hint="eastAsia" w:ascii="仿宋" w:hAnsi="仿宋" w:eastAsia="仿宋" w:cs="仿宋"/>
          <w:color w:val="auto"/>
          <w:highlight w:val="none"/>
          <w:lang w:eastAsia="zh-CN"/>
        </w:rPr>
        <w:t>    址：温州市泰顺县罗阳镇爱民路168号</w:t>
      </w:r>
    </w:p>
    <w:p w14:paraId="0F1EF1C1">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传 真：</w:t>
      </w:r>
    </w:p>
    <w:p w14:paraId="6FB68EF1">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项目联系人（询问）：蓝亦杰</w:t>
      </w:r>
    </w:p>
    <w:p w14:paraId="5C1A2FA5">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项目联系方式（询问）：0577-59297587</w:t>
      </w:r>
    </w:p>
    <w:p w14:paraId="576A91F3">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质疑联系人：邱鸿翊</w:t>
      </w:r>
    </w:p>
    <w:p w14:paraId="5A932682">
      <w:pPr>
        <w:pStyle w:val="27"/>
        <w:widowControl/>
        <w:spacing w:before="75" w:beforeAutospacing="0" w:after="75" w:afterAutospacing="0" w:line="300" w:lineRule="atLeast"/>
        <w:ind w:firstLine="381"/>
        <w:rPr>
          <w:rFonts w:hint="eastAsia"/>
          <w:color w:val="auto"/>
          <w:highlight w:val="none"/>
          <w:lang w:eastAsia="zh-CN"/>
        </w:rPr>
      </w:pPr>
      <w:r>
        <w:rPr>
          <w:rFonts w:hint="eastAsia" w:ascii="仿宋" w:hAnsi="仿宋" w:eastAsia="仿宋" w:cs="仿宋"/>
          <w:color w:val="auto"/>
          <w:highlight w:val="none"/>
          <w:lang w:eastAsia="zh-CN"/>
        </w:rPr>
        <w:t>质疑联系方式：0577-59287587</w:t>
      </w:r>
      <w:r>
        <w:rPr>
          <w:rFonts w:hint="eastAsia"/>
          <w:color w:val="auto"/>
          <w:highlight w:val="none"/>
        </w:rPr>
        <w:t>    </w:t>
      </w:r>
    </w:p>
    <w:p w14:paraId="789DD35A">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2.采购代理机构信息            </w:t>
      </w:r>
    </w:p>
    <w:p w14:paraId="39BC9059">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名    称：杭州华旗招标代理有限公司             </w:t>
      </w:r>
    </w:p>
    <w:p w14:paraId="43CA4B15">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地    址：温州市泰顺县罗阳镇文祥大道电网弄1号301（县交通运输管理中心隔壁） </w:t>
      </w:r>
    </w:p>
    <w:p w14:paraId="29691C9F">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传    真：  </w:t>
      </w:r>
    </w:p>
    <w:p w14:paraId="2052AD63">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项目联系人（询问）：翁爱霜 </w:t>
      </w:r>
    </w:p>
    <w:p w14:paraId="3F37EAA8">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项目联系方式（询问）：17858065131 </w:t>
      </w:r>
    </w:p>
    <w:p w14:paraId="14DBE83C">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质疑联系人：苏红 </w:t>
      </w:r>
    </w:p>
    <w:p w14:paraId="7E60A73B">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lang w:eastAsia="zh-CN"/>
        </w:rPr>
        <w:t>    质疑联系方式：</w:t>
      </w:r>
      <w:r>
        <w:rPr>
          <w:rFonts w:hint="eastAsia" w:ascii="仿宋" w:hAnsi="仿宋" w:eastAsia="仿宋" w:cs="仿宋"/>
          <w:color w:val="auto"/>
          <w:highlight w:val="none"/>
          <w:lang w:val="en-US" w:eastAsia="zh-CN"/>
        </w:rPr>
        <w:t>15888799321</w:t>
      </w:r>
      <w:r>
        <w:rPr>
          <w:rFonts w:hint="eastAsia" w:ascii="仿宋" w:hAnsi="仿宋" w:eastAsia="仿宋" w:cs="仿宋"/>
          <w:color w:val="auto"/>
          <w:highlight w:val="none"/>
          <w:lang w:eastAsia="zh-CN"/>
        </w:rPr>
        <w:t> 　　</w:t>
      </w:r>
      <w:r>
        <w:rPr>
          <w:rFonts w:hint="eastAsia" w:ascii="仿宋" w:hAnsi="仿宋" w:eastAsia="仿宋" w:cs="仿宋"/>
          <w:color w:val="auto"/>
          <w:highlight w:val="none"/>
        </w:rPr>
        <w:t>　　　　     </w:t>
      </w:r>
    </w:p>
    <w:p w14:paraId="552E3313">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p>
    <w:p w14:paraId="101589EC">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3.同级政府采购监督管理部门            </w:t>
      </w:r>
    </w:p>
    <w:p w14:paraId="430BDF56">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名    称：泰顺县财政局（浙江省政府采购行政裁决服务中心（温州））</w:t>
      </w:r>
    </w:p>
    <w:p w14:paraId="7CCC56AF">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地址：温州市鹿城区滨江街道瓯江路展银大厦1606室</w:t>
      </w:r>
    </w:p>
    <w:p w14:paraId="0ABBB9DD">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w:t>
      </w:r>
    </w:p>
    <w:p w14:paraId="5A65EFB8">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联系人：李老师、王老师</w:t>
      </w:r>
    </w:p>
    <w:p w14:paraId="034E17C8">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lang w:val="en-US" w:eastAsia="zh-CN"/>
        </w:rPr>
        <w:t>监督投诉电话：0577-85501561，0577-85501562</w:t>
      </w:r>
      <w:r>
        <w:rPr>
          <w:rFonts w:hint="eastAsia" w:ascii="仿宋" w:hAnsi="仿宋" w:eastAsia="仿宋" w:cs="仿宋"/>
          <w:color w:val="auto"/>
          <w:highlight w:val="none"/>
        </w:rPr>
        <w:t>           </w:t>
      </w:r>
    </w:p>
    <w:p w14:paraId="28C32554">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416BA56C">
      <w:pPr>
        <w:pStyle w:val="14"/>
        <w:ind w:left="0" w:leftChars="0" w:firstLine="0" w:firstLineChars="0"/>
        <w:rPr>
          <w:rFonts w:hint="eastAsia" w:ascii="宋体"/>
          <w:b/>
          <w:bCs/>
          <w:color w:val="auto"/>
          <w:sz w:val="32"/>
          <w:szCs w:val="32"/>
          <w:highlight w:val="none"/>
        </w:rPr>
      </w:pPr>
    </w:p>
    <w:p w14:paraId="1CBD5337">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5E307AD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62BCE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4C202684">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E862776">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11B2BCAC">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6811C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BAF099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5FF739">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4A3D95DC">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半导体激光治疗仪</w:t>
            </w:r>
          </w:p>
        </w:tc>
      </w:tr>
      <w:tr w14:paraId="7C368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E0A655D">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0140197E">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7472D101">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 xml:space="preserve">TSCG202511006 </w:t>
            </w:r>
          </w:p>
        </w:tc>
      </w:tr>
      <w:tr w14:paraId="26875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F41EA6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648268">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1EDEE81B">
            <w:pPr>
              <w:rPr>
                <w:rFonts w:ascii="宋体" w:cs="Arial"/>
                <w:color w:val="auto"/>
                <w:sz w:val="22"/>
                <w:szCs w:val="22"/>
                <w:highlight w:val="none"/>
              </w:rPr>
            </w:pPr>
            <w:r>
              <w:rPr>
                <w:rFonts w:hint="eastAsia" w:ascii="宋体"/>
                <w:color w:val="auto"/>
                <w:sz w:val="22"/>
                <w:szCs w:val="22"/>
                <w:highlight w:val="none"/>
              </w:rPr>
              <w:t>财政性资金</w:t>
            </w:r>
          </w:p>
        </w:tc>
      </w:tr>
      <w:tr w14:paraId="6D660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8ABEF8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B3779CF">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10B853C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36B8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A320B7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5E838AC">
            <w:pPr>
              <w:jc w:val="center"/>
              <w:rPr>
                <w:rFonts w:hint="eastAsia" w:ascii="宋体" w:eastAsia="宋体" w:cs="宋体"/>
                <w:color w:val="auto"/>
                <w:sz w:val="22"/>
                <w:szCs w:val="22"/>
                <w:highlight w:val="none"/>
                <w:lang w:eastAsia="zh-CN"/>
              </w:rPr>
            </w:pPr>
            <w:r>
              <w:rPr>
                <w:rFonts w:hint="eastAsia" w:ascii="宋体" w:hAnsi="宋体" w:cs="宋体"/>
                <w:color w:val="auto"/>
                <w:sz w:val="22"/>
                <w:szCs w:val="22"/>
                <w:highlight w:val="none"/>
              </w:rPr>
              <w:t>采购预算（最高限价）</w:t>
            </w:r>
          </w:p>
        </w:tc>
        <w:tc>
          <w:tcPr>
            <w:tcW w:w="7619" w:type="dxa"/>
            <w:vAlign w:val="center"/>
          </w:tcPr>
          <w:p w14:paraId="04BEB43C">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350000元人民币</w:t>
            </w:r>
          </w:p>
        </w:tc>
      </w:tr>
      <w:tr w14:paraId="1C914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745486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8DE8AAB">
            <w:pPr>
              <w:tabs>
                <w:tab w:val="left" w:pos="1069"/>
              </w:tabs>
              <w:adjustRightInd w:val="0"/>
              <w:jc w:val="center"/>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16D4CA35">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泰顺县中医院（泰顺县中医院医共体）</w:t>
            </w:r>
          </w:p>
        </w:tc>
      </w:tr>
      <w:tr w14:paraId="0FBB6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22AEEDA">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43CB315D">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131E547B">
            <w:pPr>
              <w:tabs>
                <w:tab w:val="left" w:pos="1069"/>
              </w:tabs>
              <w:adjustRightInd w:val="0"/>
              <w:jc w:val="left"/>
              <w:rPr>
                <w:rFonts w:hint="eastAsia" w:ascii="宋体" w:eastAsia="宋体"/>
                <w:color w:val="auto"/>
                <w:sz w:val="22"/>
                <w:szCs w:val="22"/>
                <w:highlight w:val="none"/>
                <w:lang w:eastAsia="zh-CN"/>
              </w:rPr>
            </w:pPr>
            <w:r>
              <w:rPr>
                <w:rFonts w:hint="eastAsia" w:ascii="宋体"/>
                <w:color w:val="auto"/>
                <w:sz w:val="22"/>
                <w:szCs w:val="22"/>
                <w:highlight w:val="none"/>
                <w:lang w:eastAsia="zh-CN"/>
              </w:rPr>
              <w:t>杭州华旗招标代理有限公司</w:t>
            </w:r>
          </w:p>
        </w:tc>
      </w:tr>
      <w:tr w14:paraId="7BC8A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FBCBFF6">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2CC6CA43">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0975D139">
            <w:pPr>
              <w:adjustRightInd w:val="0"/>
              <w:rPr>
                <w:rFonts w:ascii="宋体"/>
                <w:color w:val="auto"/>
                <w:sz w:val="22"/>
                <w:szCs w:val="22"/>
                <w:highlight w:val="none"/>
              </w:rPr>
            </w:pPr>
            <w:r>
              <w:rPr>
                <w:rFonts w:hint="eastAsia" w:ascii="宋体"/>
                <w:color w:val="auto"/>
                <w:sz w:val="22"/>
                <w:szCs w:val="22"/>
                <w:highlight w:val="none"/>
              </w:rPr>
              <w:t>综合评分法</w:t>
            </w:r>
          </w:p>
        </w:tc>
      </w:tr>
      <w:tr w14:paraId="5F2F5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70586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9AB44C">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0B8A8B1E">
            <w:pPr>
              <w:adjustRightInd w:val="0"/>
              <w:rPr>
                <w:rFonts w:hint="eastAsia" w:ascii="宋体"/>
                <w:color w:val="auto"/>
                <w:sz w:val="22"/>
                <w:szCs w:val="22"/>
                <w:highlight w:val="none"/>
              </w:rPr>
            </w:pPr>
            <w:r>
              <w:rPr>
                <w:rFonts w:hint="eastAsia" w:ascii="宋体"/>
                <w:color w:val="auto"/>
                <w:sz w:val="22"/>
                <w:szCs w:val="22"/>
                <w:highlight w:val="none"/>
              </w:rPr>
              <w:t>具体内容见招标文件。</w:t>
            </w:r>
          </w:p>
        </w:tc>
      </w:tr>
      <w:tr w14:paraId="5B73E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F4CF73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F90A01F">
            <w:pPr>
              <w:jc w:val="left"/>
              <w:rPr>
                <w:rFonts w:ascii="宋体"/>
                <w:color w:val="auto"/>
                <w:sz w:val="22"/>
                <w:szCs w:val="22"/>
                <w:highlight w:val="none"/>
              </w:rPr>
            </w:pPr>
            <w:r>
              <w:rPr>
                <w:rFonts w:hint="eastAsia" w:ascii="宋体"/>
                <w:color w:val="auto"/>
                <w:sz w:val="22"/>
                <w:szCs w:val="22"/>
                <w:highlight w:val="none"/>
              </w:rPr>
              <w:t>投标供应商</w:t>
            </w:r>
          </w:p>
          <w:p w14:paraId="3303206F">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5B22BF86">
            <w:pPr>
              <w:adjustRightInd w:val="0"/>
              <w:rPr>
                <w:rFonts w:hint="eastAsia" w:ascii="宋体"/>
                <w:color w:val="auto"/>
                <w:sz w:val="22"/>
                <w:szCs w:val="22"/>
                <w:highlight w:val="none"/>
              </w:rPr>
            </w:pPr>
            <w:r>
              <w:rPr>
                <w:rFonts w:hint="eastAsia" w:ascii="宋体"/>
                <w:color w:val="auto"/>
                <w:sz w:val="22"/>
                <w:szCs w:val="22"/>
                <w:highlight w:val="none"/>
              </w:rPr>
              <w:t>详见招标公告</w:t>
            </w:r>
          </w:p>
        </w:tc>
      </w:tr>
      <w:tr w14:paraId="228B4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BE988E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30C9637">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3A2F7C7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18833101">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7CD35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7FECDD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A0186AF">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305BCD9E">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1A47CBE8">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3D768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2DEF66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04EAD07">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04E8D114">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76BBA932">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7D5BB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6988A21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5426B8B">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6B9A699C">
            <w:pPr>
              <w:adjustRightInd w:val="0"/>
              <w:rPr>
                <w:rFonts w:ascii="宋体"/>
                <w:color w:val="auto"/>
                <w:sz w:val="22"/>
                <w:szCs w:val="22"/>
                <w:highlight w:val="none"/>
              </w:rPr>
            </w:pPr>
            <w:r>
              <w:rPr>
                <w:rFonts w:hint="eastAsia" w:ascii="宋体"/>
                <w:color w:val="auto"/>
                <w:sz w:val="22"/>
                <w:szCs w:val="22"/>
                <w:highlight w:val="none"/>
              </w:rPr>
              <w:t>人民币</w:t>
            </w:r>
          </w:p>
        </w:tc>
      </w:tr>
      <w:tr w14:paraId="6DC6D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D4916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4E55FE">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46AD9D76">
            <w:pPr>
              <w:adjustRightInd w:val="0"/>
              <w:rPr>
                <w:rFonts w:ascii="宋体"/>
                <w:color w:val="auto"/>
                <w:sz w:val="22"/>
                <w:szCs w:val="22"/>
                <w:highlight w:val="none"/>
              </w:rPr>
            </w:pPr>
            <w:r>
              <w:rPr>
                <w:rFonts w:hint="eastAsia" w:ascii="宋体"/>
                <w:color w:val="auto"/>
                <w:sz w:val="22"/>
                <w:szCs w:val="22"/>
                <w:highlight w:val="none"/>
              </w:rPr>
              <w:t>中文</w:t>
            </w:r>
          </w:p>
        </w:tc>
      </w:tr>
      <w:tr w14:paraId="0569F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45D410A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342D860">
            <w:pPr>
              <w:tabs>
                <w:tab w:val="left" w:pos="1069"/>
                <w:tab w:val="left" w:pos="2352"/>
              </w:tabs>
              <w:jc w:val="center"/>
              <w:rPr>
                <w:rFonts w:ascii="宋体" w:cs="Arial"/>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6A2647B7">
            <w:pPr>
              <w:autoSpaceDE/>
              <w:autoSpaceDN/>
              <w:adjustRightInd/>
              <w:jc w:val="left"/>
              <w:rPr>
                <w:rFonts w:hint="eastAsia"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《资格文件》《商务技术文件》《报价文件》。</w:t>
            </w:r>
          </w:p>
          <w:p w14:paraId="330C934D">
            <w:pP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1FF330B9">
            <w:pPr>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1759A488">
            <w:pPr>
              <w:rPr>
                <w:rFonts w:hint="eastAsia" w:ascii="宋体" w:hAnsi="宋体" w:cs="宋体"/>
                <w:color w:val="auto"/>
                <w:sz w:val="22"/>
                <w:highlight w:val="none"/>
                <w:lang w:bidi="ar"/>
              </w:rPr>
            </w:pPr>
            <w:r>
              <w:rPr>
                <w:rFonts w:hint="eastAsia" w:ascii="宋体" w:hAnsi="宋体" w:cs="宋体"/>
                <w:color w:val="auto"/>
                <w:sz w:val="22"/>
                <w:highlight w:val="none"/>
              </w:rPr>
              <w:t>4</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w:t>
            </w:r>
            <w:r>
              <w:rPr>
                <w:rFonts w:hint="eastAsia" w:ascii="宋体" w:hAnsi="宋体" w:cs="宋体"/>
                <w:color w:val="auto"/>
                <w:sz w:val="22"/>
                <w:highlight w:val="none"/>
                <w:lang w:bidi="ar"/>
              </w:rPr>
              <w:t>电子加密投标文件”）；</w:t>
            </w:r>
          </w:p>
          <w:p w14:paraId="65BCDA2D">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“电子加密投标文件”是指通过“政采云电子交易客户端”完成投标文件编制后生成并加密的数据电文形式的投标文件。</w:t>
            </w:r>
          </w:p>
          <w:p w14:paraId="005EF0A7">
            <w:pPr>
              <w:autoSpaceDE/>
              <w:autoSpaceDN/>
              <w:adjustRightInd/>
              <w:jc w:val="left"/>
              <w:rPr>
                <w:rFonts w:hint="eastAsia" w:ascii="宋体" w:hAnsi="宋体" w:cs="宋体"/>
                <w:color w:val="auto"/>
                <w:sz w:val="22"/>
                <w:highlight w:val="none"/>
                <w:lang w:bidi="ar"/>
              </w:rPr>
            </w:pPr>
            <w:r>
              <w:rPr>
                <w:rFonts w:hint="eastAsia" w:ascii="宋体" w:hAnsi="宋体" w:cs="宋体"/>
                <w:b/>
                <w:bCs/>
                <w:color w:val="auto"/>
                <w:sz w:val="22"/>
                <w:highlight w:val="none"/>
                <w:lang w:bidi="ar"/>
              </w:rPr>
              <w:t>5</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投标文件份数：</w:t>
            </w:r>
            <w:r>
              <w:rPr>
                <w:rFonts w:hint="eastAsia" w:ascii="宋体" w:hAnsi="宋体" w:cs="宋体"/>
                <w:color w:val="auto"/>
                <w:sz w:val="22"/>
                <w:highlight w:val="none"/>
                <w:lang w:bidi="ar"/>
              </w:rPr>
              <w:t>“电子加密投标文件”：在线上传递交。</w:t>
            </w:r>
          </w:p>
          <w:p w14:paraId="46CBD02E">
            <w:pPr>
              <w:rPr>
                <w:rFonts w:hint="eastAsia" w:ascii="宋体" w:hAnsi="宋体" w:cs="宋体"/>
                <w:b/>
                <w:bCs/>
                <w:color w:val="auto"/>
                <w:sz w:val="22"/>
                <w:highlight w:val="none"/>
                <w:lang w:bidi="ar"/>
              </w:rPr>
            </w:pPr>
            <w:r>
              <w:rPr>
                <w:rFonts w:hint="eastAsia" w:ascii="宋体" w:hAnsi="宋体" w:cs="宋体"/>
                <w:color w:val="auto"/>
                <w:sz w:val="22"/>
                <w:highlight w:val="none"/>
                <w:lang w:bidi="ar"/>
              </w:rPr>
              <w:t>6</w:t>
            </w:r>
            <w:r>
              <w:rPr>
                <w:rFonts w:hint="eastAsia" w:ascii="宋体" w:hAnsi="宋体" w:cs="宋体"/>
                <w:color w:val="auto"/>
                <w:sz w:val="22"/>
                <w:highlight w:val="none"/>
                <w:lang w:val="en-US" w:eastAsia="zh-CN" w:bidi="ar"/>
              </w:rPr>
              <w:t>.</w:t>
            </w:r>
            <w:r>
              <w:rPr>
                <w:rFonts w:hint="eastAsia" w:ascii="宋体" w:hAnsi="宋体" w:cs="宋体"/>
                <w:b/>
                <w:bCs/>
                <w:color w:val="auto"/>
                <w:sz w:val="22"/>
                <w:highlight w:val="none"/>
                <w:lang w:bidi="ar"/>
              </w:rPr>
              <w:t>投标文件的上传和递交：</w:t>
            </w:r>
          </w:p>
          <w:p w14:paraId="2DDFC2A1">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“电子加密投标文件”的上传、递交：</w:t>
            </w:r>
          </w:p>
          <w:p w14:paraId="7514954C">
            <w:pPr>
              <w:rPr>
                <w:rFonts w:hint="eastAsia" w:ascii="宋体" w:hAnsi="宋体" w:cs="宋体"/>
                <w:color w:val="auto"/>
                <w:sz w:val="22"/>
                <w:highlight w:val="none"/>
                <w:lang w:bidi="ar"/>
              </w:rPr>
            </w:pPr>
            <w:r>
              <w:rPr>
                <w:rFonts w:hint="eastAsia" w:ascii="宋体" w:hAnsi="宋体" w:cs="宋体"/>
                <w:color w:val="auto"/>
                <w:sz w:val="22"/>
                <w:highlight w:val="none"/>
                <w:lang w:bidi="ar"/>
              </w:rPr>
              <w:t>a.供应商应在投标截止时间前将“电子加密投标文件”成功上传递交至“政府采购云平台”，否则投标无效。</w:t>
            </w:r>
          </w:p>
          <w:p w14:paraId="71795920">
            <w:pPr>
              <w:rPr>
                <w:rFonts w:hint="eastAsia" w:ascii="宋体" w:hAnsi="宋体" w:cs="宋体"/>
                <w:color w:val="auto"/>
                <w:sz w:val="22"/>
                <w:highlight w:val="none"/>
                <w:lang w:bidi="ar"/>
              </w:rPr>
            </w:pPr>
            <w:r>
              <w:rPr>
                <w:rFonts w:hint="eastAsia" w:ascii="宋体" w:hAnsi="宋体" w:cs="宋体"/>
                <w:color w:val="auto"/>
                <w:sz w:val="22"/>
                <w:highlight w:val="none"/>
                <w:lang w:bidi="ar"/>
              </w:rPr>
              <w:t>b.“电子加密投标文件”成功上传递交后，供应商可自行打印投标文件接收回执。</w:t>
            </w:r>
          </w:p>
          <w:p w14:paraId="42E0CC3E">
            <w:pPr>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7</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电子加密投标文件的解密：</w:t>
            </w:r>
          </w:p>
          <w:p w14:paraId="3C2CACAC">
            <w:pPr>
              <w:autoSpaceDE/>
              <w:autoSpaceDN/>
              <w:adjustRightInd/>
              <w:jc w:val="left"/>
              <w:rPr>
                <w:rFonts w:hint="eastAsia" w:ascii="宋体" w:hAnsi="宋体" w:cs="宋体"/>
                <w:color w:val="auto"/>
                <w:sz w:val="22"/>
                <w:highlight w:val="none"/>
                <w:lang w:bidi="ar"/>
              </w:rPr>
            </w:pPr>
            <w:r>
              <w:rPr>
                <w:rFonts w:hint="eastAsia" w:ascii="宋体" w:hAns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40BE0DEC">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（2）通过“政府采购云平台”成功上传递交的“电子加密投标文件”无法按时解密的，其投标无效。</w:t>
            </w:r>
          </w:p>
          <w:p w14:paraId="74740E79">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8</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投标截止后，在投标有效期内，供应商不能撤销投标文件。</w:t>
            </w:r>
          </w:p>
          <w:p w14:paraId="17499B77">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9</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存在下列行为的，招标代理机构将其失信行为上报政府采购主管部门，由主管部门按有关规定对其违法失信行为记录进行公开：</w:t>
            </w:r>
          </w:p>
          <w:p w14:paraId="7702BC0F">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（1）中标或者成交后，拒绝签订政府采购合同的；</w:t>
            </w:r>
          </w:p>
          <w:p w14:paraId="2AC4FFCC">
            <w:pPr>
              <w:rPr>
                <w:rFonts w:eastAsiaTheme="majorEastAsia"/>
                <w:color w:val="auto"/>
                <w:sz w:val="22"/>
                <w:szCs w:val="22"/>
                <w:highlight w:val="none"/>
              </w:rPr>
            </w:pPr>
            <w:r>
              <w:rPr>
                <w:rFonts w:hint="eastAsia" w:ascii="宋体" w:hAnsi="宋体" w:cs="宋体"/>
                <w:color w:val="auto"/>
                <w:sz w:val="22"/>
                <w:highlight w:val="none"/>
                <w:lang w:bidi="ar"/>
              </w:rPr>
              <w:t>（2）投标有效期内撤销投标文件的。</w:t>
            </w:r>
          </w:p>
        </w:tc>
      </w:tr>
      <w:tr w14:paraId="7D664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2967C5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525827C">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165C747C">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6A093053">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6970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58E1AC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81FBB9F">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442FFCE7">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69DD807C">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3A5FA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907AF9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DD03E4">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08805A8A">
            <w:pPr>
              <w:snapToGrid w:val="0"/>
              <w:rPr>
                <w:rFonts w:hint="eastAsia"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1022EB25">
            <w:pPr>
              <w:snapToGrid w:val="0"/>
              <w:rPr>
                <w:rFonts w:hint="eastAsia" w:asciiTheme="majorEastAsia" w:hAnsiTheme="majorEastAsia" w:eastAsiaTheme="majorEastAsia" w:cstheme="majorEastAsia"/>
                <w:color w:val="auto"/>
                <w:sz w:val="22"/>
                <w:szCs w:val="22"/>
                <w:highlight w:val="none"/>
                <w:lang w:eastAsia="zh-CN"/>
              </w:rPr>
            </w:pPr>
            <w:r>
              <w:rPr>
                <w:rFonts w:hint="eastAsia" w:ascii="宋体"/>
                <w:color w:val="auto"/>
                <w:sz w:val="22"/>
                <w:szCs w:val="22"/>
                <w:highlight w:val="none"/>
              </w:rPr>
              <w:sym w:font="Wingdings 2" w:char="00A3"/>
            </w:r>
            <w:r>
              <w:rPr>
                <w:rFonts w:hint="eastAsia" w:asciiTheme="majorEastAsia" w:hAnsiTheme="majorEastAsia" w:eastAsiaTheme="majorEastAsia" w:cstheme="majorEastAsia"/>
                <w:color w:val="auto"/>
                <w:sz w:val="22"/>
                <w:szCs w:val="22"/>
                <w:highlight w:val="none"/>
              </w:rPr>
              <w:t xml:space="preserve">需要 </w:t>
            </w: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：合同签订后5个工作日内中标供应商应提供合同总金额1%的履约保证金至采购单位指定账户，供应商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auto"/>
                <w:sz w:val="22"/>
                <w:highlight w:val="none"/>
                <w:lang w:eastAsia="zh-CN"/>
              </w:rPr>
              <w:t>退还</w:t>
            </w:r>
            <w:r>
              <w:rPr>
                <w:rFonts w:hint="eastAsia" w:ascii="宋体" w:hAnsi="宋体" w:cs="宋体"/>
                <w:strike w:val="0"/>
                <w:color w:val="auto"/>
                <w:sz w:val="22"/>
                <w:highlight w:val="none"/>
              </w:rPr>
              <w:t>（经采购人确认不存在扣除履约保证金的行为）</w:t>
            </w:r>
            <w:r>
              <w:rPr>
                <w:rFonts w:hint="eastAsia" w:asciiTheme="majorEastAsia" w:hAnsiTheme="majorEastAsia" w:eastAsiaTheme="majorEastAsia" w:cstheme="majorEastAsia"/>
                <w:strike w:val="0"/>
                <w:color w:val="auto"/>
                <w:sz w:val="22"/>
                <w:szCs w:val="22"/>
                <w:highlight w:val="none"/>
              </w:rPr>
              <w:t>。</w:t>
            </w:r>
          </w:p>
        </w:tc>
      </w:tr>
      <w:tr w14:paraId="06566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433988E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2FAEA93">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03516403">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1CF3830A">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0A1AF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88670F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4AC9670">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74B78C86">
            <w:pPr>
              <w:rPr>
                <w:rFonts w:ascii="宋体" w:hAnsi="宋体" w:cs="宋体"/>
                <w:color w:val="auto"/>
                <w:sz w:val="22"/>
                <w:highlight w:val="none"/>
              </w:rPr>
            </w:pP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11月25</w:t>
            </w:r>
            <w:r>
              <w:rPr>
                <w:rFonts w:hint="eastAsia" w:ascii="宋体" w:hAnsi="宋体" w:cs="宋体"/>
                <w:color w:val="auto"/>
                <w:sz w:val="22"/>
                <w:highlight w:val="none"/>
                <w:lang w:eastAsia="zh-CN"/>
              </w:rPr>
              <w:t xml:space="preserve">日 </w:t>
            </w:r>
            <w:r>
              <w:rPr>
                <w:rFonts w:hint="eastAsia" w:ascii="宋体" w:hAnsi="宋体" w:cs="宋体"/>
                <w:color w:val="auto"/>
                <w:sz w:val="22"/>
                <w:highlight w:val="none"/>
                <w:lang w:val="en-US" w:eastAsia="zh-CN"/>
              </w:rPr>
              <w:t>15</w:t>
            </w:r>
            <w:r>
              <w:rPr>
                <w:rFonts w:hint="eastAsia" w:ascii="宋体" w:hAnsi="宋体" w:cs="宋体"/>
                <w:color w:val="auto"/>
                <w:sz w:val="22"/>
                <w:highlight w:val="none"/>
                <w:lang w:eastAsia="zh-CN"/>
              </w:rPr>
              <w:t>:00</w:t>
            </w:r>
            <w:r>
              <w:rPr>
                <w:rFonts w:hint="eastAsia" w:ascii="宋体" w:hAnsi="宋体" w:cs="宋体"/>
                <w:color w:val="auto"/>
                <w:sz w:val="22"/>
                <w:highlight w:val="none"/>
              </w:rPr>
              <w:t>（北京时间）</w:t>
            </w:r>
          </w:p>
          <w:p w14:paraId="10EB72E3">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5AA98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C9C935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7E45DEC">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35964FAF">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0B02F5A0">
            <w:pPr>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11月25</w:t>
            </w:r>
            <w:r>
              <w:rPr>
                <w:rFonts w:hint="eastAsia" w:ascii="宋体" w:hAnsi="宋体" w:cs="宋体"/>
                <w:color w:val="auto"/>
                <w:sz w:val="22"/>
                <w:highlight w:val="none"/>
                <w:lang w:eastAsia="zh-CN"/>
              </w:rPr>
              <w:t xml:space="preserve">日 </w:t>
            </w:r>
            <w:r>
              <w:rPr>
                <w:rFonts w:hint="eastAsia" w:ascii="宋体" w:hAnsi="宋体" w:cs="宋体"/>
                <w:color w:val="auto"/>
                <w:sz w:val="22"/>
                <w:highlight w:val="none"/>
                <w:lang w:val="en-US" w:eastAsia="zh-CN"/>
              </w:rPr>
              <w:t>15</w:t>
            </w:r>
            <w:r>
              <w:rPr>
                <w:rFonts w:hint="eastAsia" w:ascii="宋体" w:hAnsi="宋体" w:cs="宋体"/>
                <w:color w:val="auto"/>
                <w:sz w:val="22"/>
                <w:highlight w:val="none"/>
                <w:lang w:eastAsia="zh-CN"/>
              </w:rPr>
              <w:t>:00</w:t>
            </w:r>
            <w:r>
              <w:rPr>
                <w:rFonts w:hint="eastAsia" w:ascii="宋体" w:hAnsi="宋体" w:cs="宋体"/>
                <w:color w:val="auto"/>
                <w:sz w:val="22"/>
                <w:highlight w:val="none"/>
              </w:rPr>
              <w:t>（北京时间）</w:t>
            </w:r>
          </w:p>
          <w:p w14:paraId="340D7EF7">
            <w:pPr>
              <w:rPr>
                <w:rFonts w:ascii="宋体" w:cs="Arial"/>
                <w:color w:val="auto"/>
                <w:sz w:val="22"/>
                <w:szCs w:val="22"/>
                <w:highlight w:val="none"/>
              </w:rPr>
            </w:pPr>
            <w:r>
              <w:rPr>
                <w:rFonts w:hint="eastAsia" w:ascii="宋体" w:hAnsi="宋体" w:cs="宋体"/>
                <w:color w:val="auto"/>
                <w:sz w:val="22"/>
                <w:highlight w:val="none"/>
              </w:rPr>
              <w:t>开标地点：“政府采购云平台（http://zfcg.czt.zj.gov.cn/）”在线开标</w:t>
            </w:r>
          </w:p>
        </w:tc>
      </w:tr>
      <w:tr w14:paraId="4C054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44" w:hRule="atLeast"/>
          <w:jc w:val="center"/>
        </w:trPr>
        <w:tc>
          <w:tcPr>
            <w:tcW w:w="952" w:type="dxa"/>
            <w:vAlign w:val="center"/>
          </w:tcPr>
          <w:p w14:paraId="4393468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E8C0E52">
            <w:pPr>
              <w:jc w:val="center"/>
              <w:rPr>
                <w:rFonts w:hint="eastAsia"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71DD55DE">
            <w:pPr>
              <w:jc w:val="left"/>
              <w:rPr>
                <w:rFonts w:hint="eastAsia" w:ascii="宋体" w:hAnsi="宋体" w:cs="宋体"/>
                <w:color w:val="auto"/>
                <w:sz w:val="22"/>
                <w:highlight w:val="none"/>
              </w:rPr>
            </w:pP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38957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503B6C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47DEDA3">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79A94725">
            <w:pPr>
              <w:jc w:val="center"/>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3EFAAF4D">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5AB81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C82541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C600F46">
            <w:pPr>
              <w:adjustRightInd w:val="0"/>
              <w:jc w:val="center"/>
              <w:rPr>
                <w:rFonts w:hint="eastAsia" w:ascii="宋体"/>
                <w:color w:val="auto"/>
                <w:sz w:val="22"/>
                <w:highlight w:val="none"/>
              </w:rPr>
            </w:pPr>
            <w:r>
              <w:rPr>
                <w:rFonts w:hint="eastAsia" w:ascii="宋体"/>
                <w:color w:val="auto"/>
                <w:sz w:val="22"/>
                <w:highlight w:val="none"/>
                <w:lang w:val="en-US" w:eastAsia="zh-CN"/>
              </w:rPr>
              <w:t>政府</w:t>
            </w:r>
            <w:r>
              <w:rPr>
                <w:rFonts w:hint="eastAsia" w:ascii="宋体"/>
                <w:color w:val="auto"/>
                <w:sz w:val="22"/>
                <w:highlight w:val="none"/>
              </w:rPr>
              <w:t>采购</w:t>
            </w:r>
          </w:p>
          <w:p w14:paraId="097B7812">
            <w:pPr>
              <w:adjustRightInd w:val="0"/>
              <w:jc w:val="center"/>
              <w:rPr>
                <w:rFonts w:ascii="宋体"/>
                <w:color w:val="auto"/>
                <w:sz w:val="22"/>
                <w:szCs w:val="22"/>
                <w:highlight w:val="none"/>
              </w:rPr>
            </w:pPr>
            <w:r>
              <w:rPr>
                <w:rFonts w:hint="eastAsia" w:ascii="宋体"/>
                <w:color w:val="auto"/>
                <w:sz w:val="22"/>
                <w:highlight w:val="none"/>
              </w:rPr>
              <w:t>扶持政策</w:t>
            </w:r>
          </w:p>
        </w:tc>
        <w:tc>
          <w:tcPr>
            <w:tcW w:w="7619" w:type="dxa"/>
            <w:vAlign w:val="center"/>
          </w:tcPr>
          <w:p w14:paraId="326ACAC4">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lang w:eastAsia="zh-CN"/>
              </w:rPr>
              <w:t>.</w:t>
            </w:r>
            <w:r>
              <w:rPr>
                <w:rFonts w:hint="eastAsia" w:ascii="宋体" w:hAnsi="宋体" w:cs="宋体"/>
                <w:color w:val="auto"/>
                <w:sz w:val="22"/>
                <w:highlight w:val="none"/>
              </w:rPr>
              <w:t>对符合财政扶持政策的小微企业（或监狱企业、或残疾人福利性单位）给予评标价格折扣。供应商企业属于以上多种性质的，不重复享受扶持政策</w:t>
            </w:r>
            <w:r>
              <w:rPr>
                <w:rFonts w:hint="eastAsia" w:ascii="宋体" w:cs="Arial"/>
                <w:color w:val="auto"/>
                <w:sz w:val="22"/>
                <w:highlight w:val="none"/>
              </w:rPr>
              <w:t>。</w:t>
            </w:r>
          </w:p>
          <w:p w14:paraId="74E9EEA4">
            <w:pPr>
              <w:rPr>
                <w:rFonts w:ascii="宋体"/>
                <w:color w:val="auto"/>
                <w:sz w:val="22"/>
                <w:szCs w:val="22"/>
                <w:highlight w:val="none"/>
              </w:rPr>
            </w:pPr>
            <w:r>
              <w:rPr>
                <w:rFonts w:ascii="宋体" w:cs="Arial"/>
                <w:color w:val="auto"/>
                <w:sz w:val="22"/>
                <w:highlight w:val="none"/>
              </w:rPr>
              <w:t>2</w:t>
            </w:r>
            <w:r>
              <w:rPr>
                <w:rFonts w:hint="eastAsia" w:ascii="宋体" w:cs="Arial"/>
                <w:color w:val="auto"/>
                <w:sz w:val="22"/>
                <w:highlight w:val="none"/>
                <w:lang w:eastAsia="zh-CN"/>
              </w:rPr>
              <w:t>.</w:t>
            </w:r>
            <w:r>
              <w:rPr>
                <w:rFonts w:hint="eastAsia" w:ascii="宋体" w:cs="Arial"/>
                <w:color w:val="auto"/>
                <w:sz w:val="22"/>
                <w:highlight w:val="none"/>
              </w:rPr>
              <w:t>对节能、环保产品优先采购。</w:t>
            </w:r>
          </w:p>
        </w:tc>
      </w:tr>
      <w:tr w14:paraId="5E148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57D21D1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FACC740">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1DB8A1DE">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76C2B2D9">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投标供应商信用信息查询截止时点：本项目投标截止时间。</w:t>
            </w:r>
          </w:p>
          <w:p w14:paraId="69BE7FB1">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投标供应商信用信息查询记录和证据留存的具体方式：网页截图打印；</w:t>
            </w:r>
          </w:p>
          <w:p w14:paraId="63A33CDD">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lang w:eastAsia="zh-CN"/>
              </w:rPr>
              <w:t>.</w:t>
            </w:r>
            <w:r>
              <w:rPr>
                <w:rFonts w:hint="eastAsia" w:ascii="宋体" w:cs="Arial"/>
                <w:color w:val="auto"/>
                <w:sz w:val="22"/>
                <w:szCs w:val="22"/>
                <w:highlight w:val="none"/>
              </w:rPr>
              <w:t>信用信息的使用规则：“信用中国”被列入失信被执行人名单、重大税收违法案件当事人名单的供应商，或“中国政府采购网”具有严重违法失信行为信息记录的供应商，其投标做无效投标处理。</w:t>
            </w:r>
          </w:p>
        </w:tc>
      </w:tr>
      <w:tr w14:paraId="3DE64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71D88D3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C90C4DC">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66F7EDAC">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47FCDC4">
            <w:pPr>
              <w:rPr>
                <w:rFonts w:ascii="宋体" w:cs="宋体"/>
                <w:color w:val="auto"/>
                <w:sz w:val="22"/>
                <w:highlight w:val="none"/>
              </w:rPr>
            </w:pPr>
            <w:r>
              <w:rPr>
                <w:rFonts w:hint="eastAsia" w:ascii="宋体" w:cs="宋体"/>
                <w:color w:val="auto"/>
                <w:sz w:val="22"/>
                <w:highlight w:val="none"/>
              </w:rPr>
              <w:t>采购人签订合同。</w:t>
            </w:r>
          </w:p>
          <w:p w14:paraId="2A36F53F">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67111E42">
            <w:pPr>
              <w:rPr>
                <w:rFonts w:ascii="宋体" w:cs="Arial"/>
                <w:color w:val="auto"/>
                <w:sz w:val="22"/>
                <w:szCs w:val="22"/>
                <w:highlight w:val="none"/>
              </w:rPr>
            </w:pPr>
            <w:r>
              <w:rPr>
                <w:rFonts w:hint="eastAsia" w:ascii="宋体" w:cs="宋体"/>
                <w:color w:val="auto"/>
                <w:sz w:val="22"/>
                <w:highlight w:val="none"/>
              </w:rPr>
              <w:t>3.本项目政府采购合同按规定在</w:t>
            </w:r>
            <w:r>
              <w:rPr>
                <w:rFonts w:hint="eastAsia" w:ascii="宋体" w:cs="宋体"/>
                <w:color w:val="auto"/>
                <w:sz w:val="22"/>
                <w:highlight w:val="none"/>
                <w:lang w:eastAsia="zh-CN"/>
              </w:rPr>
              <w:t>杭州华旗招标代理有限公司</w:t>
            </w:r>
            <w:r>
              <w:rPr>
                <w:rFonts w:hint="eastAsia" w:ascii="宋体" w:cs="宋体"/>
                <w:color w:val="auto"/>
                <w:sz w:val="22"/>
                <w:highlight w:val="none"/>
              </w:rPr>
              <w:t>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1F59E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B59535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EDC0762">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3A4C7E41">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合同签订后，采购人依法加强对合同履约进行管理，并在中标单位供货、项目验收等重要关节，如实填写《合同验收报告》（表附合同条款中），并及时向同级财政部门报告验收过程中遇到的问题。</w:t>
            </w:r>
          </w:p>
        </w:tc>
      </w:tr>
      <w:tr w14:paraId="0A70D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7230511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727DE3">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71948329">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3B60E5ED">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0D16E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E2DDEE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714D606">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1B08D07B">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769F0A96">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61CB1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6917F67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shd w:val="clear" w:color="auto" w:fill="auto"/>
            <w:vAlign w:val="center"/>
          </w:tcPr>
          <w:p w14:paraId="7AD21932">
            <w:pPr>
              <w:tabs>
                <w:tab w:val="left" w:pos="1069"/>
                <w:tab w:val="left" w:pos="2352"/>
              </w:tabs>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rPr>
              <w:t>纸质投标文件</w:t>
            </w:r>
          </w:p>
        </w:tc>
        <w:tc>
          <w:tcPr>
            <w:tcW w:w="7619" w:type="dxa"/>
            <w:tcBorders>
              <w:bottom w:val="single" w:color="auto" w:sz="12" w:space="0"/>
            </w:tcBorders>
            <w:shd w:val="clear" w:color="auto" w:fill="auto"/>
            <w:vAlign w:val="center"/>
          </w:tcPr>
          <w:p w14:paraId="70DBBA8F">
            <w:p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u w:val="none"/>
                <w:lang w:bidi="ar"/>
              </w:rPr>
              <w:t>中标后，中标供应商须提供3份纸质投标文件至招标代理机构处作为纸质存档（正本一份，副本</w:t>
            </w:r>
            <w:r>
              <w:rPr>
                <w:rFonts w:hint="eastAsia" w:ascii="宋体" w:hAnsi="宋体" w:eastAsia="宋体" w:cs="宋体"/>
                <w:b w:val="0"/>
                <w:bCs w:val="0"/>
                <w:color w:val="auto"/>
                <w:sz w:val="22"/>
                <w:highlight w:val="none"/>
                <w:u w:val="none"/>
                <w:lang w:val="en-US" w:eastAsia="zh-CN" w:bidi="ar"/>
              </w:rPr>
              <w:t>三</w:t>
            </w:r>
            <w:r>
              <w:rPr>
                <w:rFonts w:hint="eastAsia" w:ascii="宋体" w:hAnsi="宋体" w:eastAsia="宋体" w:cs="宋体"/>
                <w:b w:val="0"/>
                <w:bCs w:val="0"/>
                <w:color w:val="auto"/>
                <w:sz w:val="22"/>
                <w:highlight w:val="none"/>
                <w:u w:val="none"/>
                <w:lang w:bidi="ar"/>
              </w:rPr>
              <w:t>份）邮寄至杭州华旗招标代理有限公司（邮寄信息：</w:t>
            </w:r>
            <w:r>
              <w:rPr>
                <w:rFonts w:hint="eastAsia" w:ascii="宋体" w:hAnsi="宋体" w:cs="宋体"/>
                <w:b w:val="0"/>
                <w:bCs w:val="0"/>
                <w:color w:val="auto"/>
                <w:sz w:val="22"/>
                <w:highlight w:val="none"/>
                <w:u w:val="none"/>
                <w:lang w:eastAsia="zh-CN" w:bidi="ar"/>
              </w:rPr>
              <w:t>温州市泰顺县罗阳镇文祥大道电网弄1号301（县交通运输管理中心隔壁） </w:t>
            </w:r>
            <w:r>
              <w:rPr>
                <w:rFonts w:hint="eastAsia" w:ascii="宋体" w:hAnsi="宋体" w:eastAsia="宋体" w:cs="宋体"/>
                <w:b w:val="0"/>
                <w:bCs w:val="0"/>
                <w:color w:val="auto"/>
                <w:sz w:val="22"/>
                <w:highlight w:val="none"/>
                <w:u w:val="none"/>
                <w:lang w:bidi="ar"/>
              </w:rPr>
              <w:t>，翁女士，17858065131）。</w:t>
            </w:r>
          </w:p>
        </w:tc>
      </w:tr>
    </w:tbl>
    <w:p w14:paraId="6031A9DD">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13981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07E3B4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23A9B9">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C3C16E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4263FC8">
      <w:pPr>
        <w:autoSpaceDE w:val="0"/>
        <w:autoSpaceDN w:val="0"/>
        <w:adjustRightInd w:val="0"/>
        <w:snapToGrid w:val="0"/>
        <w:spacing w:line="400" w:lineRule="atLeast"/>
        <w:jc w:val="both"/>
        <w:textAlignment w:val="bottom"/>
        <w:rPr>
          <w:rFonts w:hint="eastAsia" w:ascii="宋体" w:hAnsi="宋体"/>
          <w:b/>
          <w:color w:val="auto"/>
          <w:sz w:val="32"/>
          <w:szCs w:val="32"/>
          <w:highlight w:val="none"/>
        </w:rPr>
      </w:pPr>
    </w:p>
    <w:p w14:paraId="592B6ADC">
      <w:pPr>
        <w:autoSpaceDE w:val="0"/>
        <w:autoSpaceDN w:val="0"/>
        <w:adjustRightInd w:val="0"/>
        <w:snapToGrid w:val="0"/>
        <w:spacing w:line="400" w:lineRule="atLeast"/>
        <w:jc w:val="both"/>
        <w:textAlignment w:val="bottom"/>
        <w:rPr>
          <w:rFonts w:hint="eastAsia" w:ascii="宋体" w:hAnsi="宋体"/>
          <w:b/>
          <w:color w:val="auto"/>
          <w:sz w:val="32"/>
          <w:szCs w:val="32"/>
          <w:highlight w:val="none"/>
        </w:rPr>
      </w:pPr>
    </w:p>
    <w:p w14:paraId="586EDBE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4F05F16">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E70CF9A">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D74A163">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132140C3">
      <w:pPr>
        <w:snapToGrid w:val="0"/>
        <w:spacing w:line="380" w:lineRule="exact"/>
        <w:ind w:left="443" w:leftChars="208"/>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一、采购总说明</w:t>
      </w:r>
    </w:p>
    <w:p w14:paraId="39D7A861">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 本技术规范要求提出的是最低限度的基本技术要求，并未对所有技术细节作出规定，供应商应提供符合本技术要求和国家标准、行业标准的优质产品。</w:t>
      </w:r>
    </w:p>
    <w:p w14:paraId="7EF8302A">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3DF4717D">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技术要求及标准的执行</w:t>
      </w:r>
    </w:p>
    <w:p w14:paraId="4DB63B5D">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24DC09AC">
      <w:pPr>
        <w:spacing w:line="400" w:lineRule="exact"/>
        <w:ind w:firstLine="446" w:firstLineChars="200"/>
        <w:rPr>
          <w:rFonts w:hint="eastAsia" w:ascii="宋体" w:hAnsi="宋体" w:eastAsia="宋体" w:cs="宋体"/>
          <w:bCs/>
          <w:color w:val="auto"/>
          <w:szCs w:val="21"/>
          <w:highlight w:val="none"/>
        </w:rPr>
      </w:pP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eastAsia="宋体" w:cs="宋体"/>
          <w:bCs/>
          <w:color w:val="auto"/>
          <w:szCs w:val="21"/>
          <w:highlight w:val="none"/>
        </w:rPr>
        <w:t>。</w:t>
      </w:r>
    </w:p>
    <w:p w14:paraId="1ED95C3F">
      <w:pPr>
        <w:spacing w:line="400" w:lineRule="exact"/>
        <w:ind w:firstLine="446" w:firstLineChars="200"/>
        <w:jc w:val="left"/>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sz w:val="22"/>
          <w:szCs w:val="22"/>
          <w:highlight w:val="none"/>
        </w:rPr>
        <w:t>二、</w:t>
      </w:r>
      <w:r>
        <w:rPr>
          <w:rFonts w:hint="eastAsia" w:ascii="宋体" w:hAnsi="宋体" w:eastAsia="宋体" w:cs="宋体"/>
          <w:b/>
          <w:bCs/>
          <w:color w:val="auto"/>
          <w:sz w:val="22"/>
          <w:szCs w:val="22"/>
          <w:highlight w:val="none"/>
          <w:lang w:val="en-US" w:eastAsia="zh-CN"/>
        </w:rPr>
        <w:t>采购清单</w:t>
      </w:r>
    </w:p>
    <w:tbl>
      <w:tblPr>
        <w:tblStyle w:val="32"/>
        <w:tblW w:w="4998"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34"/>
        <w:gridCol w:w="1776"/>
        <w:gridCol w:w="3128"/>
        <w:gridCol w:w="749"/>
        <w:gridCol w:w="1991"/>
        <w:gridCol w:w="1246"/>
      </w:tblGrid>
      <w:tr w14:paraId="4B8EBC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381" w:type="pct"/>
            <w:noWrap w:val="0"/>
            <w:vAlign w:val="center"/>
          </w:tcPr>
          <w:p w14:paraId="1A7DA2CA">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标项</w:t>
            </w:r>
          </w:p>
        </w:tc>
        <w:tc>
          <w:tcPr>
            <w:tcW w:w="922" w:type="pct"/>
            <w:noWrap w:val="0"/>
            <w:vAlign w:val="center"/>
          </w:tcPr>
          <w:p w14:paraId="2298AA66">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标项名称</w:t>
            </w:r>
          </w:p>
        </w:tc>
        <w:tc>
          <w:tcPr>
            <w:tcW w:w="1624" w:type="pct"/>
            <w:noWrap w:val="0"/>
            <w:vAlign w:val="center"/>
          </w:tcPr>
          <w:p w14:paraId="6C3036C7">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lang w:val="en-US" w:eastAsia="zh-CN"/>
              </w:rPr>
              <w:t>货物</w:t>
            </w:r>
            <w:r>
              <w:rPr>
                <w:rFonts w:hint="eastAsia" w:ascii="宋体" w:hAnsi="宋体" w:eastAsia="宋体" w:cs="宋体"/>
                <w:caps/>
                <w:color w:val="auto"/>
                <w:sz w:val="22"/>
                <w:szCs w:val="22"/>
                <w:highlight w:val="none"/>
              </w:rPr>
              <w:t>名称</w:t>
            </w:r>
          </w:p>
        </w:tc>
        <w:tc>
          <w:tcPr>
            <w:tcW w:w="389" w:type="pct"/>
            <w:noWrap w:val="0"/>
            <w:vAlign w:val="center"/>
          </w:tcPr>
          <w:p w14:paraId="1723E13B">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数量</w:t>
            </w:r>
          </w:p>
        </w:tc>
        <w:tc>
          <w:tcPr>
            <w:tcW w:w="1034" w:type="pct"/>
            <w:noWrap w:val="0"/>
            <w:vAlign w:val="center"/>
          </w:tcPr>
          <w:p w14:paraId="22EA84D6">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交货期</w:t>
            </w:r>
          </w:p>
        </w:tc>
        <w:tc>
          <w:tcPr>
            <w:tcW w:w="647" w:type="pct"/>
            <w:noWrap w:val="0"/>
            <w:vAlign w:val="center"/>
          </w:tcPr>
          <w:p w14:paraId="16DDF269">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目的地</w:t>
            </w:r>
          </w:p>
        </w:tc>
      </w:tr>
      <w:tr w14:paraId="49FEC0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81" w:type="pct"/>
            <w:vMerge w:val="restart"/>
            <w:noWrap w:val="0"/>
            <w:vAlign w:val="center"/>
          </w:tcPr>
          <w:p w14:paraId="58900CFD">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一</w:t>
            </w:r>
          </w:p>
        </w:tc>
        <w:tc>
          <w:tcPr>
            <w:tcW w:w="922" w:type="pct"/>
            <w:vMerge w:val="restart"/>
            <w:noWrap w:val="0"/>
            <w:vAlign w:val="center"/>
          </w:tcPr>
          <w:p w14:paraId="4A27D356">
            <w:pPr>
              <w:jc w:val="center"/>
              <w:rPr>
                <w:rFonts w:hint="eastAsia" w:ascii="宋体" w:hAnsi="宋体" w:eastAsia="宋体" w:cs="宋体"/>
                <w:caps/>
                <w:color w:val="auto"/>
                <w:sz w:val="22"/>
                <w:szCs w:val="22"/>
                <w:highlight w:val="none"/>
                <w:lang w:val="en-US" w:eastAsia="zh-CN"/>
              </w:rPr>
            </w:pPr>
            <w:r>
              <w:rPr>
                <w:rFonts w:hint="eastAsia" w:ascii="宋体" w:hAnsi="宋体" w:cs="宋体"/>
                <w:color w:val="auto"/>
                <w:kern w:val="0"/>
                <w:sz w:val="22"/>
                <w:szCs w:val="22"/>
                <w:highlight w:val="none"/>
                <w:lang w:val="en-US" w:eastAsia="zh-CN" w:bidi="ar-SA"/>
              </w:rPr>
              <w:t>半导体激光治疗仪</w:t>
            </w:r>
          </w:p>
        </w:tc>
        <w:tc>
          <w:tcPr>
            <w:tcW w:w="1624" w:type="pct"/>
            <w:shd w:val="clear" w:color="auto" w:fill="auto"/>
            <w:noWrap w:val="0"/>
            <w:vAlign w:val="center"/>
          </w:tcPr>
          <w:p w14:paraId="1EADD04B">
            <w:pPr>
              <w:jc w:val="center"/>
              <w:rPr>
                <w:rFonts w:hint="eastAsia" w:ascii="Calibri" w:hAnsi="Calibri" w:eastAsia="宋体" w:cs="黑体"/>
                <w:color w:val="auto"/>
                <w:kern w:val="2"/>
                <w:sz w:val="21"/>
                <w:szCs w:val="21"/>
                <w:highlight w:val="none"/>
                <w:lang w:val="en-US" w:eastAsia="zh-CN" w:bidi="ar-SA"/>
              </w:rPr>
            </w:pPr>
            <w:r>
              <w:rPr>
                <w:rFonts w:hint="eastAsia" w:ascii="宋体" w:hAnsi="宋体" w:cs="宋体"/>
                <w:color w:val="auto"/>
                <w:kern w:val="0"/>
                <w:sz w:val="22"/>
                <w:szCs w:val="22"/>
                <w:highlight w:val="none"/>
                <w:lang w:val="en-US" w:eastAsia="zh-CN" w:bidi="ar-SA"/>
              </w:rPr>
              <w:t>半导体激光治疗仪</w:t>
            </w:r>
          </w:p>
        </w:tc>
        <w:tc>
          <w:tcPr>
            <w:tcW w:w="389" w:type="pct"/>
            <w:shd w:val="clear" w:color="auto" w:fill="auto"/>
            <w:noWrap w:val="0"/>
            <w:vAlign w:val="center"/>
          </w:tcPr>
          <w:p w14:paraId="3414E47B">
            <w:pPr>
              <w:jc w:val="center"/>
              <w:rPr>
                <w:rFonts w:hint="eastAsia" w:ascii="Calibri" w:hAnsi="Calibri" w:eastAsia="宋体" w:cs="黑体"/>
                <w:color w:val="auto"/>
                <w:kern w:val="2"/>
                <w:sz w:val="21"/>
                <w:szCs w:val="21"/>
                <w:highlight w:val="none"/>
                <w:lang w:val="en-US" w:eastAsia="zh-CN" w:bidi="ar-SA"/>
              </w:rPr>
            </w:pPr>
            <w:r>
              <w:rPr>
                <w:rFonts w:hint="eastAsia"/>
                <w:color w:val="auto"/>
                <w:szCs w:val="21"/>
                <w:highlight w:val="none"/>
                <w:lang w:val="en-US" w:eastAsia="zh-CN"/>
              </w:rPr>
              <w:t>1套</w:t>
            </w:r>
          </w:p>
        </w:tc>
        <w:tc>
          <w:tcPr>
            <w:tcW w:w="1034" w:type="pct"/>
            <w:vMerge w:val="restart"/>
            <w:noWrap w:val="0"/>
            <w:vAlign w:val="center"/>
          </w:tcPr>
          <w:p w14:paraId="64CAFB0E">
            <w:pPr>
              <w:jc w:val="center"/>
              <w:rPr>
                <w:rFonts w:hint="eastAsia" w:ascii="宋体" w:hAnsi="宋体" w:eastAsia="宋体" w:cs="宋体"/>
                <w:color w:val="auto"/>
                <w:sz w:val="22"/>
                <w:szCs w:val="22"/>
                <w:highlight w:val="none"/>
              </w:rPr>
            </w:pPr>
            <w:r>
              <w:rPr>
                <w:rFonts w:hint="eastAsia" w:hAnsi="宋体"/>
                <w:color w:val="auto"/>
                <w:szCs w:val="21"/>
                <w:highlight w:val="none"/>
              </w:rPr>
              <w:t>合同签订</w:t>
            </w:r>
            <w:r>
              <w:rPr>
                <w:rFonts w:hint="eastAsia" w:hAnsi="宋体"/>
                <w:color w:val="auto"/>
                <w:szCs w:val="21"/>
                <w:highlight w:val="none"/>
                <w:lang w:eastAsia="zh-CN"/>
              </w:rPr>
              <w:t>之日起</w:t>
            </w:r>
            <w:r>
              <w:rPr>
                <w:rFonts w:hint="eastAsia" w:hAnsi="宋体"/>
                <w:color w:val="auto"/>
                <w:szCs w:val="21"/>
                <w:highlight w:val="none"/>
                <w:lang w:val="en-US" w:eastAsia="zh-CN"/>
              </w:rPr>
              <w:t>30</w:t>
            </w:r>
            <w:r>
              <w:rPr>
                <w:rFonts w:hint="eastAsia" w:hAnsi="宋体"/>
                <w:color w:val="auto"/>
                <w:szCs w:val="21"/>
                <w:highlight w:val="none"/>
                <w:lang w:eastAsia="zh-CN"/>
              </w:rPr>
              <w:t>日</w:t>
            </w:r>
            <w:r>
              <w:rPr>
                <w:rFonts w:hint="eastAsia" w:hAnsi="宋体"/>
                <w:color w:val="auto"/>
                <w:szCs w:val="21"/>
                <w:highlight w:val="none"/>
              </w:rPr>
              <w:t>内</w:t>
            </w:r>
          </w:p>
        </w:tc>
        <w:tc>
          <w:tcPr>
            <w:tcW w:w="647" w:type="pct"/>
            <w:vMerge w:val="restart"/>
            <w:noWrap w:val="0"/>
            <w:vAlign w:val="center"/>
          </w:tcPr>
          <w:p w14:paraId="5CE23A89">
            <w:pPr>
              <w:jc w:val="center"/>
              <w:rPr>
                <w:rFonts w:hint="eastAsia" w:ascii="宋体" w:hAnsi="宋体" w:eastAsia="宋体" w:cs="宋体"/>
                <w:caps/>
                <w:color w:val="auto"/>
                <w:sz w:val="22"/>
                <w:szCs w:val="22"/>
                <w:highlight w:val="none"/>
                <w:lang w:val="en-US"/>
              </w:rPr>
            </w:pPr>
            <w:r>
              <w:rPr>
                <w:rFonts w:hint="eastAsia"/>
                <w:color w:val="auto"/>
                <w:szCs w:val="21"/>
                <w:highlight w:val="none"/>
                <w:lang w:eastAsia="zh-CN"/>
              </w:rPr>
              <w:t>泰顺县中医院（泰顺县中医院医共体）</w:t>
            </w:r>
          </w:p>
        </w:tc>
      </w:tr>
      <w:tr w14:paraId="58B80BD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81" w:type="pct"/>
            <w:vMerge w:val="continue"/>
            <w:noWrap w:val="0"/>
            <w:vAlign w:val="center"/>
          </w:tcPr>
          <w:p w14:paraId="5991995D">
            <w:pPr>
              <w:jc w:val="center"/>
              <w:rPr>
                <w:color w:val="auto"/>
                <w:highlight w:val="none"/>
              </w:rPr>
            </w:pPr>
          </w:p>
        </w:tc>
        <w:tc>
          <w:tcPr>
            <w:tcW w:w="922" w:type="pct"/>
            <w:vMerge w:val="continue"/>
            <w:noWrap w:val="0"/>
            <w:vAlign w:val="center"/>
          </w:tcPr>
          <w:p w14:paraId="16945223">
            <w:pPr>
              <w:jc w:val="center"/>
              <w:rPr>
                <w:color w:val="auto"/>
                <w:highlight w:val="none"/>
              </w:rPr>
            </w:pPr>
          </w:p>
        </w:tc>
        <w:tc>
          <w:tcPr>
            <w:tcW w:w="1624" w:type="pct"/>
            <w:shd w:val="clear" w:color="auto" w:fill="auto"/>
            <w:noWrap w:val="0"/>
            <w:vAlign w:val="center"/>
          </w:tcPr>
          <w:p w14:paraId="12235F2F">
            <w:pPr>
              <w:jc w:val="center"/>
              <w:rPr>
                <w:rFonts w:hint="eastAsia" w:ascii="宋体" w:hAnsi="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技术资料</w:t>
            </w:r>
          </w:p>
        </w:tc>
        <w:tc>
          <w:tcPr>
            <w:tcW w:w="389" w:type="pct"/>
            <w:shd w:val="clear" w:color="auto" w:fill="auto"/>
            <w:noWrap w:val="0"/>
            <w:vAlign w:val="center"/>
          </w:tcPr>
          <w:p w14:paraId="605715EF">
            <w:pPr>
              <w:jc w:val="center"/>
              <w:rPr>
                <w:rFonts w:hint="default" w:ascii="宋体" w:hAnsi="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bidi="ar-SA"/>
              </w:rPr>
              <w:t>全套</w:t>
            </w:r>
          </w:p>
        </w:tc>
        <w:tc>
          <w:tcPr>
            <w:tcW w:w="1034" w:type="pct"/>
            <w:vMerge w:val="continue"/>
            <w:noWrap w:val="0"/>
            <w:vAlign w:val="center"/>
          </w:tcPr>
          <w:p w14:paraId="5EB0EC75">
            <w:pPr>
              <w:jc w:val="center"/>
              <w:rPr>
                <w:rFonts w:hint="eastAsia" w:ascii="宋体" w:hAnsi="宋体" w:cs="宋体"/>
                <w:color w:val="auto"/>
                <w:kern w:val="0"/>
                <w:sz w:val="22"/>
                <w:szCs w:val="22"/>
                <w:highlight w:val="none"/>
                <w:lang w:val="en-US" w:eastAsia="zh-CN" w:bidi="ar-SA"/>
              </w:rPr>
            </w:pPr>
          </w:p>
        </w:tc>
        <w:tc>
          <w:tcPr>
            <w:tcW w:w="647" w:type="pct"/>
            <w:vMerge w:val="continue"/>
            <w:noWrap w:val="0"/>
            <w:vAlign w:val="center"/>
          </w:tcPr>
          <w:p w14:paraId="0E7228A5">
            <w:pPr>
              <w:jc w:val="center"/>
              <w:rPr>
                <w:rFonts w:hint="eastAsia" w:ascii="宋体" w:hAnsi="宋体" w:cs="宋体"/>
                <w:color w:val="auto"/>
                <w:kern w:val="0"/>
                <w:sz w:val="22"/>
                <w:szCs w:val="22"/>
                <w:highlight w:val="none"/>
                <w:lang w:val="en-US" w:eastAsia="zh-CN" w:bidi="ar-SA"/>
              </w:rPr>
            </w:pPr>
          </w:p>
        </w:tc>
      </w:tr>
      <w:tr w14:paraId="4A04BD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81" w:type="pct"/>
            <w:vMerge w:val="continue"/>
            <w:noWrap w:val="0"/>
            <w:vAlign w:val="center"/>
          </w:tcPr>
          <w:p w14:paraId="6A5974A9">
            <w:pPr>
              <w:jc w:val="center"/>
              <w:rPr>
                <w:rFonts w:hint="eastAsia" w:ascii="宋体" w:hAnsi="宋体" w:cs="宋体"/>
                <w:color w:val="auto"/>
                <w:kern w:val="0"/>
                <w:sz w:val="22"/>
                <w:szCs w:val="22"/>
                <w:highlight w:val="none"/>
                <w:lang w:val="en-US" w:eastAsia="zh-CN" w:bidi="ar-SA"/>
              </w:rPr>
            </w:pPr>
          </w:p>
        </w:tc>
        <w:tc>
          <w:tcPr>
            <w:tcW w:w="922" w:type="pct"/>
            <w:vMerge w:val="continue"/>
            <w:noWrap w:val="0"/>
            <w:vAlign w:val="center"/>
          </w:tcPr>
          <w:p w14:paraId="3F029C1E">
            <w:pPr>
              <w:jc w:val="center"/>
              <w:rPr>
                <w:rFonts w:hint="eastAsia" w:ascii="宋体" w:hAnsi="宋体" w:cs="宋体"/>
                <w:color w:val="auto"/>
                <w:kern w:val="0"/>
                <w:sz w:val="22"/>
                <w:szCs w:val="22"/>
                <w:highlight w:val="none"/>
                <w:lang w:val="en-US" w:eastAsia="zh-CN" w:bidi="ar-SA"/>
              </w:rPr>
            </w:pPr>
          </w:p>
        </w:tc>
        <w:tc>
          <w:tcPr>
            <w:tcW w:w="1624" w:type="pct"/>
            <w:shd w:val="clear" w:color="auto" w:fill="auto"/>
            <w:noWrap w:val="0"/>
            <w:vAlign w:val="center"/>
          </w:tcPr>
          <w:p w14:paraId="2685BF7A">
            <w:pPr>
              <w:jc w:val="center"/>
              <w:rPr>
                <w:rFonts w:hint="eastAsia" w:ascii="宋体" w:hAnsi="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投标商须提供的其他资料</w:t>
            </w:r>
          </w:p>
        </w:tc>
        <w:tc>
          <w:tcPr>
            <w:tcW w:w="389" w:type="pct"/>
            <w:shd w:val="clear" w:color="auto" w:fill="auto"/>
            <w:noWrap w:val="0"/>
            <w:vAlign w:val="center"/>
          </w:tcPr>
          <w:p w14:paraId="09C4D69E">
            <w:pPr>
              <w:jc w:val="center"/>
              <w:rPr>
                <w:rFonts w:hint="eastAsia" w:ascii="宋体" w:hAnsi="宋体" w:cs="宋体"/>
                <w:color w:val="auto"/>
                <w:kern w:val="0"/>
                <w:sz w:val="22"/>
                <w:szCs w:val="22"/>
                <w:highlight w:val="none"/>
                <w:lang w:val="en-US" w:eastAsia="zh-CN" w:bidi="ar-SA"/>
              </w:rPr>
            </w:pPr>
          </w:p>
        </w:tc>
        <w:tc>
          <w:tcPr>
            <w:tcW w:w="1034" w:type="pct"/>
            <w:vMerge w:val="continue"/>
            <w:noWrap w:val="0"/>
            <w:vAlign w:val="center"/>
          </w:tcPr>
          <w:p w14:paraId="5362D7C4">
            <w:pPr>
              <w:jc w:val="center"/>
              <w:rPr>
                <w:rFonts w:hint="eastAsia" w:ascii="宋体" w:hAnsi="宋体" w:cs="宋体"/>
                <w:color w:val="auto"/>
                <w:kern w:val="0"/>
                <w:sz w:val="22"/>
                <w:szCs w:val="22"/>
                <w:highlight w:val="none"/>
                <w:lang w:val="en-US" w:eastAsia="zh-CN" w:bidi="ar-SA"/>
              </w:rPr>
            </w:pPr>
          </w:p>
        </w:tc>
        <w:tc>
          <w:tcPr>
            <w:tcW w:w="647" w:type="pct"/>
            <w:vMerge w:val="continue"/>
            <w:noWrap w:val="0"/>
            <w:vAlign w:val="center"/>
          </w:tcPr>
          <w:p w14:paraId="21B55A88">
            <w:pPr>
              <w:jc w:val="center"/>
              <w:rPr>
                <w:rFonts w:hint="eastAsia" w:ascii="宋体" w:hAnsi="宋体" w:cs="宋体"/>
                <w:color w:val="auto"/>
                <w:kern w:val="0"/>
                <w:sz w:val="22"/>
                <w:szCs w:val="22"/>
                <w:highlight w:val="none"/>
                <w:lang w:val="en-US" w:eastAsia="zh-CN" w:bidi="ar-SA"/>
              </w:rPr>
            </w:pPr>
          </w:p>
        </w:tc>
      </w:tr>
    </w:tbl>
    <w:p w14:paraId="451BF9F7">
      <w:pPr>
        <w:pStyle w:val="14"/>
        <w:ind w:left="446" w:leftChars="0" w:hanging="446" w:hangingChars="200"/>
        <w:rPr>
          <w:rFonts w:hint="eastAsia" w:ascii="宋体" w:hAnsi="宋体" w:eastAsia="宋体" w:cs="Times New Roman"/>
          <w:b/>
          <w:bCs/>
          <w:color w:val="auto"/>
          <w:szCs w:val="21"/>
          <w:highlight w:val="none"/>
        </w:rPr>
      </w:pPr>
      <w:r>
        <w:rPr>
          <w:rFonts w:hint="eastAsia" w:ascii="宋体" w:hAnsi="宋体" w:eastAsia="宋体" w:cs="宋体"/>
          <w:b/>
          <w:bCs/>
          <w:color w:val="auto"/>
          <w:kern w:val="2"/>
          <w:sz w:val="22"/>
          <w:szCs w:val="20"/>
          <w:highlight w:val="none"/>
          <w:lang w:val="en-US" w:eastAsia="zh-CN" w:bidi="ar-SA"/>
        </w:rPr>
        <w:br w:type="textWrapping"/>
      </w:r>
      <w:r>
        <w:rPr>
          <w:rFonts w:hint="eastAsia" w:ascii="宋体" w:hAnsi="宋体" w:cs="宋体"/>
          <w:b/>
          <w:bCs/>
          <w:color w:val="auto"/>
          <w:kern w:val="2"/>
          <w:sz w:val="22"/>
          <w:szCs w:val="20"/>
          <w:highlight w:val="none"/>
          <w:lang w:val="en-US" w:eastAsia="zh-CN" w:bidi="ar-SA"/>
        </w:rPr>
        <w:t>三、</w:t>
      </w:r>
      <w:r>
        <w:rPr>
          <w:rFonts w:hint="eastAsia" w:ascii="宋体" w:hAnsi="宋体" w:eastAsia="宋体" w:cs="宋体"/>
          <w:b/>
          <w:bCs/>
          <w:color w:val="auto"/>
          <w:kern w:val="2"/>
          <w:sz w:val="22"/>
          <w:szCs w:val="22"/>
          <w:highlight w:val="none"/>
          <w:lang w:val="en-US" w:eastAsia="zh-CN" w:bidi="ar-SA"/>
        </w:rPr>
        <w:t>技术参数</w:t>
      </w:r>
    </w:p>
    <w:tbl>
      <w:tblPr>
        <w:tblStyle w:val="32"/>
        <w:tblW w:w="5029" w:type="pct"/>
        <w:tblInd w:w="0" w:type="dxa"/>
        <w:tblLayout w:type="autofit"/>
        <w:tblCellMar>
          <w:top w:w="0" w:type="dxa"/>
          <w:left w:w="0" w:type="dxa"/>
          <w:bottom w:w="0" w:type="dxa"/>
          <w:right w:w="0" w:type="dxa"/>
        </w:tblCellMar>
      </w:tblPr>
      <w:tblGrid>
        <w:gridCol w:w="719"/>
        <w:gridCol w:w="2128"/>
        <w:gridCol w:w="6640"/>
      </w:tblGrid>
      <w:tr w14:paraId="1BCF7638">
        <w:tblPrEx>
          <w:tblCellMar>
            <w:top w:w="0" w:type="dxa"/>
            <w:left w:w="0" w:type="dxa"/>
            <w:bottom w:w="0" w:type="dxa"/>
            <w:right w:w="0" w:type="dxa"/>
          </w:tblCellMar>
        </w:tblPrEx>
        <w:trPr>
          <w:cantSplit/>
          <w:trHeight w:val="340" w:hRule="atLeast"/>
        </w:trPr>
        <w:tc>
          <w:tcPr>
            <w:tcW w:w="379" w:type="pct"/>
            <w:tcBorders>
              <w:top w:val="single" w:color="auto" w:sz="4" w:space="0"/>
              <w:left w:val="single" w:color="auto" w:sz="4" w:space="0"/>
              <w:bottom w:val="single" w:color="auto" w:sz="4" w:space="0"/>
              <w:right w:val="single" w:color="auto" w:sz="4" w:space="0"/>
            </w:tcBorders>
            <w:noWrap w:val="0"/>
            <w:vAlign w:val="top"/>
          </w:tcPr>
          <w:p w14:paraId="2DC60DB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121"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8CFA31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w:t>
            </w:r>
          </w:p>
        </w:tc>
        <w:tc>
          <w:tcPr>
            <w:tcW w:w="349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24B59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参数</w:t>
            </w:r>
          </w:p>
        </w:tc>
      </w:tr>
      <w:tr w14:paraId="5991DD1A">
        <w:tblPrEx>
          <w:tblCellMar>
            <w:top w:w="0" w:type="dxa"/>
            <w:left w:w="0" w:type="dxa"/>
            <w:bottom w:w="0" w:type="dxa"/>
            <w:right w:w="0" w:type="dxa"/>
          </w:tblCellMar>
        </w:tblPrEx>
        <w:trPr>
          <w:cantSplit/>
          <w:trHeight w:val="340" w:hRule="atLeast"/>
        </w:trPr>
        <w:tc>
          <w:tcPr>
            <w:tcW w:w="379" w:type="pct"/>
            <w:tcBorders>
              <w:top w:val="single" w:color="auto" w:sz="4" w:space="0"/>
              <w:left w:val="single" w:color="auto" w:sz="4" w:space="0"/>
              <w:bottom w:val="single" w:color="auto" w:sz="4" w:space="0"/>
              <w:right w:val="single" w:color="auto" w:sz="4" w:space="0"/>
            </w:tcBorders>
            <w:noWrap w:val="0"/>
            <w:vAlign w:val="top"/>
          </w:tcPr>
          <w:p w14:paraId="6C041DB9">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p>
        </w:tc>
        <w:tc>
          <w:tcPr>
            <w:tcW w:w="1121"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0C33CB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临床用途</w:t>
            </w:r>
          </w:p>
        </w:tc>
        <w:tc>
          <w:tcPr>
            <w:tcW w:w="349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12FC51">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注册证中明确注明用于患者下肢静脉曲张的治疗</w:t>
            </w:r>
          </w:p>
        </w:tc>
      </w:tr>
      <w:tr w14:paraId="17C57DAC">
        <w:tblPrEx>
          <w:tblCellMar>
            <w:top w:w="0" w:type="dxa"/>
            <w:left w:w="0" w:type="dxa"/>
            <w:bottom w:w="0" w:type="dxa"/>
            <w:right w:w="0" w:type="dxa"/>
          </w:tblCellMar>
        </w:tblPrEx>
        <w:trPr>
          <w:cantSplit/>
          <w:trHeight w:val="340"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29AD49B9">
            <w:pPr>
              <w:jc w:val="center"/>
              <w:rPr>
                <w:rFonts w:hint="eastAsia" w:ascii="宋体" w:hAnsi="宋体" w:eastAsia="宋体" w:cs="宋体"/>
                <w:color w:val="auto"/>
                <w:sz w:val="22"/>
                <w:szCs w:val="22"/>
                <w:highlight w:val="none"/>
                <w:lang w:eastAsia="zh-CN"/>
              </w:rPr>
            </w:pPr>
            <w:r>
              <w:rPr>
                <w:rStyle w:val="97"/>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p>
        </w:tc>
        <w:tc>
          <w:tcPr>
            <w:tcW w:w="1121"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620516">
            <w:pPr>
              <w:spacing w:line="38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激光波长</w:t>
            </w:r>
          </w:p>
        </w:tc>
        <w:tc>
          <w:tcPr>
            <w:tcW w:w="349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8DEC63">
            <w:pPr>
              <w:spacing w:line="38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≤808nm</w:t>
            </w:r>
          </w:p>
        </w:tc>
      </w:tr>
      <w:tr w14:paraId="3525CEC3">
        <w:tblPrEx>
          <w:tblCellMar>
            <w:top w:w="0" w:type="dxa"/>
            <w:left w:w="0" w:type="dxa"/>
            <w:bottom w:w="0" w:type="dxa"/>
            <w:right w:w="0" w:type="dxa"/>
          </w:tblCellMar>
        </w:tblPrEx>
        <w:trPr>
          <w:cantSplit/>
          <w:trHeight w:val="340"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26EA1404">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121"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74DB3B8">
            <w:pPr>
              <w:spacing w:line="380" w:lineRule="atLeas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光束发散角</w:t>
            </w:r>
          </w:p>
        </w:tc>
        <w:tc>
          <w:tcPr>
            <w:tcW w:w="349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399E443">
            <w:pPr>
              <w:spacing w:line="380" w:lineRule="atLeas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光纤传输终端发散角</w:t>
            </w: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，误差</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0%</w:t>
            </w:r>
          </w:p>
        </w:tc>
      </w:tr>
      <w:tr w14:paraId="58261006">
        <w:tblPrEx>
          <w:tblCellMar>
            <w:top w:w="0" w:type="dxa"/>
            <w:left w:w="0" w:type="dxa"/>
            <w:bottom w:w="0" w:type="dxa"/>
            <w:right w:w="0" w:type="dxa"/>
          </w:tblCellMar>
        </w:tblPrEx>
        <w:trPr>
          <w:cantSplit/>
          <w:trHeight w:val="340"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29F0ABDB">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4</w:t>
            </w:r>
          </w:p>
        </w:tc>
        <w:tc>
          <w:tcPr>
            <w:tcW w:w="1121"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85C8F1">
            <w:pPr>
              <w:spacing w:line="38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激光最大输出功率</w:t>
            </w:r>
          </w:p>
        </w:tc>
        <w:tc>
          <w:tcPr>
            <w:tcW w:w="349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8DF9E7A">
            <w:pPr>
              <w:spacing w:line="38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30.0W</w:t>
            </w:r>
          </w:p>
        </w:tc>
      </w:tr>
      <w:tr w14:paraId="4B37C1BC">
        <w:tblPrEx>
          <w:tblCellMar>
            <w:top w:w="0" w:type="dxa"/>
            <w:left w:w="0" w:type="dxa"/>
            <w:bottom w:w="0" w:type="dxa"/>
            <w:right w:w="0" w:type="dxa"/>
          </w:tblCellMar>
        </w:tblPrEx>
        <w:trPr>
          <w:cantSplit/>
          <w:trHeight w:val="340"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05876361">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1121"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8CEE27D">
            <w:pPr>
              <w:spacing w:line="380" w:lineRule="atLeas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脉冲特性</w:t>
            </w:r>
          </w:p>
        </w:tc>
        <w:tc>
          <w:tcPr>
            <w:tcW w:w="349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A9775DE">
            <w:pPr>
              <w:spacing w:line="380" w:lineRule="atLeas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连续</w:t>
            </w:r>
            <w:r>
              <w:rPr>
                <w:rFonts w:hint="eastAsia" w:ascii="宋体" w:hAnsi="宋体" w:eastAsia="宋体" w:cs="宋体"/>
                <w:color w:val="auto"/>
                <w:sz w:val="22"/>
                <w:szCs w:val="22"/>
                <w:highlight w:val="none"/>
                <w:lang w:val="en-US" w:eastAsia="zh-CN"/>
              </w:rPr>
              <w:t>输出</w:t>
            </w:r>
            <w:r>
              <w:rPr>
                <w:rFonts w:hint="eastAsia" w:ascii="宋体" w:hAnsi="宋体" w:eastAsia="宋体" w:cs="宋体"/>
                <w:color w:val="auto"/>
                <w:sz w:val="22"/>
                <w:szCs w:val="22"/>
                <w:highlight w:val="none"/>
              </w:rPr>
              <w:t>、重复脉冲</w:t>
            </w:r>
            <w:r>
              <w:rPr>
                <w:rFonts w:hint="eastAsia" w:ascii="宋体" w:hAnsi="宋体" w:eastAsia="宋体" w:cs="宋体"/>
                <w:color w:val="auto"/>
                <w:sz w:val="22"/>
                <w:szCs w:val="22"/>
                <w:highlight w:val="none"/>
                <w:lang w:val="en-US" w:eastAsia="zh-CN"/>
              </w:rPr>
              <w:t>输出</w:t>
            </w:r>
            <w:r>
              <w:rPr>
                <w:rFonts w:hint="eastAsia" w:ascii="宋体" w:hAnsi="宋体" w:eastAsia="宋体" w:cs="宋体"/>
                <w:color w:val="auto"/>
                <w:sz w:val="22"/>
                <w:szCs w:val="22"/>
                <w:highlight w:val="none"/>
              </w:rPr>
              <w:t>、单脉冲</w:t>
            </w:r>
            <w:r>
              <w:rPr>
                <w:rFonts w:hint="eastAsia" w:ascii="宋体" w:hAnsi="宋体" w:eastAsia="宋体" w:cs="宋体"/>
                <w:color w:val="auto"/>
                <w:sz w:val="22"/>
                <w:szCs w:val="22"/>
                <w:highlight w:val="none"/>
                <w:lang w:val="en-US" w:eastAsia="zh-CN"/>
              </w:rPr>
              <w:t>输出</w:t>
            </w:r>
          </w:p>
        </w:tc>
      </w:tr>
      <w:tr w14:paraId="345C5854">
        <w:tblPrEx>
          <w:tblCellMar>
            <w:top w:w="0" w:type="dxa"/>
            <w:left w:w="0" w:type="dxa"/>
            <w:bottom w:w="0" w:type="dxa"/>
            <w:right w:w="0" w:type="dxa"/>
          </w:tblCellMar>
        </w:tblPrEx>
        <w:trPr>
          <w:cantSplit/>
          <w:trHeight w:val="340"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651B0CCE">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1121"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50F46CC">
            <w:pPr>
              <w:spacing w:line="380" w:lineRule="atLeas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脉冲宽度</w:t>
            </w:r>
          </w:p>
        </w:tc>
        <w:tc>
          <w:tcPr>
            <w:tcW w:w="349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4E72EA0">
            <w:pPr>
              <w:spacing w:line="38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0.1-9.99s</w:t>
            </w:r>
            <w:r>
              <w:rPr>
                <w:rFonts w:hint="eastAsia" w:ascii="宋体" w:hAnsi="宋体" w:eastAsia="宋体" w:cs="宋体"/>
                <w:color w:val="auto"/>
                <w:sz w:val="22"/>
                <w:szCs w:val="22"/>
                <w:highlight w:val="none"/>
                <w:lang w:val="en-US" w:eastAsia="zh-CN"/>
              </w:rPr>
              <w:t>可调</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步进</w:t>
            </w:r>
            <w:r>
              <w:rPr>
                <w:rFonts w:hint="eastAsia" w:ascii="宋体" w:hAnsi="宋体" w:eastAsia="宋体" w:cs="宋体"/>
                <w:color w:val="auto"/>
                <w:sz w:val="22"/>
                <w:szCs w:val="22"/>
                <w:highlight w:val="none"/>
              </w:rPr>
              <w:t>0.01s</w:t>
            </w:r>
          </w:p>
        </w:tc>
      </w:tr>
      <w:tr w14:paraId="4388CE5A">
        <w:tblPrEx>
          <w:tblCellMar>
            <w:top w:w="0" w:type="dxa"/>
            <w:left w:w="0" w:type="dxa"/>
            <w:bottom w:w="0" w:type="dxa"/>
            <w:right w:w="0" w:type="dxa"/>
          </w:tblCellMar>
        </w:tblPrEx>
        <w:trPr>
          <w:cantSplit/>
          <w:trHeight w:val="340"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3BF81B38">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1121"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2EBC8A">
            <w:pPr>
              <w:spacing w:line="38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脉冲</w:t>
            </w:r>
            <w:r>
              <w:rPr>
                <w:rFonts w:hint="eastAsia" w:ascii="宋体" w:hAnsi="宋体" w:eastAsia="宋体" w:cs="宋体"/>
                <w:color w:val="auto"/>
                <w:sz w:val="22"/>
                <w:szCs w:val="22"/>
                <w:highlight w:val="none"/>
              </w:rPr>
              <w:t>间隔</w:t>
            </w:r>
          </w:p>
        </w:tc>
        <w:tc>
          <w:tcPr>
            <w:tcW w:w="349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78EFF40">
            <w:pPr>
              <w:spacing w:line="38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0.1-1.0s</w:t>
            </w:r>
            <w:r>
              <w:rPr>
                <w:rFonts w:hint="eastAsia" w:ascii="宋体" w:hAnsi="宋体" w:eastAsia="宋体" w:cs="宋体"/>
                <w:color w:val="auto"/>
                <w:sz w:val="22"/>
                <w:szCs w:val="22"/>
                <w:highlight w:val="none"/>
                <w:lang w:val="en-US" w:eastAsia="zh-CN"/>
              </w:rPr>
              <w:t>可调</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步进</w:t>
            </w: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1s</w:t>
            </w:r>
          </w:p>
        </w:tc>
      </w:tr>
      <w:tr w14:paraId="219491C0">
        <w:tblPrEx>
          <w:tblCellMar>
            <w:top w:w="0" w:type="dxa"/>
            <w:left w:w="0" w:type="dxa"/>
            <w:bottom w:w="0" w:type="dxa"/>
            <w:right w:w="0" w:type="dxa"/>
          </w:tblCellMar>
        </w:tblPrEx>
        <w:trPr>
          <w:cantSplit/>
          <w:trHeight w:val="340"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3045AB47">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1121"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4C72EA">
            <w:pPr>
              <w:spacing w:line="38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指示红光</w:t>
            </w:r>
          </w:p>
        </w:tc>
        <w:tc>
          <w:tcPr>
            <w:tcW w:w="349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396D79">
            <w:pPr>
              <w:spacing w:line="38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635nm，≤5mW</w:t>
            </w:r>
          </w:p>
        </w:tc>
      </w:tr>
      <w:tr w14:paraId="2B61A584">
        <w:tblPrEx>
          <w:tblCellMar>
            <w:top w:w="0" w:type="dxa"/>
            <w:left w:w="0" w:type="dxa"/>
            <w:bottom w:w="0" w:type="dxa"/>
            <w:right w:w="0" w:type="dxa"/>
          </w:tblCellMar>
        </w:tblPrEx>
        <w:trPr>
          <w:cantSplit/>
          <w:trHeight w:val="340"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6D322DD6">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1121"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D1E22E">
            <w:pPr>
              <w:spacing w:line="38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指示光调节范围</w:t>
            </w:r>
          </w:p>
        </w:tc>
        <w:tc>
          <w:tcPr>
            <w:tcW w:w="349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67AC9C">
            <w:pPr>
              <w:spacing w:line="38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1%~99%亮度可调，可直接开关</w:t>
            </w:r>
          </w:p>
        </w:tc>
      </w:tr>
      <w:tr w14:paraId="33A80A64">
        <w:tblPrEx>
          <w:tblCellMar>
            <w:top w:w="0" w:type="dxa"/>
            <w:left w:w="0" w:type="dxa"/>
            <w:bottom w:w="0" w:type="dxa"/>
            <w:right w:w="0" w:type="dxa"/>
          </w:tblCellMar>
        </w:tblPrEx>
        <w:trPr>
          <w:cantSplit/>
          <w:trHeight w:val="340"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57B47E82">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1121"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324E187">
            <w:pPr>
              <w:spacing w:line="380" w:lineRule="atLeas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光纤接头</w:t>
            </w:r>
          </w:p>
        </w:tc>
        <w:tc>
          <w:tcPr>
            <w:tcW w:w="349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BCAE0B">
            <w:pPr>
              <w:spacing w:line="380" w:lineRule="atLeas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SMA905标准接头</w:t>
            </w:r>
          </w:p>
        </w:tc>
      </w:tr>
      <w:tr w14:paraId="44FBA0B9">
        <w:tblPrEx>
          <w:tblCellMar>
            <w:top w:w="0" w:type="dxa"/>
            <w:left w:w="0" w:type="dxa"/>
            <w:bottom w:w="0" w:type="dxa"/>
            <w:right w:w="0" w:type="dxa"/>
          </w:tblCellMar>
        </w:tblPrEx>
        <w:trPr>
          <w:cantSplit/>
          <w:trHeight w:val="340"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6F304FF4">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p>
        </w:tc>
        <w:tc>
          <w:tcPr>
            <w:tcW w:w="1121"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7F92462">
            <w:pPr>
              <w:spacing w:line="380" w:lineRule="atLeas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光纤耗材</w:t>
            </w:r>
          </w:p>
        </w:tc>
        <w:tc>
          <w:tcPr>
            <w:tcW w:w="349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8F27615">
            <w:pPr>
              <w:spacing w:line="380" w:lineRule="atLeas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产品注册中指明光纤，有单独的注册证，且与设备注册厂家一致</w:t>
            </w:r>
          </w:p>
        </w:tc>
      </w:tr>
      <w:tr w14:paraId="66FC5456">
        <w:tblPrEx>
          <w:tblCellMar>
            <w:top w:w="0" w:type="dxa"/>
            <w:left w:w="0" w:type="dxa"/>
            <w:bottom w:w="0" w:type="dxa"/>
            <w:right w:w="0" w:type="dxa"/>
          </w:tblCellMar>
        </w:tblPrEx>
        <w:trPr>
          <w:cantSplit/>
          <w:trHeight w:val="340"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368BAA63">
            <w:pPr>
              <w:jc w:val="center"/>
              <w:rPr>
                <w:rFonts w:hint="default" w:ascii="宋体" w:hAnsi="宋体" w:eastAsia="宋体" w:cs="宋体"/>
                <w:color w:val="auto"/>
                <w:sz w:val="22"/>
                <w:szCs w:val="22"/>
                <w:highlight w:val="none"/>
                <w:lang w:val="en-US" w:eastAsia="zh-CN"/>
              </w:rPr>
            </w:pPr>
            <w:r>
              <w:rPr>
                <w:rStyle w:val="97"/>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12</w:t>
            </w:r>
          </w:p>
        </w:tc>
        <w:tc>
          <w:tcPr>
            <w:tcW w:w="1121"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8DA4361">
            <w:pPr>
              <w:spacing w:line="38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操作系统</w:t>
            </w:r>
          </w:p>
        </w:tc>
        <w:tc>
          <w:tcPr>
            <w:tcW w:w="349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43011D2">
            <w:pPr>
              <w:spacing w:line="38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0.4</w:t>
            </w:r>
            <w:r>
              <w:rPr>
                <w:rFonts w:hint="eastAsia" w:ascii="宋体" w:hAnsi="宋体" w:eastAsia="宋体" w:cs="宋体"/>
                <w:color w:val="auto"/>
                <w:sz w:val="22"/>
                <w:szCs w:val="22"/>
                <w:highlight w:val="none"/>
              </w:rPr>
              <w:t>寸彩色液晶屏触摸控制系统；具有专家数据库系统，</w:t>
            </w: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组快捷按键参数调用功能，无需多个界面切换；可存储99组的预设参数</w:t>
            </w:r>
          </w:p>
        </w:tc>
      </w:tr>
      <w:tr w14:paraId="132F2365">
        <w:tblPrEx>
          <w:tblCellMar>
            <w:top w:w="0" w:type="dxa"/>
            <w:left w:w="0" w:type="dxa"/>
            <w:bottom w:w="0" w:type="dxa"/>
            <w:right w:w="0" w:type="dxa"/>
          </w:tblCellMar>
        </w:tblPrEx>
        <w:trPr>
          <w:cantSplit/>
          <w:trHeight w:val="340"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6BCCCC14">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3</w:t>
            </w:r>
          </w:p>
        </w:tc>
        <w:tc>
          <w:tcPr>
            <w:tcW w:w="1121"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ED68C2A">
            <w:pPr>
              <w:spacing w:line="38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病历打印</w:t>
            </w:r>
          </w:p>
        </w:tc>
        <w:tc>
          <w:tcPr>
            <w:tcW w:w="349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02371AF">
            <w:pPr>
              <w:spacing w:line="380" w:lineRule="atLeast"/>
              <w:rPr>
                <w:rFonts w:hint="eastAsia" w:ascii="宋体" w:hAnsi="宋体" w:eastAsia="宋体" w:cs="宋体"/>
                <w:color w:val="auto"/>
                <w:sz w:val="22"/>
                <w:szCs w:val="22"/>
                <w:highlight w:val="none"/>
              </w:rPr>
            </w:pPr>
            <w:r>
              <w:rPr>
                <w:rStyle w:val="70"/>
                <w:rFonts w:hint="eastAsia" w:ascii="宋体" w:hAnsi="宋体" w:eastAsia="宋体" w:cs="宋体"/>
                <w:b w:val="0"/>
                <w:i w:val="0"/>
                <w:caps w:val="0"/>
                <w:color w:val="auto"/>
                <w:spacing w:val="0"/>
                <w:w w:val="100"/>
                <w:kern w:val="2"/>
                <w:sz w:val="22"/>
                <w:szCs w:val="22"/>
                <w:highlight w:val="none"/>
                <w:lang w:val="en-US" w:eastAsia="zh-CN" w:bidi="ar-SA"/>
              </w:rPr>
              <w:t>本机自带配备热敏微型打印机，实时打印治疗参数</w:t>
            </w:r>
          </w:p>
        </w:tc>
      </w:tr>
      <w:tr w14:paraId="6A809FB5">
        <w:tblPrEx>
          <w:tblCellMar>
            <w:top w:w="0" w:type="dxa"/>
            <w:left w:w="0" w:type="dxa"/>
            <w:bottom w:w="0" w:type="dxa"/>
            <w:right w:w="0" w:type="dxa"/>
          </w:tblCellMar>
        </w:tblPrEx>
        <w:trPr>
          <w:cantSplit/>
          <w:trHeight w:val="340"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66388D90">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14</w:t>
            </w:r>
          </w:p>
        </w:tc>
        <w:tc>
          <w:tcPr>
            <w:tcW w:w="1121"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49CF2A">
            <w:pPr>
              <w:spacing w:line="38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保护系统</w:t>
            </w:r>
          </w:p>
        </w:tc>
        <w:tc>
          <w:tcPr>
            <w:tcW w:w="349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4A58CE3">
            <w:pPr>
              <w:numPr>
                <w:ilvl w:val="0"/>
                <w:numId w:val="0"/>
              </w:numPr>
              <w:tabs>
                <w:tab w:val="left" w:pos="432"/>
              </w:tabs>
              <w:spacing w:line="380" w:lineRule="atLeast"/>
              <w:ind w:leftChars="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全塑料外壳且防护接地</w:t>
            </w:r>
          </w:p>
          <w:p w14:paraId="1B7A3A71">
            <w:pPr>
              <w:numPr>
                <w:ilvl w:val="0"/>
                <w:numId w:val="0"/>
              </w:numPr>
              <w:tabs>
                <w:tab w:val="left" w:pos="432"/>
              </w:tabs>
              <w:spacing w:line="380" w:lineRule="atLeast"/>
              <w:ind w:leftChars="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有钥匙开关管理</w:t>
            </w:r>
          </w:p>
          <w:p w14:paraId="4EE95ADC">
            <w:pPr>
              <w:numPr>
                <w:ilvl w:val="0"/>
                <w:numId w:val="0"/>
              </w:numPr>
              <w:tabs>
                <w:tab w:val="left" w:pos="432"/>
              </w:tabs>
              <w:spacing w:line="380" w:lineRule="atLeast"/>
              <w:ind w:leftChars="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有紧急情况下使用急停开关保护</w:t>
            </w:r>
          </w:p>
          <w:p w14:paraId="749F700F">
            <w:pPr>
              <w:numPr>
                <w:ilvl w:val="0"/>
                <w:numId w:val="0"/>
              </w:numPr>
              <w:tabs>
                <w:tab w:val="left" w:pos="432"/>
              </w:tabs>
              <w:spacing w:line="380" w:lineRule="atLeast"/>
              <w:ind w:leftChars="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有光纤连接的监控保护</w:t>
            </w:r>
          </w:p>
          <w:p w14:paraId="53C21767">
            <w:pPr>
              <w:numPr>
                <w:ilvl w:val="0"/>
                <w:numId w:val="0"/>
              </w:numPr>
              <w:tabs>
                <w:tab w:val="left" w:pos="432"/>
              </w:tabs>
              <w:spacing w:line="380" w:lineRule="atLeast"/>
              <w:ind w:leftChars="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有激光器和机箱的温度监控，高温自动关闭</w:t>
            </w:r>
          </w:p>
          <w:p w14:paraId="307E51F2">
            <w:pPr>
              <w:numPr>
                <w:ilvl w:val="0"/>
                <w:numId w:val="0"/>
              </w:numPr>
              <w:tabs>
                <w:tab w:val="left" w:pos="432"/>
              </w:tabs>
              <w:spacing w:line="380" w:lineRule="atLeast"/>
              <w:ind w:leftChars="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有激光电源过流、过压、过热自动监控保护</w:t>
            </w:r>
          </w:p>
        </w:tc>
      </w:tr>
      <w:tr w14:paraId="66D846C1">
        <w:tblPrEx>
          <w:tblCellMar>
            <w:top w:w="0" w:type="dxa"/>
            <w:left w:w="0" w:type="dxa"/>
            <w:bottom w:w="0" w:type="dxa"/>
            <w:right w:w="0" w:type="dxa"/>
          </w:tblCellMar>
        </w:tblPrEx>
        <w:trPr>
          <w:cantSplit/>
          <w:trHeight w:val="340"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1EF4AEB3">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5</w:t>
            </w:r>
          </w:p>
        </w:tc>
        <w:tc>
          <w:tcPr>
            <w:tcW w:w="1121"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2FD9F67">
            <w:pPr>
              <w:spacing w:line="38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额定功率</w:t>
            </w:r>
          </w:p>
        </w:tc>
        <w:tc>
          <w:tcPr>
            <w:tcW w:w="349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A36EEB4">
            <w:pPr>
              <w:spacing w:line="38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500VA</w:t>
            </w:r>
          </w:p>
        </w:tc>
      </w:tr>
    </w:tbl>
    <w:p w14:paraId="39759E77">
      <w:pPr>
        <w:keepNext w:val="0"/>
        <w:keepLines w:val="0"/>
        <w:pageBreakBefore w:val="0"/>
        <w:widowControl w:val="0"/>
        <w:kinsoku/>
        <w:wordWrap/>
        <w:overflowPunct/>
        <w:topLinePunct w:val="0"/>
        <w:autoSpaceDE/>
        <w:autoSpaceDN/>
        <w:bidi w:val="0"/>
        <w:adjustRightInd w:val="0"/>
        <w:spacing w:line="400" w:lineRule="exac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 xml:space="preserve"> </w:t>
      </w:r>
    </w:p>
    <w:p w14:paraId="221A23A5">
      <w:pPr>
        <w:keepNext w:val="0"/>
        <w:keepLines w:val="0"/>
        <w:pageBreakBefore w:val="0"/>
        <w:widowControl w:val="0"/>
        <w:kinsoku/>
        <w:wordWrap/>
        <w:overflowPunct/>
        <w:topLinePunct w:val="0"/>
        <w:autoSpaceDE/>
        <w:autoSpaceDN/>
        <w:bidi w:val="0"/>
        <w:adjustRightInd w:val="0"/>
        <w:spacing w:line="400" w:lineRule="exact"/>
        <w:ind w:firstLine="223" w:firstLineChars="100"/>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四、项目商务条款</w:t>
      </w:r>
    </w:p>
    <w:p w14:paraId="354CFCDA">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lang w:val="en-US" w:eastAsia="zh-CN"/>
        </w:rPr>
        <w:t>1.</w:t>
      </w:r>
      <w:r>
        <w:rPr>
          <w:rFonts w:hint="eastAsia" w:ascii="宋体" w:eastAsia="宋体"/>
          <w:b/>
          <w:bCs/>
          <w:color w:val="auto"/>
          <w:sz w:val="22"/>
          <w:szCs w:val="22"/>
          <w:highlight w:val="none"/>
        </w:rPr>
        <w:t>售后服务</w:t>
      </w:r>
    </w:p>
    <w:p w14:paraId="16B1C34C">
      <w:pPr>
        <w:spacing w:line="400" w:lineRule="exact"/>
        <w:ind w:firstLine="446" w:firstLineChars="200"/>
        <w:rPr>
          <w:rFonts w:hint="eastAsia" w:ascii="宋体" w:hAnsi="宋体" w:eastAsia="宋体" w:cs="宋体"/>
          <w:bCs/>
          <w:color w:val="auto"/>
          <w:sz w:val="22"/>
          <w:szCs w:val="22"/>
          <w:highlight w:val="none"/>
          <w:lang w:val="en-US" w:eastAsia="zh-CN"/>
        </w:rPr>
      </w:pPr>
      <w:r>
        <w:rPr>
          <w:rFonts w:ascii="宋体" w:eastAsia="宋体"/>
          <w:color w:val="auto"/>
          <w:sz w:val="22"/>
          <w:szCs w:val="22"/>
          <w:highlight w:val="none"/>
        </w:rPr>
        <w:t>▲1.</w:t>
      </w:r>
      <w:r>
        <w:rPr>
          <w:rFonts w:hint="eastAsia" w:ascii="Times New Roman" w:hAnsi="Times New Roman" w:eastAsia="宋体" w:cs="Times New Roman"/>
          <w:color w:val="auto"/>
          <w:szCs w:val="22"/>
          <w:highlight w:val="none"/>
        </w:rPr>
        <w:t>设备验收合格后，整机免费保修</w:t>
      </w:r>
      <w:r>
        <w:rPr>
          <w:rFonts w:hint="eastAsia" w:cs="黑体"/>
          <w:color w:val="auto"/>
          <w:szCs w:val="21"/>
          <w:highlight w:val="none"/>
          <w:lang w:val="en-US" w:eastAsia="zh-CN"/>
        </w:rPr>
        <w:t>≥</w:t>
      </w:r>
      <w:r>
        <w:rPr>
          <w:rFonts w:hint="eastAsia" w:ascii="Times New Roman" w:hAnsi="Times New Roman" w:eastAsia="宋体" w:cs="Times New Roman"/>
          <w:color w:val="auto"/>
          <w:szCs w:val="22"/>
          <w:highlight w:val="none"/>
          <w:lang w:val="en-US" w:eastAsia="zh-CN"/>
        </w:rPr>
        <w:t>5</w:t>
      </w:r>
      <w:r>
        <w:rPr>
          <w:rFonts w:hint="eastAsia" w:ascii="Times New Roman" w:hAnsi="Times New Roman" w:eastAsia="宋体" w:cs="Times New Roman"/>
          <w:color w:val="auto"/>
          <w:szCs w:val="22"/>
          <w:highlight w:val="none"/>
        </w:rPr>
        <w:t>年（提供原厂售后承诺需加盖原厂公章，同时可在原厂保修系统内查询到该设备保修范围及保修年限，与投标文件相符），终身维修，保修期内不收取任何费用，保修期外仅收取配件成本费</w:t>
      </w:r>
      <w:r>
        <w:rPr>
          <w:rFonts w:hint="eastAsia" w:ascii="Times New Roman" w:hAnsi="Times New Roman" w:eastAsia="宋体" w:cs="Times New Roman"/>
          <w:color w:val="auto"/>
          <w:szCs w:val="22"/>
          <w:highlight w:val="none"/>
          <w:lang w:eastAsia="zh-CN"/>
        </w:rPr>
        <w:t>。</w:t>
      </w:r>
    </w:p>
    <w:p w14:paraId="6712A5ED">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1.2</w:t>
      </w:r>
      <w:r>
        <w:rPr>
          <w:rFonts w:hint="eastAsia" w:ascii="宋体" w:eastAsia="宋体"/>
          <w:color w:val="auto"/>
          <w:sz w:val="22"/>
          <w:szCs w:val="22"/>
          <w:highlight w:val="none"/>
        </w:rPr>
        <w:t xml:space="preserve"> 保修期内，承诺人要确保设备正常运行，设备的功能和技术指标达到投标文件和国家相关标准。</w:t>
      </w:r>
    </w:p>
    <w:p w14:paraId="5EB402B1">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1.3</w:t>
      </w:r>
      <w:r>
        <w:rPr>
          <w:rFonts w:ascii="宋体" w:eastAsia="宋体"/>
          <w:color w:val="auto"/>
          <w:sz w:val="22"/>
          <w:szCs w:val="22"/>
          <w:highlight w:val="none"/>
        </w:rPr>
        <w:tab/>
      </w:r>
      <w:r>
        <w:rPr>
          <w:rFonts w:hint="eastAsia" w:ascii="宋体" w:eastAsia="宋体"/>
          <w:color w:val="auto"/>
          <w:sz w:val="22"/>
          <w:szCs w:val="22"/>
          <w:highlight w:val="none"/>
        </w:rPr>
        <w:t>保修期内，因设备任何配件出现故障或性能无法达到要求，须免费更换新配件，医院无需支付任何费用。每年免费校准1次，出具符合国家认证部门认可的校准证书，如果投标商所投的某类设备国家没有相关的校准要求，需要该类产品的厂家进行校准并出具厂家的校准报告；每半年免费按说明书要求进行维护保养1次，并保存相关文档记录。故障响应时间为2小时，故障到位时间为12小时，故障期间外送标本费用由中标人承担。</w:t>
      </w:r>
    </w:p>
    <w:p w14:paraId="759870D3">
      <w:pPr>
        <w:adjustRightInd w:val="0"/>
        <w:spacing w:line="400" w:lineRule="atLeast"/>
        <w:ind w:firstLine="436" w:firstLineChars="196"/>
        <w:rPr>
          <w:rFonts w:hint="eastAsia" w:ascii="宋体" w:eastAsia="宋体"/>
          <w:color w:val="auto"/>
          <w:sz w:val="22"/>
          <w:szCs w:val="22"/>
          <w:highlight w:val="none"/>
          <w:lang w:eastAsia="zh-CN"/>
        </w:rPr>
      </w:pPr>
      <w:r>
        <w:rPr>
          <w:rFonts w:hint="eastAsia" w:ascii="宋体" w:eastAsia="宋体"/>
          <w:color w:val="auto"/>
          <w:sz w:val="22"/>
          <w:szCs w:val="22"/>
          <w:highlight w:val="none"/>
        </w:rPr>
        <w:t>1.4 自设备安装验收合格日起，每台设备每年故障停机不得大于12天（含节假日），如果超出每天罚款1万元，从试剂款中扣除。单台设备年故障停机超过30天，采购人有权终止部分或全部合同，并按每天1万元进行索赔</w:t>
      </w:r>
      <w:r>
        <w:rPr>
          <w:rFonts w:hint="eastAsia" w:ascii="宋体" w:eastAsia="宋体"/>
          <w:color w:val="auto"/>
          <w:sz w:val="22"/>
          <w:szCs w:val="22"/>
          <w:highlight w:val="none"/>
          <w:lang w:eastAsia="zh-CN"/>
        </w:rPr>
        <w:t>。</w:t>
      </w:r>
    </w:p>
    <w:p w14:paraId="46ACB2C1">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1.5 每次维修前保证将采购人存储的数据备份，维修结束后恢复原状。遵守采购人机房管理制度。每次完成设备维修或保养后，提供维修及保养的验收报告。</w:t>
      </w:r>
    </w:p>
    <w:p w14:paraId="3D73FEF3">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1.6免费提供仪器的升级和置换（厂方升级或更新仪器设备，予以升级或更换）。</w:t>
      </w:r>
    </w:p>
    <w:p w14:paraId="15B3D1DD">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2</w:t>
      </w:r>
      <w:r>
        <w:rPr>
          <w:rFonts w:ascii="宋体" w:eastAsia="宋体"/>
          <w:b/>
          <w:bCs/>
          <w:color w:val="auto"/>
          <w:sz w:val="22"/>
          <w:szCs w:val="22"/>
          <w:highlight w:val="none"/>
        </w:rPr>
        <w:t>.</w:t>
      </w:r>
      <w:r>
        <w:rPr>
          <w:rFonts w:hint="eastAsia" w:ascii="宋体" w:eastAsia="宋体"/>
          <w:b/>
          <w:bCs/>
          <w:color w:val="auto"/>
          <w:sz w:val="22"/>
          <w:szCs w:val="22"/>
          <w:highlight w:val="none"/>
        </w:rPr>
        <w:t>付款方式</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523"/>
        <w:gridCol w:w="7193"/>
      </w:tblGrid>
      <w:tr w14:paraId="4824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71" w:type="pct"/>
            <w:shd w:val="clear" w:color="auto" w:fill="auto"/>
            <w:vAlign w:val="top"/>
          </w:tcPr>
          <w:p w14:paraId="5C0CC50E">
            <w:pPr>
              <w:jc w:val="center"/>
              <w:rPr>
                <w:rFonts w:hint="eastAsia" w:ascii="Calibri" w:hAnsi="Calibri" w:eastAsia="宋体" w:cs="Times New Roman"/>
                <w:b/>
                <w:bCs/>
                <w:color w:val="auto"/>
                <w:kern w:val="2"/>
                <w:sz w:val="21"/>
                <w:szCs w:val="24"/>
                <w:highlight w:val="none"/>
                <w:vertAlign w:val="baseline"/>
                <w:lang w:val="en-US" w:eastAsia="zh-CN" w:bidi="ar-SA"/>
              </w:rPr>
            </w:pPr>
            <w:r>
              <w:rPr>
                <w:rFonts w:hint="eastAsia" w:ascii="宋体" w:hAnsi="宋体" w:eastAsia="宋体" w:cs="宋体"/>
                <w:b/>
                <w:bCs/>
                <w:caps/>
                <w:color w:val="auto"/>
                <w:sz w:val="22"/>
                <w:szCs w:val="22"/>
                <w:highlight w:val="none"/>
                <w:lang w:val="en-US" w:eastAsia="zh-CN"/>
              </w:rPr>
              <w:t>标项</w:t>
            </w:r>
          </w:p>
        </w:tc>
        <w:tc>
          <w:tcPr>
            <w:tcW w:w="791" w:type="pct"/>
            <w:shd w:val="clear" w:color="auto" w:fill="auto"/>
            <w:vAlign w:val="top"/>
          </w:tcPr>
          <w:p w14:paraId="269D883A">
            <w:pPr>
              <w:jc w:val="center"/>
              <w:rPr>
                <w:rFonts w:hint="eastAsia" w:ascii="Calibri" w:hAnsi="Calibri" w:eastAsia="宋体" w:cs="Times New Roman"/>
                <w:b/>
                <w:bCs/>
                <w:color w:val="auto"/>
                <w:kern w:val="2"/>
                <w:sz w:val="21"/>
                <w:szCs w:val="24"/>
                <w:highlight w:val="none"/>
                <w:vertAlign w:val="baseline"/>
                <w:lang w:val="en-US" w:eastAsia="zh-CN" w:bidi="ar-SA"/>
              </w:rPr>
            </w:pPr>
            <w:r>
              <w:rPr>
                <w:rFonts w:hint="eastAsia" w:ascii="宋体" w:hAnsi="宋体" w:eastAsia="宋体" w:cs="宋体"/>
                <w:b/>
                <w:bCs/>
                <w:caps/>
                <w:color w:val="auto"/>
                <w:sz w:val="22"/>
                <w:szCs w:val="22"/>
                <w:highlight w:val="none"/>
                <w:lang w:val="en-US" w:eastAsia="zh-CN"/>
              </w:rPr>
              <w:t>标项名称</w:t>
            </w:r>
          </w:p>
        </w:tc>
        <w:tc>
          <w:tcPr>
            <w:tcW w:w="3737" w:type="pct"/>
            <w:shd w:val="clear" w:color="auto" w:fill="auto"/>
            <w:vAlign w:val="top"/>
          </w:tcPr>
          <w:p w14:paraId="07364BD2">
            <w:pPr>
              <w:jc w:val="center"/>
              <w:rPr>
                <w:rFonts w:hint="eastAsia" w:ascii="Calibri" w:hAnsi="Calibri" w:eastAsia="宋体" w:cs="Times New Roman"/>
                <w:b/>
                <w:bCs/>
                <w:color w:val="auto"/>
                <w:kern w:val="2"/>
                <w:sz w:val="21"/>
                <w:szCs w:val="24"/>
                <w:highlight w:val="none"/>
                <w:vertAlign w:val="baseline"/>
                <w:lang w:val="en-US" w:eastAsia="zh-CN" w:bidi="ar-SA"/>
              </w:rPr>
            </w:pPr>
            <w:r>
              <w:rPr>
                <w:rFonts w:hint="eastAsia" w:ascii="Calibri" w:hAnsi="Calibri" w:eastAsia="宋体" w:cs="Times New Roman"/>
                <w:b/>
                <w:bCs/>
                <w:color w:val="auto"/>
                <w:highlight w:val="none"/>
                <w:vertAlign w:val="baseline"/>
                <w:lang w:val="en-US" w:eastAsia="zh-CN"/>
              </w:rPr>
              <w:t>付款方式</w:t>
            </w:r>
          </w:p>
        </w:tc>
      </w:tr>
      <w:tr w14:paraId="5BF9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71" w:type="pct"/>
            <w:shd w:val="clear" w:color="auto" w:fill="auto"/>
            <w:vAlign w:val="center"/>
          </w:tcPr>
          <w:p w14:paraId="3ECE6CD8">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ascii="Calibri" w:hAnsi="Calibri" w:eastAsia="宋体" w:cs="Times New Roman"/>
                <w:color w:val="auto"/>
                <w:highlight w:val="none"/>
                <w:vertAlign w:val="baseline"/>
                <w:lang w:val="en-US" w:eastAsia="zh-CN"/>
              </w:rPr>
              <w:t>一</w:t>
            </w:r>
          </w:p>
        </w:tc>
        <w:tc>
          <w:tcPr>
            <w:tcW w:w="791" w:type="pct"/>
            <w:shd w:val="clear" w:color="auto" w:fill="auto"/>
            <w:vAlign w:val="center"/>
          </w:tcPr>
          <w:p w14:paraId="055DDF3E">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ascii="宋体" w:hAnsi="宋体" w:eastAsia="宋体" w:cs="宋体"/>
                <w:color w:val="auto"/>
                <w:kern w:val="0"/>
                <w:sz w:val="22"/>
                <w:szCs w:val="22"/>
                <w:highlight w:val="none"/>
                <w:lang w:val="en-US" w:eastAsia="zh-CN" w:bidi="ar-SA"/>
              </w:rPr>
              <w:t>半导体激光治疗仪</w:t>
            </w:r>
          </w:p>
        </w:tc>
        <w:tc>
          <w:tcPr>
            <w:tcW w:w="3737" w:type="pct"/>
            <w:shd w:val="clear" w:color="auto" w:fill="auto"/>
            <w:vAlign w:val="top"/>
          </w:tcPr>
          <w:p w14:paraId="7C4BE157">
            <w:pPr>
              <w:spacing w:line="400" w:lineRule="exact"/>
              <w:ind w:firstLine="446" w:firstLineChars="20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中标人若为中小企业，采购人在合同生效且项目具备实施条件后7个工作日内，向中标人支付合同总额的40%的预付款，预付款在后续货款中作相应抵扣。其余合同款项在安装验收合格后支付，采购人自收到发票后7个工作日内将货款支付给中标人。在签订合同时，中标人明确表示无需预付款的，合同款项在安装验收合格后支付，采购人自收到发票后7个工作日内将货款支付给中标人。</w:t>
            </w:r>
          </w:p>
          <w:p w14:paraId="490A326F">
            <w:pPr>
              <w:adjustRightInd w:val="0"/>
              <w:spacing w:line="400" w:lineRule="atLeast"/>
              <w:ind w:firstLine="436" w:firstLineChars="196"/>
              <w:rPr>
                <w:rFonts w:hint="eastAsia" w:ascii="Calibri" w:hAnsi="Calibri" w:eastAsia="宋体" w:cs="Times New Roman"/>
                <w:color w:val="auto"/>
                <w:kern w:val="2"/>
                <w:sz w:val="21"/>
                <w:szCs w:val="24"/>
                <w:highlight w:val="none"/>
                <w:vertAlign w:val="baseline"/>
                <w:lang w:val="en-US" w:eastAsia="zh-CN" w:bidi="ar-SA"/>
              </w:rPr>
            </w:pPr>
            <w:r>
              <w:rPr>
                <w:rFonts w:hint="eastAsia" w:ascii="宋体" w:hAnsi="宋体" w:eastAsia="宋体" w:cs="宋体"/>
                <w:bCs/>
                <w:color w:val="auto"/>
                <w:sz w:val="22"/>
                <w:highlight w:val="none"/>
              </w:rPr>
              <w:t>中标人若为大型企业，合同款项在安装验收合格后支付</w:t>
            </w:r>
            <w:r>
              <w:rPr>
                <w:rFonts w:hint="eastAsia" w:ascii="宋体" w:hAnsi="宋体" w:eastAsia="宋体" w:cs="宋体"/>
                <w:bCs/>
                <w:color w:val="auto"/>
                <w:sz w:val="22"/>
                <w:highlight w:val="none"/>
                <w:lang w:eastAsia="zh-CN"/>
              </w:rPr>
              <w:t>。</w:t>
            </w:r>
          </w:p>
        </w:tc>
      </w:tr>
    </w:tbl>
    <w:p w14:paraId="4789D087">
      <w:pPr>
        <w:adjustRightInd w:val="0"/>
        <w:spacing w:line="400" w:lineRule="atLeast"/>
        <w:ind w:firstLine="436" w:firstLineChars="196"/>
        <w:rPr>
          <w:rFonts w:hint="eastAsia" w:ascii="宋体" w:eastAsia="宋体"/>
          <w:b/>
          <w:bCs/>
          <w:color w:val="auto"/>
          <w:sz w:val="22"/>
          <w:szCs w:val="22"/>
          <w:highlight w:val="none"/>
        </w:rPr>
      </w:pPr>
    </w:p>
    <w:p w14:paraId="2815C241">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rPr>
        <w:t>3</w:t>
      </w:r>
      <w:r>
        <w:rPr>
          <w:rFonts w:ascii="宋体" w:eastAsia="宋体"/>
          <w:b/>
          <w:bCs/>
          <w:color w:val="auto"/>
          <w:sz w:val="22"/>
          <w:szCs w:val="22"/>
          <w:highlight w:val="none"/>
        </w:rPr>
        <w:t>.技术支持</w:t>
      </w:r>
    </w:p>
    <w:p w14:paraId="3705F4CB">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3</w:t>
      </w:r>
      <w:r>
        <w:rPr>
          <w:rFonts w:ascii="宋体" w:eastAsia="宋体"/>
          <w:color w:val="auto"/>
          <w:sz w:val="22"/>
          <w:szCs w:val="22"/>
          <w:highlight w:val="none"/>
        </w:rPr>
        <w:t>.1</w:t>
      </w:r>
      <w:r>
        <w:rPr>
          <w:rFonts w:hint="eastAsia" w:ascii="宋体" w:hAnsi="宋体" w:eastAsia="宋体" w:cs="宋体"/>
          <w:bCs/>
          <w:color w:val="auto"/>
          <w:sz w:val="22"/>
          <w:highlight w:val="none"/>
        </w:rPr>
        <w:t>中标商应提供免费软件升级，并及时提供设备新功能和临床应用的资料</w:t>
      </w:r>
      <w:r>
        <w:rPr>
          <w:rFonts w:hint="eastAsia" w:ascii="宋体" w:eastAsia="宋体"/>
          <w:color w:val="auto"/>
          <w:sz w:val="22"/>
          <w:szCs w:val="22"/>
          <w:highlight w:val="none"/>
        </w:rPr>
        <w:t>。</w:t>
      </w:r>
    </w:p>
    <w:p w14:paraId="3B526DC9">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4</w:t>
      </w:r>
      <w:r>
        <w:rPr>
          <w:rFonts w:ascii="宋体" w:eastAsia="宋体"/>
          <w:b/>
          <w:bCs/>
          <w:color w:val="auto"/>
          <w:sz w:val="22"/>
          <w:szCs w:val="22"/>
          <w:highlight w:val="none"/>
        </w:rPr>
        <w:t>.</w:t>
      </w:r>
      <w:r>
        <w:rPr>
          <w:rFonts w:ascii="宋体" w:eastAsia="宋体"/>
          <w:b/>
          <w:bCs/>
          <w:color w:val="auto"/>
          <w:sz w:val="22"/>
          <w:szCs w:val="22"/>
          <w:highlight w:val="none"/>
        </w:rPr>
        <w:tab/>
      </w:r>
      <w:r>
        <w:rPr>
          <w:rFonts w:ascii="宋体" w:eastAsia="宋体"/>
          <w:b/>
          <w:bCs/>
          <w:color w:val="auto"/>
          <w:sz w:val="22"/>
          <w:szCs w:val="22"/>
          <w:highlight w:val="none"/>
        </w:rPr>
        <w:t>培训</w:t>
      </w:r>
    </w:p>
    <w:p w14:paraId="5709414D">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4.1 投标商应按维修手册对用户的医学工程人员进行设备预防性维护，质量检测等培训，使用户的医学工程人员能熟练的掌握设备预防性维护，质量检测。必须提供详细的培训记录。</w:t>
      </w:r>
    </w:p>
    <w:p w14:paraId="2A4060A8">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.2 </w:t>
      </w:r>
      <w:r>
        <w:rPr>
          <w:rFonts w:hint="eastAsia" w:ascii="宋体" w:eastAsia="宋体"/>
          <w:color w:val="auto"/>
          <w:sz w:val="22"/>
          <w:szCs w:val="22"/>
          <w:highlight w:val="none"/>
        </w:rPr>
        <w:t>投标商应按操作手册对用户的操作人员进行操作培训，和日常保养培训。提供设备的操作规程，使其能对设备进行熟练的操作。要求提供详细的培训记录，培训完后需由投标商提供仪器的培训试题进行考核。</w:t>
      </w:r>
    </w:p>
    <w:p w14:paraId="77062C5C">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.3 </w:t>
      </w:r>
      <w:r>
        <w:rPr>
          <w:rFonts w:hint="eastAsia" w:ascii="宋体" w:eastAsia="宋体"/>
          <w:color w:val="auto"/>
          <w:sz w:val="22"/>
          <w:szCs w:val="22"/>
          <w:highlight w:val="none"/>
        </w:rPr>
        <w:t>投标商在所提供的设备配套中应包括完整的操作手册二套，完整的维修手册一套和详细的维修图纸一套以及维修密码。</w:t>
      </w:r>
    </w:p>
    <w:p w14:paraId="30068194">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.4 </w:t>
      </w:r>
      <w:r>
        <w:rPr>
          <w:rFonts w:hint="eastAsia" w:ascii="宋体" w:eastAsia="宋体"/>
          <w:color w:val="auto"/>
          <w:sz w:val="22"/>
          <w:szCs w:val="22"/>
          <w:highlight w:val="none"/>
        </w:rPr>
        <w:t>上述培训所需的所有费用包含在投标总价中。</w:t>
      </w:r>
    </w:p>
    <w:p w14:paraId="0A37E76F">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 xml:space="preserve">5. </w:t>
      </w:r>
      <w:r>
        <w:rPr>
          <w:rFonts w:ascii="宋体" w:eastAsia="宋体"/>
          <w:b/>
          <w:bCs/>
          <w:color w:val="auto"/>
          <w:sz w:val="22"/>
          <w:szCs w:val="22"/>
          <w:highlight w:val="none"/>
        </w:rPr>
        <w:t>安装调试</w:t>
      </w:r>
    </w:p>
    <w:p w14:paraId="0C90C7DC">
      <w:pPr>
        <w:adjustRightInd w:val="0"/>
        <w:spacing w:line="400" w:lineRule="atLeast"/>
        <w:ind w:firstLine="436" w:firstLineChars="196"/>
        <w:rPr>
          <w:rFonts w:hint="eastAsia" w:ascii="宋体" w:eastAsia="宋体"/>
          <w:color w:val="auto"/>
          <w:sz w:val="22"/>
          <w:szCs w:val="22"/>
          <w:highlight w:val="none"/>
          <w:lang w:eastAsia="zh-CN"/>
        </w:rPr>
      </w:pPr>
      <w:r>
        <w:rPr>
          <w:rFonts w:hint="eastAsia" w:ascii="宋体" w:eastAsia="宋体"/>
          <w:color w:val="auto"/>
          <w:sz w:val="22"/>
          <w:szCs w:val="22"/>
          <w:highlight w:val="none"/>
        </w:rPr>
        <w:t xml:space="preserve">5.1 </w:t>
      </w:r>
      <w:r>
        <w:rPr>
          <w:rFonts w:ascii="宋体" w:eastAsia="宋体"/>
          <w:color w:val="auto"/>
          <w:sz w:val="22"/>
          <w:szCs w:val="22"/>
          <w:highlight w:val="none"/>
        </w:rPr>
        <w:t>安装地点：</w:t>
      </w:r>
      <w:r>
        <w:rPr>
          <w:rFonts w:hint="eastAsia" w:ascii="宋体"/>
          <w:color w:val="auto"/>
          <w:sz w:val="22"/>
          <w:szCs w:val="22"/>
          <w:highlight w:val="none"/>
          <w:lang w:eastAsia="zh-CN"/>
        </w:rPr>
        <w:t>泰顺县中医院（泰顺县中医院医共体）</w:t>
      </w:r>
      <w:r>
        <w:rPr>
          <w:rFonts w:hint="eastAsia" w:ascii="宋体" w:eastAsia="宋体"/>
          <w:color w:val="auto"/>
          <w:sz w:val="22"/>
          <w:szCs w:val="22"/>
          <w:highlight w:val="none"/>
        </w:rPr>
        <w:t>指定地点</w:t>
      </w:r>
      <w:r>
        <w:rPr>
          <w:rFonts w:hint="eastAsia" w:ascii="宋体" w:eastAsia="宋体"/>
          <w:color w:val="auto"/>
          <w:sz w:val="22"/>
          <w:szCs w:val="22"/>
          <w:highlight w:val="none"/>
          <w:lang w:eastAsia="zh-CN"/>
        </w:rPr>
        <w:t>。</w:t>
      </w:r>
    </w:p>
    <w:p w14:paraId="3CD009BE">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5.2 </w:t>
      </w:r>
      <w:r>
        <w:rPr>
          <w:rFonts w:ascii="宋体" w:eastAsia="宋体"/>
          <w:color w:val="auto"/>
          <w:sz w:val="22"/>
          <w:szCs w:val="22"/>
          <w:highlight w:val="none"/>
        </w:rPr>
        <w:t>安装完成时间：</w:t>
      </w:r>
      <w:r>
        <w:rPr>
          <w:rFonts w:hint="eastAsia" w:ascii="宋体" w:eastAsia="宋体"/>
          <w:color w:val="auto"/>
          <w:sz w:val="22"/>
          <w:szCs w:val="22"/>
          <w:highlight w:val="none"/>
        </w:rPr>
        <w:t>仪器到货后，接到用户通知后3天内完成安装和调试。</w:t>
      </w:r>
      <w:r>
        <w:rPr>
          <w:rFonts w:ascii="宋体" w:eastAsia="宋体"/>
          <w:color w:val="auto"/>
          <w:sz w:val="22"/>
          <w:szCs w:val="22"/>
          <w:highlight w:val="none"/>
        </w:rPr>
        <w:t>如在规定的时间内由于</w:t>
      </w:r>
      <w:r>
        <w:rPr>
          <w:rFonts w:hint="eastAsia" w:ascii="宋体" w:eastAsia="宋体"/>
          <w:color w:val="auto"/>
          <w:sz w:val="22"/>
          <w:szCs w:val="22"/>
          <w:highlight w:val="none"/>
          <w:lang w:eastAsia="zh-CN"/>
        </w:rPr>
        <w:t>中标方</w:t>
      </w:r>
      <w:r>
        <w:rPr>
          <w:rFonts w:ascii="宋体" w:eastAsia="宋体"/>
          <w:color w:val="auto"/>
          <w:sz w:val="22"/>
          <w:szCs w:val="22"/>
          <w:highlight w:val="none"/>
        </w:rPr>
        <w:t>的原因不能完成安装和调试，投标方应承担由此给用户造成的损失</w:t>
      </w:r>
      <w:r>
        <w:rPr>
          <w:rFonts w:hint="eastAsia" w:ascii="宋体" w:eastAsia="宋体"/>
          <w:color w:val="auto"/>
          <w:sz w:val="22"/>
          <w:szCs w:val="22"/>
          <w:highlight w:val="none"/>
        </w:rPr>
        <w:t>。</w:t>
      </w:r>
    </w:p>
    <w:p w14:paraId="7704ABF5">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5.3 </w:t>
      </w:r>
      <w:r>
        <w:rPr>
          <w:rFonts w:ascii="宋体" w:eastAsia="宋体"/>
          <w:color w:val="auto"/>
          <w:sz w:val="22"/>
          <w:szCs w:val="22"/>
          <w:highlight w:val="none"/>
        </w:rPr>
        <w:t>安装标准：符合我国国家有关技术规范要求和技术标准。</w:t>
      </w:r>
    </w:p>
    <w:p w14:paraId="215E88FA">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 xml:space="preserve">5.4 </w:t>
      </w:r>
      <w:r>
        <w:rPr>
          <w:rFonts w:ascii="宋体" w:eastAsia="宋体"/>
          <w:color w:val="auto"/>
          <w:sz w:val="22"/>
          <w:szCs w:val="22"/>
          <w:highlight w:val="none"/>
        </w:rPr>
        <w:t>安装过程中发生的</w:t>
      </w:r>
      <w:r>
        <w:rPr>
          <w:rFonts w:hint="eastAsia" w:ascii="宋体" w:eastAsia="宋体"/>
          <w:color w:val="auto"/>
          <w:sz w:val="22"/>
          <w:szCs w:val="22"/>
          <w:highlight w:val="none"/>
        </w:rPr>
        <w:t>包括但不限于装卸、搬运和设备保险等</w:t>
      </w:r>
      <w:r>
        <w:rPr>
          <w:rFonts w:ascii="宋体" w:eastAsia="宋体"/>
          <w:color w:val="auto"/>
          <w:sz w:val="22"/>
          <w:szCs w:val="22"/>
          <w:highlight w:val="none"/>
        </w:rPr>
        <w:t>费用由</w:t>
      </w:r>
      <w:r>
        <w:rPr>
          <w:rFonts w:hint="eastAsia" w:ascii="宋体" w:eastAsia="宋体"/>
          <w:color w:val="auto"/>
          <w:sz w:val="22"/>
          <w:szCs w:val="22"/>
          <w:highlight w:val="none"/>
          <w:lang w:eastAsia="zh-CN"/>
        </w:rPr>
        <w:t>中标方</w:t>
      </w:r>
      <w:r>
        <w:rPr>
          <w:rFonts w:ascii="宋体" w:eastAsia="宋体"/>
          <w:color w:val="auto"/>
          <w:sz w:val="22"/>
          <w:szCs w:val="22"/>
          <w:highlight w:val="none"/>
        </w:rPr>
        <w:t>负责。</w:t>
      </w:r>
    </w:p>
    <w:p w14:paraId="36C7D6E5">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5.5</w:t>
      </w:r>
      <w:r>
        <w:rPr>
          <w:rFonts w:ascii="宋体" w:eastAsia="宋体"/>
          <w:color w:val="auto"/>
          <w:sz w:val="22"/>
          <w:szCs w:val="22"/>
          <w:highlight w:val="none"/>
        </w:rPr>
        <w:t xml:space="preserve"> 投标商应在投标文件中提供其安装调试过程中医院需配合的内容。</w:t>
      </w:r>
    </w:p>
    <w:p w14:paraId="69F472F9">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rPr>
        <w:t>6</w:t>
      </w:r>
      <w:r>
        <w:rPr>
          <w:rFonts w:ascii="宋体" w:eastAsia="宋体"/>
          <w:b/>
          <w:bCs/>
          <w:color w:val="auto"/>
          <w:sz w:val="22"/>
          <w:szCs w:val="22"/>
          <w:highlight w:val="none"/>
        </w:rPr>
        <w:t>.</w:t>
      </w:r>
      <w:r>
        <w:rPr>
          <w:rFonts w:ascii="宋体" w:eastAsia="宋体"/>
          <w:b/>
          <w:bCs/>
          <w:color w:val="auto"/>
          <w:sz w:val="22"/>
          <w:szCs w:val="22"/>
          <w:highlight w:val="none"/>
        </w:rPr>
        <w:tab/>
      </w:r>
      <w:r>
        <w:rPr>
          <w:rFonts w:ascii="宋体" w:eastAsia="宋体"/>
          <w:b/>
          <w:bCs/>
          <w:color w:val="auto"/>
          <w:sz w:val="22"/>
          <w:szCs w:val="22"/>
          <w:highlight w:val="none"/>
        </w:rPr>
        <w:t>验收</w:t>
      </w:r>
    </w:p>
    <w:p w14:paraId="4D3C0DDC">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6.1 </w:t>
      </w:r>
      <w:r>
        <w:rPr>
          <w:rFonts w:ascii="宋体" w:eastAsia="宋体"/>
          <w:color w:val="auto"/>
          <w:sz w:val="22"/>
          <w:szCs w:val="22"/>
          <w:highlight w:val="none"/>
        </w:rPr>
        <w:t>供货方应提供设备的有效检验文件，经</w:t>
      </w:r>
      <w:r>
        <w:rPr>
          <w:rFonts w:hint="eastAsia" w:ascii="宋体" w:eastAsia="宋体"/>
          <w:color w:val="auto"/>
          <w:sz w:val="22"/>
          <w:szCs w:val="22"/>
          <w:highlight w:val="none"/>
          <w:lang w:eastAsia="zh-CN"/>
        </w:rPr>
        <w:t>采购人</w:t>
      </w:r>
      <w:r>
        <w:rPr>
          <w:rFonts w:ascii="宋体" w:eastAsia="宋体"/>
          <w:color w:val="auto"/>
          <w:sz w:val="22"/>
          <w:szCs w:val="22"/>
          <w:highlight w:val="none"/>
        </w:rPr>
        <w:t>认可后，与设备性能指标、合同内容一起作为设备验收标准。</w:t>
      </w:r>
      <w:r>
        <w:rPr>
          <w:rFonts w:hint="eastAsia" w:ascii="宋体" w:eastAsia="宋体"/>
          <w:color w:val="auto"/>
          <w:sz w:val="22"/>
          <w:szCs w:val="22"/>
          <w:highlight w:val="none"/>
          <w:lang w:eastAsia="zh-CN"/>
        </w:rPr>
        <w:t>采购人</w:t>
      </w:r>
      <w:r>
        <w:rPr>
          <w:rFonts w:ascii="宋体" w:eastAsia="宋体"/>
          <w:color w:val="auto"/>
          <w:sz w:val="22"/>
          <w:szCs w:val="22"/>
          <w:highlight w:val="none"/>
        </w:rPr>
        <w:t>对设备验收合格后，双方共同签署验收合格证书并加盖公章。验收中发现设备达不到验收标准或合同规定的性能指标，</w:t>
      </w:r>
      <w:r>
        <w:rPr>
          <w:rFonts w:hint="eastAsia" w:ascii="宋体" w:eastAsia="宋体"/>
          <w:color w:val="auto"/>
          <w:sz w:val="22"/>
          <w:szCs w:val="22"/>
          <w:highlight w:val="none"/>
          <w:lang w:eastAsia="zh-CN"/>
        </w:rPr>
        <w:t>中标方</w:t>
      </w:r>
      <w:r>
        <w:rPr>
          <w:rFonts w:ascii="宋体" w:eastAsia="宋体"/>
          <w:color w:val="auto"/>
          <w:sz w:val="22"/>
          <w:szCs w:val="22"/>
          <w:highlight w:val="none"/>
        </w:rPr>
        <w:t>必须更换设备。并且赔偿由此给用户造成的损失。</w:t>
      </w:r>
    </w:p>
    <w:p w14:paraId="37F8759B">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6.2 </w:t>
      </w:r>
      <w:r>
        <w:rPr>
          <w:rFonts w:ascii="宋体" w:eastAsia="宋体"/>
          <w:color w:val="auto"/>
          <w:sz w:val="22"/>
          <w:szCs w:val="22"/>
          <w:highlight w:val="none"/>
        </w:rPr>
        <w:t>验收费用由</w:t>
      </w:r>
      <w:r>
        <w:rPr>
          <w:rFonts w:hint="eastAsia" w:ascii="宋体" w:eastAsia="宋体"/>
          <w:color w:val="auto"/>
          <w:sz w:val="22"/>
          <w:szCs w:val="22"/>
          <w:highlight w:val="none"/>
          <w:lang w:val="en-US" w:eastAsia="zh-CN"/>
        </w:rPr>
        <w:t>投标供应商</w:t>
      </w:r>
      <w:r>
        <w:rPr>
          <w:rFonts w:ascii="宋体" w:eastAsia="宋体"/>
          <w:color w:val="auto"/>
          <w:sz w:val="22"/>
          <w:szCs w:val="22"/>
          <w:highlight w:val="none"/>
        </w:rPr>
        <w:t>负担。</w:t>
      </w:r>
    </w:p>
    <w:p w14:paraId="041534C3">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7. 其它</w:t>
      </w:r>
    </w:p>
    <w:p w14:paraId="473B5958">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lang w:val="en-US" w:eastAsia="zh-CN"/>
        </w:rPr>
        <w:t>7</w:t>
      </w:r>
      <w:r>
        <w:rPr>
          <w:rFonts w:ascii="宋体" w:eastAsia="宋体"/>
          <w:color w:val="auto"/>
          <w:sz w:val="22"/>
          <w:szCs w:val="22"/>
          <w:highlight w:val="none"/>
        </w:rPr>
        <w:t>.1</w:t>
      </w:r>
      <w:r>
        <w:rPr>
          <w:rFonts w:hint="eastAsia" w:ascii="宋体" w:eastAsia="宋体"/>
          <w:color w:val="auto"/>
          <w:sz w:val="22"/>
          <w:szCs w:val="22"/>
          <w:highlight w:val="none"/>
        </w:rPr>
        <w:t>合同内容不应与投标文件及承诺书内容有抵触，未在投标文件中列出、且不被用户所认可的内容，将不能作为合同条款的一部分。</w:t>
      </w:r>
    </w:p>
    <w:p w14:paraId="65BBB71B">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w:t>
      </w:r>
      <w:r>
        <w:rPr>
          <w:rFonts w:hint="eastAsia" w:ascii="宋体" w:eastAsia="宋体"/>
          <w:color w:val="auto"/>
          <w:sz w:val="22"/>
          <w:szCs w:val="22"/>
          <w:highlight w:val="none"/>
          <w:lang w:val="en-US" w:eastAsia="zh-CN"/>
        </w:rPr>
        <w:t>7</w:t>
      </w:r>
      <w:r>
        <w:rPr>
          <w:rFonts w:ascii="宋体" w:eastAsia="宋体"/>
          <w:color w:val="auto"/>
          <w:sz w:val="22"/>
          <w:szCs w:val="22"/>
          <w:highlight w:val="none"/>
        </w:rPr>
        <w:t>.2</w:t>
      </w:r>
      <w:r>
        <w:rPr>
          <w:rFonts w:hint="eastAsia" w:ascii="宋体" w:eastAsia="宋体"/>
          <w:color w:val="auto"/>
          <w:sz w:val="22"/>
          <w:szCs w:val="22"/>
          <w:highlight w:val="none"/>
        </w:rPr>
        <w:t>如在合同期内，合同执行与法律，法规或政府行政部门的要求发生抵触，则应按法律，法规或政府行政部门的要求及规定执行，院方有权终止合同。</w:t>
      </w:r>
    </w:p>
    <w:p w14:paraId="23161BC2">
      <w:pPr>
        <w:rPr>
          <w:rFonts w:eastAsia="宋体"/>
          <w:color w:val="auto"/>
          <w:highlight w:val="none"/>
        </w:rPr>
      </w:pPr>
    </w:p>
    <w:p w14:paraId="634E6127">
      <w:pPr>
        <w:spacing w:line="400" w:lineRule="exact"/>
        <w:ind w:firstLine="446" w:firstLineChars="200"/>
        <w:rPr>
          <w:rFonts w:ascii="宋体" w:eastAsia="宋体" w:cs="宋体"/>
          <w:color w:val="auto"/>
          <w:sz w:val="22"/>
          <w:szCs w:val="22"/>
          <w:highlight w:val="none"/>
        </w:rPr>
      </w:pPr>
    </w:p>
    <w:p w14:paraId="774C8A3C">
      <w:pPr>
        <w:adjustRightInd w:val="0"/>
        <w:snapToGrid w:val="0"/>
        <w:spacing w:line="454" w:lineRule="atLeast"/>
        <w:jc w:val="left"/>
        <w:rPr>
          <w:rFonts w:hint="eastAsia" w:ascii="宋体" w:hAnsi="宋体"/>
          <w:b/>
          <w:color w:val="auto"/>
          <w:sz w:val="32"/>
          <w:szCs w:val="32"/>
          <w:highlight w:val="none"/>
        </w:rPr>
      </w:pPr>
    </w:p>
    <w:p w14:paraId="35A02593">
      <w:pPr>
        <w:adjustRightInd w:val="0"/>
        <w:snapToGrid w:val="0"/>
        <w:spacing w:line="454" w:lineRule="atLeast"/>
        <w:jc w:val="center"/>
        <w:rPr>
          <w:rFonts w:hint="eastAsia" w:ascii="宋体" w:hAnsi="宋体"/>
          <w:b/>
          <w:color w:val="auto"/>
          <w:sz w:val="32"/>
          <w:szCs w:val="32"/>
          <w:highlight w:val="none"/>
        </w:rPr>
      </w:pPr>
    </w:p>
    <w:p w14:paraId="27991F67">
      <w:pPr>
        <w:adjustRightInd w:val="0"/>
        <w:snapToGrid w:val="0"/>
        <w:spacing w:line="454" w:lineRule="atLeast"/>
        <w:jc w:val="center"/>
        <w:rPr>
          <w:rFonts w:hint="eastAsia" w:ascii="宋体" w:hAnsi="宋体"/>
          <w:b/>
          <w:color w:val="auto"/>
          <w:sz w:val="32"/>
          <w:szCs w:val="32"/>
          <w:highlight w:val="none"/>
        </w:rPr>
      </w:pPr>
    </w:p>
    <w:p w14:paraId="55AB0B5B">
      <w:pPr>
        <w:adjustRightInd w:val="0"/>
        <w:snapToGrid w:val="0"/>
        <w:spacing w:line="454" w:lineRule="atLeast"/>
        <w:jc w:val="center"/>
        <w:rPr>
          <w:rFonts w:hint="eastAsia" w:ascii="宋体" w:hAnsi="宋体"/>
          <w:b/>
          <w:color w:val="auto"/>
          <w:sz w:val="32"/>
          <w:szCs w:val="32"/>
          <w:highlight w:val="none"/>
        </w:rPr>
      </w:pPr>
    </w:p>
    <w:p w14:paraId="7FAFDAA8">
      <w:pPr>
        <w:adjustRightInd w:val="0"/>
        <w:snapToGrid w:val="0"/>
        <w:spacing w:line="454" w:lineRule="atLeast"/>
        <w:jc w:val="center"/>
        <w:rPr>
          <w:rFonts w:hint="eastAsia" w:ascii="宋体" w:hAnsi="宋体"/>
          <w:b/>
          <w:color w:val="auto"/>
          <w:sz w:val="32"/>
          <w:szCs w:val="32"/>
          <w:highlight w:val="none"/>
        </w:rPr>
      </w:pPr>
    </w:p>
    <w:p w14:paraId="4F6623BB">
      <w:pPr>
        <w:adjustRightInd w:val="0"/>
        <w:snapToGrid w:val="0"/>
        <w:spacing w:line="454" w:lineRule="atLeast"/>
        <w:jc w:val="center"/>
        <w:rPr>
          <w:rFonts w:hint="eastAsia" w:ascii="宋体" w:hAnsi="宋体"/>
          <w:b/>
          <w:color w:val="auto"/>
          <w:sz w:val="32"/>
          <w:szCs w:val="32"/>
          <w:highlight w:val="none"/>
        </w:rPr>
      </w:pPr>
    </w:p>
    <w:p w14:paraId="68B54DCB">
      <w:pPr>
        <w:adjustRightInd w:val="0"/>
        <w:snapToGrid w:val="0"/>
        <w:spacing w:line="454" w:lineRule="atLeast"/>
        <w:jc w:val="center"/>
        <w:rPr>
          <w:rFonts w:hint="eastAsia" w:ascii="宋体" w:hAnsi="宋体"/>
          <w:b/>
          <w:color w:val="auto"/>
          <w:sz w:val="32"/>
          <w:szCs w:val="32"/>
          <w:highlight w:val="none"/>
        </w:rPr>
      </w:pPr>
    </w:p>
    <w:p w14:paraId="523044F3">
      <w:pPr>
        <w:adjustRightInd w:val="0"/>
        <w:snapToGrid w:val="0"/>
        <w:spacing w:line="454" w:lineRule="atLeast"/>
        <w:jc w:val="center"/>
        <w:rPr>
          <w:rFonts w:hint="eastAsia" w:ascii="宋体" w:hAnsi="宋体"/>
          <w:b/>
          <w:color w:val="auto"/>
          <w:sz w:val="32"/>
          <w:szCs w:val="32"/>
          <w:highlight w:val="none"/>
        </w:rPr>
      </w:pPr>
    </w:p>
    <w:p w14:paraId="50D756BB">
      <w:pPr>
        <w:adjustRightInd w:val="0"/>
        <w:snapToGrid w:val="0"/>
        <w:spacing w:line="454" w:lineRule="atLeast"/>
        <w:jc w:val="center"/>
        <w:rPr>
          <w:rFonts w:hint="eastAsia" w:ascii="宋体" w:hAnsi="宋体"/>
          <w:b/>
          <w:color w:val="auto"/>
          <w:sz w:val="32"/>
          <w:szCs w:val="32"/>
          <w:highlight w:val="none"/>
        </w:rPr>
      </w:pPr>
    </w:p>
    <w:p w14:paraId="15DA3C9E">
      <w:pPr>
        <w:adjustRightInd w:val="0"/>
        <w:snapToGrid w:val="0"/>
        <w:spacing w:line="454" w:lineRule="atLeast"/>
        <w:jc w:val="center"/>
        <w:rPr>
          <w:rFonts w:hint="eastAsia" w:ascii="宋体" w:hAnsi="宋体"/>
          <w:b/>
          <w:color w:val="auto"/>
          <w:sz w:val="32"/>
          <w:szCs w:val="32"/>
          <w:highlight w:val="none"/>
        </w:rPr>
      </w:pPr>
    </w:p>
    <w:p w14:paraId="7BF9799C">
      <w:pPr>
        <w:adjustRightInd w:val="0"/>
        <w:snapToGrid w:val="0"/>
        <w:spacing w:line="454" w:lineRule="atLeast"/>
        <w:jc w:val="center"/>
        <w:rPr>
          <w:rFonts w:hint="eastAsia" w:ascii="宋体" w:hAnsi="宋体"/>
          <w:b/>
          <w:color w:val="auto"/>
          <w:sz w:val="32"/>
          <w:szCs w:val="32"/>
          <w:highlight w:val="none"/>
        </w:rPr>
      </w:pPr>
    </w:p>
    <w:p w14:paraId="688092FE">
      <w:pPr>
        <w:adjustRightInd w:val="0"/>
        <w:snapToGrid w:val="0"/>
        <w:spacing w:line="454" w:lineRule="atLeast"/>
        <w:jc w:val="center"/>
        <w:rPr>
          <w:rFonts w:hint="eastAsia" w:ascii="宋体" w:hAnsi="宋体"/>
          <w:b/>
          <w:color w:val="auto"/>
          <w:sz w:val="32"/>
          <w:szCs w:val="32"/>
          <w:highlight w:val="none"/>
        </w:rPr>
      </w:pPr>
    </w:p>
    <w:p w14:paraId="6723C08B">
      <w:pPr>
        <w:adjustRightInd w:val="0"/>
        <w:snapToGrid w:val="0"/>
        <w:spacing w:line="454" w:lineRule="atLeast"/>
        <w:jc w:val="center"/>
        <w:rPr>
          <w:rFonts w:hint="eastAsia" w:ascii="宋体" w:hAnsi="宋体"/>
          <w:b/>
          <w:color w:val="auto"/>
          <w:sz w:val="32"/>
          <w:szCs w:val="32"/>
          <w:highlight w:val="none"/>
        </w:rPr>
      </w:pPr>
    </w:p>
    <w:p w14:paraId="5526E0DE">
      <w:pPr>
        <w:adjustRightInd w:val="0"/>
        <w:snapToGrid w:val="0"/>
        <w:spacing w:line="454" w:lineRule="atLeast"/>
        <w:jc w:val="center"/>
        <w:rPr>
          <w:rFonts w:hint="eastAsia" w:ascii="宋体" w:hAnsi="宋体"/>
          <w:b/>
          <w:color w:val="auto"/>
          <w:sz w:val="32"/>
          <w:szCs w:val="32"/>
          <w:highlight w:val="none"/>
        </w:rPr>
      </w:pPr>
    </w:p>
    <w:p w14:paraId="6A829F05">
      <w:pPr>
        <w:adjustRightInd w:val="0"/>
        <w:snapToGrid w:val="0"/>
        <w:spacing w:line="454" w:lineRule="atLeast"/>
        <w:jc w:val="center"/>
        <w:rPr>
          <w:rFonts w:hint="eastAsia" w:ascii="宋体" w:hAnsi="宋体"/>
          <w:b/>
          <w:color w:val="auto"/>
          <w:sz w:val="32"/>
          <w:szCs w:val="32"/>
          <w:highlight w:val="none"/>
        </w:rPr>
      </w:pPr>
    </w:p>
    <w:p w14:paraId="15567540">
      <w:pPr>
        <w:adjustRightInd w:val="0"/>
        <w:snapToGrid w:val="0"/>
        <w:spacing w:line="454" w:lineRule="atLeast"/>
        <w:jc w:val="center"/>
        <w:rPr>
          <w:rFonts w:hint="eastAsia" w:ascii="宋体" w:hAnsi="宋体"/>
          <w:b/>
          <w:color w:val="auto"/>
          <w:sz w:val="32"/>
          <w:szCs w:val="32"/>
          <w:highlight w:val="none"/>
        </w:rPr>
      </w:pPr>
    </w:p>
    <w:p w14:paraId="2BF7FC7B">
      <w:pPr>
        <w:adjustRightInd w:val="0"/>
        <w:snapToGrid w:val="0"/>
        <w:spacing w:line="454" w:lineRule="atLeast"/>
        <w:jc w:val="both"/>
        <w:rPr>
          <w:rFonts w:hint="eastAsia" w:ascii="宋体" w:hAnsi="宋体"/>
          <w:b/>
          <w:color w:val="auto"/>
          <w:sz w:val="32"/>
          <w:szCs w:val="32"/>
          <w:highlight w:val="none"/>
        </w:rPr>
      </w:pPr>
    </w:p>
    <w:p w14:paraId="26C77934">
      <w:pPr>
        <w:adjustRightInd w:val="0"/>
        <w:snapToGrid w:val="0"/>
        <w:spacing w:line="454" w:lineRule="atLeast"/>
        <w:jc w:val="both"/>
        <w:rPr>
          <w:rFonts w:hint="eastAsia" w:ascii="宋体" w:hAnsi="宋体"/>
          <w:b/>
          <w:color w:val="auto"/>
          <w:sz w:val="32"/>
          <w:szCs w:val="32"/>
          <w:highlight w:val="none"/>
        </w:rPr>
      </w:pPr>
    </w:p>
    <w:p w14:paraId="517DD433">
      <w:pPr>
        <w:adjustRightInd w:val="0"/>
        <w:snapToGrid w:val="0"/>
        <w:spacing w:line="454" w:lineRule="atLeast"/>
        <w:jc w:val="both"/>
        <w:rPr>
          <w:rFonts w:hint="eastAsia" w:ascii="宋体" w:hAnsi="宋体"/>
          <w:b/>
          <w:color w:val="auto"/>
          <w:sz w:val="32"/>
          <w:szCs w:val="32"/>
          <w:highlight w:val="none"/>
        </w:rPr>
      </w:pPr>
    </w:p>
    <w:p w14:paraId="65D36D38">
      <w:pPr>
        <w:adjustRightInd w:val="0"/>
        <w:snapToGrid w:val="0"/>
        <w:spacing w:line="454" w:lineRule="atLeast"/>
        <w:jc w:val="center"/>
        <w:rPr>
          <w:rFonts w:hint="eastAsia" w:ascii="宋体" w:hAnsi="宋体"/>
          <w:b/>
          <w:color w:val="auto"/>
          <w:sz w:val="32"/>
          <w:szCs w:val="32"/>
          <w:highlight w:val="none"/>
        </w:rPr>
      </w:pPr>
    </w:p>
    <w:p w14:paraId="24649511">
      <w:pPr>
        <w:adjustRightInd w:val="0"/>
        <w:snapToGrid w:val="0"/>
        <w:spacing w:line="454" w:lineRule="atLeast"/>
        <w:jc w:val="center"/>
        <w:rPr>
          <w:rFonts w:hint="eastAsia" w:ascii="宋体" w:hAnsi="宋体"/>
          <w:b/>
          <w:color w:val="auto"/>
          <w:sz w:val="32"/>
          <w:szCs w:val="32"/>
          <w:highlight w:val="none"/>
        </w:rPr>
      </w:pPr>
    </w:p>
    <w:p w14:paraId="4AAC3E5A">
      <w:pPr>
        <w:adjustRightInd w:val="0"/>
        <w:snapToGrid w:val="0"/>
        <w:spacing w:line="454" w:lineRule="atLeast"/>
        <w:jc w:val="center"/>
        <w:rPr>
          <w:rFonts w:hint="eastAsia" w:ascii="宋体" w:hAnsi="宋体"/>
          <w:b/>
          <w:color w:val="auto"/>
          <w:sz w:val="32"/>
          <w:szCs w:val="32"/>
          <w:highlight w:val="none"/>
        </w:rPr>
      </w:pPr>
    </w:p>
    <w:p w14:paraId="21A56E3E">
      <w:pPr>
        <w:adjustRightInd w:val="0"/>
        <w:snapToGrid w:val="0"/>
        <w:spacing w:line="454" w:lineRule="atLeast"/>
        <w:jc w:val="center"/>
        <w:rPr>
          <w:rFonts w:hint="eastAsia" w:ascii="宋体" w:hAnsi="宋体"/>
          <w:b/>
          <w:color w:val="auto"/>
          <w:sz w:val="32"/>
          <w:szCs w:val="32"/>
          <w:highlight w:val="none"/>
        </w:rPr>
      </w:pPr>
    </w:p>
    <w:p w14:paraId="6985E8AF">
      <w:pPr>
        <w:adjustRightInd w:val="0"/>
        <w:snapToGrid w:val="0"/>
        <w:spacing w:line="454" w:lineRule="atLeast"/>
        <w:jc w:val="both"/>
        <w:rPr>
          <w:rFonts w:hint="eastAsia" w:ascii="宋体" w:hAnsi="宋体"/>
          <w:b/>
          <w:color w:val="auto"/>
          <w:sz w:val="32"/>
          <w:szCs w:val="32"/>
          <w:highlight w:val="none"/>
        </w:rPr>
      </w:pPr>
    </w:p>
    <w:p w14:paraId="7235DCAC">
      <w:pPr>
        <w:adjustRightInd w:val="0"/>
        <w:snapToGrid w:val="0"/>
        <w:spacing w:line="454" w:lineRule="atLeast"/>
        <w:jc w:val="center"/>
        <w:rPr>
          <w:rFonts w:hint="eastAsia" w:ascii="宋体" w:hAnsi="宋体"/>
          <w:b/>
          <w:color w:val="auto"/>
          <w:sz w:val="32"/>
          <w:szCs w:val="32"/>
          <w:highlight w:val="none"/>
        </w:rPr>
      </w:pPr>
    </w:p>
    <w:p w14:paraId="413FB90A">
      <w:pPr>
        <w:adjustRightInd w:val="0"/>
        <w:snapToGrid w:val="0"/>
        <w:spacing w:line="454" w:lineRule="atLeast"/>
        <w:jc w:val="center"/>
        <w:rPr>
          <w:rFonts w:hint="eastAsia" w:ascii="宋体" w:hAnsi="宋体"/>
          <w:b/>
          <w:color w:val="auto"/>
          <w:sz w:val="32"/>
          <w:szCs w:val="32"/>
          <w:highlight w:val="none"/>
        </w:rPr>
      </w:pPr>
    </w:p>
    <w:p w14:paraId="7ED297D9">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33DC3C3B">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CC1B15A">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1A9A8964">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供应商必须对所投标项全部内容进行投标报价，只对部分内容进行报价的供应商将按无效投标处理。</w:t>
      </w:r>
    </w:p>
    <w:p w14:paraId="0C354F28">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、无论投标过程中的作法和结果如何，供应商自行承担投标活动中所发生的全部费用；采购人有权选择供应商的供货和服务范围。</w:t>
      </w:r>
    </w:p>
    <w:p w14:paraId="525FD14D">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47BBEEA5">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3A72D900">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662F6FE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hint="eastAsia" w:ascii="宋体"/>
          <w:color w:val="auto"/>
          <w:sz w:val="22"/>
          <w:highlight w:val="none"/>
          <w:lang w:eastAsia="zh-CN"/>
        </w:rPr>
        <w:t>、</w:t>
      </w:r>
      <w:r>
        <w:rPr>
          <w:rFonts w:hint="eastAsia" w:ascii="宋体"/>
          <w:color w:val="auto"/>
          <w:sz w:val="22"/>
          <w:highlight w:val="none"/>
        </w:rPr>
        <w:t>知识产权</w:t>
      </w:r>
    </w:p>
    <w:p w14:paraId="5A754306">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58F6C037">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6.2投标供应商应对采购人在使用该产品时所涉及到的专利权负责，不损害采购人的利益。</w:t>
      </w:r>
    </w:p>
    <w:p w14:paraId="40DD327D">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7CEE031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6.4投标供应商提供得货物中如使用其他公司的相关专利，应在标书中出示相关授权，如未出示但使用了其他公司的专利，导致供应商中标而引起相关诉讼，由投标供应商承担。</w:t>
      </w:r>
    </w:p>
    <w:p w14:paraId="75295931">
      <w:pPr>
        <w:adjustRightInd w:val="0"/>
        <w:spacing w:line="400" w:lineRule="atLeast"/>
        <w:ind w:firstLine="436" w:firstLineChars="196"/>
        <w:rPr>
          <w:rFonts w:hint="eastAsia" w:ascii="宋体" w:eastAsia="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w:t>
      </w:r>
      <w:r>
        <w:rPr>
          <w:rFonts w:hint="eastAsia" w:ascii="宋体" w:eastAsia="宋体"/>
          <w:color w:val="auto"/>
          <w:sz w:val="22"/>
          <w:highlight w:val="none"/>
          <w:lang w:val="zh-CN"/>
        </w:rPr>
        <w:t>供应商做无效投标处理。</w:t>
      </w:r>
    </w:p>
    <w:p w14:paraId="0F4956DD">
      <w:pPr>
        <w:adjustRightInd w:val="0"/>
        <w:spacing w:line="400" w:lineRule="atLeast"/>
        <w:ind w:firstLine="436" w:firstLineChars="196"/>
        <w:rPr>
          <w:rFonts w:hint="eastAsia" w:ascii="宋体" w:eastAsia="宋体"/>
          <w:color w:val="auto"/>
          <w:sz w:val="22"/>
          <w:highlight w:val="none"/>
          <w:lang w:val="zh-CN" w:eastAsia="zh-CN"/>
        </w:rPr>
      </w:pPr>
      <w:r>
        <w:rPr>
          <w:rFonts w:hint="eastAsia" w:ascii="宋体" w:eastAsia="宋体"/>
          <w:color w:val="auto"/>
          <w:sz w:val="22"/>
          <w:highlight w:val="none"/>
          <w:lang w:val="en-US" w:eastAsia="zh-CN"/>
        </w:rPr>
        <w:t>8</w:t>
      </w:r>
      <w:r>
        <w:rPr>
          <w:rFonts w:hint="eastAsia" w:ascii="宋体" w:eastAsia="宋体"/>
          <w:color w:val="auto"/>
          <w:sz w:val="22"/>
          <w:highlight w:val="none"/>
        </w:rPr>
        <w:t>、</w:t>
      </w:r>
      <w:r>
        <w:rPr>
          <w:rFonts w:hint="eastAsia" w:ascii="宋体" w:eastAsia="宋体"/>
          <w:b/>
          <w:bCs/>
          <w:color w:val="auto"/>
          <w:sz w:val="22"/>
          <w:highlight w:val="none"/>
        </w:rPr>
        <w:t>招标文件中所列品牌、</w:t>
      </w:r>
      <w:r>
        <w:rPr>
          <w:rFonts w:hint="eastAsia" w:ascii="宋体" w:eastAsia="宋体"/>
          <w:b/>
          <w:bCs/>
          <w:color w:val="auto"/>
          <w:sz w:val="22"/>
          <w:highlight w:val="none"/>
          <w:lang w:val="en-US" w:eastAsia="zh-CN"/>
        </w:rPr>
        <w:t>型号、</w:t>
      </w:r>
      <w:r>
        <w:rPr>
          <w:rFonts w:hint="eastAsia" w:ascii="宋体" w:eastAsia="宋体"/>
          <w:b/>
          <w:bCs/>
          <w:color w:val="auto"/>
          <w:sz w:val="22"/>
          <w:highlight w:val="none"/>
        </w:rPr>
        <w:t>技术参数是为了对拟设备的技术指标和功能要求更好的说明，欢迎其他能满足或优于本项目技术需求的产品参加</w:t>
      </w:r>
      <w:r>
        <w:rPr>
          <w:rFonts w:hint="eastAsia" w:ascii="宋体" w:eastAsia="宋体"/>
          <w:b/>
          <w:bCs/>
          <w:color w:val="auto"/>
          <w:sz w:val="22"/>
          <w:highlight w:val="none"/>
          <w:lang w:eastAsia="zh-CN"/>
        </w:rPr>
        <w:t>。</w:t>
      </w:r>
    </w:p>
    <w:p w14:paraId="49653133">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9、</w:t>
      </w:r>
      <w:r>
        <w:rPr>
          <w:rFonts w:hint="eastAsia" w:ascii="宋体" w:eastAsia="宋体"/>
          <w:color w:val="auto"/>
          <w:sz w:val="22"/>
          <w:highlight w:val="none"/>
          <w:lang w:val="zh-CN"/>
        </w:rPr>
        <w:t>为采购项目提供整体设计、规范编制或者项目管理、监理、检测等服务的供应商，不得再参加该采购项目的其他采购活动。</w:t>
      </w:r>
    </w:p>
    <w:p w14:paraId="5CE048FD">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10</w:t>
      </w:r>
      <w:r>
        <w:rPr>
          <w:rFonts w:hint="eastAsia" w:ascii="宋体" w:eastAsia="宋体"/>
          <w:color w:val="auto"/>
          <w:sz w:val="22"/>
          <w:highlight w:val="none"/>
        </w:rPr>
        <w:t>、</w:t>
      </w:r>
      <w:r>
        <w:rPr>
          <w:rFonts w:hint="eastAsia" w:ascii="宋体" w:eastAsia="宋体"/>
          <w:color w:val="auto"/>
          <w:sz w:val="22"/>
          <w:highlight w:val="none"/>
          <w:lang w:val="zh-CN"/>
        </w:rPr>
        <w:t>本项目投标文件签章须采用供应商正式公章，不得以投标专用章或业务章、合同章等代替。</w:t>
      </w:r>
    </w:p>
    <w:p w14:paraId="17FB7226">
      <w:pPr>
        <w:autoSpaceDE w:val="0"/>
        <w:autoSpaceDN w:val="0"/>
        <w:adjustRightInd w:val="0"/>
        <w:spacing w:line="400" w:lineRule="atLeast"/>
        <w:ind w:firstLine="446" w:firstLineChars="200"/>
        <w:textAlignment w:val="bottom"/>
        <w:rPr>
          <w:rFonts w:ascii="宋体" w:eastAsia="宋体"/>
          <w:b/>
          <w:color w:val="auto"/>
          <w:sz w:val="22"/>
          <w:szCs w:val="22"/>
          <w:highlight w:val="none"/>
        </w:rPr>
      </w:pPr>
      <w:r>
        <w:rPr>
          <w:rFonts w:hint="eastAsia" w:ascii="宋体" w:hAnsi="宋体" w:eastAsia="宋体"/>
          <w:color w:val="auto"/>
          <w:sz w:val="22"/>
          <w:szCs w:val="22"/>
          <w:highlight w:val="none"/>
        </w:rPr>
        <w:t>1</w:t>
      </w:r>
      <w:r>
        <w:rPr>
          <w:rFonts w:hint="eastAsia" w:ascii="宋体" w:hAnsi="宋体" w:eastAsia="宋体"/>
          <w:color w:val="auto"/>
          <w:sz w:val="22"/>
          <w:szCs w:val="22"/>
          <w:highlight w:val="none"/>
          <w:lang w:val="en-US" w:eastAsia="zh-CN"/>
        </w:rPr>
        <w:t>1</w:t>
      </w:r>
      <w:r>
        <w:rPr>
          <w:rFonts w:hint="eastAsia" w:ascii="宋体" w:hAnsi="宋体" w:eastAsia="宋体"/>
          <w:color w:val="auto"/>
          <w:sz w:val="22"/>
          <w:szCs w:val="22"/>
          <w:highlight w:val="none"/>
        </w:rPr>
        <w:t>、</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rPr>
        <w:t>供应商须具有良好的商业信誉：</w:t>
      </w:r>
    </w:p>
    <w:p w14:paraId="4B06C259">
      <w:pPr>
        <w:autoSpaceDE w:val="0"/>
        <w:autoSpaceDN w:val="0"/>
        <w:adjustRightInd w:val="0"/>
        <w:spacing w:line="400" w:lineRule="atLeast"/>
        <w:ind w:firstLine="446" w:firstLineChars="200"/>
        <w:textAlignment w:val="bottom"/>
        <w:rPr>
          <w:rFonts w:hint="eastAsia" w:ascii="宋体" w:hAnsi="宋体" w:eastAsia="宋体"/>
          <w:b/>
          <w:color w:val="auto"/>
          <w:sz w:val="22"/>
          <w:szCs w:val="22"/>
          <w:highlight w:val="none"/>
          <w:u w:val="single"/>
        </w:rPr>
      </w:pPr>
      <w:r>
        <w:rPr>
          <w:rFonts w:ascii="宋体" w:hAnsi="宋体" w:eastAsia="宋体"/>
          <w:b/>
          <w:color w:val="auto"/>
          <w:sz w:val="22"/>
          <w:szCs w:val="22"/>
          <w:highlight w:val="none"/>
          <w:u w:val="single"/>
        </w:rPr>
        <w:t>1</w:t>
      </w:r>
      <w:r>
        <w:rPr>
          <w:rFonts w:hint="eastAsia" w:ascii="宋体" w:hAnsi="宋体" w:eastAsia="宋体"/>
          <w:b/>
          <w:color w:val="auto"/>
          <w:sz w:val="22"/>
          <w:szCs w:val="22"/>
          <w:highlight w:val="none"/>
          <w:u w:val="single"/>
        </w:rPr>
        <w:t>）供应商在国家企业信用信息公示系统网（https://www.gsxt.gov.cn/）无严重违法企业记录。</w:t>
      </w:r>
    </w:p>
    <w:p w14:paraId="1585D842">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2</w:t>
      </w:r>
      <w:r>
        <w:rPr>
          <w:rFonts w:hint="eastAsia" w:ascii="宋体" w:hAnsi="宋体" w:eastAsia="宋体"/>
          <w:b/>
          <w:color w:val="auto"/>
          <w:sz w:val="22"/>
          <w:szCs w:val="22"/>
          <w:highlight w:val="none"/>
          <w:u w:val="single"/>
        </w:rPr>
        <w:t>）供应商在中国执行信息公开网（http://zxgk.court.gov.cn/）无失信信息记录。</w:t>
      </w:r>
      <w:r>
        <w:rPr>
          <w:rFonts w:ascii="宋体" w:hAnsi="宋体" w:eastAsia="宋体"/>
          <w:b/>
          <w:color w:val="auto"/>
          <w:sz w:val="22"/>
          <w:szCs w:val="22"/>
          <w:highlight w:val="none"/>
          <w:u w:val="single"/>
        </w:rPr>
        <w:t xml:space="preserve">   </w:t>
      </w:r>
    </w:p>
    <w:p w14:paraId="6A5FCF43">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3</w:t>
      </w:r>
      <w:r>
        <w:rPr>
          <w:rFonts w:hint="eastAsia" w:ascii="宋体" w:hAnsi="宋体" w:eastAsia="宋体"/>
          <w:b/>
          <w:color w:val="auto"/>
          <w:sz w:val="22"/>
          <w:szCs w:val="22"/>
          <w:highlight w:val="none"/>
          <w:u w:val="single"/>
        </w:rPr>
        <w:t>）供应商在中国政府采购网（http://www.ccgp.gov.cn/search/cr/）无严重违法行为记录。</w:t>
      </w:r>
      <w:r>
        <w:rPr>
          <w:rFonts w:ascii="宋体" w:hAnsi="宋体" w:eastAsia="宋体"/>
          <w:b/>
          <w:color w:val="auto"/>
          <w:sz w:val="22"/>
          <w:szCs w:val="22"/>
          <w:highlight w:val="none"/>
          <w:u w:val="single"/>
        </w:rPr>
        <w:t xml:space="preserve">   </w:t>
      </w:r>
    </w:p>
    <w:p w14:paraId="47E2D0B7">
      <w:pPr>
        <w:widowControl/>
        <w:snapToGrid w:val="0"/>
        <w:spacing w:line="400" w:lineRule="atLeast"/>
        <w:ind w:left="443" w:leftChars="208"/>
        <w:jc w:val="left"/>
        <w:rPr>
          <w:rFonts w:ascii="宋体" w:eastAsia="宋体"/>
          <w:b/>
          <w:color w:val="auto"/>
          <w:sz w:val="22"/>
          <w:szCs w:val="22"/>
          <w:highlight w:val="none"/>
          <w:u w:val="single"/>
        </w:rPr>
      </w:pPr>
      <w:r>
        <w:rPr>
          <w:rFonts w:ascii="宋体" w:hAnsi="宋体" w:eastAsia="宋体"/>
          <w:b/>
          <w:color w:val="auto"/>
          <w:sz w:val="22"/>
          <w:szCs w:val="22"/>
          <w:highlight w:val="none"/>
          <w:u w:val="single"/>
        </w:rPr>
        <w:t>4</w:t>
      </w:r>
      <w:r>
        <w:rPr>
          <w:rFonts w:hint="eastAsia" w:ascii="宋体" w:hAnsi="宋体" w:eastAsia="宋体"/>
          <w:b/>
          <w:color w:val="auto"/>
          <w:sz w:val="22"/>
          <w:szCs w:val="22"/>
          <w:highlight w:val="none"/>
          <w:u w:val="single"/>
        </w:rPr>
        <w:t>）未被各级财政部门列入政府采购黑名单或被各级财政部门禁止参加政府采购项目投标。</w:t>
      </w:r>
      <w:r>
        <w:rPr>
          <w:rFonts w:ascii="宋体" w:hAnsi="宋体" w:eastAsia="宋体"/>
          <w:b/>
          <w:color w:val="auto"/>
          <w:sz w:val="22"/>
          <w:szCs w:val="22"/>
          <w:highlight w:val="none"/>
          <w:u w:val="single"/>
        </w:rPr>
        <w:t xml:space="preserve">    </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u w:val="single"/>
        </w:rPr>
        <w:t>如供应商有上述情形并参与本项目投标的，一经查实，其投标做无效投标处理。</w:t>
      </w:r>
    </w:p>
    <w:p w14:paraId="1F9C72DE">
      <w:pPr>
        <w:widowControl/>
        <w:snapToGrid w:val="0"/>
        <w:spacing w:line="400" w:lineRule="atLeast"/>
        <w:ind w:firstLine="446" w:firstLineChars="200"/>
        <w:jc w:val="left"/>
        <w:rPr>
          <w:rFonts w:ascii="宋体" w:eastAsia="宋体"/>
          <w:b/>
          <w:color w:val="auto"/>
          <w:sz w:val="22"/>
          <w:szCs w:val="22"/>
          <w:highlight w:val="none"/>
        </w:rPr>
      </w:pPr>
      <w:r>
        <w:rPr>
          <w:rFonts w:hint="eastAsia" w:ascii="宋体" w:hAnsi="宋体" w:eastAsia="宋体"/>
          <w:b/>
          <w:color w:val="auto"/>
          <w:sz w:val="22"/>
          <w:szCs w:val="22"/>
          <w:highlight w:val="none"/>
        </w:rPr>
        <w:t>1</w:t>
      </w:r>
      <w:r>
        <w:rPr>
          <w:rFonts w:hint="eastAsia" w:ascii="宋体" w:hAnsi="宋体" w:eastAsia="宋体"/>
          <w:b/>
          <w:color w:val="auto"/>
          <w:sz w:val="22"/>
          <w:szCs w:val="22"/>
          <w:highlight w:val="none"/>
          <w:lang w:val="en-US" w:eastAsia="zh-CN"/>
        </w:rPr>
        <w:t>2</w:t>
      </w:r>
      <w:r>
        <w:rPr>
          <w:rFonts w:hint="eastAsia" w:ascii="宋体" w:hAnsi="宋体" w:eastAsia="宋体"/>
          <w:b/>
          <w:color w:val="auto"/>
          <w:sz w:val="22"/>
          <w:szCs w:val="22"/>
          <w:highlight w:val="none"/>
        </w:rPr>
        <w:t>、▲</w:t>
      </w:r>
      <w:r>
        <w:rPr>
          <w:rFonts w:hint="eastAsia" w:ascii="宋体" w:hAnsi="宋体" w:eastAsia="宋体"/>
          <w:b/>
          <w:color w:val="auto"/>
          <w:sz w:val="22"/>
          <w:szCs w:val="22"/>
          <w:highlight w:val="none"/>
          <w:u w:val="single"/>
        </w:rPr>
        <w:t>中标</w:t>
      </w:r>
      <w:r>
        <w:rPr>
          <w:rFonts w:ascii="宋体" w:hAnsi="宋体" w:eastAsia="宋体"/>
          <w:b/>
          <w:color w:val="auto"/>
          <w:sz w:val="22"/>
          <w:szCs w:val="22"/>
          <w:highlight w:val="none"/>
          <w:u w:val="single"/>
        </w:rPr>
        <w:t>/</w:t>
      </w:r>
      <w:r>
        <w:rPr>
          <w:rFonts w:hint="eastAsia" w:ascii="宋体" w:hAnsi="宋体" w:eastAsia="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浙江省政府采购供应商库</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w:t>
      </w:r>
    </w:p>
    <w:p w14:paraId="3478DEAE">
      <w:pPr>
        <w:widowControl/>
        <w:snapToGrid w:val="0"/>
        <w:spacing w:line="400" w:lineRule="atLeast"/>
        <w:ind w:firstLine="446" w:firstLineChars="200"/>
        <w:rPr>
          <w:rFonts w:ascii="宋体"/>
          <w:color w:val="auto"/>
          <w:sz w:val="22"/>
          <w:szCs w:val="22"/>
          <w:highlight w:val="none"/>
          <w:u w:val="single"/>
        </w:rPr>
      </w:pPr>
      <w:r>
        <w:rPr>
          <w:rFonts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u w:val="single"/>
        </w:rPr>
        <w:t>：浙江政府采购网（http://zfcg.czt.zj.gov.cn/）</w:t>
      </w:r>
      <w:r>
        <w:rPr>
          <w:rFonts w:ascii="宋体" w:eastAsia="宋体"/>
          <w:color w:val="auto"/>
          <w:sz w:val="22"/>
          <w:szCs w:val="22"/>
          <w:highlight w:val="none"/>
          <w:u w:val="single"/>
        </w:rPr>
        <w:t>,</w:t>
      </w:r>
      <w:r>
        <w:rPr>
          <w:rFonts w:hint="eastAsia" w:ascii="宋体" w:hAnsi="宋体" w:eastAsia="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r>
        <w:rPr>
          <w:rFonts w:hint="eastAsia" w:ascii="宋体" w:hAnsi="宋体"/>
          <w:color w:val="auto"/>
          <w:sz w:val="22"/>
          <w:szCs w:val="22"/>
          <w:highlight w:val="none"/>
          <w:u w:val="single"/>
        </w:rPr>
        <w:t>。</w:t>
      </w:r>
    </w:p>
    <w:p w14:paraId="0E86FF3C">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16FED4BA">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44215CD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2058A8B5">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4BA5475E">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7666359">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1BCF2E0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025C40D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3FB67B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031FB6A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在投标截止时间前，采购人有权澄清或者修改招标文件，并以书面形式（补充、更正文件）通知供应商。补充、更正文件作为招标文件的组成部分，对所有投标供应商均有约束力。</w:t>
      </w:r>
    </w:p>
    <w:p w14:paraId="7E9B365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46B0DA8C">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7AB7EAA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73F876C7">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51D034A2">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275EE69E">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D8C1C1">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6735936">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0C8ED1E9">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203DDED0">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41DAFA43">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3E51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CC20041">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5101FB93">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en-US" w:eastAsia="zh-CN"/>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2637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8CD733A">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20461244">
            <w:pPr>
              <w:autoSpaceDE w:val="0"/>
              <w:autoSpaceDN w:val="0"/>
              <w:adjustRightInd w:val="0"/>
              <w:spacing w:line="400" w:lineRule="atLeast"/>
              <w:textAlignment w:val="bottom"/>
              <w:rPr>
                <w:rFonts w:hint="eastAsia" w:ascii="宋体"/>
                <w:color w:val="auto"/>
                <w:sz w:val="22"/>
                <w:szCs w:val="22"/>
                <w:highlight w:val="none"/>
              </w:rPr>
            </w:pPr>
            <w:r>
              <w:rPr>
                <w:rFonts w:hint="eastAsia" w:ascii="宋体"/>
                <w:color w:val="auto"/>
                <w:sz w:val="22"/>
                <w:szCs w:val="22"/>
                <w:highlight w:val="none"/>
              </w:rPr>
              <w:t>开标一览表（附件一）</w:t>
            </w:r>
          </w:p>
        </w:tc>
      </w:tr>
      <w:tr w14:paraId="3E3F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6C04508">
            <w:pPr>
              <w:autoSpaceDE w:val="0"/>
              <w:autoSpaceDN w:val="0"/>
              <w:adjustRightInd w:val="0"/>
              <w:snapToGrid w:val="0"/>
              <w:spacing w:line="400" w:lineRule="atLeast"/>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2.</w:t>
            </w:r>
          </w:p>
        </w:tc>
        <w:tc>
          <w:tcPr>
            <w:tcW w:w="8663" w:type="dxa"/>
          </w:tcPr>
          <w:p w14:paraId="36EA5A03">
            <w:pPr>
              <w:autoSpaceDE w:val="0"/>
              <w:autoSpaceDN w:val="0"/>
              <w:adjustRightInd w:val="0"/>
              <w:spacing w:line="400" w:lineRule="atLeast"/>
              <w:textAlignment w:val="bottom"/>
              <w:rPr>
                <w:rFonts w:hint="default" w:ascii="宋体"/>
                <w:color w:val="auto"/>
                <w:sz w:val="22"/>
                <w:szCs w:val="22"/>
                <w:highlight w:val="none"/>
                <w:lang w:val="en-US" w:eastAsia="zh-CN"/>
              </w:rPr>
            </w:pPr>
            <w:r>
              <w:rPr>
                <w:rFonts w:hint="eastAsia" w:ascii="宋体"/>
                <w:color w:val="auto"/>
                <w:sz w:val="22"/>
                <w:szCs w:val="22"/>
                <w:highlight w:val="none"/>
              </w:rPr>
              <w:t>投标分项报价表（附件</w:t>
            </w:r>
            <w:r>
              <w:rPr>
                <w:rFonts w:hint="eastAsia" w:ascii="宋体"/>
                <w:color w:val="auto"/>
                <w:sz w:val="22"/>
                <w:szCs w:val="22"/>
                <w:highlight w:val="none"/>
                <w:lang w:val="en-US" w:eastAsia="zh-CN"/>
              </w:rPr>
              <w:t>二</w:t>
            </w:r>
            <w:r>
              <w:rPr>
                <w:rFonts w:hint="eastAsia" w:ascii="宋体"/>
                <w:color w:val="auto"/>
                <w:sz w:val="22"/>
                <w:szCs w:val="22"/>
                <w:highlight w:val="none"/>
              </w:rPr>
              <w:t>）</w:t>
            </w:r>
          </w:p>
        </w:tc>
      </w:tr>
    </w:tbl>
    <w:p w14:paraId="172B507C">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E89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3" w:type="dxa"/>
          </w:tcPr>
          <w:p w14:paraId="68B2DC94">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69DA0671">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5F72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9850F7">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98D76EB">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1237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5363056">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C2663E9">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7"/>
                <w:rFonts w:hint="eastAsia" w:cs="宋体"/>
                <w:color w:val="auto"/>
                <w:highlight w:val="none"/>
                <w:u w:val="none"/>
              </w:rPr>
              <w:t>（附件</w:t>
            </w:r>
            <w:r>
              <w:rPr>
                <w:rStyle w:val="37"/>
                <w:rFonts w:hint="eastAsia" w:cs="宋体"/>
                <w:color w:val="auto"/>
                <w:highlight w:val="none"/>
                <w:u w:val="none"/>
                <w:lang w:val="en-US" w:eastAsia="zh-CN"/>
              </w:rPr>
              <w:t>三</w:t>
            </w:r>
            <w:r>
              <w:rPr>
                <w:rStyle w:val="37"/>
                <w:rFonts w:hint="eastAsia" w:cs="宋体"/>
                <w:color w:val="auto"/>
                <w:highlight w:val="none"/>
                <w:u w:val="none"/>
              </w:rPr>
              <w:t>）</w:t>
            </w:r>
          </w:p>
        </w:tc>
      </w:tr>
      <w:tr w14:paraId="5A72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17BD1A1">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9A2654B">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06BA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41FE1CC6">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466EE65">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若法定代表人直接参与投标的则无需提供此项，仅需提供法人身份证复印影印件</w:t>
            </w:r>
            <w:r>
              <w:rPr>
                <w:rFonts w:hint="eastAsia" w:ascii="宋体" w:hAnsi="宋体" w:cs="宋体"/>
                <w:color w:val="auto"/>
                <w:sz w:val="22"/>
                <w:highlight w:val="none"/>
                <w:lang w:eastAsia="zh-CN"/>
              </w:rPr>
              <w:t>）</w:t>
            </w:r>
          </w:p>
        </w:tc>
      </w:tr>
    </w:tbl>
    <w:p w14:paraId="15BBCE44">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967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3" w:type="dxa"/>
          </w:tcPr>
          <w:p w14:paraId="7AB7AA35">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1DFCD380">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p>
        </w:tc>
      </w:tr>
      <w:tr w14:paraId="0BBF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B151974">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6BB13C0">
            <w:pPr>
              <w:autoSpaceDE w:val="0"/>
              <w:autoSpaceDN w:val="0"/>
              <w:adjustRightInd w:val="0"/>
              <w:snapToGrid w:val="0"/>
              <w:spacing w:line="430" w:lineRule="atLeast"/>
              <w:rPr>
                <w:rFonts w:ascii="宋体" w:hAnsi="宋体"/>
                <w:b w:val="0"/>
                <w:bCs w:val="0"/>
                <w:color w:val="auto"/>
                <w:sz w:val="22"/>
                <w:highlight w:val="none"/>
                <w:lang w:val="zh-CN"/>
              </w:rPr>
            </w:pPr>
            <w:r>
              <w:rPr>
                <w:rFonts w:hint="eastAsia" w:ascii="宋体" w:hAnsi="宋体"/>
                <w:b w:val="0"/>
                <w:bCs w:val="0"/>
                <w:color w:val="auto"/>
                <w:sz w:val="22"/>
                <w:highlight w:val="none"/>
              </w:rPr>
              <w:t>投标函（附件</w:t>
            </w:r>
            <w:r>
              <w:rPr>
                <w:rFonts w:hint="eastAsia" w:ascii="宋体" w:hAnsi="宋体"/>
                <w:b w:val="0"/>
                <w:bCs w:val="0"/>
                <w:color w:val="auto"/>
                <w:sz w:val="22"/>
                <w:highlight w:val="none"/>
                <w:lang w:val="en-US" w:eastAsia="zh-CN"/>
              </w:rPr>
              <w:t>五</w:t>
            </w:r>
            <w:r>
              <w:rPr>
                <w:rFonts w:hint="eastAsia" w:ascii="宋体" w:hAnsi="宋体"/>
                <w:b w:val="0"/>
                <w:bCs w:val="0"/>
                <w:color w:val="auto"/>
                <w:sz w:val="22"/>
                <w:highlight w:val="none"/>
              </w:rPr>
              <w:t>）</w:t>
            </w:r>
          </w:p>
        </w:tc>
      </w:tr>
      <w:tr w14:paraId="07B3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08F6E3">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5779F5D">
            <w:pPr>
              <w:autoSpaceDE w:val="0"/>
              <w:autoSpaceDN w:val="0"/>
              <w:adjustRightInd w:val="0"/>
              <w:snapToGrid w:val="0"/>
              <w:spacing w:line="430" w:lineRule="atLeast"/>
              <w:rPr>
                <w:rFonts w:ascii="宋体" w:hAnsi="宋体"/>
                <w:b w:val="0"/>
                <w:bCs w:val="0"/>
                <w:color w:val="auto"/>
                <w:sz w:val="22"/>
                <w:highlight w:val="none"/>
              </w:rPr>
            </w:pPr>
            <w:r>
              <w:rPr>
                <w:rFonts w:hint="eastAsia" w:ascii="宋体"/>
                <w:b w:val="0"/>
                <w:bCs w:val="0"/>
                <w:color w:val="auto"/>
                <w:sz w:val="22"/>
                <w:highlight w:val="none"/>
              </w:rPr>
              <w:t>供应商参与政府采购活动投标资格声明（附件</w:t>
            </w:r>
            <w:r>
              <w:rPr>
                <w:rFonts w:hint="eastAsia" w:ascii="宋体"/>
                <w:b w:val="0"/>
                <w:bCs w:val="0"/>
                <w:color w:val="auto"/>
                <w:sz w:val="22"/>
                <w:highlight w:val="none"/>
                <w:lang w:val="en-US" w:eastAsia="zh-CN"/>
              </w:rPr>
              <w:t>六</w:t>
            </w:r>
            <w:r>
              <w:rPr>
                <w:rFonts w:hint="eastAsia" w:ascii="宋体"/>
                <w:b w:val="0"/>
                <w:bCs w:val="0"/>
                <w:color w:val="auto"/>
                <w:sz w:val="22"/>
                <w:highlight w:val="none"/>
              </w:rPr>
              <w:t>）</w:t>
            </w:r>
          </w:p>
        </w:tc>
      </w:tr>
      <w:tr w14:paraId="3DF6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BA270B9">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8F95CC8">
            <w:pPr>
              <w:autoSpaceDE w:val="0"/>
              <w:autoSpaceDN w:val="0"/>
              <w:adjustRightInd w:val="0"/>
              <w:snapToGrid w:val="0"/>
              <w:spacing w:line="430" w:lineRule="atLeast"/>
              <w:rPr>
                <w:rFonts w:hint="eastAsia" w:ascii="宋体" w:hAnsi="宋体" w:eastAsia="宋体"/>
                <w:b w:val="0"/>
                <w:bCs w:val="0"/>
                <w:color w:val="auto"/>
                <w:sz w:val="22"/>
                <w:highlight w:val="none"/>
              </w:rPr>
            </w:pPr>
            <w:r>
              <w:rPr>
                <w:rFonts w:hint="eastAsia" w:ascii="宋体" w:hAnsi="宋体" w:eastAsia="宋体"/>
                <w:b w:val="0"/>
                <w:bCs w:val="0"/>
                <w:color w:val="auto"/>
                <w:sz w:val="22"/>
                <w:highlight w:val="none"/>
              </w:rPr>
              <w:t>法定代表人诚信投标承诺书（附件</w:t>
            </w:r>
            <w:r>
              <w:rPr>
                <w:rFonts w:hint="eastAsia" w:ascii="宋体" w:hAnsi="宋体" w:eastAsia="宋体"/>
                <w:b w:val="0"/>
                <w:bCs w:val="0"/>
                <w:color w:val="auto"/>
                <w:sz w:val="22"/>
                <w:highlight w:val="none"/>
                <w:lang w:val="en-US" w:eastAsia="zh-CN"/>
              </w:rPr>
              <w:t>七</w:t>
            </w:r>
            <w:r>
              <w:rPr>
                <w:rFonts w:hint="eastAsia" w:ascii="宋体" w:hAnsi="宋体" w:eastAsia="宋体"/>
                <w:b w:val="0"/>
                <w:bCs w:val="0"/>
                <w:color w:val="auto"/>
                <w:sz w:val="22"/>
                <w:highlight w:val="none"/>
              </w:rPr>
              <w:t>）</w:t>
            </w:r>
          </w:p>
        </w:tc>
      </w:tr>
      <w:tr w14:paraId="4AE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BB0058A">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C9667B8">
            <w:pPr>
              <w:autoSpaceDE w:val="0"/>
              <w:autoSpaceDN w:val="0"/>
              <w:adjustRightInd w:val="0"/>
              <w:snapToGrid w:val="0"/>
              <w:spacing w:line="430" w:lineRule="atLeast"/>
              <w:rPr>
                <w:rFonts w:ascii="宋体" w:hAnsi="宋体"/>
                <w:b w:val="0"/>
                <w:bCs w:val="0"/>
                <w:color w:val="auto"/>
                <w:sz w:val="22"/>
                <w:highlight w:val="none"/>
              </w:rPr>
            </w:pPr>
            <w:r>
              <w:rPr>
                <w:rFonts w:hint="eastAsia" w:ascii="宋体" w:hAnsi="宋体"/>
                <w:b w:val="0"/>
                <w:bCs w:val="0"/>
                <w:color w:val="auto"/>
                <w:sz w:val="22"/>
                <w:highlight w:val="none"/>
              </w:rPr>
              <w:t>商务偏离表（附件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（一））、技术偏离表（附件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（二））</w:t>
            </w:r>
          </w:p>
        </w:tc>
      </w:tr>
      <w:tr w14:paraId="15D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A32E99C">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76889BB9">
            <w:pPr>
              <w:autoSpaceDE w:val="0"/>
              <w:autoSpaceDN w:val="0"/>
              <w:adjustRightInd w:val="0"/>
              <w:snapToGrid w:val="0"/>
              <w:spacing w:line="430" w:lineRule="atLeast"/>
              <w:rPr>
                <w:rFonts w:hint="default" w:ascii="宋体" w:hAnsi="Calibri" w:eastAsia="宋体" w:cs="黑体"/>
                <w:b w:val="0"/>
                <w:bCs w:val="0"/>
                <w:color w:val="auto"/>
                <w:kern w:val="2"/>
                <w:sz w:val="22"/>
                <w:szCs w:val="24"/>
                <w:highlight w:val="none"/>
                <w:lang w:val="en-US" w:eastAsia="zh-CN" w:bidi="ar-SA"/>
              </w:rPr>
            </w:pPr>
            <w:r>
              <w:rPr>
                <w:rFonts w:hint="eastAsia" w:ascii="宋体" w:hAnsi="宋体" w:eastAsia="宋体" w:cs="宋体"/>
                <w:b w:val="0"/>
                <w:bCs w:val="0"/>
                <w:color w:val="auto"/>
                <w:sz w:val="22"/>
                <w:highlight w:val="none"/>
              </w:rPr>
              <w:t>投标产品配置清单（附件</w:t>
            </w:r>
            <w:r>
              <w:rPr>
                <w:rFonts w:hint="eastAsia" w:ascii="宋体" w:hAnsi="宋体" w:eastAsia="宋体" w:cs="宋体"/>
                <w:b w:val="0"/>
                <w:bCs w:val="0"/>
                <w:color w:val="auto"/>
                <w:sz w:val="22"/>
                <w:highlight w:val="none"/>
                <w:lang w:val="en-US" w:eastAsia="zh-CN"/>
              </w:rPr>
              <w:t>九</w:t>
            </w:r>
            <w:r>
              <w:rPr>
                <w:rFonts w:hint="eastAsia" w:ascii="宋体" w:hAnsi="宋体" w:eastAsia="宋体" w:cs="宋体"/>
                <w:b w:val="0"/>
                <w:bCs w:val="0"/>
                <w:color w:val="auto"/>
                <w:sz w:val="22"/>
                <w:highlight w:val="none"/>
              </w:rPr>
              <w:t>）</w:t>
            </w:r>
          </w:p>
        </w:tc>
      </w:tr>
      <w:tr w14:paraId="189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F45CD6B">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47726848">
            <w:pPr>
              <w:autoSpaceDE w:val="0"/>
              <w:autoSpaceDN w:val="0"/>
              <w:adjustRightInd w:val="0"/>
              <w:snapToGrid w:val="0"/>
              <w:spacing w:line="430" w:lineRule="atLeast"/>
              <w:rPr>
                <w:rFonts w:ascii="宋体" w:hAnsi="宋体" w:eastAsia="宋体" w:cs="Arial"/>
                <w:b w:val="0"/>
                <w:bCs w:val="0"/>
                <w:color w:val="auto"/>
                <w:kern w:val="2"/>
                <w:sz w:val="22"/>
                <w:szCs w:val="24"/>
                <w:highlight w:val="none"/>
                <w:lang w:val="en-US" w:eastAsia="zh-CN" w:bidi="ar-SA"/>
              </w:rPr>
            </w:pPr>
            <w:r>
              <w:rPr>
                <w:rFonts w:hint="eastAsia" w:ascii="宋体" w:hAnsi="宋体" w:eastAsia="宋体" w:cs="宋体"/>
                <w:b w:val="0"/>
                <w:bCs w:val="0"/>
                <w:color w:val="auto"/>
                <w:sz w:val="22"/>
                <w:highlight w:val="none"/>
              </w:rPr>
              <w:t>产品功能等技术参数描述</w:t>
            </w:r>
          </w:p>
        </w:tc>
      </w:tr>
      <w:tr w14:paraId="06FB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26A1A48">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0A04D55C">
            <w:pPr>
              <w:autoSpaceDE w:val="0"/>
              <w:autoSpaceDN w:val="0"/>
              <w:adjustRightInd w:val="0"/>
              <w:snapToGrid w:val="0"/>
              <w:spacing w:line="430" w:lineRule="atLeast"/>
              <w:rPr>
                <w:rFonts w:hint="eastAsia" w:ascii="宋体" w:hAnsi="宋体" w:eastAsia="宋体"/>
                <w:b w:val="0"/>
                <w:bCs w:val="0"/>
                <w:color w:val="auto"/>
                <w:sz w:val="22"/>
                <w:szCs w:val="22"/>
                <w:highlight w:val="none"/>
              </w:rPr>
            </w:pPr>
            <w:r>
              <w:rPr>
                <w:rFonts w:hint="eastAsia" w:ascii="Times New Roman" w:hAnsi="Times New Roman"/>
                <w:b w:val="0"/>
                <w:bCs w:val="0"/>
                <w:color w:val="auto"/>
                <w:sz w:val="22"/>
                <w:szCs w:val="22"/>
                <w:highlight w:val="none"/>
              </w:rPr>
              <w:t>（适用于按医疗器械管理的设备）</w:t>
            </w:r>
            <w:r>
              <w:rPr>
                <w:rFonts w:hint="eastAsia" w:ascii="Times New Roman" w:hAnsi="Times New Roman"/>
                <w:b w:val="0"/>
                <w:bCs w:val="0"/>
                <w:color w:val="auto"/>
                <w:sz w:val="22"/>
                <w:szCs w:val="22"/>
                <w:highlight w:val="none"/>
              </w:rPr>
              <w:br w:type="textWrapping"/>
            </w:r>
            <w:r>
              <w:rPr>
                <w:rFonts w:hint="eastAsia" w:ascii="宋体" w:hAnsi="宋体" w:eastAsia="宋体"/>
                <w:b w:val="0"/>
                <w:bCs w:val="0"/>
                <w:color w:val="auto"/>
                <w:sz w:val="22"/>
                <w:szCs w:val="22"/>
                <w:highlight w:val="none"/>
              </w:rPr>
              <w:t>投标</w:t>
            </w:r>
            <w:r>
              <w:rPr>
                <w:rFonts w:hint="eastAsia" w:ascii="宋体" w:hAnsi="宋体" w:eastAsia="宋体"/>
                <w:b w:val="0"/>
                <w:bCs w:val="0"/>
                <w:color w:val="auto"/>
                <w:sz w:val="22"/>
                <w:szCs w:val="22"/>
                <w:highlight w:val="none"/>
                <w:lang w:val="en-US" w:eastAsia="zh-CN"/>
              </w:rPr>
              <w:t>供应商</w:t>
            </w:r>
            <w:r>
              <w:rPr>
                <w:rFonts w:hint="eastAsia" w:ascii="宋体" w:hAnsi="宋体" w:eastAsia="宋体"/>
                <w:b w:val="0"/>
                <w:bCs w:val="0"/>
                <w:color w:val="auto"/>
                <w:sz w:val="22"/>
                <w:szCs w:val="22"/>
                <w:highlight w:val="none"/>
              </w:rPr>
              <w:t>为医疗器械生产企业的：第二类、第三类医疗器械生产企业提供《医疗器械生产许可证》、第一类医疗器械生产企业提供第一类医疗器械生产备案凭证；</w:t>
            </w:r>
          </w:p>
          <w:p w14:paraId="392A1E60">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eastAsia="宋体"/>
                <w:b w:val="0"/>
                <w:bCs w:val="0"/>
                <w:color w:val="auto"/>
                <w:sz w:val="22"/>
                <w:szCs w:val="22"/>
                <w:highlight w:val="none"/>
              </w:rPr>
              <w:t>投标</w:t>
            </w:r>
            <w:r>
              <w:rPr>
                <w:rFonts w:hint="eastAsia" w:ascii="宋体" w:hAnsi="宋体" w:eastAsia="宋体"/>
                <w:b w:val="0"/>
                <w:bCs w:val="0"/>
                <w:color w:val="auto"/>
                <w:sz w:val="22"/>
                <w:szCs w:val="22"/>
                <w:highlight w:val="none"/>
                <w:lang w:val="en-US" w:eastAsia="zh-CN"/>
              </w:rPr>
              <w:t>供应商</w:t>
            </w:r>
            <w:r>
              <w:rPr>
                <w:rFonts w:hint="eastAsia" w:ascii="宋体" w:hAnsi="宋体" w:eastAsia="宋体"/>
                <w:b w:val="0"/>
                <w:bCs w:val="0"/>
                <w:color w:val="auto"/>
                <w:sz w:val="22"/>
                <w:szCs w:val="22"/>
                <w:highlight w:val="none"/>
              </w:rPr>
              <w:t>为医疗器械经营企业的：第三类医疗器械经营企业提供《医疗器械经营许可证》、第二类医疗器械经营企业提供第二类医疗器械经营备案凭证；</w:t>
            </w:r>
          </w:p>
        </w:tc>
      </w:tr>
      <w:tr w14:paraId="38CF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F55A70A">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5C89A53F">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eastAsia="宋体"/>
                <w:b w:val="0"/>
                <w:bCs w:val="0"/>
                <w:color w:val="auto"/>
                <w:sz w:val="22"/>
                <w:szCs w:val="22"/>
                <w:highlight w:val="none"/>
              </w:rPr>
              <w:t>提供食品药品监督管理部门核发的完整有效的医疗器械注册或备案证明</w:t>
            </w:r>
            <w:r>
              <w:rPr>
                <w:rFonts w:hint="eastAsia" w:ascii="Times New Roman" w:hAnsi="Times New Roman"/>
                <w:b w:val="0"/>
                <w:bCs w:val="0"/>
                <w:color w:val="auto"/>
                <w:sz w:val="22"/>
                <w:szCs w:val="22"/>
                <w:highlight w:val="none"/>
              </w:rPr>
              <w:t>（适用于按医疗器械管理的设备）</w:t>
            </w:r>
          </w:p>
        </w:tc>
      </w:tr>
      <w:tr w14:paraId="3453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42ECD7A">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1D60C050">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b w:val="0"/>
                <w:bCs w:val="0"/>
                <w:color w:val="auto"/>
                <w:sz w:val="22"/>
                <w:highlight w:val="none"/>
              </w:rPr>
              <w:t>供应商项目服务人员汇总表（附件</w:t>
            </w:r>
            <w:r>
              <w:rPr>
                <w:rFonts w:hint="eastAsia" w:ascii="宋体" w:hAnsi="宋体"/>
                <w:b w:val="0"/>
                <w:bCs w:val="0"/>
                <w:color w:val="auto"/>
                <w:sz w:val="22"/>
                <w:highlight w:val="none"/>
                <w:lang w:val="en-US" w:eastAsia="zh-CN"/>
              </w:rPr>
              <w:t>十</w:t>
            </w:r>
            <w:r>
              <w:rPr>
                <w:rFonts w:hint="eastAsia" w:ascii="宋体" w:hAnsi="宋体"/>
                <w:b w:val="0"/>
                <w:bCs w:val="0"/>
                <w:color w:val="auto"/>
                <w:sz w:val="22"/>
                <w:highlight w:val="none"/>
              </w:rPr>
              <w:t>）</w:t>
            </w:r>
          </w:p>
        </w:tc>
      </w:tr>
      <w:tr w14:paraId="33C2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ECC9F5">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32AFCF55">
            <w:pPr>
              <w:autoSpaceDE w:val="0"/>
              <w:autoSpaceDN w:val="0"/>
              <w:adjustRightInd w:val="0"/>
              <w:snapToGrid w:val="0"/>
              <w:spacing w:line="430" w:lineRule="atLeast"/>
              <w:rPr>
                <w:rFonts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供应商质量体系认证证书、供应商环境体系认证证书、供应商职业健康体系认证证书（（如有则提供）</w:t>
            </w:r>
          </w:p>
        </w:tc>
      </w:tr>
      <w:tr w14:paraId="062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BE73D71">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1E36DA27">
            <w:pPr>
              <w:autoSpaceDE w:val="0"/>
              <w:autoSpaceDN w:val="0"/>
              <w:adjustRightInd w:val="0"/>
              <w:snapToGrid w:val="0"/>
              <w:spacing w:line="430" w:lineRule="atLeast"/>
              <w:jc w:val="left"/>
              <w:rPr>
                <w:rFonts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供应商项目业绩清单（如有则提供）（附件</w:t>
            </w:r>
            <w:r>
              <w:rPr>
                <w:rFonts w:hint="eastAsia" w:ascii="宋体" w:hAnsi="宋体"/>
                <w:color w:val="auto"/>
                <w:sz w:val="22"/>
                <w:highlight w:val="none"/>
                <w:lang w:val="en-US" w:eastAsia="zh-CN"/>
              </w:rPr>
              <w:t>十一</w:t>
            </w:r>
            <w:r>
              <w:rPr>
                <w:rFonts w:hint="eastAsia" w:ascii="宋体" w:hAnsi="宋体"/>
                <w:color w:val="auto"/>
                <w:sz w:val="22"/>
                <w:highlight w:val="none"/>
              </w:rPr>
              <w:t>）</w:t>
            </w:r>
          </w:p>
        </w:tc>
      </w:tr>
      <w:tr w14:paraId="538B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4AE44B">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799004E5">
            <w:pPr>
              <w:autoSpaceDE w:val="0"/>
              <w:autoSpaceDN w:val="0"/>
              <w:adjustRightInd w:val="0"/>
              <w:snapToGrid w:val="0"/>
              <w:spacing w:line="430" w:lineRule="atLeast"/>
              <w:jc w:val="left"/>
              <w:rPr>
                <w:rFonts w:hint="eastAsia"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供应商具有的其它相关资质证书（如有则提供）</w:t>
            </w:r>
          </w:p>
        </w:tc>
      </w:tr>
      <w:tr w14:paraId="27D1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7043310">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0EFA3355">
            <w:pPr>
              <w:autoSpaceDE w:val="0"/>
              <w:autoSpaceDN w:val="0"/>
              <w:adjustRightInd w:val="0"/>
              <w:spacing w:line="260" w:lineRule="exact"/>
              <w:textAlignment w:val="bottom"/>
              <w:rPr>
                <w:rFonts w:hint="eastAsia" w:ascii="宋体" w:hAnsi="宋体" w:eastAsia="宋体" w:cs="Arial"/>
                <w:color w:val="auto"/>
                <w:kern w:val="2"/>
                <w:sz w:val="22"/>
                <w:szCs w:val="24"/>
                <w:highlight w:val="none"/>
                <w:lang w:val="en-US" w:eastAsia="zh-CN" w:bidi="ar-SA"/>
              </w:rPr>
            </w:pPr>
            <w:r>
              <w:rPr>
                <w:rFonts w:hint="eastAsia" w:ascii="宋体" w:hAnsi="宋体" w:eastAsia="宋体" w:cs="Arial"/>
                <w:color w:val="auto"/>
                <w:sz w:val="22"/>
                <w:highlight w:val="none"/>
              </w:rPr>
              <w:t>政府采购活动现场确认声明书（附件十</w:t>
            </w:r>
            <w:r>
              <w:rPr>
                <w:rFonts w:hint="eastAsia" w:ascii="宋体" w:hAnsi="宋体" w:cs="Arial"/>
                <w:color w:val="auto"/>
                <w:sz w:val="22"/>
                <w:highlight w:val="none"/>
                <w:lang w:val="en-US" w:eastAsia="zh-CN"/>
              </w:rPr>
              <w:t>二</w:t>
            </w:r>
            <w:r>
              <w:rPr>
                <w:rFonts w:hint="eastAsia" w:ascii="宋体" w:hAnsi="宋体" w:eastAsia="宋体" w:cs="Arial"/>
                <w:color w:val="auto"/>
                <w:sz w:val="22"/>
                <w:highlight w:val="none"/>
              </w:rPr>
              <w:t>）</w:t>
            </w:r>
          </w:p>
        </w:tc>
      </w:tr>
      <w:tr w14:paraId="1F12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524A37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3FC2AAB">
            <w:pPr>
              <w:autoSpaceDE w:val="0"/>
              <w:autoSpaceDN w:val="0"/>
              <w:adjustRightInd w:val="0"/>
              <w:spacing w:line="260" w:lineRule="exact"/>
              <w:jc w:val="both"/>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根据招标文件规范要求中的采购内容与技术要求、评标细则，需要提供的其它文件和资料。</w:t>
            </w:r>
          </w:p>
        </w:tc>
      </w:tr>
      <w:tr w14:paraId="5414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7202BD0">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7B07654">
            <w:pPr>
              <w:autoSpaceDE w:val="0"/>
              <w:autoSpaceDN w:val="0"/>
              <w:adjustRightInd w:val="0"/>
              <w:snapToGrid w:val="0"/>
              <w:spacing w:line="430" w:lineRule="atLeast"/>
              <w:jc w:val="both"/>
              <w:rPr>
                <w:rFonts w:ascii="宋体" w:hAnsi="宋体"/>
                <w:color w:val="auto"/>
                <w:sz w:val="22"/>
                <w:highlight w:val="none"/>
              </w:rPr>
            </w:pPr>
            <w:r>
              <w:rPr>
                <w:rFonts w:hint="eastAsia" w:ascii="宋体" w:hAnsi="宋体"/>
                <w:color w:val="auto"/>
                <w:sz w:val="22"/>
                <w:highlight w:val="none"/>
              </w:rPr>
              <w:t>其它供应商须说明的资料（如有则提供）</w:t>
            </w:r>
          </w:p>
        </w:tc>
      </w:tr>
      <w:tr w14:paraId="5E15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4F7FDB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86BA7E1">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52A2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7B15EA4">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2F6D334">
            <w:p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中小企业相关的证明材料：</w:t>
            </w:r>
          </w:p>
          <w:p w14:paraId="300B2A74">
            <w:pPr>
              <w:numPr>
                <w:ilvl w:val="0"/>
                <w:numId w:val="11"/>
              </w:num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w:t>
            </w:r>
          </w:p>
          <w:p w14:paraId="6D183057">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中小企业声明函（原件，加盖供应商公章，格式见招标文件第四部分附件1）</w:t>
            </w:r>
          </w:p>
          <w:p w14:paraId="39A21D00">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B0FBDCC">
            <w:pPr>
              <w:autoSpaceDE w:val="0"/>
              <w:autoSpaceDN w:val="0"/>
              <w:adjustRightInd w:val="0"/>
              <w:spacing w:line="260" w:lineRule="exact"/>
              <w:textAlignment w:val="bottom"/>
              <w:rPr>
                <w:rFonts w:hint="eastAsia" w:ascii="宋体" w:hAnsi="宋体"/>
                <w:color w:val="auto"/>
                <w:sz w:val="22"/>
                <w:highlight w:val="none"/>
              </w:rPr>
            </w:pPr>
            <w:r>
              <w:rPr>
                <w:rFonts w:hint="eastAsia" w:ascii="宋体" w:hAnsi="宋体" w:eastAsia="宋体" w:cs="Arial"/>
                <w:color w:val="auto"/>
                <w:sz w:val="22"/>
                <w:highlight w:val="none"/>
              </w:rPr>
              <w:t>（3）残疾人福利性单位声明函（原件，加盖供应商公章，格式见招标文件第四部分附件2）在政府采购活动中，残疾人福利性单位视同小型、微型企业。</w:t>
            </w:r>
          </w:p>
        </w:tc>
      </w:tr>
    </w:tbl>
    <w:p w14:paraId="016670A5">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61F4C99D">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35E73DC6">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67760264">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7180255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3" w:name="_Toc132122412"/>
      <w:bookmarkStart w:id="4" w:name="_Toc132122115"/>
      <w:bookmarkStart w:id="5" w:name="_Toc132122116"/>
      <w:bookmarkStart w:id="6" w:name="_Toc132122413"/>
      <w:r>
        <w:rPr>
          <w:rFonts w:ascii="宋体"/>
          <w:color w:val="auto"/>
          <w:sz w:val="22"/>
          <w:szCs w:val="22"/>
          <w:highlight w:val="none"/>
        </w:rPr>
        <w:t>4.</w:t>
      </w:r>
      <w:r>
        <w:rPr>
          <w:rFonts w:hint="eastAsia" w:ascii="宋体"/>
          <w:color w:val="auto"/>
          <w:sz w:val="22"/>
          <w:szCs w:val="22"/>
          <w:highlight w:val="none"/>
        </w:rPr>
        <w:t>投标报价</w:t>
      </w:r>
      <w:bookmarkEnd w:id="3"/>
      <w:bookmarkEnd w:id="4"/>
    </w:p>
    <w:p w14:paraId="2D4C869A">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490AE3A0">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16A3FF6D">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w:t>
      </w:r>
      <w:r>
        <w:rPr>
          <w:rFonts w:hint="eastAsia" w:ascii="宋体" w:cs="Arial"/>
          <w:color w:val="auto"/>
          <w:sz w:val="22"/>
          <w:szCs w:val="22"/>
          <w:highlight w:val="none"/>
          <w:lang w:val="en-US" w:eastAsia="zh-CN"/>
        </w:rPr>
        <w:t>下浮率</w:t>
      </w:r>
      <w:r>
        <w:rPr>
          <w:rFonts w:hint="eastAsia" w:ascii="宋体"/>
          <w:color w:val="auto"/>
          <w:sz w:val="22"/>
          <w:szCs w:val="22"/>
          <w:highlight w:val="none"/>
        </w:rPr>
        <w:t>。供应商应在各自技术和商务占优势的基础上并充分考虑本项目的重要性，提供对采购人最优惠的报价。</w:t>
      </w:r>
    </w:p>
    <w:p w14:paraId="520825BC">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2D5EA24C">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5"/>
    <w:bookmarkEnd w:id="6"/>
    <w:p w14:paraId="258ECB45">
      <w:pPr>
        <w:pStyle w:val="43"/>
        <w:adjustRightInd w:val="0"/>
        <w:snapToGrid w:val="0"/>
        <w:spacing w:line="400" w:lineRule="atLeast"/>
        <w:ind w:firstLine="446" w:firstLineChars="200"/>
        <w:rPr>
          <w:rFonts w:hAnsi="宋体"/>
          <w:color w:val="auto"/>
          <w:sz w:val="22"/>
          <w:highlight w:val="none"/>
        </w:rPr>
      </w:pPr>
      <w:bookmarkStart w:id="7" w:name="_Toc132122117"/>
      <w:bookmarkStart w:id="8" w:name="_Toc132122414"/>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7"/>
      <w:bookmarkEnd w:id="8"/>
    </w:p>
    <w:p w14:paraId="5BBCD3EB">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633978B3">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73932E7F">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7E28B563">
      <w:pPr>
        <w:pStyle w:val="43"/>
        <w:adjustRightInd w:val="0"/>
        <w:snapToGrid w:val="0"/>
        <w:spacing w:line="400" w:lineRule="atLeast"/>
        <w:ind w:firstLine="440"/>
        <w:outlineLvl w:val="0"/>
        <w:rPr>
          <w:rFonts w:hAnsi="宋体" w:cs="Arial"/>
          <w:color w:val="auto"/>
          <w:sz w:val="22"/>
          <w:szCs w:val="22"/>
          <w:highlight w:val="none"/>
        </w:rPr>
      </w:pPr>
      <w:bookmarkStart w:id="9" w:name="_Toc132122415"/>
      <w:bookmarkStart w:id="10" w:name="_Toc132122118"/>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9"/>
      <w:bookmarkEnd w:id="10"/>
    </w:p>
    <w:p w14:paraId="02C4763A">
      <w:pPr>
        <w:pStyle w:val="43"/>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6895A942">
      <w:pPr>
        <w:pStyle w:val="43"/>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430CF3B4">
      <w:pPr>
        <w:pStyle w:val="43"/>
        <w:adjustRightInd w:val="0"/>
        <w:snapToGrid w:val="0"/>
        <w:spacing w:line="400" w:lineRule="atLeast"/>
        <w:ind w:firstLine="446" w:firstLineChars="200"/>
        <w:outlineLvl w:val="0"/>
        <w:rPr>
          <w:rFonts w:hAnsi="宋体" w:cs="Arial"/>
          <w:b/>
          <w:bCs/>
          <w:color w:val="auto"/>
          <w:sz w:val="22"/>
          <w:szCs w:val="22"/>
          <w:highlight w:val="none"/>
        </w:rPr>
      </w:pPr>
      <w:bookmarkStart w:id="11" w:name="_Toc132125151"/>
      <w:bookmarkStart w:id="12" w:name="_Toc132655776"/>
      <w:bookmarkStart w:id="13" w:name="_Toc132123881"/>
      <w:bookmarkStart w:id="14" w:name="_Toc132125983"/>
      <w:bookmarkStart w:id="15" w:name="_Toc132126154"/>
      <w:bookmarkStart w:id="16" w:name="_Toc132123439"/>
      <w:bookmarkStart w:id="17" w:name="_Toc132122119"/>
      <w:bookmarkStart w:id="18" w:name="_Toc132125574"/>
      <w:bookmarkStart w:id="19" w:name="_Toc132122416"/>
      <w:bookmarkStart w:id="20" w:name="_Toc132124594"/>
      <w:bookmarkStart w:id="21" w:name="_Toc132123838"/>
      <w:bookmarkStart w:id="22" w:name="_Toc132125037"/>
      <w:bookmarkStart w:id="23" w:name="_Toc132125095"/>
      <w:bookmarkStart w:id="24" w:name="_Toc132123634"/>
      <w:bookmarkStart w:id="25" w:name="_Toc132123547"/>
      <w:r>
        <w:rPr>
          <w:rFonts w:hint="eastAsia" w:hAnsi="宋体" w:cs="Arial"/>
          <w:b/>
          <w:bCs/>
          <w:color w:val="auto"/>
          <w:sz w:val="22"/>
          <w:szCs w:val="22"/>
          <w:highlight w:val="none"/>
        </w:rPr>
        <w:t>四、投标文件的递交</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DD6141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6F62ABBA">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36DED5C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7C36C75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C9B3E1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4188E971">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09024DD3">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7E07121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303E54E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328EA63F">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72E1245B">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25D38D3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07192887">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15A7E576">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55DA4F5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02F72E8C">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72FF2A5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1DA5875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7BE910D6">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2D45EC17">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12841B8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0826329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60A4F6EE">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3258E04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436BD7BA">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备注：开标大会的第一阶段结束后，采购人或采购代理机构将对依法对供应商的资格进行审查，资格审查结束后进入符合性审查和</w:t>
      </w:r>
      <w:r>
        <w:rPr>
          <w:rFonts w:hint="eastAsia" w:hAnsi="宋体"/>
          <w:color w:val="auto"/>
          <w:sz w:val="22"/>
          <w:szCs w:val="22"/>
          <w:highlight w:val="none"/>
          <w:lang w:val="en-US" w:eastAsia="zh-CN"/>
        </w:rPr>
        <w:t>商务技术</w:t>
      </w:r>
      <w:r>
        <w:rPr>
          <w:rFonts w:hint="eastAsia" w:hAnsi="宋体"/>
          <w:color w:val="auto"/>
          <w:sz w:val="22"/>
          <w:szCs w:val="22"/>
          <w:highlight w:val="none"/>
        </w:rPr>
        <w:t>的评审工作。</w:t>
      </w:r>
    </w:p>
    <w:p w14:paraId="104E140C">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3F70D1F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评审结束后，举行开标大会第二阶段会议。首先在线公布符合性审查、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评审无效供应商名称及理由；公布经</w:t>
      </w:r>
      <w:r>
        <w:rPr>
          <w:rFonts w:hint="eastAsia" w:hAnsi="宋体"/>
          <w:color w:val="auto"/>
          <w:sz w:val="22"/>
          <w:szCs w:val="22"/>
          <w:highlight w:val="none"/>
          <w:lang w:val="en-US" w:eastAsia="zh-CN"/>
        </w:rPr>
        <w:t>商务技术</w:t>
      </w:r>
      <w:r>
        <w:rPr>
          <w:rFonts w:hint="eastAsia" w:hAnsi="宋体"/>
          <w:color w:val="auto"/>
          <w:sz w:val="22"/>
          <w:szCs w:val="22"/>
          <w:highlight w:val="none"/>
        </w:rPr>
        <w:t>评审后有效供应商的名单，同时公布其</w:t>
      </w:r>
      <w:r>
        <w:rPr>
          <w:rFonts w:hint="eastAsia" w:hAnsi="宋体"/>
          <w:color w:val="auto"/>
          <w:sz w:val="22"/>
          <w:szCs w:val="22"/>
          <w:highlight w:val="none"/>
          <w:lang w:val="en-US" w:eastAsia="zh-CN"/>
        </w:rPr>
        <w:t>商务技术</w:t>
      </w:r>
      <w:r>
        <w:rPr>
          <w:rFonts w:hint="eastAsia" w:hAnsi="宋体"/>
          <w:color w:val="auto"/>
          <w:sz w:val="22"/>
          <w:szCs w:val="22"/>
          <w:highlight w:val="none"/>
        </w:rPr>
        <w:t>得分情况。</w:t>
      </w:r>
    </w:p>
    <w:p w14:paraId="6816D164">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评审有效供应商的《报价文件》，在线公布</w:t>
      </w:r>
      <w:r>
        <w:rPr>
          <w:rFonts w:hint="eastAsia" w:hAnsi="宋体"/>
          <w:color w:val="auto"/>
          <w:sz w:val="22"/>
          <w:szCs w:val="22"/>
          <w:highlight w:val="none"/>
          <w:lang w:val="en-US" w:eastAsia="zh-CN"/>
        </w:rPr>
        <w:t>投标报价</w:t>
      </w:r>
      <w:r>
        <w:rPr>
          <w:rFonts w:hint="eastAsia" w:hAnsi="宋体"/>
          <w:color w:val="auto"/>
          <w:sz w:val="22"/>
          <w:szCs w:val="22"/>
          <w:highlight w:val="none"/>
        </w:rPr>
        <w:t>。由评标委员会对报价的合理性、准确性等进行审查核实。</w:t>
      </w:r>
    </w:p>
    <w:p w14:paraId="2951C51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2BC8B7DC">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04AF556F">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1E691BE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7F8F322E">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）审查投标文件是否符合招标文件要求，并做出评价；</w:t>
      </w:r>
    </w:p>
    <w:p w14:paraId="566FCC8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）要求供应商对投标文件有关事项做出解释或者澄清；</w:t>
      </w:r>
    </w:p>
    <w:p w14:paraId="6A042D02">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634FE0EF">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63F58822">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0A4E14D0">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575787CF">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4AC9D837">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563832B2">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720363F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6618649A">
      <w:pPr>
        <w:adjustRightInd w:val="0"/>
        <w:snapToGrid w:val="0"/>
        <w:spacing w:line="400" w:lineRule="atLeast"/>
        <w:ind w:firstLine="438" w:firstLineChars="197"/>
        <w:rPr>
          <w:rFonts w:hint="eastAsia"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实质上没有响应招标文件要求的投标将被拒绝。供应商不得通过修正或撤消不合要求的偏离从而使其投标成为实质上响应的投标。</w:t>
      </w:r>
    </w:p>
    <w:p w14:paraId="28D4DFA8">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供应商政采云系统填写报价和电子投标文件（开标一览表）中填写不一致的，以电子投标文件（开标一览表）为准，如果不接受调整价格的做废标处理。</w:t>
      </w:r>
    </w:p>
    <w:p w14:paraId="00871403">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6534DDC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42746ED6">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463E2E6D">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Ansi="宋体" w:cs="Arial"/>
          <w:color w:val="auto"/>
          <w:sz w:val="22"/>
          <w:szCs w:val="22"/>
          <w:highlight w:val="none"/>
        </w:rPr>
        <w:t>:</w:t>
      </w:r>
    </w:p>
    <w:p w14:paraId="3CA2ED6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18CDF1D7">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16F97F50">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349B3518">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26E79525">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6D76C30B">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324E705C">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3E35DFED">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2FF7F7B9">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1611B9AA">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3D9A6FD7">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）供应商《资格文件》《商务技术文件》投标文件中出现投标报价；</w:t>
      </w:r>
    </w:p>
    <w:p w14:paraId="11A427D9">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5403B6D0">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566A4AA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1FC0066B">
      <w:pPr>
        <w:adjustRightInd w:val="0"/>
        <w:snapToGrid w:val="0"/>
        <w:spacing w:line="400" w:lineRule="atLeast"/>
        <w:ind w:firstLine="438" w:firstLineChars="197"/>
        <w:rPr>
          <w:rFonts w:cs="Arial"/>
          <w:color w:val="auto"/>
          <w:sz w:val="22"/>
          <w:szCs w:val="22"/>
          <w:highlight w:val="none"/>
        </w:rPr>
      </w:pPr>
      <w:r>
        <w:rPr>
          <w:rFonts w:ascii="宋体"/>
          <w:color w:val="auto"/>
          <w:sz w:val="22"/>
          <w:highlight w:val="none"/>
        </w:rPr>
        <w:t>2.</w:t>
      </w:r>
      <w:r>
        <w:rPr>
          <w:rFonts w:hint="eastAsia" w:ascii="宋体"/>
          <w:color w:val="auto"/>
          <w:sz w:val="22"/>
          <w:highlight w:val="none"/>
        </w:rPr>
        <w:t>5</w:t>
      </w:r>
      <w:r>
        <w:rPr>
          <w:rFonts w:ascii="宋体"/>
          <w:color w:val="auto"/>
          <w:sz w:val="22"/>
          <w:highlight w:val="none"/>
        </w:rPr>
        <w:t xml:space="preserve"> </w:t>
      </w:r>
      <w:r>
        <w:rPr>
          <w:rFonts w:hint="eastAsia" w:ascii="宋体" w:hAnsi="宋体" w:cs="新宋体"/>
          <w:b/>
          <w:bCs/>
          <w:color w:val="auto"/>
          <w:sz w:val="22"/>
          <w:szCs w:val="22"/>
          <w:highlight w:val="none"/>
        </w:rPr>
        <w:t>▲</w:t>
      </w:r>
      <w:r>
        <w:rPr>
          <w:rFonts w:hint="eastAsia" w:ascii="宋体"/>
          <w:color w:val="auto"/>
          <w:sz w:val="22"/>
          <w:highlight w:val="none"/>
        </w:rPr>
        <w:t>评标委员会认为投标供应商的报价明显低于其他通过符合性审查投标供应商的报价，有可能影响产品质量或者不能诚信履约的，应当要求其在合理的时间内提供测算依据和理由，必要时提交相关证明材料；投标供应商不能证明其报价合理性的，评标委员会应当将其作为无效投标处理。</w:t>
      </w:r>
    </w:p>
    <w:p w14:paraId="1029DB2B">
      <w:pPr>
        <w:pStyle w:val="43"/>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4D31C1A1">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3862B47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6D145678">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23298AA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104F168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590B7F94">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1C0299D0">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09BB26C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5D35469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51CA914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252865A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537C7C54">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）不同供应商的投标文件相互混装传；</w:t>
      </w:r>
    </w:p>
    <w:p w14:paraId="201654EB">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21FA8604">
      <w:pPr>
        <w:pStyle w:val="16"/>
        <w:adjustRightInd w:val="0"/>
        <w:spacing w:line="400" w:lineRule="exact"/>
        <w:ind w:left="443" w:leftChars="208"/>
        <w:rPr>
          <w:rFonts w:hint="eastAsia" w:ascii="宋体" w:eastAsia="宋体" w:cs="宋体"/>
          <w:b/>
          <w:bCs/>
          <w:color w:val="auto"/>
          <w:sz w:val="22"/>
          <w:highlight w:val="none"/>
          <w:u w:val="single"/>
          <w:lang w:val="en-US" w:eastAsia="zh-CN"/>
        </w:rPr>
      </w:pPr>
      <w:r>
        <w:rPr>
          <w:rFonts w:hAnsi="宋体" w:cs="Arial"/>
          <w:color w:val="auto"/>
          <w:sz w:val="22"/>
          <w:szCs w:val="22"/>
          <w:highlight w:val="none"/>
        </w:rPr>
        <w:t>5.</w:t>
      </w:r>
      <w:r>
        <w:rPr>
          <w:rFonts w:hint="eastAsia" w:ascii="宋体" w:eastAsia="宋体" w:cs="宋体"/>
          <w:b/>
          <w:bCs/>
          <w:color w:val="auto"/>
          <w:sz w:val="22"/>
          <w:highlight w:val="none"/>
          <w:u w:val="single"/>
          <w:lang w:val="en-US" w:eastAsia="zh-CN"/>
        </w:rPr>
        <w:t>除政府采购法律法规规章规定的属于恶意串通、视为串通投标情形外，在不影响公平竞争的前提下，参与同一个采购包（标段）的供应商存在下列情形之一且无法合理解释的，其投标（响应）文件无效：</w:t>
      </w:r>
    </w:p>
    <w:p w14:paraId="1A38185D">
      <w:pPr>
        <w:widowControl w:val="0"/>
        <w:numPr>
          <w:ilvl w:val="0"/>
          <w:numId w:val="12"/>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不同供应商的电子投标（响应）文件上传计算机的网卡MAC地址或硬盘序列号等硬件信息相同的；</w:t>
      </w:r>
    </w:p>
    <w:p w14:paraId="09D8BC91">
      <w:pPr>
        <w:widowControl w:val="0"/>
        <w:numPr>
          <w:ilvl w:val="0"/>
          <w:numId w:val="12"/>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上传的电子投标（响应）文件若出现使用本项目其他投标（响应）供应商的数字证书加密的，或者加盖本项目其他投标（响应）供应商的电子印章的；</w:t>
      </w:r>
    </w:p>
    <w:p w14:paraId="620CF9AB">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（3）不同供应商的投标（响应）文件的内容存在</w:t>
      </w:r>
      <w:r>
        <w:rPr>
          <w:rFonts w:hint="eastAsia" w:ascii="宋体" w:hAnsi="Courier New" w:eastAsia="宋体" w:cs="宋体"/>
          <w:b/>
          <w:bCs/>
          <w:color w:val="auto"/>
          <w:kern w:val="0"/>
          <w:sz w:val="22"/>
          <w:szCs w:val="21"/>
          <w:highlight w:val="none"/>
          <w:u w:val="single"/>
          <w:lang w:val="en-US" w:eastAsia="zh" w:bidi="ar-SA"/>
        </w:rPr>
        <w:t>3</w:t>
      </w:r>
      <w:r>
        <w:rPr>
          <w:rFonts w:hint="eastAsia" w:ascii="宋体" w:hAnsi="Courier New" w:eastAsia="宋体" w:cs="宋体"/>
          <w:b/>
          <w:bCs/>
          <w:color w:val="auto"/>
          <w:kern w:val="0"/>
          <w:sz w:val="22"/>
          <w:szCs w:val="21"/>
          <w:highlight w:val="none"/>
          <w:u w:val="single"/>
          <w:lang w:val="en-US" w:eastAsia="zh-CN" w:bidi="ar-SA"/>
        </w:rPr>
        <w:t>处（含）以上错误一致的；</w:t>
      </w:r>
    </w:p>
    <w:p w14:paraId="64339D77">
      <w:pPr>
        <w:widowControl w:val="0"/>
        <w:adjustRightInd w:val="0"/>
        <w:snapToGrid w:val="0"/>
        <w:spacing w:line="400" w:lineRule="exact"/>
        <w:ind w:firstLine="438" w:firstLineChars="197"/>
        <w:jc w:val="both"/>
        <w:rPr>
          <w:rFonts w:ascii="宋体" w:hAnsi="宋体" w:eastAsia="宋体" w:cs="宋体"/>
          <w:b/>
          <w:bCs/>
          <w:color w:val="auto"/>
          <w:kern w:val="0"/>
          <w:sz w:val="22"/>
          <w:szCs w:val="21"/>
          <w:highlight w:val="none"/>
          <w:lang w:val="en-US" w:eastAsia="zh-CN" w:bidi="ar-SA"/>
        </w:rPr>
      </w:pPr>
      <w:r>
        <w:rPr>
          <w:rFonts w:hint="eastAsia" w:ascii="宋体" w:hAnsi="Courier New" w:eastAsia="宋体" w:cs="宋体"/>
          <w:b/>
          <w:bCs/>
          <w:color w:val="auto"/>
          <w:kern w:val="0"/>
          <w:sz w:val="22"/>
          <w:szCs w:val="21"/>
          <w:highlight w:val="none"/>
          <w:u w:val="single"/>
          <w:lang w:val="en-US" w:eastAsia="zh-CN" w:bidi="ar-SA"/>
        </w:rPr>
        <w:t>（4）不同供应商联系人为同一人或不同联系人的联系电话一致的。</w:t>
      </w:r>
    </w:p>
    <w:p w14:paraId="3C0E32B7">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lang w:val="en-US" w:eastAsia="zh-CN"/>
        </w:rPr>
        <w:t>6.</w:t>
      </w:r>
      <w:r>
        <w:rPr>
          <w:rFonts w:hint="eastAsia" w:hAnsi="宋体" w:cs="Arial"/>
          <w:color w:val="auto"/>
          <w:sz w:val="22"/>
          <w:szCs w:val="22"/>
          <w:highlight w:val="none"/>
        </w:rPr>
        <w:t>评标原则</w:t>
      </w:r>
    </w:p>
    <w:p w14:paraId="5DA253A4">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1A164F9E">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2393E3AC">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0EC05930">
      <w:pPr>
        <w:pStyle w:val="43"/>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6E5DF619">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608B1821">
      <w:pPr>
        <w:pStyle w:val="43"/>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w:t>
      </w:r>
      <w:r>
        <w:rPr>
          <w:rFonts w:hint="eastAsia" w:hAnsi="宋体"/>
          <w:color w:val="auto"/>
          <w:sz w:val="22"/>
          <w:szCs w:val="22"/>
          <w:highlight w:val="none"/>
          <w:lang w:val="en-US" w:eastAsia="zh-CN"/>
        </w:rPr>
        <w:t>供应商</w:t>
      </w:r>
      <w:r>
        <w:rPr>
          <w:rFonts w:hint="eastAsia" w:hAnsi="宋体"/>
          <w:color w:val="auto"/>
          <w:sz w:val="22"/>
          <w:szCs w:val="22"/>
          <w:highlight w:val="none"/>
        </w:rPr>
        <w:t>。</w:t>
      </w:r>
    </w:p>
    <w:p w14:paraId="5F88804C">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62E1B484">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05325F5F">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4C1F04A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4D15C98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181EFC6B">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19A04A68">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4A1ACB6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16CF9F8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5D58AD21">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2534DFDF">
      <w:pPr>
        <w:pStyle w:val="43"/>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2B6BE032">
      <w:pPr>
        <w:pStyle w:val="16"/>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26" w:name="_Toc21884_WPSOffice_Level3"/>
      <w:r>
        <w:rPr>
          <w:rFonts w:hint="eastAsia" w:hAnsi="宋体" w:cs="宋体"/>
          <w:color w:val="auto"/>
          <w:sz w:val="22"/>
          <w:highlight w:val="none"/>
        </w:rPr>
        <w:t>5.</w:t>
      </w:r>
      <w:bookmarkEnd w:id="26"/>
      <w:r>
        <w:rPr>
          <w:rFonts w:hint="eastAsia" w:hAnsi="宋体" w:cs="宋体"/>
          <w:color w:val="auto"/>
          <w:sz w:val="22"/>
          <w:highlight w:val="none"/>
        </w:rPr>
        <w:t>履约保证金</w:t>
      </w:r>
    </w:p>
    <w:p w14:paraId="49F50EC8">
      <w:pPr>
        <w:tabs>
          <w:tab w:val="left" w:pos="1069"/>
          <w:tab w:val="left" w:pos="2352"/>
        </w:tabs>
        <w:spacing w:line="400" w:lineRule="exact"/>
        <w:ind w:firstLine="446" w:firstLineChars="200"/>
        <w:rPr>
          <w:rFonts w:hint="eastAsia" w:ascii="宋体" w:hAnsi="宋体" w:cs="宋体"/>
          <w:strike w:val="0"/>
          <w:dstrike w:val="0"/>
          <w:color w:val="auto"/>
          <w:sz w:val="22"/>
          <w:highlight w:val="none"/>
        </w:rPr>
      </w:pPr>
      <w:r>
        <w:rPr>
          <w:rFonts w:hint="eastAsia" w:asciiTheme="majorEastAsia" w:hAnsiTheme="majorEastAsia" w:eastAsiaTheme="majorEastAsia" w:cstheme="majorEastAsia"/>
          <w:strike w:val="0"/>
          <w:dstrike w:val="0"/>
          <w:color w:val="auto"/>
          <w:sz w:val="22"/>
          <w:szCs w:val="22"/>
          <w:highlight w:val="none"/>
          <w:lang w:val="en-US" w:eastAsia="zh-CN"/>
        </w:rPr>
        <w:t>无</w:t>
      </w:r>
      <w:r>
        <w:rPr>
          <w:rFonts w:hint="eastAsia" w:asciiTheme="majorEastAsia" w:hAnsiTheme="majorEastAsia" w:eastAsiaTheme="majorEastAsia" w:cstheme="majorEastAsia"/>
          <w:strike w:val="0"/>
          <w:dstrike w:val="0"/>
          <w:color w:val="auto"/>
          <w:sz w:val="22"/>
          <w:szCs w:val="22"/>
          <w:highlight w:val="none"/>
        </w:rPr>
        <w:t>。</w:t>
      </w:r>
    </w:p>
    <w:p w14:paraId="311062E1">
      <w:pPr>
        <w:tabs>
          <w:tab w:val="left" w:pos="1069"/>
          <w:tab w:val="left" w:pos="2352"/>
        </w:tabs>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6.招标代理服务费</w:t>
      </w:r>
    </w:p>
    <w:p w14:paraId="5A984712">
      <w:pPr>
        <w:tabs>
          <w:tab w:val="left" w:pos="1069"/>
          <w:tab w:val="left" w:pos="2352"/>
        </w:tabs>
        <w:spacing w:line="400" w:lineRule="exact"/>
        <w:ind w:firstLine="446" w:firstLineChars="200"/>
        <w:rPr>
          <w:rFonts w:hAnsi="宋体"/>
          <w:color w:val="auto"/>
          <w:sz w:val="22"/>
          <w:szCs w:val="22"/>
          <w:highlight w:val="none"/>
        </w:rPr>
      </w:pPr>
      <w:r>
        <w:rPr>
          <w:rFonts w:hint="eastAsia" w:ascii="宋体" w:hAnsi="宋体" w:cs="宋体"/>
          <w:color w:val="auto"/>
          <w:sz w:val="22"/>
          <w:highlight w:val="none"/>
        </w:rPr>
        <w:t>本项目向中标供应商收取招标代理服务费，</w:t>
      </w:r>
      <w:r>
        <w:rPr>
          <w:rFonts w:hint="eastAsia" w:ascii="宋体" w:hAnsi="宋体" w:cs="宋体"/>
          <w:color w:val="auto"/>
          <w:sz w:val="22"/>
          <w:highlight w:val="none"/>
          <w:lang w:val="en-US" w:eastAsia="zh-CN"/>
        </w:rPr>
        <w:t>根据</w:t>
      </w:r>
      <w:r>
        <w:rPr>
          <w:rFonts w:hint="eastAsia" w:ascii="宋体" w:hAnsi="宋体" w:cs="宋体"/>
          <w:color w:val="auto"/>
          <w:sz w:val="22"/>
          <w:highlight w:val="none"/>
        </w:rPr>
        <w:t>《国家计委关于印发&lt;招标代理服务收费管理暂行办法&gt;的通知》（计价格[2002]1980号）</w:t>
      </w:r>
      <w:r>
        <w:rPr>
          <w:rFonts w:hint="eastAsia" w:ascii="宋体" w:hAnsi="宋体" w:cs="宋体"/>
          <w:color w:val="auto"/>
          <w:sz w:val="22"/>
          <w:highlight w:val="none"/>
          <w:lang w:val="en-US" w:eastAsia="zh-CN"/>
        </w:rPr>
        <w:t>货物类标准</w:t>
      </w:r>
      <w:r>
        <w:rPr>
          <w:rFonts w:hint="eastAsia" w:ascii="宋体" w:hAnsi="宋体" w:cs="宋体"/>
          <w:color w:val="auto"/>
          <w:sz w:val="22"/>
          <w:highlight w:val="none"/>
        </w:rPr>
        <w:t>收取，账号以招标代理机构提供的为准。</w:t>
      </w:r>
    </w:p>
    <w:p w14:paraId="24AA7917">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6FF4FE5D">
      <w:pPr>
        <w:pStyle w:val="44"/>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080BBB5A">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2A6E6FDD">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0BF32C12">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480ABBF1">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157609B5">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）供应商如认为招标公告信息使自身的合法权益受到损害的，应于自招标公告发布之日起七个工作内以书面形式向采购机构提出质疑；</w:t>
      </w:r>
    </w:p>
    <w:p w14:paraId="4172314A">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036945FD">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10402758">
      <w:pPr>
        <w:pStyle w:val="43"/>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4B7FF444">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75136390">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4E6E4DD3">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2FB9A51A">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1809EBEC">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594C74A5">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590F9369">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387A39FE">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374C824">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2F40A003">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1C2A0F9A">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51710417">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7EBC6159">
      <w:pPr>
        <w:pStyle w:val="43"/>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AEB2E48">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00A48F5C">
      <w:pPr>
        <w:pStyle w:val="43"/>
        <w:spacing w:line="400" w:lineRule="exact"/>
        <w:ind w:firstLine="726" w:firstLineChars="225"/>
        <w:rPr>
          <w:b/>
          <w:bCs/>
          <w:color w:val="auto"/>
          <w:sz w:val="32"/>
          <w:szCs w:val="32"/>
          <w:highlight w:val="none"/>
          <w:lang w:val="zh-CN"/>
        </w:rPr>
      </w:pPr>
    </w:p>
    <w:p w14:paraId="3A87A5AE">
      <w:pPr>
        <w:rPr>
          <w:rFonts w:ascii="宋体" w:hAnsi="宋体" w:cs="宋体"/>
          <w:b/>
          <w:color w:val="auto"/>
          <w:sz w:val="32"/>
          <w:szCs w:val="32"/>
          <w:highlight w:val="none"/>
        </w:rPr>
      </w:pPr>
    </w:p>
    <w:p w14:paraId="5F5C7037">
      <w:pPr>
        <w:pStyle w:val="13"/>
        <w:rPr>
          <w:rFonts w:ascii="宋体" w:hAnsi="宋体" w:cs="宋体"/>
          <w:b/>
          <w:color w:val="auto"/>
          <w:sz w:val="32"/>
          <w:szCs w:val="32"/>
          <w:highlight w:val="none"/>
        </w:rPr>
      </w:pPr>
    </w:p>
    <w:p w14:paraId="6D5AF61B">
      <w:pPr>
        <w:jc w:val="center"/>
        <w:rPr>
          <w:rFonts w:hint="eastAsia" w:ascii="宋体" w:hAnsi="宋体" w:cs="宋体"/>
          <w:b/>
          <w:color w:val="auto"/>
          <w:sz w:val="32"/>
          <w:szCs w:val="32"/>
          <w:highlight w:val="none"/>
        </w:rPr>
      </w:pPr>
    </w:p>
    <w:p w14:paraId="7EBF67EC">
      <w:pPr>
        <w:jc w:val="center"/>
        <w:rPr>
          <w:rFonts w:hint="eastAsia" w:ascii="宋体" w:hAnsi="宋体" w:cs="宋体"/>
          <w:b/>
          <w:color w:val="auto"/>
          <w:sz w:val="32"/>
          <w:szCs w:val="32"/>
          <w:highlight w:val="none"/>
        </w:rPr>
      </w:pPr>
    </w:p>
    <w:p w14:paraId="2033C3EA">
      <w:pPr>
        <w:jc w:val="center"/>
        <w:rPr>
          <w:rFonts w:hint="eastAsia" w:ascii="宋体" w:hAnsi="宋体" w:cs="宋体"/>
          <w:b/>
          <w:color w:val="auto"/>
          <w:sz w:val="32"/>
          <w:szCs w:val="32"/>
          <w:highlight w:val="none"/>
        </w:rPr>
      </w:pPr>
    </w:p>
    <w:p w14:paraId="15B61F83">
      <w:pPr>
        <w:jc w:val="center"/>
        <w:rPr>
          <w:rFonts w:hint="eastAsia" w:ascii="宋体" w:hAnsi="宋体" w:cs="宋体"/>
          <w:b/>
          <w:color w:val="auto"/>
          <w:sz w:val="32"/>
          <w:szCs w:val="32"/>
          <w:highlight w:val="none"/>
        </w:rPr>
      </w:pPr>
    </w:p>
    <w:p w14:paraId="59479DB8">
      <w:pPr>
        <w:jc w:val="center"/>
        <w:rPr>
          <w:rFonts w:hint="eastAsia" w:ascii="宋体" w:hAnsi="宋体" w:cs="宋体"/>
          <w:b/>
          <w:color w:val="auto"/>
          <w:sz w:val="32"/>
          <w:szCs w:val="32"/>
          <w:highlight w:val="none"/>
        </w:rPr>
      </w:pPr>
    </w:p>
    <w:p w14:paraId="4B86B8AE">
      <w:pPr>
        <w:jc w:val="center"/>
        <w:rPr>
          <w:rFonts w:hint="eastAsia" w:ascii="宋体" w:hAnsi="宋体" w:cs="宋体"/>
          <w:b/>
          <w:color w:val="auto"/>
          <w:sz w:val="32"/>
          <w:szCs w:val="32"/>
          <w:highlight w:val="none"/>
        </w:rPr>
      </w:pPr>
    </w:p>
    <w:p w14:paraId="6F182689">
      <w:pPr>
        <w:jc w:val="center"/>
        <w:rPr>
          <w:rFonts w:hint="eastAsia" w:ascii="宋体" w:hAnsi="宋体" w:cs="宋体"/>
          <w:b/>
          <w:color w:val="auto"/>
          <w:sz w:val="32"/>
          <w:szCs w:val="32"/>
          <w:highlight w:val="none"/>
        </w:rPr>
      </w:pPr>
    </w:p>
    <w:p w14:paraId="2B5DBDEF">
      <w:pPr>
        <w:jc w:val="center"/>
        <w:rPr>
          <w:rFonts w:hint="eastAsia" w:ascii="宋体" w:hAnsi="宋体" w:cs="宋体"/>
          <w:b/>
          <w:color w:val="auto"/>
          <w:sz w:val="32"/>
          <w:szCs w:val="32"/>
          <w:highlight w:val="none"/>
        </w:rPr>
      </w:pPr>
    </w:p>
    <w:p w14:paraId="6019903D">
      <w:pPr>
        <w:jc w:val="center"/>
        <w:rPr>
          <w:rFonts w:hint="eastAsia" w:ascii="宋体" w:hAnsi="宋体" w:cs="宋体"/>
          <w:b/>
          <w:color w:val="auto"/>
          <w:sz w:val="32"/>
          <w:szCs w:val="32"/>
          <w:highlight w:val="none"/>
        </w:rPr>
      </w:pPr>
    </w:p>
    <w:p w14:paraId="36487B69">
      <w:pPr>
        <w:jc w:val="center"/>
        <w:rPr>
          <w:rFonts w:hint="eastAsia" w:ascii="宋体" w:hAnsi="宋体" w:cs="宋体"/>
          <w:b/>
          <w:color w:val="auto"/>
          <w:sz w:val="32"/>
          <w:szCs w:val="32"/>
          <w:highlight w:val="none"/>
        </w:rPr>
      </w:pPr>
    </w:p>
    <w:p w14:paraId="5F3D4895">
      <w:pPr>
        <w:jc w:val="center"/>
        <w:rPr>
          <w:rFonts w:hint="eastAsia" w:ascii="宋体" w:hAnsi="宋体" w:cs="宋体"/>
          <w:b/>
          <w:color w:val="auto"/>
          <w:sz w:val="32"/>
          <w:szCs w:val="32"/>
          <w:highlight w:val="none"/>
        </w:rPr>
      </w:pPr>
    </w:p>
    <w:p w14:paraId="1859421D">
      <w:pPr>
        <w:jc w:val="center"/>
        <w:rPr>
          <w:rFonts w:hint="eastAsia" w:ascii="宋体" w:hAnsi="宋体" w:cs="宋体"/>
          <w:b/>
          <w:color w:val="auto"/>
          <w:sz w:val="32"/>
          <w:szCs w:val="32"/>
          <w:highlight w:val="none"/>
        </w:rPr>
      </w:pPr>
    </w:p>
    <w:p w14:paraId="6349DA7E">
      <w:pPr>
        <w:jc w:val="center"/>
        <w:rPr>
          <w:rFonts w:hint="eastAsia" w:ascii="宋体" w:hAnsi="宋体" w:cs="宋体"/>
          <w:b/>
          <w:color w:val="auto"/>
          <w:sz w:val="32"/>
          <w:szCs w:val="32"/>
          <w:highlight w:val="none"/>
        </w:rPr>
      </w:pPr>
    </w:p>
    <w:p w14:paraId="596D8879">
      <w:pPr>
        <w:jc w:val="center"/>
        <w:rPr>
          <w:rFonts w:hint="eastAsia" w:ascii="宋体" w:hAnsi="宋体" w:cs="宋体"/>
          <w:b/>
          <w:color w:val="auto"/>
          <w:sz w:val="32"/>
          <w:szCs w:val="32"/>
          <w:highlight w:val="none"/>
        </w:rPr>
      </w:pPr>
    </w:p>
    <w:p w14:paraId="5A75E534">
      <w:pPr>
        <w:jc w:val="center"/>
        <w:rPr>
          <w:rFonts w:hint="eastAsia" w:ascii="宋体" w:hAnsi="宋体" w:cs="宋体"/>
          <w:b/>
          <w:color w:val="auto"/>
          <w:sz w:val="32"/>
          <w:szCs w:val="32"/>
          <w:highlight w:val="none"/>
        </w:rPr>
      </w:pPr>
    </w:p>
    <w:p w14:paraId="2D0DBB5B">
      <w:pPr>
        <w:jc w:val="center"/>
        <w:rPr>
          <w:rFonts w:hint="eastAsia" w:ascii="宋体" w:hAnsi="宋体" w:cs="宋体"/>
          <w:b/>
          <w:color w:val="auto"/>
          <w:sz w:val="32"/>
          <w:szCs w:val="32"/>
          <w:highlight w:val="none"/>
        </w:rPr>
      </w:pPr>
    </w:p>
    <w:p w14:paraId="0900AECC">
      <w:pPr>
        <w:jc w:val="center"/>
        <w:rPr>
          <w:rFonts w:hint="eastAsia" w:ascii="宋体" w:hAnsi="宋体" w:cs="宋体"/>
          <w:b/>
          <w:color w:val="auto"/>
          <w:sz w:val="32"/>
          <w:szCs w:val="32"/>
          <w:highlight w:val="none"/>
        </w:rPr>
      </w:pPr>
    </w:p>
    <w:p w14:paraId="075627A1">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794D691A">
      <w:pPr>
        <w:tabs>
          <w:tab w:val="left" w:pos="1069"/>
          <w:tab w:val="left" w:pos="2352"/>
        </w:tabs>
        <w:jc w:val="left"/>
        <w:rPr>
          <w:rFonts w:hint="eastAsia" w:ascii="宋体"/>
          <w:b/>
          <w:bCs/>
          <w:color w:val="auto"/>
          <w:sz w:val="22"/>
          <w:highlight w:val="none"/>
        </w:rPr>
      </w:pPr>
      <w:bookmarkStart w:id="27" w:name="_Toc25899_WPSOffice_Level2"/>
    </w:p>
    <w:p w14:paraId="509D8E21">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0D86F3DA">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1309D2A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B07B52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4599DBD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FA6A0BB">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8B17DED">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6D805193">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754CDC66">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03CDF20A">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53D12169">
      <w:pPr>
        <w:tabs>
          <w:tab w:val="left" w:pos="1069"/>
          <w:tab w:val="left" w:pos="2352"/>
        </w:tabs>
        <w:spacing w:line="440" w:lineRule="atLeast"/>
        <w:jc w:val="left"/>
        <w:rPr>
          <w:rFonts w:hint="eastAsia" w:ascii="宋体" w:hAnsi="宋体" w:eastAsia="宋体" w:cs="宋体"/>
          <w:color w:val="auto"/>
          <w:sz w:val="22"/>
          <w:szCs w:val="22"/>
          <w:highlight w:val="none"/>
        </w:rPr>
      </w:pPr>
      <w:r>
        <w:rPr>
          <w:rFonts w:hint="eastAsia" w:ascii="宋体"/>
          <w:color w:val="auto"/>
          <w:sz w:val="22"/>
          <w:highlight w:val="none"/>
        </w:rPr>
        <w:t>2、</w:t>
      </w:r>
      <w:r>
        <w:rPr>
          <w:rFonts w:hint="eastAsia" w:ascii="宋体" w:hAnsi="宋体" w:eastAsia="宋体" w:cs="宋体"/>
          <w:b/>
          <w:bCs/>
          <w:color w:val="auto"/>
          <w:sz w:val="22"/>
          <w:szCs w:val="22"/>
          <w:highlight w:val="none"/>
          <w:u w:val="single"/>
        </w:rPr>
        <w:t>本项目对小型和微型企业产品的价格给予扣除10%，按扣除后的价格参与评审，符合要求提供以下证明材料（附在《商务技术文件》中）</w:t>
      </w:r>
      <w:r>
        <w:rPr>
          <w:rFonts w:hint="eastAsia" w:ascii="宋体" w:hAnsi="宋体" w:eastAsia="宋体" w:cs="宋体"/>
          <w:color w:val="auto"/>
          <w:sz w:val="22"/>
          <w:szCs w:val="22"/>
          <w:highlight w:val="none"/>
        </w:rPr>
        <w:t>：</w:t>
      </w:r>
    </w:p>
    <w:p w14:paraId="6D73C3B3">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（1）中小企业：中小企业声明函（原件，加盖供应商公章，格式见附件1）</w:t>
      </w:r>
    </w:p>
    <w:p w14:paraId="2FC8922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（2）残疾人福利性单位：残疾人福利性单位声明函（原件，加盖供应商公章，格式见附件1）</w:t>
      </w:r>
    </w:p>
    <w:p w14:paraId="792B3BD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（3）监狱企业：提供由省级以上监狱管理局、戒毒管理局（含新疆生产建设兵团）出具的属于监狱企业的证明文件（原件）</w:t>
      </w:r>
    </w:p>
    <w:p w14:paraId="287885EB">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3、扶持政策说明：</w:t>
      </w:r>
      <w:r>
        <w:rPr>
          <w:rFonts w:hint="eastAsia" w:ascii="宋体" w:hAnsi="宋体" w:eastAsia="宋体" w:cs="宋体"/>
          <w:b/>
          <w:bCs/>
          <w:color w:val="auto"/>
          <w:sz w:val="22"/>
          <w:szCs w:val="22"/>
          <w:highlight w:val="none"/>
          <w:u w:val="single"/>
        </w:rPr>
        <w:t>残疾人福利性单位、监狱企业参加投标视同小微企业。</w:t>
      </w:r>
    </w:p>
    <w:p w14:paraId="41030205">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D0C7A18">
      <w:pPr>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5、本项目采购文件明确采购的标的所属行业为</w:t>
      </w:r>
      <w:r>
        <w:rPr>
          <w:rFonts w:hint="eastAsia" w:ascii="宋体" w:hAnsi="宋体" w:eastAsia="宋体" w:cs="宋体"/>
          <w:color w:val="auto"/>
          <w:sz w:val="22"/>
          <w:szCs w:val="22"/>
          <w:highlight w:val="none"/>
          <w:u w:val="single"/>
        </w:rPr>
        <w:t>工业（包括采矿业，制造业，电力、热力、燃气及水生产和供应业）</w:t>
      </w:r>
      <w:r>
        <w:rPr>
          <w:rFonts w:hint="eastAsia" w:ascii="宋体" w:hAnsi="宋体" w:eastAsia="宋体" w:cs="宋体"/>
          <w:color w:val="auto"/>
          <w:sz w:val="22"/>
          <w:szCs w:val="22"/>
          <w:highlight w:val="none"/>
        </w:rPr>
        <w:t>。</w:t>
      </w:r>
    </w:p>
    <w:p w14:paraId="53E648FF">
      <w:pPr>
        <w:jc w:val="left"/>
        <w:rPr>
          <w:rFonts w:hint="eastAsia" w:ascii="宋体" w:hAnsi="宋体" w:eastAsia="宋体" w:cs="宋体"/>
          <w:b/>
          <w:bCs/>
          <w:color w:val="auto"/>
          <w:sz w:val="28"/>
          <w:szCs w:val="28"/>
          <w:highlight w:val="none"/>
        </w:rPr>
      </w:pPr>
    </w:p>
    <w:p w14:paraId="43E846A2">
      <w:pPr>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0F169C3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10DFFA71">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采购活动，提供的货物全部由符合政策要求的中小企业制造。相关企业（含联合体中的中小企业、签订分包意向协议的中小企业）的具体情况如下： </w:t>
      </w:r>
    </w:p>
    <w:p w14:paraId="37CF06F5">
      <w:pPr>
        <w:numPr>
          <w:ilvl w:val="0"/>
          <w:numId w:val="13"/>
        </w:num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 xml:space="preserve"> ，属于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制造商为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 ，属于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w:t>
      </w:r>
    </w:p>
    <w:p w14:paraId="25E391A0">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人，营业收入为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69767194">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27A1A664">
      <w:pPr>
        <w:spacing w:line="400" w:lineRule="exact"/>
        <w:ind w:firstLine="446" w:firstLineChars="200"/>
        <w:rPr>
          <w:rFonts w:hint="eastAsia" w:ascii="宋体" w:hAnsi="宋体" w:eastAsia="宋体" w:cs="宋体"/>
          <w:color w:val="auto"/>
          <w:sz w:val="22"/>
          <w:szCs w:val="22"/>
          <w:highlight w:val="none"/>
        </w:rPr>
      </w:pPr>
    </w:p>
    <w:p w14:paraId="7E83E933">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企业名称（盖章）： </w:t>
      </w:r>
    </w:p>
    <w:p w14:paraId="128B91FB">
      <w:pPr>
        <w:spacing w:line="400" w:lineRule="exact"/>
        <w:ind w:firstLine="446" w:firstLineChars="200"/>
        <w:rPr>
          <w:rFonts w:hint="eastAsia" w:ascii="宋体" w:hAnsi="宋体" w:eastAsia="宋体" w:cs="宋体"/>
          <w:color w:val="auto"/>
          <w:szCs w:val="22"/>
          <w:highlight w:val="none"/>
        </w:rPr>
      </w:pPr>
      <w:r>
        <w:rPr>
          <w:rFonts w:hint="eastAsia" w:ascii="宋体" w:hAnsi="宋体" w:eastAsia="宋体" w:cs="宋体"/>
          <w:color w:val="auto"/>
          <w:sz w:val="22"/>
          <w:szCs w:val="22"/>
          <w:highlight w:val="none"/>
        </w:rPr>
        <w:t>日 期：</w:t>
      </w:r>
    </w:p>
    <w:p w14:paraId="585896B4">
      <w:pPr>
        <w:pBdr>
          <w:bottom w:val="single" w:color="auto" w:sz="6" w:space="1"/>
        </w:pBdr>
        <w:snapToGrid w:val="0"/>
        <w:spacing w:line="360" w:lineRule="auto"/>
        <w:ind w:firstLine="446" w:firstLineChars="200"/>
        <w:rPr>
          <w:rFonts w:hint="eastAsia" w:ascii="宋体" w:hAnsi="宋体" w:eastAsia="宋体" w:cs="宋体"/>
          <w:color w:val="auto"/>
          <w:sz w:val="22"/>
          <w:szCs w:val="22"/>
          <w:highlight w:val="none"/>
        </w:rPr>
      </w:pPr>
    </w:p>
    <w:p w14:paraId="529818E0">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填写说明：</w:t>
      </w:r>
    </w:p>
    <w:p w14:paraId="0D874488">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1.从业人员、营业收入、资产总额填报上一年度数据，无上一年度数据的新成立企业可不填</w:t>
      </w:r>
    </w:p>
    <w:p w14:paraId="40F4447F">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报。采购人或采购代理机构有可能在中标、成交结果公开中标、成交供应商的《中小企业声明函》。</w:t>
      </w:r>
    </w:p>
    <w:p w14:paraId="16965F37">
      <w:pPr>
        <w:spacing w:line="400" w:lineRule="exact"/>
        <w:ind w:left="445" w:leftChars="20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2.▲投标人提供的中小企业声明函与实际情况不符的，视为投标人提供虚假材料投标的，投</w:t>
      </w:r>
    </w:p>
    <w:p w14:paraId="62703423">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标无效。</w:t>
      </w:r>
    </w:p>
    <w:p w14:paraId="73C7AEC5">
      <w:pPr>
        <w:snapToGrid w:val="0"/>
        <w:spacing w:line="460" w:lineRule="atLeast"/>
        <w:ind w:firstLine="446" w:firstLineChars="200"/>
        <w:rPr>
          <w:rFonts w:hint="eastAsia" w:ascii="宋体" w:hAnsi="宋体" w:eastAsia="宋体" w:cs="宋体"/>
          <w:b/>
          <w:bCs/>
          <w:color w:val="auto"/>
          <w:sz w:val="22"/>
          <w:szCs w:val="22"/>
          <w:highlight w:val="none"/>
        </w:rPr>
      </w:pPr>
    </w:p>
    <w:p w14:paraId="013D2075">
      <w:pPr>
        <w:snapToGrid w:val="0"/>
        <w:spacing w:line="460" w:lineRule="atLeast"/>
        <w:ind w:firstLine="446" w:firstLineChars="200"/>
        <w:rPr>
          <w:rFonts w:hint="eastAsia" w:ascii="宋体" w:hAnsi="宋体" w:eastAsia="宋体" w:cs="宋体"/>
          <w:b/>
          <w:bCs/>
          <w:color w:val="auto"/>
          <w:sz w:val="22"/>
          <w:szCs w:val="22"/>
          <w:highlight w:val="none"/>
        </w:rPr>
      </w:pPr>
    </w:p>
    <w:p w14:paraId="5BD89F1B">
      <w:pPr>
        <w:snapToGrid w:val="0"/>
        <w:spacing w:line="460" w:lineRule="atLeast"/>
        <w:ind w:firstLine="446" w:firstLineChars="200"/>
        <w:rPr>
          <w:rFonts w:hint="eastAsia" w:ascii="宋体" w:hAnsi="宋体" w:eastAsia="宋体" w:cs="宋体"/>
          <w:b/>
          <w:bCs/>
          <w:color w:val="auto"/>
          <w:sz w:val="22"/>
          <w:szCs w:val="22"/>
          <w:highlight w:val="none"/>
        </w:rPr>
      </w:pPr>
    </w:p>
    <w:p w14:paraId="255130C5">
      <w:pPr>
        <w:snapToGrid w:val="0"/>
        <w:spacing w:line="460" w:lineRule="atLeast"/>
        <w:ind w:firstLine="446" w:firstLineChars="200"/>
        <w:rPr>
          <w:rFonts w:hint="eastAsia" w:ascii="宋体" w:hAnsi="宋体" w:eastAsia="宋体" w:cs="宋体"/>
          <w:b/>
          <w:bCs/>
          <w:color w:val="auto"/>
          <w:sz w:val="22"/>
          <w:szCs w:val="22"/>
          <w:highlight w:val="none"/>
        </w:rPr>
      </w:pPr>
    </w:p>
    <w:p w14:paraId="2F9D697C">
      <w:pPr>
        <w:snapToGrid w:val="0"/>
        <w:spacing w:line="360" w:lineRule="auto"/>
        <w:jc w:val="left"/>
        <w:rPr>
          <w:rFonts w:ascii="Times New Roman" w:hAnsi="Times New Roman" w:cs="Times New Roman"/>
          <w:b/>
          <w:color w:val="auto"/>
          <w:sz w:val="28"/>
          <w:szCs w:val="28"/>
          <w:highlight w:val="none"/>
        </w:rPr>
      </w:pPr>
    </w:p>
    <w:p w14:paraId="4354C256">
      <w:pPr>
        <w:snapToGrid w:val="0"/>
        <w:spacing w:line="360" w:lineRule="auto"/>
        <w:jc w:val="left"/>
        <w:rPr>
          <w:rFonts w:ascii="Times New Roman" w:hAnsi="Times New Roman" w:cs="Times New Roman"/>
          <w:b/>
          <w:color w:val="auto"/>
          <w:sz w:val="28"/>
          <w:szCs w:val="28"/>
          <w:highlight w:val="none"/>
        </w:rPr>
      </w:pPr>
    </w:p>
    <w:p w14:paraId="314FB330">
      <w:pPr>
        <w:snapToGrid w:val="0"/>
        <w:spacing w:line="360" w:lineRule="auto"/>
        <w:jc w:val="left"/>
        <w:rPr>
          <w:rFonts w:ascii="Times New Roman" w:hAnsi="Times New Roman" w:cs="Times New Roman"/>
          <w:b/>
          <w:color w:val="auto"/>
          <w:sz w:val="28"/>
          <w:szCs w:val="28"/>
          <w:highlight w:val="none"/>
        </w:rPr>
      </w:pPr>
    </w:p>
    <w:p w14:paraId="6B495EDF">
      <w:pPr>
        <w:snapToGrid w:val="0"/>
        <w:spacing w:line="360" w:lineRule="auto"/>
        <w:jc w:val="left"/>
        <w:rPr>
          <w:rFonts w:ascii="Times New Roman" w:hAnsi="Times New Roman" w:cs="Times New Roman"/>
          <w:b/>
          <w:color w:val="auto"/>
          <w:sz w:val="28"/>
          <w:szCs w:val="28"/>
          <w:highlight w:val="none"/>
        </w:rPr>
      </w:pPr>
    </w:p>
    <w:p w14:paraId="782FD6CA">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2431CF6D">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3F1CE241">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2D20E8">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F2646C6">
      <w:pPr>
        <w:snapToGrid w:val="0"/>
        <w:spacing w:line="360" w:lineRule="auto"/>
        <w:ind w:firstLine="446" w:firstLineChars="200"/>
        <w:rPr>
          <w:color w:val="auto"/>
          <w:sz w:val="22"/>
          <w:highlight w:val="none"/>
        </w:rPr>
      </w:pPr>
    </w:p>
    <w:p w14:paraId="1114B272">
      <w:pPr>
        <w:snapToGrid w:val="0"/>
        <w:spacing w:line="360" w:lineRule="auto"/>
        <w:ind w:firstLine="446" w:firstLineChars="200"/>
        <w:rPr>
          <w:color w:val="auto"/>
          <w:sz w:val="22"/>
          <w:highlight w:val="none"/>
        </w:rPr>
      </w:pPr>
    </w:p>
    <w:p w14:paraId="050BF2A5">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1F9B4862">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7"/>
    <w:p w14:paraId="54B1DBA8">
      <w:pPr>
        <w:pStyle w:val="49"/>
        <w:snapToGrid w:val="0"/>
        <w:spacing w:line="360" w:lineRule="auto"/>
        <w:ind w:firstLine="223" w:firstLineChars="100"/>
        <w:rPr>
          <w:rFonts w:cs="宋体"/>
          <w:color w:val="auto"/>
          <w:sz w:val="22"/>
          <w:highlight w:val="none"/>
        </w:rPr>
      </w:pPr>
    </w:p>
    <w:p w14:paraId="118AA0AE">
      <w:pPr>
        <w:rPr>
          <w:color w:val="auto"/>
          <w:highlight w:val="none"/>
        </w:rPr>
      </w:pPr>
    </w:p>
    <w:p w14:paraId="75CA8E57">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CD10617">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394A57C7">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42A02B0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14E5AE6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6A6032B6">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48CC498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5B82C8D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017EB14B">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49E03D10">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301C3310">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67E51B27">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2487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607EB3B7">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3433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932F071">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655ABDC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390D3EE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705D40E8">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40D4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45716B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0633AF8D">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090FE1F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72E05305">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7A96F5C">
            <w:pPr>
              <w:jc w:val="left"/>
              <w:rPr>
                <w:rFonts w:ascii="宋体" w:hAnsi="宋体"/>
                <w:color w:val="auto"/>
                <w:sz w:val="22"/>
                <w:szCs w:val="22"/>
                <w:highlight w:val="none"/>
              </w:rPr>
            </w:pPr>
          </w:p>
        </w:tc>
      </w:tr>
      <w:tr w14:paraId="0300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2F1B0414">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60FB4625">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644461C5">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51CF043C">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465C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15D930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72431218">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5C45AA3E">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460B3285">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685EE8DA">
            <w:pPr>
              <w:jc w:val="left"/>
              <w:rPr>
                <w:rFonts w:ascii="宋体" w:hAnsi="宋体"/>
                <w:color w:val="auto"/>
                <w:sz w:val="22"/>
                <w:szCs w:val="22"/>
                <w:highlight w:val="none"/>
              </w:rPr>
            </w:pPr>
          </w:p>
        </w:tc>
      </w:tr>
      <w:tr w14:paraId="2A2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BA6928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5A71C4D">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7C54AAEC">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7EE9D72A">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2973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7FEAC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4493D548">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49F30C48">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79006AF4">
            <w:pPr>
              <w:jc w:val="left"/>
              <w:rPr>
                <w:rFonts w:ascii="宋体" w:hAnsi="宋体"/>
                <w:color w:val="auto"/>
                <w:sz w:val="22"/>
                <w:szCs w:val="22"/>
                <w:highlight w:val="none"/>
              </w:rPr>
            </w:pPr>
            <w:r>
              <w:rPr>
                <w:rFonts w:ascii="宋体" w:hAnsi="宋体"/>
                <w:color w:val="auto"/>
                <w:sz w:val="22"/>
                <w:szCs w:val="22"/>
                <w:highlight w:val="none"/>
              </w:rPr>
              <w:t>0577－88007377</w:t>
            </w:r>
          </w:p>
          <w:p w14:paraId="7071E016">
            <w:pPr>
              <w:jc w:val="left"/>
              <w:rPr>
                <w:rFonts w:ascii="宋体" w:hAnsi="宋体"/>
                <w:color w:val="auto"/>
                <w:sz w:val="22"/>
                <w:szCs w:val="22"/>
                <w:highlight w:val="none"/>
              </w:rPr>
            </w:pPr>
          </w:p>
        </w:tc>
      </w:tr>
      <w:tr w14:paraId="67A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FE39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699B5A41">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327AD094">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09AE76C0">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32F5EC3">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776DC9CD">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19760F8A">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1711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D7DC47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3067D2D5">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66A93FF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700D248">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60C51BFF">
            <w:pPr>
              <w:jc w:val="left"/>
              <w:rPr>
                <w:rFonts w:ascii="宋体" w:hAnsi="宋体"/>
                <w:color w:val="auto"/>
                <w:sz w:val="22"/>
                <w:szCs w:val="22"/>
                <w:highlight w:val="none"/>
              </w:rPr>
            </w:pPr>
          </w:p>
        </w:tc>
      </w:tr>
      <w:tr w14:paraId="566D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31EDCAE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17B11624">
            <w:pPr>
              <w:pStyle w:val="69"/>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6F19E5E9">
            <w:pPr>
              <w:rPr>
                <w:rFonts w:ascii="宋体" w:hAnsi="宋体"/>
                <w:color w:val="auto"/>
                <w:sz w:val="22"/>
                <w:szCs w:val="22"/>
                <w:highlight w:val="none"/>
              </w:rPr>
            </w:pPr>
            <w:r>
              <w:rPr>
                <w:rFonts w:hint="eastAsia" w:ascii="宋体" w:hAnsi="宋体"/>
                <w:color w:val="auto"/>
                <w:sz w:val="22"/>
                <w:szCs w:val="22"/>
                <w:highlight w:val="none"/>
              </w:rPr>
              <w:t>张经理</w:t>
            </w:r>
          </w:p>
          <w:p w14:paraId="2CA38304">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1EB49C2B">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16B8874C">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1778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3035B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6390D367">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691075EF">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5A632DB2">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6BB0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0E24AB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785B7E51">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53E3B451">
            <w:pPr>
              <w:pStyle w:val="49"/>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6840F5AF">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3147357A">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61F4826D">
            <w:pPr>
              <w:rPr>
                <w:rFonts w:ascii="宋体" w:hAnsi="宋体"/>
                <w:color w:val="auto"/>
                <w:sz w:val="22"/>
                <w:szCs w:val="22"/>
                <w:highlight w:val="none"/>
              </w:rPr>
            </w:pPr>
            <w:r>
              <w:rPr>
                <w:rFonts w:hint="eastAsia" w:ascii="宋体" w:hAnsi="宋体"/>
                <w:color w:val="auto"/>
                <w:sz w:val="22"/>
                <w:szCs w:val="22"/>
                <w:highlight w:val="none"/>
              </w:rPr>
              <w:t>13605772302</w:t>
            </w:r>
          </w:p>
        </w:tc>
      </w:tr>
      <w:tr w14:paraId="7415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C97415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6E9B1143">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2C6AA6EC">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065014D2">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701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20A64F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0863703B">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403B6F9B">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032933B8">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56A53CD5">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06D2935B">
            <w:pPr>
              <w:jc w:val="left"/>
              <w:rPr>
                <w:rFonts w:ascii="宋体" w:hAnsi="宋体"/>
                <w:color w:val="auto"/>
                <w:sz w:val="22"/>
                <w:szCs w:val="22"/>
                <w:highlight w:val="none"/>
              </w:rPr>
            </w:pPr>
          </w:p>
        </w:tc>
      </w:tr>
    </w:tbl>
    <w:p w14:paraId="416A559C">
      <w:pPr>
        <w:jc w:val="center"/>
        <w:rPr>
          <w:rFonts w:ascii="宋体" w:hAnsi="宋体"/>
          <w:b/>
          <w:bCs/>
          <w:color w:val="auto"/>
          <w:sz w:val="28"/>
          <w:szCs w:val="28"/>
          <w:highlight w:val="none"/>
        </w:rPr>
      </w:pPr>
    </w:p>
    <w:p w14:paraId="122B064A">
      <w:pPr>
        <w:jc w:val="center"/>
        <w:rPr>
          <w:rFonts w:ascii="宋体" w:hAnsi="宋体"/>
          <w:b/>
          <w:bCs/>
          <w:color w:val="auto"/>
          <w:sz w:val="28"/>
          <w:szCs w:val="28"/>
          <w:highlight w:val="none"/>
        </w:rPr>
      </w:pPr>
    </w:p>
    <w:p w14:paraId="54ABA9B3">
      <w:pPr>
        <w:jc w:val="center"/>
        <w:rPr>
          <w:rFonts w:ascii="宋体" w:hAnsi="宋体"/>
          <w:b/>
          <w:bCs/>
          <w:color w:val="auto"/>
          <w:sz w:val="28"/>
          <w:szCs w:val="28"/>
          <w:highlight w:val="none"/>
        </w:rPr>
      </w:pPr>
    </w:p>
    <w:p w14:paraId="5AF8ECB3">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6E05DC1D">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912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423DA0D0">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047DE522">
            <w:pPr>
              <w:pStyle w:val="69"/>
              <w:spacing w:line="360" w:lineRule="auto"/>
              <w:ind w:firstLine="0" w:firstLineChars="0"/>
              <w:jc w:val="center"/>
              <w:rPr>
                <w:rFonts w:ascii="宋体" w:hAnsi="宋体" w:eastAsia="宋体" w:cs="宋体"/>
                <w:color w:val="auto"/>
                <w:kern w:val="0"/>
                <w:sz w:val="22"/>
                <w:szCs w:val="22"/>
                <w:highlight w:val="none"/>
              </w:rPr>
            </w:pPr>
          </w:p>
        </w:tc>
      </w:tr>
      <w:tr w14:paraId="3975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230BFCE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1C5A65DF">
            <w:pPr>
              <w:pStyle w:val="69"/>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64B6BDB3">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4D41792A">
            <w:pPr>
              <w:pStyle w:val="69"/>
              <w:spacing w:line="360" w:lineRule="auto"/>
              <w:ind w:firstLine="0" w:firstLineChars="0"/>
              <w:jc w:val="center"/>
              <w:rPr>
                <w:rFonts w:ascii="宋体" w:hAnsi="宋体" w:eastAsia="宋体" w:cs="宋体"/>
                <w:color w:val="auto"/>
                <w:kern w:val="0"/>
                <w:sz w:val="22"/>
                <w:szCs w:val="22"/>
                <w:highlight w:val="none"/>
              </w:rPr>
            </w:pPr>
          </w:p>
        </w:tc>
      </w:tr>
      <w:tr w14:paraId="3C4D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6F04B6F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5C54B271">
            <w:pPr>
              <w:pStyle w:val="69"/>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7E1ABE7B">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2BFC73E2">
            <w:pPr>
              <w:pStyle w:val="69"/>
              <w:spacing w:line="360" w:lineRule="auto"/>
              <w:ind w:firstLine="0" w:firstLineChars="0"/>
              <w:jc w:val="center"/>
              <w:rPr>
                <w:rFonts w:ascii="宋体" w:hAnsi="宋体" w:eastAsia="宋体" w:cs="宋体"/>
                <w:color w:val="auto"/>
                <w:kern w:val="0"/>
                <w:sz w:val="22"/>
                <w:szCs w:val="22"/>
                <w:highlight w:val="none"/>
              </w:rPr>
            </w:pPr>
          </w:p>
        </w:tc>
      </w:tr>
      <w:tr w14:paraId="614E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717A9375">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263FAE9A">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1EA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039E34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1A0B36CF">
            <w:pPr>
              <w:pStyle w:val="69"/>
              <w:spacing w:line="360" w:lineRule="auto"/>
              <w:ind w:firstLine="0" w:firstLineChars="0"/>
              <w:rPr>
                <w:rFonts w:ascii="宋体" w:hAnsi="宋体" w:eastAsia="宋体" w:cs="宋体"/>
                <w:color w:val="auto"/>
                <w:kern w:val="0"/>
                <w:sz w:val="22"/>
                <w:szCs w:val="22"/>
                <w:highlight w:val="none"/>
              </w:rPr>
            </w:pPr>
          </w:p>
        </w:tc>
      </w:tr>
      <w:tr w14:paraId="2290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86B056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75A156C7">
            <w:pPr>
              <w:pStyle w:val="69"/>
              <w:spacing w:line="360" w:lineRule="auto"/>
              <w:ind w:firstLine="0" w:firstLineChars="0"/>
              <w:rPr>
                <w:rFonts w:ascii="宋体" w:hAnsi="宋体" w:eastAsia="宋体" w:cs="宋体"/>
                <w:color w:val="auto"/>
                <w:kern w:val="0"/>
                <w:sz w:val="22"/>
                <w:szCs w:val="22"/>
                <w:highlight w:val="none"/>
              </w:rPr>
            </w:pPr>
          </w:p>
        </w:tc>
      </w:tr>
      <w:tr w14:paraId="6F9A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FB545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0C4D5511">
            <w:pPr>
              <w:pStyle w:val="69"/>
              <w:spacing w:line="360" w:lineRule="auto"/>
              <w:ind w:firstLine="0" w:firstLineChars="0"/>
              <w:rPr>
                <w:rFonts w:ascii="宋体" w:hAnsi="宋体" w:eastAsia="宋体" w:cs="宋体"/>
                <w:color w:val="auto"/>
                <w:kern w:val="0"/>
                <w:sz w:val="22"/>
                <w:szCs w:val="22"/>
                <w:highlight w:val="none"/>
              </w:rPr>
            </w:pPr>
          </w:p>
        </w:tc>
      </w:tr>
      <w:tr w14:paraId="4A80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333EA8F1">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0DD5CAFE">
            <w:pPr>
              <w:rPr>
                <w:rFonts w:ascii="宋体" w:hAnsi="宋体" w:cs="宋体"/>
                <w:color w:val="auto"/>
                <w:sz w:val="22"/>
                <w:szCs w:val="22"/>
                <w:highlight w:val="none"/>
              </w:rPr>
            </w:pPr>
          </w:p>
        </w:tc>
      </w:tr>
      <w:tr w14:paraId="48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7717B2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65D4B9B3">
            <w:pPr>
              <w:pStyle w:val="69"/>
              <w:spacing w:line="360" w:lineRule="auto"/>
              <w:ind w:firstLine="0" w:firstLineChars="0"/>
              <w:rPr>
                <w:rFonts w:ascii="宋体" w:hAnsi="宋体" w:eastAsia="宋体" w:cs="宋体"/>
                <w:color w:val="auto"/>
                <w:kern w:val="0"/>
                <w:sz w:val="22"/>
                <w:szCs w:val="22"/>
                <w:highlight w:val="none"/>
              </w:rPr>
            </w:pPr>
          </w:p>
        </w:tc>
      </w:tr>
      <w:tr w14:paraId="143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E65311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3139EA06">
            <w:pPr>
              <w:pStyle w:val="69"/>
              <w:spacing w:line="360" w:lineRule="auto"/>
              <w:ind w:firstLine="0" w:firstLineChars="0"/>
              <w:rPr>
                <w:rFonts w:ascii="宋体" w:hAnsi="宋体" w:eastAsia="宋体" w:cs="宋体"/>
                <w:color w:val="auto"/>
                <w:kern w:val="0"/>
                <w:sz w:val="22"/>
                <w:szCs w:val="22"/>
                <w:highlight w:val="none"/>
              </w:rPr>
            </w:pPr>
          </w:p>
        </w:tc>
      </w:tr>
      <w:tr w14:paraId="49CF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722C14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42D1B89A">
            <w:pPr>
              <w:pStyle w:val="69"/>
              <w:spacing w:line="360" w:lineRule="auto"/>
              <w:ind w:firstLine="0" w:firstLineChars="0"/>
              <w:rPr>
                <w:rFonts w:ascii="宋体" w:hAnsi="宋体" w:eastAsia="宋体" w:cs="宋体"/>
                <w:color w:val="auto"/>
                <w:kern w:val="0"/>
                <w:sz w:val="22"/>
                <w:szCs w:val="22"/>
                <w:highlight w:val="none"/>
              </w:rPr>
            </w:pPr>
          </w:p>
        </w:tc>
      </w:tr>
      <w:tr w14:paraId="0B47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1985F5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7890784D">
            <w:pPr>
              <w:pStyle w:val="69"/>
              <w:spacing w:line="360" w:lineRule="auto"/>
              <w:ind w:firstLine="0" w:firstLineChars="0"/>
              <w:rPr>
                <w:rFonts w:ascii="宋体" w:hAnsi="宋体" w:eastAsia="宋体" w:cs="宋体"/>
                <w:color w:val="auto"/>
                <w:kern w:val="0"/>
                <w:sz w:val="22"/>
                <w:szCs w:val="22"/>
                <w:highlight w:val="none"/>
              </w:rPr>
            </w:pPr>
          </w:p>
        </w:tc>
      </w:tr>
      <w:tr w14:paraId="19E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55D506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6B4E3B58">
            <w:pPr>
              <w:pStyle w:val="69"/>
              <w:spacing w:line="360" w:lineRule="auto"/>
              <w:ind w:firstLine="0" w:firstLineChars="0"/>
              <w:rPr>
                <w:rFonts w:ascii="宋体" w:hAnsi="宋体" w:eastAsia="宋体" w:cs="宋体"/>
                <w:color w:val="auto"/>
                <w:kern w:val="0"/>
                <w:sz w:val="22"/>
                <w:szCs w:val="22"/>
                <w:highlight w:val="none"/>
              </w:rPr>
            </w:pPr>
          </w:p>
        </w:tc>
      </w:tr>
      <w:tr w14:paraId="3470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A29C48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73A7DE13">
            <w:pPr>
              <w:pStyle w:val="69"/>
              <w:spacing w:line="360" w:lineRule="auto"/>
              <w:ind w:firstLine="0" w:firstLineChars="0"/>
              <w:rPr>
                <w:rFonts w:ascii="宋体" w:hAnsi="宋体" w:eastAsia="宋体" w:cs="宋体"/>
                <w:color w:val="auto"/>
                <w:kern w:val="0"/>
                <w:sz w:val="22"/>
                <w:szCs w:val="22"/>
                <w:highlight w:val="none"/>
              </w:rPr>
            </w:pPr>
          </w:p>
        </w:tc>
      </w:tr>
      <w:tr w14:paraId="2F35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03CA38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23452861">
            <w:pPr>
              <w:pStyle w:val="69"/>
              <w:spacing w:line="360" w:lineRule="auto"/>
              <w:ind w:firstLine="0" w:firstLineChars="0"/>
              <w:rPr>
                <w:rFonts w:ascii="宋体" w:hAnsi="宋体" w:eastAsia="宋体" w:cs="宋体"/>
                <w:color w:val="auto"/>
                <w:kern w:val="0"/>
                <w:sz w:val="22"/>
                <w:szCs w:val="22"/>
                <w:highlight w:val="none"/>
              </w:rPr>
            </w:pPr>
          </w:p>
        </w:tc>
      </w:tr>
      <w:tr w14:paraId="59A2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7477395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1404FFEC">
            <w:pPr>
              <w:pStyle w:val="69"/>
              <w:spacing w:line="360" w:lineRule="auto"/>
              <w:ind w:firstLine="0" w:firstLineChars="0"/>
              <w:rPr>
                <w:rFonts w:ascii="宋体" w:hAnsi="宋体" w:eastAsia="宋体" w:cs="宋体"/>
                <w:color w:val="auto"/>
                <w:kern w:val="0"/>
                <w:sz w:val="22"/>
                <w:szCs w:val="22"/>
                <w:highlight w:val="none"/>
              </w:rPr>
            </w:pPr>
          </w:p>
        </w:tc>
      </w:tr>
    </w:tbl>
    <w:p w14:paraId="301C44BE">
      <w:pPr>
        <w:rPr>
          <w:rFonts w:ascii="宋体" w:hAnsi="宋体"/>
          <w:color w:val="auto"/>
          <w:sz w:val="22"/>
          <w:szCs w:val="22"/>
          <w:highlight w:val="none"/>
        </w:rPr>
      </w:pPr>
    </w:p>
    <w:p w14:paraId="204A0078">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5347065C">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0427243E">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118A485A">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024F12DF">
      <w:pPr>
        <w:pStyle w:val="12"/>
        <w:jc w:val="center"/>
        <w:rPr>
          <w:rFonts w:hint="eastAsia" w:ascii="宋体" w:hAnsi="宋体" w:eastAsia="宋体" w:cs="宋体"/>
          <w:b/>
          <w:bCs/>
          <w:color w:val="auto"/>
          <w:spacing w:val="-20"/>
          <w:kern w:val="44"/>
          <w:sz w:val="48"/>
          <w:szCs w:val="48"/>
          <w:highlight w:val="none"/>
        </w:rPr>
      </w:pPr>
    </w:p>
    <w:p w14:paraId="1DBC31AD">
      <w:pPr>
        <w:pStyle w:val="12"/>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政府采购货物买卖合同</w:t>
      </w:r>
    </w:p>
    <w:p w14:paraId="3EE33984">
      <w:pPr>
        <w:rPr>
          <w:rFonts w:hint="eastAsia" w:ascii="宋体" w:hAnsi="宋体" w:eastAsia="宋体" w:cs="宋体"/>
          <w:b/>
          <w:bCs/>
          <w:color w:val="auto"/>
          <w:spacing w:val="-20"/>
          <w:kern w:val="44"/>
          <w:sz w:val="40"/>
          <w:szCs w:val="40"/>
          <w:highlight w:val="none"/>
        </w:rPr>
      </w:pPr>
    </w:p>
    <w:p w14:paraId="36446EEB">
      <w:pPr>
        <w:rPr>
          <w:rFonts w:hint="eastAsia" w:ascii="宋体" w:hAnsi="宋体" w:eastAsia="宋体" w:cs="宋体"/>
          <w:b/>
          <w:bCs/>
          <w:color w:val="auto"/>
          <w:spacing w:val="-20"/>
          <w:kern w:val="44"/>
          <w:sz w:val="40"/>
          <w:szCs w:val="40"/>
          <w:highlight w:val="none"/>
        </w:rPr>
      </w:pPr>
    </w:p>
    <w:p w14:paraId="3BB85CD8">
      <w:pPr>
        <w:rPr>
          <w:rFonts w:hint="eastAsia" w:ascii="宋体" w:hAnsi="宋体" w:eastAsia="宋体" w:cs="宋体"/>
          <w:b/>
          <w:bCs/>
          <w:color w:val="auto"/>
          <w:spacing w:val="-20"/>
          <w:kern w:val="44"/>
          <w:sz w:val="40"/>
          <w:szCs w:val="40"/>
          <w:highlight w:val="none"/>
        </w:rPr>
      </w:pPr>
    </w:p>
    <w:p w14:paraId="2D55E029">
      <w:pPr>
        <w:spacing w:line="360" w:lineRule="auto"/>
        <w:ind w:left="426"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62DC75C9">
      <w:pPr>
        <w:spacing w:line="360" w:lineRule="auto"/>
        <w:ind w:left="426"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024C8475">
      <w:pPr>
        <w:spacing w:line="360" w:lineRule="auto"/>
        <w:ind w:left="426"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1CED329B">
      <w:pPr>
        <w:spacing w:line="360" w:lineRule="auto"/>
        <w:ind w:left="426"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4F8273E8">
      <w:pPr>
        <w:spacing w:line="360" w:lineRule="auto"/>
        <w:ind w:left="426"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5008A277">
      <w:pPr>
        <w:rPr>
          <w:rFonts w:hint="eastAsia" w:ascii="宋体" w:hAnsi="宋体" w:eastAsia="宋体" w:cs="宋体"/>
          <w:color w:val="auto"/>
          <w:highlight w:val="none"/>
        </w:rPr>
      </w:pPr>
    </w:p>
    <w:p w14:paraId="3E30BAE3">
      <w:pPr>
        <w:jc w:val="center"/>
        <w:rPr>
          <w:rFonts w:hint="eastAsia" w:ascii="宋体" w:hAnsi="宋体" w:eastAsia="宋体" w:cs="宋体"/>
          <w:b/>
          <w:bCs/>
          <w:color w:val="auto"/>
          <w:sz w:val="28"/>
          <w:szCs w:val="28"/>
          <w:highlight w:val="none"/>
        </w:rPr>
      </w:pPr>
      <w:r>
        <w:rPr>
          <w:rFonts w:hint="eastAsia" w:ascii="宋体" w:hAnsi="宋体" w:eastAsia="宋体" w:cs="宋体"/>
          <w:color w:val="auto"/>
          <w:sz w:val="44"/>
          <w:szCs w:val="44"/>
          <w:highlight w:val="none"/>
        </w:rPr>
        <w:br w:type="page"/>
      </w:r>
      <w:bookmarkStart w:id="28" w:name="_Toc22209"/>
      <w:r>
        <w:rPr>
          <w:rFonts w:hint="eastAsia" w:ascii="宋体" w:hAnsi="宋体" w:eastAsia="宋体" w:cs="宋体"/>
          <w:b/>
          <w:bCs/>
          <w:color w:val="auto"/>
          <w:sz w:val="28"/>
          <w:szCs w:val="28"/>
          <w:highlight w:val="none"/>
        </w:rPr>
        <w:t>第一节 政府采购合同协议书</w:t>
      </w:r>
      <w:bookmarkEnd w:id="28"/>
    </w:p>
    <w:p w14:paraId="089D315C">
      <w:pPr>
        <w:adjustRightInd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甲方（全称）：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（采购人、受采购人委托签订合同的单位或采购</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文件约定的合同甲方）</w:t>
      </w:r>
    </w:p>
    <w:p w14:paraId="41DA6906">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乙方1（全称）：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w:t>
      </w:r>
    </w:p>
    <w:p w14:paraId="7A3950D7">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乙方2（全称）：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6B39EDE3">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乙方</w:t>
      </w:r>
      <w:r>
        <w:rPr>
          <w:rFonts w:hint="eastAsia" w:ascii="宋体" w:hAnsi="宋体" w:eastAsia="宋体" w:cs="宋体"/>
          <w:color w:val="auto"/>
          <w:szCs w:val="21"/>
          <w:highlight w:val="none"/>
        </w:rPr>
        <w:t>3</w:t>
      </w:r>
      <w:r>
        <w:rPr>
          <w:rFonts w:hint="eastAsia" w:ascii="宋体" w:hAnsi="宋体" w:eastAsia="宋体" w:cs="宋体"/>
          <w:color w:val="auto"/>
          <w:highlight w:val="none"/>
        </w:rPr>
        <w:t>（全称）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725AD299">
      <w:pPr>
        <w:pStyle w:val="8"/>
        <w:adjustRightInd w:val="0"/>
        <w:snapToGrid w:val="0"/>
        <w:spacing w:line="400" w:lineRule="exact"/>
        <w:ind w:left="428"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5EC1676">
      <w:pPr>
        <w:numPr>
          <w:ilvl w:val="0"/>
          <w:numId w:val="14"/>
        </w:numPr>
        <w:adjustRightInd w:val="0"/>
        <w:snapToGrid w:val="0"/>
        <w:spacing w:line="400" w:lineRule="exact"/>
        <w:ind w:firstLine="426"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项目信息</w:t>
      </w:r>
    </w:p>
    <w:p w14:paraId="72D0D53E">
      <w:pPr>
        <w:pStyle w:val="8"/>
        <w:numPr>
          <w:ilvl w:val="0"/>
          <w:numId w:val="15"/>
        </w:numPr>
        <w:adjustRightInd w:val="0"/>
        <w:snapToGrid w:val="0"/>
        <w:spacing w:line="400" w:lineRule="exact"/>
        <w:ind w:left="428" w:firstLine="426"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采购项目名称：</w:t>
      </w:r>
      <w:r>
        <w:rPr>
          <w:rFonts w:hint="eastAsia" w:ascii="宋体" w:hAnsi="宋体" w:eastAsia="宋体" w:cs="宋体"/>
          <w:color w:val="auto"/>
          <w:szCs w:val="21"/>
          <w:highlight w:val="none"/>
          <w:u w:val="single"/>
        </w:rPr>
        <w:t xml:space="preserve">                                          </w:t>
      </w:r>
    </w:p>
    <w:p w14:paraId="305B69CE">
      <w:pPr>
        <w:pStyle w:val="8"/>
        <w:numPr>
          <w:ilvl w:val="0"/>
          <w:numId w:val="0"/>
        </w:numPr>
        <w:tabs>
          <w:tab w:val="left" w:pos="999"/>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采购项目编号：</w:t>
      </w:r>
      <w:r>
        <w:rPr>
          <w:rFonts w:hint="eastAsia" w:ascii="宋体" w:hAnsi="宋体" w:eastAsia="宋体" w:cs="宋体"/>
          <w:color w:val="auto"/>
          <w:szCs w:val="21"/>
          <w:highlight w:val="none"/>
          <w:u w:val="single"/>
        </w:rPr>
        <w:t xml:space="preserve">                                          </w:t>
      </w:r>
    </w:p>
    <w:p w14:paraId="389204AC">
      <w:pPr>
        <w:pStyle w:val="8"/>
        <w:adjustRightInd w:val="0"/>
        <w:snapToGrid w:val="0"/>
        <w:spacing w:line="400" w:lineRule="exact"/>
        <w:ind w:left="428"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（2）采购计划编号：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394D6C6">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（3）项目内容：</w:t>
      </w:r>
    </w:p>
    <w:p w14:paraId="16D6FB52">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采购标的及数量（台/套</w:t>
      </w:r>
      <w:r>
        <w:rPr>
          <w:rFonts w:hint="eastAsia" w:ascii="宋体" w:hAnsi="宋体" w:eastAsia="宋体" w:cs="宋体"/>
          <w:color w:val="auto"/>
          <w:szCs w:val="21"/>
          <w:highlight w:val="none"/>
          <w:lang w:val="en"/>
        </w:rPr>
        <w:t>/个/架/组等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04FA6BD">
      <w:pPr>
        <w:numPr>
          <w:ilvl w:val="0"/>
          <w:numId w:val="0"/>
        </w:numPr>
        <w:adjustRightInd w:val="0"/>
        <w:snapToGrid w:val="0"/>
        <w:spacing w:line="400" w:lineRule="exact"/>
        <w:ind w:firstLine="426" w:firstLineChars="200"/>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rPr>
        <w:t xml:space="preserve">     品牌：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en"/>
        </w:rPr>
        <w:t xml:space="preserve">     </w:t>
      </w:r>
      <w:r>
        <w:rPr>
          <w:rFonts w:hint="eastAsia" w:ascii="宋体" w:hAnsi="宋体" w:eastAsia="宋体" w:cs="宋体"/>
          <w:color w:val="auto"/>
          <w:szCs w:val="21"/>
          <w:highlight w:val="none"/>
        </w:rPr>
        <w:t>规格型号：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
        </w:rPr>
        <w:t xml:space="preserve">   </w:t>
      </w:r>
    </w:p>
    <w:p w14:paraId="4E77EF6E">
      <w:pPr>
        <w:adjustRightInd w:val="0"/>
        <w:snapToGrid w:val="0"/>
        <w:spacing w:line="400" w:lineRule="exact"/>
        <w:ind w:firstLine="958" w:firstLineChars="4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采购标的的技术要求、商务要求具体见附件。</w:t>
      </w:r>
    </w:p>
    <w:p w14:paraId="6028434A">
      <w:pPr>
        <w:numPr>
          <w:ilvl w:val="0"/>
          <w:numId w:val="0"/>
        </w:numPr>
        <w:adjustRightInd w:val="0"/>
        <w:snapToGrid w:val="0"/>
        <w:spacing w:line="400" w:lineRule="exact"/>
        <w:ind w:firstLine="958"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①涉及信息类产品，请填写该产品关键部件的品牌、型号：</w:t>
      </w:r>
    </w:p>
    <w:p w14:paraId="7016A168">
      <w:pPr>
        <w:numPr>
          <w:ilvl w:val="0"/>
          <w:numId w:val="0"/>
        </w:numPr>
        <w:adjustRightInd w:val="0"/>
        <w:snapToGrid w:val="0"/>
        <w:spacing w:line="400" w:lineRule="exact"/>
        <w:ind w:firstLine="426"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 xml:space="preserve">     标的名称：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
        </w:rPr>
        <w:t xml:space="preserve">               </w:t>
      </w:r>
      <w:r>
        <w:rPr>
          <w:rFonts w:hint="eastAsia" w:ascii="宋体" w:hAnsi="宋体" w:eastAsia="宋体" w:cs="宋体"/>
          <w:color w:val="auto"/>
          <w:kern w:val="0"/>
          <w:szCs w:val="21"/>
          <w:highlight w:val="none"/>
          <w:u w:val="single"/>
        </w:rPr>
        <w:t xml:space="preserve">    </w:t>
      </w:r>
    </w:p>
    <w:p w14:paraId="72424F3E">
      <w:pPr>
        <w:numPr>
          <w:ilvl w:val="0"/>
          <w:numId w:val="0"/>
        </w:num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关键部件：</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品牌：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型号：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9C4A262">
      <w:pPr>
        <w:pStyle w:val="95"/>
        <w:ind w:firstLine="428"/>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040740C3">
      <w:pPr>
        <w:pStyle w:val="95"/>
        <w:ind w:firstLine="428"/>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40BF8365">
      <w:pPr>
        <w:pStyle w:val="95"/>
        <w:numPr>
          <w:ilvl w:val="0"/>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77FE0EC7">
      <w:pPr>
        <w:pStyle w:val="95"/>
        <w:numPr>
          <w:ilvl w:val="0"/>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②涉及车辆采购，请填写是否属于新能源汽车：</w:t>
      </w:r>
    </w:p>
    <w:p w14:paraId="580ADD20">
      <w:pPr>
        <w:pStyle w:val="95"/>
        <w:numPr>
          <w:ilvl w:val="0"/>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03332AA5">
      <w:pPr>
        <w:pStyle w:val="95"/>
        <w:numPr>
          <w:ilvl w:val="0"/>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否</w:t>
      </w:r>
    </w:p>
    <w:p w14:paraId="11A43A10">
      <w:pPr>
        <w:pStyle w:val="95"/>
        <w:numPr>
          <w:ilvl w:val="0"/>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分散采购</w:t>
      </w:r>
    </w:p>
    <w:p w14:paraId="7EBAEDA6">
      <w:pPr>
        <w:pStyle w:val="95"/>
        <w:numPr>
          <w:ilvl w:val="0"/>
          <w:numId w:val="0"/>
        </w:numPr>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05A8DA98">
      <w:pPr>
        <w:pStyle w:val="95"/>
        <w:numPr>
          <w:ilvl w:val="0"/>
          <w:numId w:val="0"/>
        </w:numPr>
        <w:snapToGrid w:val="0"/>
        <w:ind w:firstLine="420"/>
        <w:rPr>
          <w:rFonts w:hint="eastAsia" w:ascii="宋体" w:hAnsi="宋体" w:eastAsia="宋体" w:cs="宋体"/>
          <w:color w:val="auto"/>
          <w:sz w:val="21"/>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7FFB26C8">
      <w:pPr>
        <w:pStyle w:val="95"/>
        <w:numPr>
          <w:ilvl w:val="0"/>
          <w:numId w:val="0"/>
        </w:numPr>
        <w:snapToGrid w:val="0"/>
        <w:ind w:firstLine="223" w:firstLineChars="100"/>
        <w:rPr>
          <w:rFonts w:hint="eastAsia" w:ascii="宋体" w:hAnsi="宋体" w:eastAsia="宋体" w:cs="宋体"/>
          <w:color w:val="auto"/>
          <w:kern w:val="2"/>
          <w:sz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
        </w:rPr>
        <w:t>6</w:t>
      </w:r>
      <w:r>
        <w:rPr>
          <w:rFonts w:hint="eastAsia" w:ascii="宋体" w:hAnsi="宋体" w:eastAsia="宋体" w:cs="宋体"/>
          <w:color w:val="auto"/>
          <w:highlight w:val="none"/>
        </w:rPr>
        <w:t>）</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 xml:space="preserve">是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6B791558">
      <w:pPr>
        <w:numPr>
          <w:ilvl w:val="0"/>
          <w:numId w:val="0"/>
        </w:numPr>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 xml:space="preserve">         本合同是否为专门面向中小企业的采购合同（中小企业预留合同）：</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否</w:t>
      </w:r>
    </w:p>
    <w:p w14:paraId="32D738D9">
      <w:pPr>
        <w:numPr>
          <w:ilvl w:val="0"/>
          <w:numId w:val="0"/>
        </w:numPr>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highlight w:val="none"/>
        </w:rPr>
        <w:t xml:space="preserve">         若本项目不专门面向中小企业采购，是否给予小微企业评审优惠：</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46E1D4C2">
      <w:pPr>
        <w:numPr>
          <w:ilvl w:val="0"/>
          <w:numId w:val="0"/>
        </w:numPr>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highlight w:val="none"/>
        </w:rPr>
        <w:t xml:space="preserve">         中标（成交）采购标的制造商是否为残疾人福利性单位：</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5A662054">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中标（成交）采购标的制造商是否为监狱企业：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7A42CDCE">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
        </w:rPr>
        <w:t>7</w:t>
      </w:r>
      <w:r>
        <w:rPr>
          <w:rFonts w:hint="eastAsia" w:ascii="宋体" w:hAnsi="宋体" w:eastAsia="宋体" w:cs="宋体"/>
          <w:color w:val="auto"/>
          <w:szCs w:val="21"/>
          <w:highlight w:val="none"/>
        </w:rPr>
        <w:t>）合同是否分包：</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否</w:t>
      </w:r>
    </w:p>
    <w:p w14:paraId="7FBE6269">
      <w:pPr>
        <w:adjustRightInd w:val="0"/>
        <w:snapToGrid w:val="0"/>
        <w:spacing w:line="400" w:lineRule="exact"/>
        <w:ind w:firstLine="852"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分包主要内容：</w:t>
      </w:r>
      <w:r>
        <w:rPr>
          <w:rFonts w:hint="eastAsia" w:ascii="宋体" w:hAnsi="宋体" w:eastAsia="宋体" w:cs="宋体"/>
          <w:color w:val="auto"/>
          <w:szCs w:val="21"/>
          <w:highlight w:val="none"/>
          <w:u w:val="single"/>
        </w:rPr>
        <w:t xml:space="preserve">                                            </w:t>
      </w:r>
    </w:p>
    <w:p w14:paraId="32B890BF">
      <w:pPr>
        <w:adjustRightInd w:val="0"/>
        <w:snapToGrid w:val="0"/>
        <w:spacing w:line="400" w:lineRule="exact"/>
        <w:ind w:firstLine="852"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分包供应商/制造商名称（如供应商和制造商不同，请分别填写）：</w:t>
      </w:r>
    </w:p>
    <w:p w14:paraId="133743B5">
      <w:pPr>
        <w:adjustRightInd w:val="0"/>
        <w:snapToGrid w:val="0"/>
        <w:spacing w:line="400" w:lineRule="exact"/>
        <w:ind w:firstLine="852"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3B20B6B4">
      <w:pPr>
        <w:adjustRightInd w:val="0"/>
        <w:snapToGrid w:val="0"/>
        <w:spacing w:line="400" w:lineRule="exact"/>
        <w:ind w:firstLine="852"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分包供应商/制造商类型（如果供应商和制造商不同，只填写制造商类型）：</w:t>
      </w:r>
    </w:p>
    <w:p w14:paraId="43241199">
      <w:pPr>
        <w:adjustRightInd w:val="0"/>
        <w:snapToGrid w:val="0"/>
        <w:spacing w:line="400" w:lineRule="exact"/>
        <w:ind w:firstLine="852" w:firstLineChars="400"/>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大型企业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中型企业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小微型企业  </w:t>
      </w:r>
    </w:p>
    <w:p w14:paraId="23AACEDB">
      <w:pPr>
        <w:adjustRightInd w:val="0"/>
        <w:snapToGrid w:val="0"/>
        <w:spacing w:line="400" w:lineRule="exact"/>
        <w:ind w:firstLine="852" w:firstLineChars="400"/>
        <w:rPr>
          <w:rFonts w:hint="eastAsia" w:ascii="宋体" w:hAnsi="宋体" w:eastAsia="宋体" w:cs="宋体"/>
          <w:color w:val="auto"/>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残疾人福利性单位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监狱企业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其他</w:t>
      </w:r>
    </w:p>
    <w:p w14:paraId="64E2B683">
      <w:pPr>
        <w:numPr>
          <w:ilvl w:val="0"/>
          <w:numId w:val="0"/>
        </w:numPr>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
        </w:rPr>
        <w:t>8</w:t>
      </w:r>
      <w:r>
        <w:rPr>
          <w:rFonts w:hint="eastAsia" w:ascii="宋体" w:hAnsi="宋体" w:eastAsia="宋体" w:cs="宋体"/>
          <w:color w:val="auto"/>
          <w:szCs w:val="21"/>
          <w:highlight w:val="none"/>
        </w:rPr>
        <w:t>）中标（成交）供应商是否为外商投资企业：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321FDA0C">
      <w:pPr>
        <w:pStyle w:val="95"/>
        <w:tabs>
          <w:tab w:val="left" w:pos="1340"/>
        </w:tabs>
        <w:ind w:firstLine="428"/>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08D389D1">
      <w:pPr>
        <w:numPr>
          <w:ilvl w:val="0"/>
          <w:numId w:val="0"/>
        </w:num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
        </w:rPr>
        <w:t>9</w:t>
      </w:r>
      <w:r>
        <w:rPr>
          <w:rFonts w:hint="eastAsia" w:ascii="宋体" w:hAnsi="宋体" w:eastAsia="宋体" w:cs="宋体"/>
          <w:color w:val="auto"/>
          <w:szCs w:val="21"/>
          <w:highlight w:val="none"/>
        </w:rPr>
        <w:t>）是否涉及进口产品：</w:t>
      </w:r>
    </w:p>
    <w:p w14:paraId="250BD0E4">
      <w:pPr>
        <w:numPr>
          <w:ilvl w:val="0"/>
          <w:numId w:val="0"/>
        </w:numPr>
        <w:adjustRightInd w:val="0"/>
        <w:snapToGrid w:val="0"/>
        <w:spacing w:line="400" w:lineRule="exact"/>
        <w:ind w:firstLine="852"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是，《政府采购品目分类目录》底级品目名称：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金额：</w:t>
      </w:r>
      <w:r>
        <w:rPr>
          <w:rFonts w:hint="eastAsia" w:ascii="宋体" w:hAnsi="宋体" w:eastAsia="宋体" w:cs="宋体"/>
          <w:color w:val="auto"/>
          <w:szCs w:val="21"/>
          <w:highlight w:val="none"/>
          <w:u w:val="single"/>
        </w:rPr>
        <w:t xml:space="preserve">        </w:t>
      </w:r>
    </w:p>
    <w:p w14:paraId="3714ADA8">
      <w:pPr>
        <w:numPr>
          <w:ilvl w:val="0"/>
          <w:numId w:val="0"/>
        </w:numPr>
        <w:adjustRightInd w:val="0"/>
        <w:snapToGrid w:val="0"/>
        <w:spacing w:line="400" w:lineRule="exact"/>
        <w:ind w:firstLine="852"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国别：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品牌：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规格型号：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1B9CA01">
      <w:pPr>
        <w:adjustRightInd w:val="0"/>
        <w:snapToGrid w:val="0"/>
        <w:spacing w:line="400" w:lineRule="exact"/>
        <w:ind w:firstLine="852"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34C1CA15">
      <w:pPr>
        <w:numPr>
          <w:ilvl w:val="0"/>
          <w:numId w:val="0"/>
        </w:numPr>
        <w:tabs>
          <w:tab w:val="left" w:pos="74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w:t>
      </w:r>
      <w:r>
        <w:rPr>
          <w:rFonts w:hint="eastAsia" w:ascii="宋体" w:hAnsi="宋体" w:eastAsia="宋体" w:cs="宋体"/>
          <w:color w:val="auto"/>
          <w:szCs w:val="21"/>
          <w:highlight w:val="none"/>
          <w:lang w:val="en"/>
        </w:rPr>
        <w:t>0</w:t>
      </w:r>
      <w:r>
        <w:rPr>
          <w:rFonts w:hint="eastAsia" w:ascii="宋体" w:hAnsi="宋体" w:eastAsia="宋体" w:cs="宋体"/>
          <w:color w:val="auto"/>
          <w:szCs w:val="21"/>
          <w:highlight w:val="none"/>
        </w:rPr>
        <w:t>）是否涉及节能产品：</w:t>
      </w:r>
    </w:p>
    <w:p w14:paraId="51AE5BAE">
      <w:pPr>
        <w:numPr>
          <w:ilvl w:val="0"/>
          <w:numId w:val="0"/>
        </w:numPr>
        <w:tabs>
          <w:tab w:val="left" w:pos="740"/>
        </w:tabs>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是，《节能产品政府采购品目清单》的底级品目名称：</w:t>
      </w:r>
      <w:r>
        <w:rPr>
          <w:rFonts w:hint="eastAsia" w:ascii="宋体" w:hAnsi="宋体" w:eastAsia="宋体" w:cs="宋体"/>
          <w:color w:val="auto"/>
          <w:szCs w:val="21"/>
          <w:highlight w:val="none"/>
          <w:u w:val="single"/>
        </w:rPr>
        <w:t xml:space="preserve">         </w:t>
      </w:r>
      <w:r>
        <w:rPr>
          <w:rFonts w:hint="eastAsia" w:ascii="宋体" w:hAnsi="宋体" w:eastAsia="宋体" w:cs="宋体"/>
          <w:iCs/>
          <w:color w:val="auto"/>
          <w:szCs w:val="21"/>
          <w:highlight w:val="none"/>
        </w:rPr>
        <w:t xml:space="preserve">     </w:t>
      </w:r>
    </w:p>
    <w:p w14:paraId="1A333210">
      <w:pPr>
        <w:numPr>
          <w:ilvl w:val="0"/>
          <w:numId w:val="0"/>
        </w:numPr>
        <w:tabs>
          <w:tab w:val="left" w:pos="740"/>
        </w:tabs>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强制采购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优先采购    </w:t>
      </w:r>
    </w:p>
    <w:p w14:paraId="1AC5C7E6">
      <w:pPr>
        <w:numPr>
          <w:ilvl w:val="0"/>
          <w:numId w:val="0"/>
        </w:numPr>
        <w:tabs>
          <w:tab w:val="left" w:pos="74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7E9A2E94">
      <w:pPr>
        <w:numPr>
          <w:ilvl w:val="0"/>
          <w:numId w:val="0"/>
        </w:numPr>
        <w:tabs>
          <w:tab w:val="left" w:pos="74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是否涉及环境标志产品：</w:t>
      </w:r>
    </w:p>
    <w:p w14:paraId="631DF2F3">
      <w:pPr>
        <w:numPr>
          <w:ilvl w:val="0"/>
          <w:numId w:val="0"/>
        </w:numPr>
        <w:tabs>
          <w:tab w:val="left" w:pos="74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是，《环境标志产品政府采购品目清单》的底级品目名称：</w:t>
      </w:r>
      <w:r>
        <w:rPr>
          <w:rFonts w:hint="eastAsia" w:ascii="宋体" w:hAnsi="宋体" w:eastAsia="宋体" w:cs="宋体"/>
          <w:color w:val="auto"/>
          <w:szCs w:val="21"/>
          <w:highlight w:val="none"/>
          <w:u w:val="single"/>
        </w:rPr>
        <w:t xml:space="preserve">         </w:t>
      </w:r>
      <w:r>
        <w:rPr>
          <w:rFonts w:hint="eastAsia" w:ascii="宋体" w:hAnsi="宋体" w:eastAsia="宋体" w:cs="宋体"/>
          <w:iCs/>
          <w:color w:val="auto"/>
          <w:szCs w:val="21"/>
          <w:highlight w:val="none"/>
        </w:rPr>
        <w:t xml:space="preserve"> </w:t>
      </w:r>
    </w:p>
    <w:p w14:paraId="76320821">
      <w:pPr>
        <w:numPr>
          <w:ilvl w:val="0"/>
          <w:numId w:val="0"/>
        </w:numPr>
        <w:tabs>
          <w:tab w:val="left" w:pos="740"/>
        </w:tabs>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强制采购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优先采购    </w:t>
      </w:r>
    </w:p>
    <w:p w14:paraId="7AB4CE43">
      <w:pPr>
        <w:numPr>
          <w:ilvl w:val="0"/>
          <w:numId w:val="0"/>
        </w:numPr>
        <w:tabs>
          <w:tab w:val="left" w:pos="74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5B8B69EE">
      <w:pPr>
        <w:pStyle w:val="95"/>
        <w:numPr>
          <w:ilvl w:val="0"/>
          <w:numId w:val="0"/>
        </w:numPr>
        <w:snapToGrid w:val="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 xml:space="preserve">是否涉及绿色产品： </w:t>
      </w:r>
    </w:p>
    <w:p w14:paraId="55277E4B">
      <w:pPr>
        <w:pStyle w:val="95"/>
        <w:ind w:firstLine="420" w:firstLineChars="0"/>
        <w:rPr>
          <w:rFonts w:hint="eastAsia" w:ascii="宋体" w:hAnsi="宋体" w:eastAsia="宋体" w:cs="宋体"/>
          <w:color w:val="auto"/>
          <w:highlight w:val="none"/>
          <w:u w:val="singl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是，绿色产品政府采购相关政策确定的底级品目名称：</w:t>
      </w:r>
      <w:r>
        <w:rPr>
          <w:rFonts w:hint="eastAsia" w:ascii="宋体" w:hAnsi="宋体" w:eastAsia="宋体" w:cs="宋体"/>
          <w:color w:val="auto"/>
          <w:highlight w:val="none"/>
          <w:u w:val="single"/>
        </w:rPr>
        <w:t xml:space="preserve">         </w:t>
      </w:r>
    </w:p>
    <w:p w14:paraId="3D6D12C2">
      <w:pPr>
        <w:numPr>
          <w:ilvl w:val="0"/>
          <w:numId w:val="0"/>
        </w:numPr>
        <w:tabs>
          <w:tab w:val="left" w:pos="740"/>
        </w:tabs>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强制采购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优先采购    </w:t>
      </w:r>
    </w:p>
    <w:p w14:paraId="757A0FB5">
      <w:pPr>
        <w:pStyle w:val="95"/>
        <w:ind w:firstLine="420" w:firstLineChars="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49BFD570">
      <w:pPr>
        <w:numPr>
          <w:ilvl w:val="0"/>
          <w:numId w:val="0"/>
        </w:num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w:t>
      </w:r>
      <w:r>
        <w:rPr>
          <w:rFonts w:hint="eastAsia" w:ascii="宋体" w:hAnsi="宋体" w:eastAsia="宋体" w:cs="宋体"/>
          <w:color w:val="auto"/>
          <w:szCs w:val="21"/>
          <w:highlight w:val="none"/>
          <w:lang w:val="en"/>
        </w:rPr>
        <w:t>1</w:t>
      </w:r>
      <w:r>
        <w:rPr>
          <w:rFonts w:hint="eastAsia" w:ascii="宋体" w:hAnsi="宋体" w:eastAsia="宋体" w:cs="宋体"/>
          <w:color w:val="auto"/>
          <w:szCs w:val="21"/>
          <w:highlight w:val="none"/>
        </w:rPr>
        <w:t>）涉及商品包装和快递包装的，是否参考《商品包装政府采购需求标准（试行）》、《快递包装政府采购需求标准（试行）》明确产品及相关快递服务的具体包装要求：</w:t>
      </w:r>
    </w:p>
    <w:p w14:paraId="042B33B7">
      <w:pPr>
        <w:numPr>
          <w:ilvl w:val="0"/>
          <w:numId w:val="0"/>
        </w:numPr>
        <w:adjustRightInd w:val="0"/>
        <w:snapToGrid w:val="0"/>
        <w:spacing w:line="400" w:lineRule="exact"/>
        <w:ind w:firstLine="852"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 xml:space="preserve">否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不涉及</w:t>
      </w:r>
    </w:p>
    <w:p w14:paraId="3AEC5D61">
      <w:pPr>
        <w:numPr>
          <w:ilvl w:val="0"/>
          <w:numId w:val="14"/>
        </w:numPr>
        <w:adjustRightInd w:val="0"/>
        <w:snapToGrid w:val="0"/>
        <w:spacing w:line="400" w:lineRule="exact"/>
        <w:ind w:firstLine="426"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p w14:paraId="71837DA7">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（1）合同金额小写：</w:t>
      </w:r>
      <w:r>
        <w:rPr>
          <w:rFonts w:hint="eastAsia" w:ascii="宋体" w:hAnsi="宋体" w:eastAsia="宋体" w:cs="宋体"/>
          <w:color w:val="auto"/>
          <w:szCs w:val="21"/>
          <w:highlight w:val="none"/>
          <w:u w:val="single"/>
        </w:rPr>
        <w:t xml:space="preserve">                           </w:t>
      </w:r>
    </w:p>
    <w:p w14:paraId="2F5FF9F4">
      <w:pPr>
        <w:adjustRightInd w:val="0"/>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大写：</w:t>
      </w:r>
      <w:r>
        <w:rPr>
          <w:rFonts w:hint="eastAsia" w:ascii="宋体" w:hAnsi="宋体" w:eastAsia="宋体" w:cs="宋体"/>
          <w:color w:val="auto"/>
          <w:szCs w:val="21"/>
          <w:highlight w:val="none"/>
          <w:u w:val="single"/>
        </w:rPr>
        <w:t xml:space="preserve">                           </w:t>
      </w:r>
    </w:p>
    <w:p w14:paraId="03A62129">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分包金额（如有）小写：</w:t>
      </w:r>
      <w:r>
        <w:rPr>
          <w:rFonts w:hint="eastAsia" w:ascii="宋体" w:hAnsi="宋体" w:eastAsia="宋体" w:cs="宋体"/>
          <w:color w:val="auto"/>
          <w:szCs w:val="21"/>
          <w:highlight w:val="none"/>
          <w:u w:val="single"/>
        </w:rPr>
        <w:t xml:space="preserve">                   </w:t>
      </w:r>
    </w:p>
    <w:p w14:paraId="717EE258">
      <w:pPr>
        <w:adjustRightInd w:val="0"/>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大写：</w:t>
      </w:r>
      <w:r>
        <w:rPr>
          <w:rFonts w:hint="eastAsia" w:ascii="宋体" w:hAnsi="宋体" w:eastAsia="宋体" w:cs="宋体"/>
          <w:color w:val="auto"/>
          <w:szCs w:val="21"/>
          <w:highlight w:val="none"/>
          <w:u w:val="single"/>
        </w:rPr>
        <w:t xml:space="preserve">                       </w:t>
      </w:r>
    </w:p>
    <w:p w14:paraId="4A1444F4">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（注：固定单价合同应填写单价和最高限价）</w:t>
      </w:r>
    </w:p>
    <w:p w14:paraId="25337809">
      <w:pPr>
        <w:numPr>
          <w:ilvl w:val="0"/>
          <w:numId w:val="0"/>
        </w:num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（2）合同定价方式（采用组合定价方式的，可以勾选多项）：</w:t>
      </w:r>
    </w:p>
    <w:p w14:paraId="78CC0440">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 xml:space="preserve">固定总价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固定单价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固定费率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成本补偿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绩效激励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其他</w:t>
      </w:r>
      <w:r>
        <w:rPr>
          <w:rFonts w:hint="eastAsia" w:ascii="宋体" w:hAnsi="宋体" w:eastAsia="宋体" w:cs="宋体"/>
          <w:color w:val="auto"/>
          <w:szCs w:val="21"/>
          <w:highlight w:val="none"/>
          <w:u w:val="single"/>
        </w:rPr>
        <w:t xml:space="preserve">       </w:t>
      </w:r>
    </w:p>
    <w:p w14:paraId="039A5E34">
      <w:pPr>
        <w:pStyle w:val="96"/>
        <w:spacing w:line="400" w:lineRule="exact"/>
        <w:ind w:firstLine="428"/>
        <w:rPr>
          <w:rFonts w:hint="eastAsia" w:ascii="宋体" w:hAnsi="宋体" w:eastAsia="宋体" w:cs="宋体"/>
          <w:color w:val="auto"/>
          <w:highlight w:val="none"/>
        </w:rPr>
      </w:pPr>
      <w:r>
        <w:rPr>
          <w:rFonts w:hint="eastAsia" w:ascii="宋体" w:hAnsi="宋体" w:eastAsia="宋体" w:cs="宋体"/>
          <w:color w:val="auto"/>
          <w:highlight w:val="none"/>
        </w:rPr>
        <w:t>（3）付款方式（按项目实际勾选填写）：</w:t>
      </w:r>
    </w:p>
    <w:p w14:paraId="4944D08D">
      <w:pPr>
        <w:adjustRightInd w:val="0"/>
        <w:snapToGrid w:val="0"/>
        <w:spacing w:line="400" w:lineRule="exact"/>
        <w:ind w:firstLine="639"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全额付款：</w:t>
      </w:r>
      <w:r>
        <w:rPr>
          <w:rFonts w:hint="eastAsia" w:ascii="宋体" w:hAnsi="宋体" w:eastAsia="宋体" w:cs="宋体"/>
          <w:color w:val="auto"/>
          <w:szCs w:val="21"/>
          <w:highlight w:val="none"/>
          <w:u w:val="single"/>
        </w:rPr>
        <w:t xml:space="preserve">     （应明确一次性支付合同款项的条件）                    </w:t>
      </w:r>
    </w:p>
    <w:p w14:paraId="3E04BB57">
      <w:pPr>
        <w:keepNext w:val="0"/>
        <w:keepLines w:val="0"/>
        <w:pageBreakBefore w:val="0"/>
        <w:kinsoku/>
        <w:wordWrap/>
        <w:overflowPunct/>
        <w:topLinePunct w:val="0"/>
        <w:bidi w:val="0"/>
        <w:adjustRightInd/>
        <w:snapToGrid/>
        <w:spacing w:line="400" w:lineRule="exact"/>
        <w:ind w:firstLine="426"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分期付款：</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若为中小企业，</w:t>
      </w:r>
      <w:r>
        <w:rPr>
          <w:rFonts w:hint="eastAsia" w:ascii="宋体" w:hAnsi="宋体" w:eastAsia="宋体" w:cs="宋体"/>
          <w:color w:val="auto"/>
          <w:szCs w:val="21"/>
          <w:highlight w:val="none"/>
          <w:u w:val="single"/>
          <w:lang w:val="en-US" w:eastAsia="zh-CN"/>
        </w:rPr>
        <w:t>甲方</w:t>
      </w:r>
      <w:r>
        <w:rPr>
          <w:rFonts w:hint="eastAsia" w:ascii="宋体" w:hAnsi="宋体" w:eastAsia="宋体" w:cs="宋体"/>
          <w:color w:val="auto"/>
          <w:szCs w:val="21"/>
          <w:highlight w:val="none"/>
          <w:u w:val="single"/>
        </w:rPr>
        <w:t>在合同生效且项目具备实施条件后7个工作日内，向</w:t>
      </w:r>
      <w:r>
        <w:rPr>
          <w:rFonts w:hint="eastAsia" w:ascii="宋体" w:hAnsi="宋体" w:eastAsia="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支付合同总额的40%的预付款，预付款在后续货款中作相应抵扣。其余合同款项在安装验收合格后支付，</w:t>
      </w:r>
      <w:r>
        <w:rPr>
          <w:rFonts w:hint="eastAsia" w:ascii="宋体" w:hAnsi="宋体" w:eastAsia="宋体" w:cs="宋体"/>
          <w:color w:val="auto"/>
          <w:szCs w:val="21"/>
          <w:highlight w:val="none"/>
          <w:u w:val="single"/>
          <w:lang w:val="en-US" w:eastAsia="zh-CN"/>
        </w:rPr>
        <w:t>甲方</w:t>
      </w:r>
      <w:r>
        <w:rPr>
          <w:rFonts w:hint="eastAsia" w:ascii="宋体" w:hAnsi="宋体" w:eastAsia="宋体" w:cs="宋体"/>
          <w:color w:val="auto"/>
          <w:szCs w:val="21"/>
          <w:highlight w:val="none"/>
          <w:u w:val="single"/>
        </w:rPr>
        <w:t>自收到发票后7个工作日内将货款支付给</w:t>
      </w:r>
      <w:r>
        <w:rPr>
          <w:rFonts w:hint="eastAsia" w:ascii="宋体" w:hAnsi="宋体" w:eastAsia="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。在签订合同时，</w:t>
      </w:r>
      <w:r>
        <w:rPr>
          <w:rFonts w:hint="eastAsia" w:ascii="宋体" w:hAnsi="宋体" w:eastAsia="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明确表示无需预付款的，合同款项在安装验收合格后支付，</w:t>
      </w:r>
      <w:r>
        <w:rPr>
          <w:rFonts w:hint="eastAsia" w:ascii="宋体" w:hAnsi="宋体" w:eastAsia="宋体" w:cs="宋体"/>
          <w:color w:val="auto"/>
          <w:szCs w:val="21"/>
          <w:highlight w:val="none"/>
          <w:u w:val="single"/>
          <w:lang w:val="en-US" w:eastAsia="zh-CN"/>
        </w:rPr>
        <w:t>甲方</w:t>
      </w:r>
      <w:r>
        <w:rPr>
          <w:rFonts w:hint="eastAsia" w:ascii="宋体" w:hAnsi="宋体" w:eastAsia="宋体" w:cs="宋体"/>
          <w:color w:val="auto"/>
          <w:szCs w:val="21"/>
          <w:highlight w:val="none"/>
          <w:u w:val="single"/>
        </w:rPr>
        <w:t>自收到发票后7个工作日内将货款支付给</w:t>
      </w:r>
      <w:r>
        <w:rPr>
          <w:rFonts w:hint="eastAsia" w:ascii="宋体" w:hAnsi="宋体" w:eastAsia="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w:t>
      </w:r>
    </w:p>
    <w:p w14:paraId="19E5A510">
      <w:pPr>
        <w:keepNext w:val="0"/>
        <w:keepLines w:val="0"/>
        <w:pageBreakBefore w:val="0"/>
        <w:kinsoku/>
        <w:wordWrap/>
        <w:overflowPunct/>
        <w:topLinePunct w:val="0"/>
        <w:bidi w:val="0"/>
        <w:adjustRightInd/>
        <w:snapToGrid/>
        <w:spacing w:line="400" w:lineRule="exact"/>
        <w:ind w:firstLine="426"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 xml:space="preserve">若为大型企业，合同款项在安装验收合格后支付。 </w:t>
      </w:r>
    </w:p>
    <w:p w14:paraId="498CF567">
      <w:pPr>
        <w:adjustRightInd w:val="0"/>
        <w:snapToGrid w:val="0"/>
        <w:spacing w:line="400" w:lineRule="exact"/>
        <w:ind w:firstLine="639"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成本补偿：</w:t>
      </w:r>
      <w:r>
        <w:rPr>
          <w:rFonts w:hint="eastAsia" w:ascii="宋体" w:hAnsi="宋体" w:eastAsia="宋体" w:cs="宋体"/>
          <w:color w:val="auto"/>
          <w:szCs w:val="21"/>
          <w:highlight w:val="none"/>
          <w:u w:val="single"/>
        </w:rPr>
        <w:t xml:space="preserve">      （应明确按照成本补偿方式的支付方式和支付条件）   </w:t>
      </w:r>
    </w:p>
    <w:p w14:paraId="6A0CD97B">
      <w:pPr>
        <w:adjustRightInd w:val="0"/>
        <w:snapToGrid w:val="0"/>
        <w:spacing w:line="400" w:lineRule="exact"/>
        <w:ind w:firstLine="639"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绩效激励：</w:t>
      </w:r>
      <w:r>
        <w:rPr>
          <w:rFonts w:hint="eastAsia" w:ascii="宋体" w:hAnsi="宋体" w:eastAsia="宋体" w:cs="宋体"/>
          <w:color w:val="auto"/>
          <w:szCs w:val="21"/>
          <w:highlight w:val="none"/>
          <w:u w:val="single"/>
        </w:rPr>
        <w:t xml:space="preserve">      （应明确按照绩效激励方式的支付方式和支付条件）   </w:t>
      </w:r>
    </w:p>
    <w:p w14:paraId="58B145E4">
      <w:pPr>
        <w:numPr>
          <w:ilvl w:val="0"/>
          <w:numId w:val="14"/>
        </w:numPr>
        <w:adjustRightInd w:val="0"/>
        <w:snapToGrid w:val="0"/>
        <w:spacing w:line="400" w:lineRule="exact"/>
        <w:ind w:firstLine="426"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合同履行</w:t>
      </w:r>
    </w:p>
    <w:p w14:paraId="649EF7B4">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（1）起始日期：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日，完成日期：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D141E1C">
      <w:pPr>
        <w:adjustRightInd w:val="0"/>
        <w:snapToGrid w:val="0"/>
        <w:spacing w:line="400" w:lineRule="exact"/>
        <w:ind w:firstLine="426"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（2）履约地点</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u w:val="single"/>
        </w:rPr>
        <w:t xml:space="preserve">                             </w:t>
      </w:r>
    </w:p>
    <w:p w14:paraId="1DF75E65">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（3）履约担保：</w:t>
      </w:r>
      <w:r>
        <w:rPr>
          <w:rFonts w:hint="eastAsia" w:ascii="宋体" w:hAnsi="宋体" w:eastAsia="宋体" w:cs="宋体"/>
          <w:color w:val="auto"/>
          <w:highlight w:val="none"/>
        </w:rPr>
        <w:t>是否收取履约保证金：</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 xml:space="preserve">是    </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否</w:t>
      </w:r>
    </w:p>
    <w:p w14:paraId="55388C74">
      <w:pPr>
        <w:pStyle w:val="95"/>
        <w:ind w:firstLine="448"/>
        <w:rPr>
          <w:rFonts w:hint="eastAsia" w:ascii="宋体" w:hAnsi="宋体" w:eastAsia="宋体" w:cs="宋体"/>
          <w:color w:val="auto"/>
          <w:sz w:val="21"/>
          <w:highlight w:val="none"/>
        </w:rPr>
      </w:pPr>
      <w:r>
        <w:rPr>
          <w:rFonts w:hint="eastAsia" w:ascii="宋体" w:hAnsi="宋体" w:eastAsia="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lang w:val="en-US" w:eastAsia="zh-CN"/>
        </w:rPr>
        <w:t>无</w:t>
      </w:r>
      <w:r>
        <w:rPr>
          <w:rFonts w:hint="eastAsia" w:ascii="宋体" w:hAnsi="宋体" w:eastAsia="宋体" w:cs="宋体"/>
          <w:bCs/>
          <w:color w:val="auto"/>
          <w:sz w:val="21"/>
          <w:highlight w:val="none"/>
          <w:u w:val="single"/>
        </w:rPr>
        <w:t>。</w:t>
      </w:r>
    </w:p>
    <w:p w14:paraId="2478E072">
      <w:pPr>
        <w:pStyle w:val="95"/>
        <w:ind w:firstLine="428"/>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lang w:val="en-US" w:eastAsia="zh-CN"/>
        </w:rPr>
        <w:t>无</w:t>
      </w:r>
      <w:r>
        <w:rPr>
          <w:rFonts w:hint="eastAsia" w:ascii="宋体" w:hAnsi="宋体" w:eastAsia="宋体" w:cs="宋体"/>
          <w:bCs/>
          <w:color w:val="auto"/>
          <w:sz w:val="21"/>
          <w:highlight w:val="none"/>
          <w:u w:val="single"/>
        </w:rPr>
        <w:t>。</w:t>
      </w:r>
    </w:p>
    <w:p w14:paraId="629B713E">
      <w:pPr>
        <w:snapToGrid w:val="0"/>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rPr>
        <w:t xml:space="preserve">    履约担保期限：</w:t>
      </w:r>
      <w:r>
        <w:rPr>
          <w:rFonts w:hint="eastAsia" w:ascii="宋体" w:hAnsi="宋体" w:eastAsia="宋体" w:cs="宋体"/>
          <w:bCs/>
          <w:color w:val="auto"/>
          <w:szCs w:val="21"/>
          <w:highlight w:val="none"/>
          <w:u w:val="single"/>
        </w:rPr>
        <w:t xml:space="preserve">                                  </w:t>
      </w:r>
    </w:p>
    <w:p w14:paraId="3054A5F1">
      <w:pPr>
        <w:adjustRightInd w:val="0"/>
        <w:snapToGrid w:val="0"/>
        <w:spacing w:line="400" w:lineRule="exact"/>
        <w:ind w:firstLine="426"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（4）分期履行要求：</w:t>
      </w:r>
      <w:r>
        <w:rPr>
          <w:rFonts w:hint="eastAsia" w:ascii="宋体" w:hAnsi="宋体" w:eastAsia="宋体" w:cs="宋体"/>
          <w:bCs/>
          <w:color w:val="auto"/>
          <w:szCs w:val="21"/>
          <w:highlight w:val="none"/>
          <w:u w:val="single"/>
        </w:rPr>
        <w:t xml:space="preserve">                                                        </w:t>
      </w:r>
    </w:p>
    <w:p w14:paraId="53AF57F1">
      <w:pPr>
        <w:adjustRightInd w:val="0"/>
        <w:snapToGrid w:val="0"/>
        <w:spacing w:line="400" w:lineRule="exact"/>
        <w:ind w:firstLine="426"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（5）风险处置措施和替代方案：</w:t>
      </w:r>
      <w:r>
        <w:rPr>
          <w:rFonts w:hint="eastAsia" w:ascii="宋体" w:hAnsi="宋体" w:eastAsia="宋体" w:cs="宋体"/>
          <w:color w:val="auto"/>
          <w:szCs w:val="21"/>
          <w:highlight w:val="none"/>
          <w:u w:val="single"/>
        </w:rPr>
        <w:t xml:space="preserve">                                                               </w:t>
      </w:r>
    </w:p>
    <w:p w14:paraId="1E1E363D">
      <w:pPr>
        <w:numPr>
          <w:ilvl w:val="0"/>
          <w:numId w:val="14"/>
        </w:numPr>
        <w:adjustRightInd w:val="0"/>
        <w:snapToGrid w:val="0"/>
        <w:spacing w:line="400" w:lineRule="exact"/>
        <w:ind w:firstLine="426"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合同验收</w:t>
      </w:r>
    </w:p>
    <w:p w14:paraId="6DA6F3B7">
      <w:pPr>
        <w:numPr>
          <w:ilvl w:val="0"/>
          <w:numId w:val="16"/>
        </w:numPr>
        <w:adjustRightInd w:val="0"/>
        <w:snapToGrid w:val="0"/>
        <w:spacing w:line="400" w:lineRule="exact"/>
        <w:ind w:firstLine="426"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验收组织方式：</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自行组织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委托第三方组织</w:t>
      </w:r>
    </w:p>
    <w:p w14:paraId="3469A199">
      <w:pPr>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验收主体：</w:t>
      </w:r>
      <w:r>
        <w:rPr>
          <w:rFonts w:hint="eastAsia" w:ascii="宋体" w:hAnsi="宋体" w:eastAsia="宋体" w:cs="宋体"/>
          <w:bCs/>
          <w:color w:val="auto"/>
          <w:szCs w:val="21"/>
          <w:highlight w:val="none"/>
          <w:u w:val="single"/>
        </w:rPr>
        <w:t xml:space="preserve">                  </w:t>
      </w:r>
    </w:p>
    <w:p w14:paraId="252C0244">
      <w:pPr>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是否邀请本项目的其他供应商参加验收：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3E8E4A60">
      <w:pPr>
        <w:adjustRightInd w:val="0"/>
        <w:snapToGrid w:val="0"/>
        <w:spacing w:line="400" w:lineRule="exact"/>
        <w:ind w:firstLine="852"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是否邀请专家参加验收：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3C36C941">
      <w:pPr>
        <w:adjustRightInd w:val="0"/>
        <w:snapToGrid w:val="0"/>
        <w:spacing w:line="400" w:lineRule="exact"/>
        <w:ind w:firstLine="852"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是否邀请服务对象参加验收：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54294D38">
      <w:pPr>
        <w:adjustRightInd w:val="0"/>
        <w:snapToGrid w:val="0"/>
        <w:spacing w:line="400" w:lineRule="exact"/>
        <w:ind w:firstLine="852"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是否邀请第三方检测机构参加验收：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0C4BDB07">
      <w:pPr>
        <w:adjustRightInd w:val="0"/>
        <w:snapToGrid w:val="0"/>
        <w:spacing w:line="400" w:lineRule="exact"/>
        <w:ind w:firstLine="852"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是否进行抽查检测：</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是，抽查比例：</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6F7D9584">
      <w:pPr>
        <w:adjustRightInd w:val="0"/>
        <w:snapToGrid w:val="0"/>
        <w:spacing w:line="400" w:lineRule="exact"/>
        <w:ind w:firstLine="852" w:firstLineChars="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是否存在破坏性检测：</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u w:val="single"/>
        </w:rPr>
        <w:t>（应明确对被破坏的检测产品的处理方式）</w:t>
      </w:r>
    </w:p>
    <w:p w14:paraId="4C7B1367">
      <w:pPr>
        <w:adjustRightInd w:val="0"/>
        <w:snapToGrid w:val="0"/>
        <w:spacing w:line="400" w:lineRule="exact"/>
        <w:ind w:firstLine="852"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2BABDA3A">
      <w:pPr>
        <w:adjustRightInd w:val="0"/>
        <w:snapToGrid w:val="0"/>
        <w:spacing w:line="400" w:lineRule="exact"/>
        <w:ind w:firstLine="852" w:firstLineChars="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验收组织的其他事项：</w:t>
      </w:r>
      <w:r>
        <w:rPr>
          <w:rFonts w:hint="eastAsia" w:ascii="宋体" w:hAnsi="宋体" w:eastAsia="宋体" w:cs="宋体"/>
          <w:bCs/>
          <w:color w:val="auto"/>
          <w:szCs w:val="21"/>
          <w:highlight w:val="none"/>
          <w:u w:val="single"/>
        </w:rPr>
        <w:t xml:space="preserve">                </w:t>
      </w:r>
    </w:p>
    <w:p w14:paraId="48C30ABA">
      <w:pPr>
        <w:adjustRightInd w:val="0"/>
        <w:snapToGrid w:val="0"/>
        <w:spacing w:line="400" w:lineRule="exact"/>
        <w:ind w:firstLine="426"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（2）履约验收时间：</w:t>
      </w:r>
      <w:r>
        <w:rPr>
          <w:rFonts w:hint="eastAsia" w:ascii="宋体" w:hAnsi="宋体" w:eastAsia="宋体" w:cs="宋体"/>
          <w:bCs/>
          <w:color w:val="auto"/>
          <w:szCs w:val="21"/>
          <w:highlight w:val="none"/>
          <w:u w:val="single"/>
        </w:rPr>
        <w:t xml:space="preserve">（计划于何时验收/供应商提出验收申请之日起   日内组织验收） </w:t>
      </w:r>
    </w:p>
    <w:p w14:paraId="70DE7364">
      <w:pPr>
        <w:adjustRightInd w:val="0"/>
        <w:snapToGrid w:val="0"/>
        <w:spacing w:line="400" w:lineRule="exact"/>
        <w:ind w:firstLine="426"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（3）履约验收方式：</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一次性验收         </w:t>
      </w:r>
    </w:p>
    <w:p w14:paraId="55B59847">
      <w:pPr>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分期/分项验收：</w:t>
      </w:r>
      <w:r>
        <w:rPr>
          <w:rFonts w:hint="eastAsia" w:ascii="宋体" w:hAnsi="宋体" w:eastAsia="宋体" w:cs="宋体"/>
          <w:bCs/>
          <w:color w:val="auto"/>
          <w:szCs w:val="21"/>
          <w:highlight w:val="none"/>
          <w:u w:val="single"/>
        </w:rPr>
        <w:t xml:space="preserve"> （应明确分期</w:t>
      </w:r>
      <w:r>
        <w:rPr>
          <w:rFonts w:hint="eastAsia" w:ascii="宋体" w:hAnsi="宋体" w:eastAsia="宋体" w:cs="宋体"/>
          <w:bCs/>
          <w:color w:val="auto"/>
          <w:szCs w:val="21"/>
          <w:highlight w:val="none"/>
          <w:u w:val="single"/>
          <w:lang w:val="en"/>
        </w:rPr>
        <w:t>/分项验收的工作安排</w:t>
      </w:r>
      <w:r>
        <w:rPr>
          <w:rFonts w:hint="eastAsia" w:ascii="宋体" w:hAnsi="宋体" w:eastAsia="宋体" w:cs="宋体"/>
          <w:bCs/>
          <w:color w:val="auto"/>
          <w:szCs w:val="21"/>
          <w:highlight w:val="none"/>
          <w:u w:val="single"/>
        </w:rPr>
        <w:t xml:space="preserve">）  </w:t>
      </w:r>
    </w:p>
    <w:p w14:paraId="0C5F78D8">
      <w:pPr>
        <w:adjustRightInd w:val="0"/>
        <w:snapToGrid w:val="0"/>
        <w:spacing w:line="400" w:lineRule="exact"/>
        <w:ind w:firstLine="426"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（4）履约验收程序：</w:t>
      </w:r>
      <w:r>
        <w:rPr>
          <w:rFonts w:hint="eastAsia" w:ascii="宋体" w:hAnsi="宋体" w:eastAsia="宋体" w:cs="宋体"/>
          <w:bCs/>
          <w:color w:val="auto"/>
          <w:szCs w:val="21"/>
          <w:highlight w:val="none"/>
          <w:u w:val="single"/>
        </w:rPr>
        <w:t xml:space="preserve">                                         </w:t>
      </w:r>
    </w:p>
    <w:p w14:paraId="53CE40F1">
      <w:pPr>
        <w:adjustRightInd w:val="0"/>
        <w:snapToGrid w:val="0"/>
        <w:spacing w:line="400" w:lineRule="exact"/>
        <w:ind w:firstLine="426"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（5）履约验收的内容：</w:t>
      </w:r>
      <w:r>
        <w:rPr>
          <w:rFonts w:hint="eastAsia" w:ascii="宋体" w:hAnsi="宋体" w:eastAsia="宋体" w:cs="宋体"/>
          <w:bCs/>
          <w:color w:val="auto"/>
          <w:szCs w:val="21"/>
          <w:highlight w:val="none"/>
          <w:u w:val="single"/>
        </w:rPr>
        <w:t xml:space="preserve"> （应当包括每一项技术和商务要求的履约情况，特别是落实政府采购扶持中小企业，支持绿色发展和乡村振兴等政策情况）                                      </w:t>
      </w:r>
    </w:p>
    <w:p w14:paraId="71352D82">
      <w:pPr>
        <w:adjustRightInd w:val="0"/>
        <w:snapToGrid w:val="0"/>
        <w:spacing w:line="400" w:lineRule="exact"/>
        <w:ind w:firstLine="426"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（6）履约验收标准：</w:t>
      </w:r>
      <w:r>
        <w:rPr>
          <w:rFonts w:hint="eastAsia" w:ascii="宋体" w:hAnsi="宋体" w:eastAsia="宋体" w:cs="宋体"/>
          <w:bCs/>
          <w:color w:val="auto"/>
          <w:szCs w:val="21"/>
          <w:highlight w:val="none"/>
          <w:u w:val="single"/>
        </w:rPr>
        <w:t xml:space="preserve">                                         </w:t>
      </w:r>
    </w:p>
    <w:p w14:paraId="69F7C90E">
      <w:pPr>
        <w:pStyle w:val="95"/>
        <w:ind w:firstLine="428"/>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否</w:t>
      </w:r>
    </w:p>
    <w:p w14:paraId="03197AC7">
      <w:pPr>
        <w:adjustRightInd w:val="0"/>
        <w:snapToGrid w:val="0"/>
        <w:spacing w:line="400" w:lineRule="exact"/>
        <w:ind w:firstLine="426"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（8）履约验收其他事项：</w:t>
      </w:r>
      <w:r>
        <w:rPr>
          <w:rFonts w:hint="eastAsia" w:ascii="宋体" w:hAnsi="宋体" w:eastAsia="宋体" w:cs="宋体"/>
          <w:bCs/>
          <w:color w:val="auto"/>
          <w:szCs w:val="21"/>
          <w:highlight w:val="none"/>
          <w:u w:val="single"/>
        </w:rPr>
        <w:t xml:space="preserve">      （产权过户登记等）          </w:t>
      </w:r>
    </w:p>
    <w:p w14:paraId="520A71FD">
      <w:pPr>
        <w:numPr>
          <w:ilvl w:val="0"/>
          <w:numId w:val="14"/>
        </w:numPr>
        <w:adjustRightInd w:val="0"/>
        <w:snapToGrid w:val="0"/>
        <w:spacing w:line="400" w:lineRule="exact"/>
        <w:ind w:firstLine="426"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组成合同的文件</w:t>
      </w:r>
    </w:p>
    <w:p w14:paraId="3209DA7D">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本协议书与下列文件一起构成合同文件，如下述文件之间有任何抵触、矛盾或歧义，应按以下顺序解释：</w:t>
      </w:r>
    </w:p>
    <w:p w14:paraId="2BDD37C2">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（1）政府采购合同协议书及其变更、补充协议</w:t>
      </w:r>
    </w:p>
    <w:p w14:paraId="4AEC32EC">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（2）政府采购合同专用条款</w:t>
      </w:r>
    </w:p>
    <w:p w14:paraId="19792FFA">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（3）政府采购合同通用条款</w:t>
      </w:r>
    </w:p>
    <w:p w14:paraId="42DA92D0">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（4）中标（成交）通知书</w:t>
      </w:r>
    </w:p>
    <w:p w14:paraId="38EAE689">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（5）投标（响应）文件</w:t>
      </w:r>
    </w:p>
    <w:p w14:paraId="7A51BD55">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（6）采购文件</w:t>
      </w:r>
    </w:p>
    <w:p w14:paraId="02D9E89E">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（7）有关技术文件，图纸</w:t>
      </w:r>
    </w:p>
    <w:p w14:paraId="61B6816F">
      <w:pPr>
        <w:pStyle w:val="95"/>
        <w:ind w:firstLine="428"/>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7AA52490">
      <w:pPr>
        <w:numPr>
          <w:ilvl w:val="0"/>
          <w:numId w:val="14"/>
        </w:numPr>
        <w:adjustRightInd w:val="0"/>
        <w:snapToGrid w:val="0"/>
        <w:spacing w:line="400" w:lineRule="exact"/>
        <w:ind w:firstLine="426"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合同生效</w:t>
      </w:r>
    </w:p>
    <w:p w14:paraId="29B865ED">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生效。</w:t>
      </w:r>
    </w:p>
    <w:p w14:paraId="3DB292BF">
      <w:pPr>
        <w:numPr>
          <w:ilvl w:val="0"/>
          <w:numId w:val="14"/>
        </w:numPr>
        <w:adjustRightInd w:val="0"/>
        <w:snapToGrid w:val="0"/>
        <w:spacing w:line="400" w:lineRule="exact"/>
        <w:ind w:firstLine="426"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合同份数</w:t>
      </w:r>
    </w:p>
    <w:p w14:paraId="7D82B4E2">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份，均具有同等法律效力。</w:t>
      </w:r>
    </w:p>
    <w:p w14:paraId="441DE187">
      <w:pPr>
        <w:adjustRightInd w:val="0"/>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18C6C06">
      <w:pPr>
        <w:adjustRightInd w:val="0"/>
        <w:snapToGrid w:val="0"/>
        <w:spacing w:line="400" w:lineRule="exact"/>
        <w:ind w:firstLine="426"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合同订立地点：</w:t>
      </w:r>
      <w:r>
        <w:rPr>
          <w:rFonts w:hint="eastAsia" w:ascii="宋体" w:hAnsi="宋体" w:eastAsia="宋体" w:cs="宋体"/>
          <w:color w:val="auto"/>
          <w:szCs w:val="21"/>
          <w:highlight w:val="none"/>
          <w:u w:val="single"/>
        </w:rPr>
        <w:t xml:space="preserve">                           </w:t>
      </w:r>
    </w:p>
    <w:p w14:paraId="58BAF434">
      <w:pPr>
        <w:pStyle w:val="96"/>
        <w:ind w:firstLine="428"/>
        <w:rPr>
          <w:rFonts w:hint="eastAsia" w:ascii="宋体" w:hAnsi="宋体" w:eastAsia="宋体" w:cs="宋体"/>
          <w:color w:val="auto"/>
          <w:highlight w:val="none"/>
        </w:rPr>
      </w:pPr>
    </w:p>
    <w:tbl>
      <w:tblPr>
        <w:tblStyle w:val="32"/>
        <w:tblW w:w="948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36"/>
        <w:gridCol w:w="2725"/>
        <w:gridCol w:w="2235"/>
        <w:gridCol w:w="2391"/>
      </w:tblGrid>
      <w:tr w14:paraId="4DFE24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61" w:type="dxa"/>
            <w:gridSpan w:val="2"/>
            <w:tcBorders>
              <w:bottom w:val="single" w:color="auto" w:sz="2" w:space="0"/>
              <w:right w:val="single" w:color="auto" w:sz="2" w:space="0"/>
            </w:tcBorders>
            <w:noWrap w:val="0"/>
            <w:vAlign w:val="center"/>
          </w:tcPr>
          <w:p w14:paraId="7648AD3C">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甲方（采购人、受采购人委托签订合同的单位或采购文件约定的合同甲方）</w:t>
            </w:r>
          </w:p>
        </w:tc>
        <w:tc>
          <w:tcPr>
            <w:tcW w:w="4626" w:type="dxa"/>
            <w:gridSpan w:val="2"/>
            <w:tcBorders>
              <w:left w:val="single" w:color="auto" w:sz="2" w:space="0"/>
              <w:bottom w:val="single" w:color="auto" w:sz="2" w:space="0"/>
            </w:tcBorders>
            <w:noWrap w:val="0"/>
            <w:vAlign w:val="center"/>
          </w:tcPr>
          <w:p w14:paraId="31D187F3">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乙方（供应商）</w:t>
            </w:r>
          </w:p>
        </w:tc>
      </w:tr>
      <w:tr w14:paraId="769B99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36" w:type="dxa"/>
            <w:tcBorders>
              <w:top w:val="single" w:color="auto" w:sz="2" w:space="0"/>
              <w:bottom w:val="single" w:color="auto" w:sz="2" w:space="0"/>
              <w:right w:val="single" w:color="auto" w:sz="2" w:space="0"/>
            </w:tcBorders>
            <w:noWrap w:val="0"/>
            <w:vAlign w:val="center"/>
          </w:tcPr>
          <w:p w14:paraId="5A246B26">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单位名称（公章或合同章）</w:t>
            </w:r>
          </w:p>
        </w:tc>
        <w:tc>
          <w:tcPr>
            <w:tcW w:w="2725" w:type="dxa"/>
            <w:tcBorders>
              <w:top w:val="single" w:color="auto" w:sz="2" w:space="0"/>
              <w:left w:val="single" w:color="auto" w:sz="2" w:space="0"/>
              <w:bottom w:val="single" w:color="auto" w:sz="2" w:space="0"/>
              <w:right w:val="single" w:color="auto" w:sz="2" w:space="0"/>
            </w:tcBorders>
            <w:noWrap w:val="0"/>
            <w:vAlign w:val="center"/>
          </w:tcPr>
          <w:p w14:paraId="1861A5BD">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33C5CE5D">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单位名称（公章或合同章）</w:t>
            </w:r>
          </w:p>
        </w:tc>
        <w:tc>
          <w:tcPr>
            <w:tcW w:w="2391" w:type="dxa"/>
            <w:tcBorders>
              <w:top w:val="single" w:color="auto" w:sz="2" w:space="0"/>
              <w:left w:val="single" w:color="auto" w:sz="2" w:space="0"/>
              <w:bottom w:val="single" w:color="auto" w:sz="2" w:space="0"/>
            </w:tcBorders>
            <w:noWrap w:val="0"/>
            <w:vAlign w:val="center"/>
          </w:tcPr>
          <w:p w14:paraId="704686E1">
            <w:pPr>
              <w:adjustRightInd w:val="0"/>
              <w:snapToGrid w:val="0"/>
              <w:spacing w:line="300" w:lineRule="exact"/>
              <w:jc w:val="center"/>
              <w:rPr>
                <w:rFonts w:hint="eastAsia" w:ascii="宋体" w:hAnsi="宋体" w:eastAsia="宋体" w:cs="宋体"/>
                <w:color w:val="auto"/>
                <w:spacing w:val="20"/>
                <w:szCs w:val="21"/>
                <w:highlight w:val="none"/>
              </w:rPr>
            </w:pPr>
          </w:p>
        </w:tc>
      </w:tr>
      <w:tr w14:paraId="098BE7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36" w:type="dxa"/>
            <w:vMerge w:val="restart"/>
            <w:tcBorders>
              <w:top w:val="single" w:color="auto" w:sz="2" w:space="0"/>
              <w:right w:val="single" w:color="auto" w:sz="2" w:space="0"/>
            </w:tcBorders>
            <w:noWrap w:val="0"/>
            <w:vAlign w:val="center"/>
          </w:tcPr>
          <w:p w14:paraId="5FC87E53">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0D60939B">
            <w:pPr>
              <w:adjustRightInd w:val="0"/>
              <w:snapToGrid w:val="0"/>
              <w:spacing w:line="300" w:lineRule="exact"/>
              <w:ind w:firstLine="101" w:firstLineChars="4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2725" w:type="dxa"/>
            <w:vMerge w:val="restart"/>
            <w:tcBorders>
              <w:top w:val="single" w:color="auto" w:sz="2" w:space="0"/>
              <w:left w:val="single" w:color="auto" w:sz="2" w:space="0"/>
              <w:right w:val="single" w:color="auto" w:sz="2" w:space="0"/>
            </w:tcBorders>
            <w:noWrap w:val="0"/>
            <w:vAlign w:val="center"/>
          </w:tcPr>
          <w:p w14:paraId="45BAE37D">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right w:val="single" w:color="auto" w:sz="2" w:space="0"/>
            </w:tcBorders>
            <w:noWrap w:val="0"/>
            <w:vAlign w:val="center"/>
          </w:tcPr>
          <w:p w14:paraId="07B57BC0">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4BF1BE58">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2391" w:type="dxa"/>
            <w:tcBorders>
              <w:top w:val="single" w:color="auto" w:sz="2" w:space="0"/>
              <w:left w:val="single" w:color="auto" w:sz="2" w:space="0"/>
              <w:bottom w:val="single" w:color="auto" w:sz="2" w:space="0"/>
            </w:tcBorders>
            <w:noWrap w:val="0"/>
            <w:vAlign w:val="center"/>
          </w:tcPr>
          <w:p w14:paraId="6F16AE88">
            <w:pPr>
              <w:adjustRightInd w:val="0"/>
              <w:snapToGrid w:val="0"/>
              <w:spacing w:line="300" w:lineRule="exact"/>
              <w:jc w:val="center"/>
              <w:rPr>
                <w:rFonts w:hint="eastAsia" w:ascii="宋体" w:hAnsi="宋体" w:eastAsia="宋体" w:cs="宋体"/>
                <w:color w:val="auto"/>
                <w:szCs w:val="21"/>
                <w:highlight w:val="none"/>
              </w:rPr>
            </w:pPr>
          </w:p>
        </w:tc>
      </w:tr>
      <w:tr w14:paraId="1087A0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vMerge w:val="continue"/>
            <w:tcBorders>
              <w:bottom w:val="single" w:color="auto" w:sz="2" w:space="0"/>
              <w:right w:val="single" w:color="auto" w:sz="2" w:space="0"/>
            </w:tcBorders>
            <w:noWrap w:val="0"/>
            <w:vAlign w:val="center"/>
          </w:tcPr>
          <w:p w14:paraId="11803CE1">
            <w:pPr>
              <w:adjustRightInd w:val="0"/>
              <w:snapToGrid w:val="0"/>
              <w:spacing w:line="300" w:lineRule="exact"/>
              <w:jc w:val="center"/>
              <w:rPr>
                <w:rFonts w:hint="eastAsia" w:ascii="宋体" w:hAnsi="宋体" w:eastAsia="宋体" w:cs="宋体"/>
                <w:color w:val="auto"/>
                <w:szCs w:val="21"/>
                <w:highlight w:val="none"/>
              </w:rPr>
            </w:pPr>
          </w:p>
        </w:tc>
        <w:tc>
          <w:tcPr>
            <w:tcW w:w="2725" w:type="dxa"/>
            <w:vMerge w:val="continue"/>
            <w:tcBorders>
              <w:left w:val="single" w:color="auto" w:sz="2" w:space="0"/>
              <w:bottom w:val="single" w:color="auto" w:sz="2" w:space="0"/>
              <w:right w:val="single" w:color="auto" w:sz="2" w:space="0"/>
            </w:tcBorders>
            <w:noWrap w:val="0"/>
            <w:vAlign w:val="center"/>
          </w:tcPr>
          <w:p w14:paraId="57704651">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5ECE5E63">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拥有者性别</w:t>
            </w:r>
          </w:p>
        </w:tc>
        <w:tc>
          <w:tcPr>
            <w:tcW w:w="2391" w:type="dxa"/>
            <w:tcBorders>
              <w:top w:val="single" w:color="auto" w:sz="2" w:space="0"/>
              <w:left w:val="single" w:color="auto" w:sz="2" w:space="0"/>
              <w:bottom w:val="single" w:color="auto" w:sz="2" w:space="0"/>
            </w:tcBorders>
            <w:noWrap w:val="0"/>
            <w:vAlign w:val="center"/>
          </w:tcPr>
          <w:p w14:paraId="293B155D">
            <w:pPr>
              <w:adjustRightInd w:val="0"/>
              <w:snapToGrid w:val="0"/>
              <w:spacing w:line="300" w:lineRule="exact"/>
              <w:jc w:val="center"/>
              <w:rPr>
                <w:rFonts w:hint="eastAsia" w:ascii="宋体" w:hAnsi="宋体" w:eastAsia="宋体" w:cs="宋体"/>
                <w:color w:val="auto"/>
                <w:spacing w:val="20"/>
                <w:szCs w:val="21"/>
                <w:highlight w:val="none"/>
              </w:rPr>
            </w:pPr>
          </w:p>
        </w:tc>
      </w:tr>
      <w:tr w14:paraId="2AFFD3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noWrap w:val="0"/>
            <w:vAlign w:val="center"/>
          </w:tcPr>
          <w:p w14:paraId="34607F8E">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  所</w:t>
            </w:r>
          </w:p>
        </w:tc>
        <w:tc>
          <w:tcPr>
            <w:tcW w:w="2725" w:type="dxa"/>
            <w:tcBorders>
              <w:top w:val="single" w:color="auto" w:sz="2" w:space="0"/>
              <w:left w:val="single" w:color="auto" w:sz="2" w:space="0"/>
              <w:bottom w:val="single" w:color="auto" w:sz="2" w:space="0"/>
              <w:right w:val="single" w:color="auto" w:sz="2" w:space="0"/>
            </w:tcBorders>
            <w:noWrap w:val="0"/>
            <w:vAlign w:val="center"/>
          </w:tcPr>
          <w:p w14:paraId="12A82A3C">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56BB3E6B">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  所</w:t>
            </w:r>
          </w:p>
        </w:tc>
        <w:tc>
          <w:tcPr>
            <w:tcW w:w="2391" w:type="dxa"/>
            <w:tcBorders>
              <w:top w:val="single" w:color="auto" w:sz="2" w:space="0"/>
              <w:left w:val="single" w:color="auto" w:sz="2" w:space="0"/>
              <w:bottom w:val="single" w:color="auto" w:sz="2" w:space="0"/>
            </w:tcBorders>
            <w:noWrap w:val="0"/>
            <w:vAlign w:val="center"/>
          </w:tcPr>
          <w:p w14:paraId="095D4C5C">
            <w:pPr>
              <w:adjustRightInd w:val="0"/>
              <w:snapToGrid w:val="0"/>
              <w:spacing w:line="300" w:lineRule="exact"/>
              <w:jc w:val="center"/>
              <w:rPr>
                <w:rFonts w:hint="eastAsia" w:ascii="宋体" w:hAnsi="宋体" w:eastAsia="宋体" w:cs="宋体"/>
                <w:color w:val="auto"/>
                <w:spacing w:val="20"/>
                <w:szCs w:val="21"/>
                <w:highlight w:val="none"/>
              </w:rPr>
            </w:pPr>
          </w:p>
        </w:tc>
      </w:tr>
      <w:tr w14:paraId="6C5DCA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noWrap w:val="0"/>
            <w:vAlign w:val="center"/>
          </w:tcPr>
          <w:p w14:paraId="6758880E">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2725" w:type="dxa"/>
            <w:tcBorders>
              <w:top w:val="single" w:color="auto" w:sz="2" w:space="0"/>
              <w:left w:val="single" w:color="auto" w:sz="2" w:space="0"/>
              <w:bottom w:val="single" w:color="auto" w:sz="2" w:space="0"/>
              <w:right w:val="single" w:color="auto" w:sz="2" w:space="0"/>
            </w:tcBorders>
            <w:noWrap w:val="0"/>
            <w:vAlign w:val="center"/>
          </w:tcPr>
          <w:p w14:paraId="63818B57">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0CB3ADC3">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2391" w:type="dxa"/>
            <w:tcBorders>
              <w:top w:val="single" w:color="auto" w:sz="2" w:space="0"/>
              <w:left w:val="single" w:color="auto" w:sz="2" w:space="0"/>
              <w:bottom w:val="single" w:color="auto" w:sz="2" w:space="0"/>
            </w:tcBorders>
            <w:noWrap w:val="0"/>
            <w:vAlign w:val="center"/>
          </w:tcPr>
          <w:p w14:paraId="7235F7B5">
            <w:pPr>
              <w:adjustRightInd w:val="0"/>
              <w:snapToGrid w:val="0"/>
              <w:spacing w:line="300" w:lineRule="exact"/>
              <w:jc w:val="center"/>
              <w:rPr>
                <w:rFonts w:hint="eastAsia" w:ascii="宋体" w:hAnsi="宋体" w:eastAsia="宋体" w:cs="宋体"/>
                <w:color w:val="auto"/>
                <w:spacing w:val="20"/>
                <w:szCs w:val="21"/>
                <w:highlight w:val="none"/>
              </w:rPr>
            </w:pPr>
          </w:p>
        </w:tc>
      </w:tr>
      <w:tr w14:paraId="4D7D14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2136" w:type="dxa"/>
            <w:tcBorders>
              <w:top w:val="single" w:color="auto" w:sz="2" w:space="0"/>
              <w:bottom w:val="single" w:color="auto" w:sz="2" w:space="0"/>
              <w:right w:val="single" w:color="auto" w:sz="2" w:space="0"/>
            </w:tcBorders>
            <w:noWrap w:val="0"/>
            <w:vAlign w:val="center"/>
          </w:tcPr>
          <w:p w14:paraId="38F37A6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2725" w:type="dxa"/>
            <w:tcBorders>
              <w:top w:val="single" w:color="auto" w:sz="2" w:space="0"/>
              <w:left w:val="single" w:color="auto" w:sz="2" w:space="0"/>
              <w:bottom w:val="single" w:color="auto" w:sz="2" w:space="0"/>
              <w:right w:val="single" w:color="auto" w:sz="2" w:space="0"/>
            </w:tcBorders>
            <w:noWrap w:val="0"/>
            <w:vAlign w:val="center"/>
          </w:tcPr>
          <w:p w14:paraId="46F246D9">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2A7C06EB">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2391" w:type="dxa"/>
            <w:tcBorders>
              <w:top w:val="single" w:color="auto" w:sz="2" w:space="0"/>
              <w:left w:val="single" w:color="auto" w:sz="2" w:space="0"/>
              <w:bottom w:val="single" w:color="auto" w:sz="2" w:space="0"/>
            </w:tcBorders>
            <w:noWrap w:val="0"/>
            <w:vAlign w:val="center"/>
          </w:tcPr>
          <w:p w14:paraId="45BE77B2">
            <w:pPr>
              <w:adjustRightInd w:val="0"/>
              <w:snapToGrid w:val="0"/>
              <w:spacing w:line="300" w:lineRule="exact"/>
              <w:jc w:val="center"/>
              <w:rPr>
                <w:rFonts w:hint="eastAsia" w:ascii="宋体" w:hAnsi="宋体" w:eastAsia="宋体" w:cs="宋体"/>
                <w:color w:val="auto"/>
                <w:spacing w:val="20"/>
                <w:szCs w:val="21"/>
                <w:highlight w:val="none"/>
              </w:rPr>
            </w:pPr>
          </w:p>
        </w:tc>
      </w:tr>
      <w:tr w14:paraId="2DCD64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noWrap w:val="0"/>
            <w:vAlign w:val="center"/>
          </w:tcPr>
          <w:p w14:paraId="48128DD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p>
        </w:tc>
        <w:tc>
          <w:tcPr>
            <w:tcW w:w="2725" w:type="dxa"/>
            <w:tcBorders>
              <w:top w:val="single" w:color="auto" w:sz="2" w:space="0"/>
              <w:left w:val="single" w:color="auto" w:sz="2" w:space="0"/>
              <w:bottom w:val="single" w:color="auto" w:sz="2" w:space="0"/>
              <w:right w:val="single" w:color="auto" w:sz="2" w:space="0"/>
            </w:tcBorders>
            <w:noWrap w:val="0"/>
            <w:vAlign w:val="center"/>
          </w:tcPr>
          <w:p w14:paraId="3F1AF2D1">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02EF3866">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p>
        </w:tc>
        <w:tc>
          <w:tcPr>
            <w:tcW w:w="2391" w:type="dxa"/>
            <w:tcBorders>
              <w:top w:val="single" w:color="auto" w:sz="2" w:space="0"/>
              <w:left w:val="single" w:color="auto" w:sz="2" w:space="0"/>
              <w:bottom w:val="single" w:color="auto" w:sz="2" w:space="0"/>
            </w:tcBorders>
            <w:noWrap w:val="0"/>
            <w:vAlign w:val="center"/>
          </w:tcPr>
          <w:p w14:paraId="1C494910">
            <w:pPr>
              <w:adjustRightInd w:val="0"/>
              <w:snapToGrid w:val="0"/>
              <w:spacing w:line="300" w:lineRule="exact"/>
              <w:jc w:val="center"/>
              <w:rPr>
                <w:rFonts w:hint="eastAsia" w:ascii="宋体" w:hAnsi="宋体" w:eastAsia="宋体" w:cs="宋体"/>
                <w:color w:val="auto"/>
                <w:spacing w:val="20"/>
                <w:szCs w:val="21"/>
                <w:highlight w:val="none"/>
              </w:rPr>
            </w:pPr>
          </w:p>
        </w:tc>
      </w:tr>
      <w:tr w14:paraId="6FDABF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noWrap w:val="0"/>
            <w:vAlign w:val="center"/>
          </w:tcPr>
          <w:p w14:paraId="7B2943B8">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725" w:type="dxa"/>
            <w:tcBorders>
              <w:top w:val="single" w:color="auto" w:sz="2" w:space="0"/>
              <w:left w:val="single" w:color="auto" w:sz="2" w:space="0"/>
              <w:bottom w:val="single" w:color="auto" w:sz="2" w:space="0"/>
              <w:right w:val="single" w:color="auto" w:sz="2" w:space="0"/>
            </w:tcBorders>
            <w:noWrap w:val="0"/>
            <w:vAlign w:val="center"/>
          </w:tcPr>
          <w:p w14:paraId="66AB1DB7">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6D833700">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391" w:type="dxa"/>
            <w:tcBorders>
              <w:top w:val="single" w:color="auto" w:sz="2" w:space="0"/>
              <w:left w:val="single" w:color="auto" w:sz="2" w:space="0"/>
              <w:bottom w:val="single" w:color="auto" w:sz="2" w:space="0"/>
            </w:tcBorders>
            <w:noWrap w:val="0"/>
            <w:vAlign w:val="center"/>
          </w:tcPr>
          <w:p w14:paraId="1C1EEB3F">
            <w:pPr>
              <w:adjustRightInd w:val="0"/>
              <w:snapToGrid w:val="0"/>
              <w:spacing w:line="300" w:lineRule="exact"/>
              <w:jc w:val="center"/>
              <w:rPr>
                <w:rFonts w:hint="eastAsia" w:ascii="宋体" w:hAnsi="宋体" w:eastAsia="宋体" w:cs="宋体"/>
                <w:color w:val="auto"/>
                <w:spacing w:val="20"/>
                <w:szCs w:val="21"/>
                <w:highlight w:val="none"/>
              </w:rPr>
            </w:pPr>
          </w:p>
        </w:tc>
      </w:tr>
      <w:tr w14:paraId="435B59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noWrap w:val="0"/>
            <w:vAlign w:val="center"/>
          </w:tcPr>
          <w:p w14:paraId="43EEAFAF">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725" w:type="dxa"/>
            <w:tcBorders>
              <w:top w:val="single" w:color="auto" w:sz="2" w:space="0"/>
              <w:left w:val="single" w:color="auto" w:sz="2" w:space="0"/>
              <w:bottom w:val="single" w:color="auto" w:sz="2" w:space="0"/>
              <w:right w:val="single" w:color="auto" w:sz="2" w:space="0"/>
            </w:tcBorders>
            <w:noWrap w:val="0"/>
            <w:vAlign w:val="center"/>
          </w:tcPr>
          <w:p w14:paraId="030CDEE8">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78BE7E40">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391" w:type="dxa"/>
            <w:tcBorders>
              <w:top w:val="single" w:color="auto" w:sz="2" w:space="0"/>
              <w:left w:val="single" w:color="auto" w:sz="2" w:space="0"/>
              <w:bottom w:val="single" w:color="auto" w:sz="2" w:space="0"/>
            </w:tcBorders>
            <w:noWrap w:val="0"/>
            <w:vAlign w:val="center"/>
          </w:tcPr>
          <w:p w14:paraId="47EF4589">
            <w:pPr>
              <w:adjustRightInd w:val="0"/>
              <w:snapToGrid w:val="0"/>
              <w:spacing w:line="300" w:lineRule="exact"/>
              <w:jc w:val="center"/>
              <w:rPr>
                <w:rFonts w:hint="eastAsia" w:ascii="宋体" w:hAnsi="宋体" w:eastAsia="宋体" w:cs="宋体"/>
                <w:color w:val="auto"/>
                <w:spacing w:val="20"/>
                <w:szCs w:val="21"/>
                <w:highlight w:val="none"/>
              </w:rPr>
            </w:pPr>
          </w:p>
        </w:tc>
      </w:tr>
      <w:tr w14:paraId="1D10E9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noWrap w:val="0"/>
            <w:vAlign w:val="center"/>
          </w:tcPr>
          <w:p w14:paraId="69661C81">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725" w:type="dxa"/>
            <w:tcBorders>
              <w:top w:val="single" w:color="auto" w:sz="2" w:space="0"/>
              <w:left w:val="single" w:color="auto" w:sz="2" w:space="0"/>
              <w:bottom w:val="single" w:color="auto" w:sz="2" w:space="0"/>
              <w:right w:val="single" w:color="auto" w:sz="2" w:space="0"/>
            </w:tcBorders>
            <w:noWrap w:val="0"/>
            <w:vAlign w:val="center"/>
          </w:tcPr>
          <w:p w14:paraId="6C148117">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18E861E6">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391" w:type="dxa"/>
            <w:tcBorders>
              <w:top w:val="single" w:color="auto" w:sz="2" w:space="0"/>
              <w:left w:val="single" w:color="auto" w:sz="2" w:space="0"/>
              <w:bottom w:val="single" w:color="auto" w:sz="2" w:space="0"/>
            </w:tcBorders>
            <w:noWrap w:val="0"/>
            <w:vAlign w:val="center"/>
          </w:tcPr>
          <w:p w14:paraId="27B7C491">
            <w:pPr>
              <w:adjustRightInd w:val="0"/>
              <w:snapToGrid w:val="0"/>
              <w:spacing w:line="300" w:lineRule="exact"/>
              <w:jc w:val="center"/>
              <w:rPr>
                <w:rFonts w:hint="eastAsia" w:ascii="宋体" w:hAnsi="宋体" w:eastAsia="宋体" w:cs="宋体"/>
                <w:color w:val="auto"/>
                <w:spacing w:val="20"/>
                <w:szCs w:val="21"/>
                <w:highlight w:val="none"/>
              </w:rPr>
            </w:pPr>
          </w:p>
        </w:tc>
      </w:tr>
      <w:tr w14:paraId="1B9630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noWrap w:val="0"/>
            <w:vAlign w:val="center"/>
          </w:tcPr>
          <w:p w14:paraId="4DA3FD10">
            <w:pPr>
              <w:adjustRightInd w:val="0"/>
              <w:snapToGrid w:val="0"/>
              <w:spacing w:line="300" w:lineRule="exact"/>
              <w:jc w:val="center"/>
              <w:rPr>
                <w:rFonts w:hint="eastAsia" w:ascii="宋体" w:hAnsi="宋体" w:eastAsia="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noWrap w:val="0"/>
            <w:vAlign w:val="center"/>
          </w:tcPr>
          <w:p w14:paraId="6D3653E8">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39632D60">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2391" w:type="dxa"/>
            <w:tcBorders>
              <w:top w:val="single" w:color="auto" w:sz="2" w:space="0"/>
              <w:left w:val="single" w:color="auto" w:sz="2" w:space="0"/>
              <w:bottom w:val="single" w:color="auto" w:sz="2" w:space="0"/>
            </w:tcBorders>
            <w:noWrap w:val="0"/>
            <w:vAlign w:val="center"/>
          </w:tcPr>
          <w:p w14:paraId="7E47583C">
            <w:pPr>
              <w:adjustRightInd w:val="0"/>
              <w:snapToGrid w:val="0"/>
              <w:spacing w:line="300" w:lineRule="exact"/>
              <w:jc w:val="center"/>
              <w:rPr>
                <w:rFonts w:hint="eastAsia" w:ascii="宋体" w:hAnsi="宋体" w:eastAsia="宋体" w:cs="宋体"/>
                <w:color w:val="auto"/>
                <w:spacing w:val="20"/>
                <w:szCs w:val="21"/>
                <w:highlight w:val="none"/>
              </w:rPr>
            </w:pPr>
          </w:p>
        </w:tc>
      </w:tr>
      <w:tr w14:paraId="554703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noWrap w:val="0"/>
            <w:vAlign w:val="center"/>
          </w:tcPr>
          <w:p w14:paraId="36C84190">
            <w:pPr>
              <w:adjustRightInd w:val="0"/>
              <w:snapToGrid w:val="0"/>
              <w:spacing w:line="300" w:lineRule="exact"/>
              <w:jc w:val="center"/>
              <w:rPr>
                <w:rFonts w:hint="eastAsia" w:ascii="宋体" w:hAnsi="宋体" w:eastAsia="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noWrap w:val="0"/>
            <w:vAlign w:val="center"/>
          </w:tcPr>
          <w:p w14:paraId="20FA1B70">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76149828">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2391" w:type="dxa"/>
            <w:tcBorders>
              <w:top w:val="single" w:color="auto" w:sz="2" w:space="0"/>
              <w:left w:val="single" w:color="auto" w:sz="2" w:space="0"/>
              <w:bottom w:val="single" w:color="auto" w:sz="2" w:space="0"/>
            </w:tcBorders>
            <w:noWrap w:val="0"/>
            <w:vAlign w:val="center"/>
          </w:tcPr>
          <w:p w14:paraId="1A1511FC">
            <w:pPr>
              <w:adjustRightInd w:val="0"/>
              <w:snapToGrid w:val="0"/>
              <w:spacing w:line="300" w:lineRule="exact"/>
              <w:jc w:val="center"/>
              <w:rPr>
                <w:rFonts w:hint="eastAsia" w:ascii="宋体" w:hAnsi="宋体" w:eastAsia="宋体" w:cs="宋体"/>
                <w:color w:val="auto"/>
                <w:spacing w:val="20"/>
                <w:szCs w:val="21"/>
                <w:highlight w:val="none"/>
              </w:rPr>
            </w:pPr>
          </w:p>
        </w:tc>
      </w:tr>
      <w:tr w14:paraId="26303E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noWrap w:val="0"/>
            <w:vAlign w:val="center"/>
          </w:tcPr>
          <w:p w14:paraId="47C82C25">
            <w:pPr>
              <w:adjustRightInd w:val="0"/>
              <w:snapToGrid w:val="0"/>
              <w:spacing w:line="300" w:lineRule="exact"/>
              <w:jc w:val="center"/>
              <w:rPr>
                <w:rFonts w:hint="eastAsia" w:ascii="宋体" w:hAnsi="宋体" w:eastAsia="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noWrap w:val="0"/>
            <w:vAlign w:val="center"/>
          </w:tcPr>
          <w:p w14:paraId="591B11FA">
            <w:pPr>
              <w:adjustRightInd w:val="0"/>
              <w:snapToGrid w:val="0"/>
              <w:spacing w:line="300" w:lineRule="exact"/>
              <w:jc w:val="center"/>
              <w:rPr>
                <w:rFonts w:hint="eastAsia" w:ascii="宋体" w:hAnsi="宋体" w:eastAsia="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noWrap w:val="0"/>
            <w:vAlign w:val="center"/>
          </w:tcPr>
          <w:p w14:paraId="70125450">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2391" w:type="dxa"/>
            <w:tcBorders>
              <w:top w:val="single" w:color="auto" w:sz="2" w:space="0"/>
              <w:left w:val="single" w:color="auto" w:sz="2" w:space="0"/>
              <w:bottom w:val="single" w:color="auto" w:sz="2" w:space="0"/>
            </w:tcBorders>
            <w:noWrap w:val="0"/>
            <w:vAlign w:val="center"/>
          </w:tcPr>
          <w:p w14:paraId="77187850">
            <w:pPr>
              <w:adjustRightInd w:val="0"/>
              <w:snapToGrid w:val="0"/>
              <w:spacing w:line="300" w:lineRule="exact"/>
              <w:jc w:val="center"/>
              <w:rPr>
                <w:rFonts w:hint="eastAsia" w:ascii="宋体" w:hAnsi="宋体" w:eastAsia="宋体" w:cs="宋体"/>
                <w:color w:val="auto"/>
                <w:spacing w:val="20"/>
                <w:szCs w:val="21"/>
                <w:highlight w:val="none"/>
              </w:rPr>
            </w:pPr>
          </w:p>
        </w:tc>
      </w:tr>
      <w:tr w14:paraId="43B222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87" w:type="dxa"/>
            <w:gridSpan w:val="4"/>
            <w:tcBorders>
              <w:top w:val="single" w:color="auto" w:sz="2" w:space="0"/>
            </w:tcBorders>
            <w:noWrap w:val="0"/>
            <w:vAlign w:val="center"/>
          </w:tcPr>
          <w:p w14:paraId="5E92575C">
            <w:pPr>
              <w:pStyle w:val="8"/>
              <w:adjustRightInd w:val="0"/>
              <w:snapToGrid w:val="0"/>
              <w:spacing w:before="156" w:beforeLines="50" w:line="360" w:lineRule="auto"/>
              <w:ind w:left="916" w:hanging="488"/>
              <w:jc w:val="lef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注：涉及联合体或其他合同主体的信息应按上表格式加列。</w:t>
            </w:r>
          </w:p>
        </w:tc>
      </w:tr>
    </w:tbl>
    <w:p w14:paraId="45D5335B">
      <w:pPr>
        <w:pStyle w:val="3"/>
        <w:adjustRightInd w:val="0"/>
        <w:snapToGrid w:val="0"/>
        <w:spacing w:before="156" w:beforeLines="5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u w:val="single"/>
        </w:rPr>
        <w:br w:type="page"/>
      </w:r>
      <w:bookmarkStart w:id="29" w:name="_Toc27624"/>
      <w:r>
        <w:rPr>
          <w:rFonts w:hint="eastAsia" w:ascii="宋体" w:hAnsi="宋体" w:eastAsia="宋体" w:cs="宋体"/>
          <w:b w:val="0"/>
          <w:bCs w:val="0"/>
          <w:color w:val="auto"/>
          <w:sz w:val="28"/>
          <w:szCs w:val="28"/>
          <w:highlight w:val="none"/>
        </w:rPr>
        <w:t>第二节 政府采购合同通用条款</w:t>
      </w:r>
      <w:bookmarkEnd w:id="29"/>
    </w:p>
    <w:p w14:paraId="55A75EBD">
      <w:pPr>
        <w:tabs>
          <w:tab w:val="left" w:pos="8820"/>
          <w:tab w:val="left" w:pos="9345"/>
          <w:tab w:val="left" w:pos="9765"/>
        </w:tabs>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 xml:space="preserve">1. </w:t>
      </w:r>
      <w:r>
        <w:rPr>
          <w:rFonts w:hint="eastAsia" w:ascii="宋体" w:hAnsi="宋体" w:eastAsia="宋体" w:cs="宋体"/>
          <w:b/>
          <w:bCs/>
          <w:color w:val="auto"/>
          <w:sz w:val="24"/>
          <w:highlight w:val="none"/>
        </w:rPr>
        <w:t>定义</w:t>
      </w:r>
    </w:p>
    <w:p w14:paraId="6D780B92">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1.1合同当事人</w:t>
      </w:r>
    </w:p>
    <w:p w14:paraId="212DCB54">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（1）采购人（以下称甲方）是指使用财政性资金，通过政府采购方式向供应商购买货物及其相关服务的国家机关、事业单位、团体组织。</w:t>
      </w:r>
    </w:p>
    <w:p w14:paraId="051676D8">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（2）供应商（以下称乙方）是指参加政府采购活动并且中标（成交），向采购人提供合同约定的货物及其相关服务的法人、非法人组织或者自然人。</w:t>
      </w:r>
    </w:p>
    <w:p w14:paraId="43D5D985">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eastAsia="宋体" w:cs="宋体"/>
          <w:color w:val="auto"/>
          <w:szCs w:val="21"/>
          <w:highlight w:val="none"/>
        </w:rPr>
        <w:t>。</w:t>
      </w:r>
    </w:p>
    <w:p w14:paraId="71401612">
      <w:pPr>
        <w:tabs>
          <w:tab w:val="left" w:pos="570"/>
          <w:tab w:val="left" w:pos="9240"/>
          <w:tab w:val="left" w:pos="9555"/>
        </w:tabs>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64C8F54F">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eastAsia="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04D65C5">
      <w:pPr>
        <w:tabs>
          <w:tab w:val="left" w:pos="570"/>
          <w:tab w:val="left" w:pos="9240"/>
          <w:tab w:val="left" w:pos="9555"/>
        </w:tabs>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（2）“合同价款”系指根据本合同规定乙方在全面履行合同义务后甲方应支付给乙方的价款。</w:t>
      </w:r>
    </w:p>
    <w:p w14:paraId="16001D68">
      <w:pPr>
        <w:tabs>
          <w:tab w:val="left" w:pos="570"/>
          <w:tab w:val="left" w:pos="9240"/>
          <w:tab w:val="left" w:pos="9555"/>
        </w:tabs>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技术资料和材料等。</w:t>
      </w:r>
    </w:p>
    <w:p w14:paraId="7A4E7531">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（4）“相关服务”系指根据合同规定，乙方应提供的与货物有关的技术、管理和</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义务。</w:t>
      </w:r>
    </w:p>
    <w:p w14:paraId="61C97251">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07FF38D1">
      <w:pPr>
        <w:tabs>
          <w:tab w:val="left" w:pos="570"/>
          <w:tab w:val="left" w:pos="9240"/>
          <w:tab w:val="left" w:pos="9555"/>
        </w:tabs>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39465EE1">
      <w:pPr>
        <w:tabs>
          <w:tab w:val="left" w:pos="570"/>
          <w:tab w:val="left" w:pos="9240"/>
          <w:tab w:val="left" w:pos="9555"/>
        </w:tabs>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（7）其他术语解释，见【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3D06AB54">
      <w:pPr>
        <w:numPr>
          <w:ilvl w:val="0"/>
          <w:numId w:val="17"/>
        </w:num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合同标的及金额</w:t>
      </w:r>
    </w:p>
    <w:p w14:paraId="368A1287">
      <w:pPr>
        <w:autoSpaceDE w:val="0"/>
        <w:autoSpaceDN w:val="0"/>
        <w:adjustRightInd w:val="0"/>
        <w:snapToGrid w:val="0"/>
        <w:spacing w:line="400" w:lineRule="exact"/>
        <w:ind w:firstLine="426" w:firstLineChars="200"/>
        <w:jc w:val="left"/>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任何费用。</w:t>
      </w:r>
    </w:p>
    <w:p w14:paraId="1865107C">
      <w:pPr>
        <w:adjustRightInd w:val="0"/>
        <w:snapToGrid w:val="0"/>
        <w:spacing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履行合同的时间、地点和方式</w:t>
      </w:r>
    </w:p>
    <w:p w14:paraId="6B1DC83E">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乙方应当在约定的时间、地点，按照约定方式履行合同。</w:t>
      </w:r>
    </w:p>
    <w:p w14:paraId="5DFD52C1">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 甲方的权利和义务</w:t>
      </w:r>
    </w:p>
    <w:p w14:paraId="02522EC0">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486D7E95">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22BE6360">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甲方有权要求乙方对缺陷部分予以修复，并按合同约定享有货物保修及其他合同约定的权利。</w:t>
      </w:r>
    </w:p>
    <w:p w14:paraId="7D5BDD7F">
      <w:pPr>
        <w:snapToGrid w:val="0"/>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4.4 甲方应当按照合同约定及时对交付的货物进行验收，未在</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约定的期限内对乙方履约提出任何异议或者向乙方作出任何说明的，视为验收通过。</w:t>
      </w:r>
    </w:p>
    <w:p w14:paraId="3BC3CC99">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4.5 甲方应当根据合同约定及时向乙方支付合同价款，不得以内部人员变更、履行内部付款流程等为由，拒绝或迟延支付。</w:t>
      </w:r>
    </w:p>
    <w:p w14:paraId="333E5B2C">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4.6 国家法律法规规定及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约定应由甲方承担的其他义务和责任。</w:t>
      </w:r>
    </w:p>
    <w:p w14:paraId="482D1C14">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 乙方的权利和义务</w:t>
      </w:r>
    </w:p>
    <w:p w14:paraId="2778D86A">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签署合同后，乙方应确定项目负责人（或项目联系人），负责与本合同有关的事务。</w:t>
      </w:r>
    </w:p>
    <w:p w14:paraId="1E498909">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AA01EB2">
      <w:pPr>
        <w:pStyle w:val="12"/>
        <w:spacing w:line="400" w:lineRule="exact"/>
        <w:ind w:firstLine="374" w:firstLineChars="176"/>
        <w:rPr>
          <w:rFonts w:hint="eastAsia" w:ascii="宋体" w:hAnsi="宋体" w:eastAsia="宋体" w:cs="宋体"/>
          <w:color w:val="auto"/>
          <w:szCs w:val="21"/>
          <w:highlight w:val="none"/>
        </w:rPr>
      </w:pPr>
      <w:r>
        <w:rPr>
          <w:rFonts w:hint="eastAsia" w:ascii="宋体" w:hAnsi="宋体" w:eastAsia="宋体" w:cs="宋体"/>
          <w:color w:val="auto"/>
          <w:szCs w:val="21"/>
          <w:highlight w:val="none"/>
        </w:rPr>
        <w:t>5.3乙方有权根据合同约定向甲方收取合同价款。</w:t>
      </w:r>
    </w:p>
    <w:p w14:paraId="54334383">
      <w:pPr>
        <w:pStyle w:val="12"/>
        <w:spacing w:line="400" w:lineRule="exact"/>
        <w:ind w:firstLine="374" w:firstLineChars="176"/>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5.4国家法律法规规定及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约定应由乙方承担的其他义务和责任。</w:t>
      </w:r>
    </w:p>
    <w:p w14:paraId="4A7B4360">
      <w:pPr>
        <w:numPr>
          <w:ilvl w:val="0"/>
          <w:numId w:val="18"/>
        </w:num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合同履行</w:t>
      </w:r>
    </w:p>
    <w:p w14:paraId="729E721B">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甲乙双方应当按照</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约定顺序履行合同义务；如果没有先后顺序的，应当同时履行。</w:t>
      </w:r>
    </w:p>
    <w:p w14:paraId="6BEA3D84">
      <w:pPr>
        <w:autoSpaceDE w:val="0"/>
        <w:autoSpaceDN w:val="0"/>
        <w:adjustRightInd w:val="0"/>
        <w:snapToGrid w:val="0"/>
        <w:spacing w:line="400" w:lineRule="exact"/>
        <w:ind w:firstLine="426"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60D9A469">
      <w:pPr>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 货物包装、运输、保险和交付要求</w:t>
      </w:r>
    </w:p>
    <w:p w14:paraId="0A0EDC79">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本合同</w:t>
      </w:r>
      <w:r>
        <w:rPr>
          <w:rFonts w:hint="eastAsia" w:ascii="宋体" w:hAnsi="宋体" w:eastAsia="宋体" w:cs="宋体"/>
          <w:bCs/>
          <w:color w:val="auto"/>
          <w:szCs w:val="21"/>
          <w:highlight w:val="none"/>
        </w:rPr>
        <w:t>涉及商品包装、快递包装的，</w:t>
      </w:r>
      <w:r>
        <w:rPr>
          <w:rFonts w:hint="eastAsia" w:ascii="宋体" w:hAnsi="宋体" w:eastAsia="宋体" w:cs="宋体"/>
          <w:color w:val="auto"/>
          <w:szCs w:val="21"/>
          <w:highlight w:val="none"/>
        </w:rPr>
        <w:t>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另有约定外，</w:t>
      </w:r>
      <w:r>
        <w:rPr>
          <w:rFonts w:hint="eastAsia" w:ascii="宋体" w:hAnsi="宋体" w:eastAsia="宋体" w:cs="宋体"/>
          <w:color w:val="auto"/>
          <w:szCs w:val="21"/>
          <w:highlight w:val="none"/>
        </w:rPr>
        <w:t>包装应适应远距离运输、防潮、防震、防锈和防野蛮装卸等要求，确保货物安全无损地运抵</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约定的</w:t>
      </w:r>
      <w:r>
        <w:rPr>
          <w:rFonts w:hint="eastAsia" w:ascii="宋体" w:hAnsi="宋体" w:eastAsia="宋体" w:cs="宋体"/>
          <w:color w:val="auto"/>
          <w:szCs w:val="21"/>
          <w:highlight w:val="none"/>
        </w:rPr>
        <w:t>指定现场。</w:t>
      </w:r>
    </w:p>
    <w:p w14:paraId="3FABAA0D">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另有约定外，</w:t>
      </w:r>
      <w:r>
        <w:rPr>
          <w:rFonts w:hint="eastAsia" w:ascii="宋体" w:hAnsi="宋体" w:eastAsia="宋体" w:cs="宋体"/>
          <w:color w:val="auto"/>
          <w:szCs w:val="21"/>
          <w:highlight w:val="none"/>
        </w:rPr>
        <w:t>乙方负责办理将货物运抵本合同规定的交货地点，并装卸、交付至甲方的一切运输事项，相关费用应包含在合同价款中。</w:t>
      </w:r>
    </w:p>
    <w:p w14:paraId="2C051C40">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货物保险要求按</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规定执行</w:t>
      </w:r>
      <w:r>
        <w:rPr>
          <w:rFonts w:hint="eastAsia" w:ascii="宋体" w:hAnsi="宋体" w:eastAsia="宋体" w:cs="宋体"/>
          <w:color w:val="auto"/>
          <w:szCs w:val="21"/>
          <w:highlight w:val="none"/>
        </w:rPr>
        <w:t>。</w:t>
      </w:r>
    </w:p>
    <w:p w14:paraId="3D18BF4E">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490BC34">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7.5 乙方在运输到达之前应提前通知甲方，并提示货物运输装卸的注意事项，甲方配合乙方做好货物的接收工作。</w:t>
      </w:r>
    </w:p>
    <w:p w14:paraId="20965AEB">
      <w:pPr>
        <w:pStyle w:val="95"/>
        <w:ind w:firstLine="428"/>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7.6 如因包装、运输问题导致货物损毁、丢失或者品质下降，甲方有权要求降价、换货、拒收部分或整批货物，由此产生的费用和损失，均由乙方承担。</w:t>
      </w:r>
    </w:p>
    <w:p w14:paraId="767B4E07">
      <w:pPr>
        <w:adjustRightInd w:val="0"/>
        <w:snapToGrid w:val="0"/>
        <w:spacing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 质量标准和保证</w:t>
      </w:r>
    </w:p>
    <w:p w14:paraId="5FC4A32F">
      <w:pPr>
        <w:pStyle w:val="16"/>
        <w:adjustRightInd w:val="0"/>
        <w:snapToGrid w:val="0"/>
        <w:spacing w:line="400" w:lineRule="exact"/>
        <w:ind w:firstLine="406" w:firstLineChars="200"/>
        <w:jc w:val="left"/>
        <w:rPr>
          <w:rFonts w:hint="eastAsia" w:ascii="宋体" w:hAnsi="宋体" w:eastAsia="宋体" w:cs="宋体"/>
          <w:b/>
          <w:color w:val="auto"/>
          <w:highlight w:val="none"/>
        </w:rPr>
      </w:pPr>
      <w:r>
        <w:rPr>
          <w:rFonts w:hint="eastAsia" w:ascii="宋体" w:hAnsi="宋体" w:eastAsia="宋体" w:cs="宋体"/>
          <w:color w:val="auto"/>
          <w:highlight w:val="none"/>
        </w:rPr>
        <w:t>8.1 质量标准</w:t>
      </w:r>
    </w:p>
    <w:p w14:paraId="12FE2FA4">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C79B4DF">
      <w:pPr>
        <w:pStyle w:val="16"/>
        <w:adjustRightInd w:val="0"/>
        <w:snapToGrid w:val="0"/>
        <w:spacing w:line="400" w:lineRule="exact"/>
        <w:ind w:firstLine="406"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7753386A">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（3）乙方所提供的货物应符合国家有关安全、环保、卫生的规定。</w:t>
      </w:r>
    </w:p>
    <w:p w14:paraId="4169FDF2">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3853D4A1">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保证</w:t>
      </w:r>
    </w:p>
    <w:p w14:paraId="468BEC7A">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规定或乙方书面承诺（两者以较长的为准）的质量保证期内，本保证保持有效。</w:t>
      </w:r>
    </w:p>
    <w:p w14:paraId="7C116480">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7E0A2CA1">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132D697F">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21E707B">
      <w:pPr>
        <w:adjustRightInd w:val="0"/>
        <w:snapToGrid w:val="0"/>
        <w:spacing w:line="400" w:lineRule="exact"/>
        <w:ind w:firstLine="426"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（5）乙方在约定的时间内未能弥补缺陷，甲方可采取必要的补救措施，但其风险和费用将由乙方承担，甲方根据合同约定对乙方行使的其他权利不受影响。</w:t>
      </w:r>
    </w:p>
    <w:p w14:paraId="13F59274">
      <w:pPr>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 权利瑕疵担保</w:t>
      </w:r>
    </w:p>
    <w:p w14:paraId="4F981C21">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乙方保证对其出售的货物享有合法的权利。</w:t>
      </w:r>
    </w:p>
    <w:p w14:paraId="2129A99D">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9.2 </w:t>
      </w:r>
      <w:r>
        <w:rPr>
          <w:rFonts w:hint="eastAsia" w:ascii="宋体" w:hAnsi="宋体" w:eastAsia="宋体" w:cs="宋体"/>
          <w:color w:val="auto"/>
          <w:szCs w:val="15"/>
          <w:highlight w:val="none"/>
        </w:rPr>
        <w:t>乙方保证在交付的货物上不存在抵押权等担保物权。</w:t>
      </w:r>
    </w:p>
    <w:p w14:paraId="7B00B53E">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如甲方使用上述货物构成对第三人侵权的，则由乙方承担全部责任。</w:t>
      </w:r>
    </w:p>
    <w:p w14:paraId="35F6F3D5">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 知识产权保护</w:t>
      </w:r>
    </w:p>
    <w:p w14:paraId="41790543">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乙方对其所销售的货物应当享有知识产权或经权利人合法授权，保证没有侵犯任何第三人的知识产权等权利。</w:t>
      </w:r>
      <w:bookmarkStart w:id="30"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30"/>
      <w:r>
        <w:rPr>
          <w:rFonts w:hint="eastAsia" w:ascii="宋体" w:hAnsi="宋体" w:eastAsia="宋体" w:cs="宋体"/>
          <w:color w:val="auto"/>
          <w:szCs w:val="21"/>
          <w:highlight w:val="none"/>
        </w:rPr>
        <w:t>。</w:t>
      </w:r>
    </w:p>
    <w:p w14:paraId="4271EC98">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 保密义务</w:t>
      </w:r>
    </w:p>
    <w:p w14:paraId="02AAB2F9">
      <w:pPr>
        <w:autoSpaceDE w:val="0"/>
        <w:autoSpaceDN w:val="0"/>
        <w:adjustRightInd w:val="0"/>
        <w:snapToGrid w:val="0"/>
        <w:spacing w:line="400" w:lineRule="exact"/>
        <w:ind w:firstLine="426" w:firstLineChars="200"/>
        <w:jc w:val="left"/>
        <w:rPr>
          <w:rFonts w:hint="eastAsia" w:ascii="宋体" w:hAnsi="宋体" w:eastAsia="宋体" w:cs="宋体"/>
          <w:color w:val="auto"/>
          <w:szCs w:val="15"/>
          <w:highlight w:val="none"/>
        </w:rPr>
      </w:pPr>
      <w:r>
        <w:rPr>
          <w:rFonts w:hint="eastAsia" w:ascii="宋体" w:hAnsi="宋体" w:eastAsia="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49D4B150">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 合同价款支付</w:t>
      </w:r>
    </w:p>
    <w:p w14:paraId="1282DD6B">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合同价款支付按照国库集中支付制度及财政管理相关规定执行。</w:t>
      </w:r>
    </w:p>
    <w:p w14:paraId="489E337A">
      <w:pPr>
        <w:pStyle w:val="3"/>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1"/>
          <w:szCs w:val="21"/>
          <w:highlight w:val="none"/>
        </w:rPr>
        <w:t>政府采购合同专用条款</w:t>
      </w:r>
      <w:r>
        <w:rPr>
          <w:rFonts w:hint="eastAsia" w:ascii="宋体" w:hAnsi="宋体" w:eastAsia="宋体" w:cs="宋体"/>
          <w:b w:val="0"/>
          <w:bCs w:val="0"/>
          <w:color w:val="auto"/>
          <w:sz w:val="21"/>
          <w:szCs w:val="21"/>
          <w:highlight w:val="none"/>
        </w:rPr>
        <w:t>】中约定。</w:t>
      </w:r>
    </w:p>
    <w:p w14:paraId="6AE88217">
      <w:pPr>
        <w:pStyle w:val="12"/>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履约保证金</w:t>
      </w:r>
    </w:p>
    <w:p w14:paraId="79B2640B">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13.1 </w:t>
      </w:r>
      <w:r>
        <w:rPr>
          <w:rFonts w:hint="eastAsia" w:ascii="宋体" w:hAnsi="宋体" w:eastAsia="宋体" w:cs="宋体"/>
          <w:color w:val="auto"/>
          <w:szCs w:val="15"/>
          <w:highlight w:val="none"/>
        </w:rPr>
        <w:t>乙方应当以支票、汇票、本票或者金融机构、担保机构出具的保函等非现金形式提交。</w:t>
      </w:r>
    </w:p>
    <w:p w14:paraId="208AEBDB">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如果乙方出现</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约定情形的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4AAB27A4">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13.3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084D8DC9">
      <w:pPr>
        <w:autoSpaceDE w:val="0"/>
        <w:autoSpaceDN w:val="0"/>
        <w:adjustRightInd w:val="0"/>
        <w:snapToGrid w:val="0"/>
        <w:spacing w:line="40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 xml:space="preserve">14. </w:t>
      </w:r>
      <w:r>
        <w:rPr>
          <w:rFonts w:hint="eastAsia" w:ascii="宋体" w:hAnsi="宋体" w:eastAsia="宋体" w:cs="宋体"/>
          <w:b/>
          <w:color w:val="auto"/>
          <w:sz w:val="24"/>
          <w:highlight w:val="none"/>
        </w:rPr>
        <w:t>售后服务</w:t>
      </w:r>
    </w:p>
    <w:p w14:paraId="691DF0E8">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除项目不涉及或采购活动中明确约定无须承担外，乙方还应提供下列服务：</w:t>
      </w:r>
    </w:p>
    <w:p w14:paraId="4807AA58">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3DBC0ABB">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6A178EE6">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21"/>
          <w:highlight w:val="none"/>
        </w:rPr>
        <w:t>约定的期限内对所有的货物实施运行监督、维修，但前提条件是该服务并不能免除乙方在质量保证期内所承担的义务；</w:t>
      </w:r>
    </w:p>
    <w:p w14:paraId="7D9D7898">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（4）在制造商所在地或指定现场就货物的安装、启动、运营、维护、废弃处置等对甲方操作人员进行培训</w:t>
      </w:r>
      <w:r>
        <w:rPr>
          <w:rFonts w:hint="eastAsia" w:ascii="宋体" w:hAnsi="宋体" w:eastAsia="宋体" w:cs="宋体"/>
          <w:color w:val="auto"/>
          <w:szCs w:val="15"/>
          <w:highlight w:val="none"/>
        </w:rPr>
        <w:t>；</w:t>
      </w:r>
    </w:p>
    <w:p w14:paraId="17EB560B">
      <w:pPr>
        <w:pStyle w:val="95"/>
        <w:ind w:firstLine="428"/>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1901767F">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6060A8D5">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乙方提供的售后服务的费用已包含在合同价款中，甲方不再另行支付。</w:t>
      </w:r>
    </w:p>
    <w:p w14:paraId="5DB6F040">
      <w:pPr>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 违约责任</w:t>
      </w:r>
    </w:p>
    <w:p w14:paraId="4AF8FAD1">
      <w:pPr>
        <w:adjustRightInd w:val="0"/>
        <w:snapToGrid w:val="0"/>
        <w:spacing w:line="400" w:lineRule="exact"/>
        <w:ind w:firstLine="426"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15.1质量瑕疵的违约责任</w:t>
      </w:r>
    </w:p>
    <w:p w14:paraId="287AEF46">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乙方提供的产品不符合合同约定的质量标准或存在产品质量缺陷，甲方有权要求乙方根据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要求</w:t>
      </w:r>
      <w:r>
        <w:rPr>
          <w:rFonts w:hint="eastAsia" w:ascii="宋体" w:hAnsi="宋体" w:eastAsia="宋体" w:cs="宋体"/>
          <w:color w:val="auto"/>
          <w:szCs w:val="21"/>
          <w:highlight w:val="none"/>
        </w:rPr>
        <w:t>及时修理、重作、更换，并承担由此给甲方造成的损失。</w:t>
      </w:r>
    </w:p>
    <w:p w14:paraId="38E61940">
      <w:pPr>
        <w:autoSpaceDE w:val="0"/>
        <w:autoSpaceDN w:val="0"/>
        <w:adjustRightInd w:val="0"/>
        <w:snapToGrid w:val="0"/>
        <w:spacing w:line="400" w:lineRule="exact"/>
        <w:ind w:firstLine="426"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15.2 迟延交货的违约责任</w:t>
      </w:r>
    </w:p>
    <w:p w14:paraId="60F3AD8B">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297AE09">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规定执行。如果涉及公共利益，且赔偿金额无法弥补公共利益损失，甲方可要求继续履行或者采取其他补救措施。</w:t>
      </w:r>
    </w:p>
    <w:p w14:paraId="67A4F20E">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迟延支付的违约责任</w:t>
      </w:r>
    </w:p>
    <w:p w14:paraId="563AA46D">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238D3921">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15.4其他违约责任根据项目实际需要按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06A9F661">
      <w:pPr>
        <w:numPr>
          <w:ilvl w:val="0"/>
          <w:numId w:val="19"/>
        </w:numPr>
        <w:autoSpaceDE w:val="0"/>
        <w:autoSpaceDN w:val="0"/>
        <w:adjustRightInd w:val="0"/>
        <w:snapToGrid w:val="0"/>
        <w:spacing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合同变更、中止与终止</w:t>
      </w:r>
    </w:p>
    <w:p w14:paraId="2FF73BE6">
      <w:pPr>
        <w:adjustRightInd w:val="0"/>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16.1合同的变更</w:t>
      </w:r>
    </w:p>
    <w:p w14:paraId="28D8D531">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366DE371">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16.2合同的中止</w:t>
      </w:r>
    </w:p>
    <w:p w14:paraId="658CF864">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（1）合同履行过程中因供应商就采购文件、采购过程或结果提起投诉的，甲方认为有必要的，可以中止合同的履行。</w:t>
      </w:r>
    </w:p>
    <w:p w14:paraId="3464D51A">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EE94B06">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6CC425B4">
      <w:pPr>
        <w:snapToGrid w:val="0"/>
        <w:spacing w:line="400" w:lineRule="exact"/>
        <w:ind w:firstLine="426"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（4）甲方不得以行政区划调整、政府换届、机构或者职能调整以及相关责任人更替为由中止合同。</w:t>
      </w:r>
    </w:p>
    <w:p w14:paraId="4A86C8AC">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16.3合同的终止</w:t>
      </w:r>
    </w:p>
    <w:p w14:paraId="3F2286A7">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18A341DE">
      <w:pPr>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（2）乙方未按合同约定履行，构成根本性违约的，甲方有权终止合同，并追究乙方的违约责任。</w:t>
      </w:r>
    </w:p>
    <w:p w14:paraId="4B093E57">
      <w:pPr>
        <w:pStyle w:val="95"/>
        <w:ind w:firstLine="448"/>
        <w:rPr>
          <w:rFonts w:hint="eastAsia" w:ascii="宋体" w:hAnsi="宋体" w:eastAsia="宋体" w:cs="宋体"/>
          <w:color w:val="auto"/>
          <w:highlight w:val="none"/>
        </w:rPr>
      </w:pPr>
      <w:r>
        <w:rPr>
          <w:rFonts w:hint="eastAsia" w:ascii="宋体" w:hAnsi="宋体" w:eastAsia="宋体" w:cs="宋体"/>
          <w:color w:val="auto"/>
          <w:highlight w:val="none"/>
        </w:rPr>
        <w:t xml:space="preserve">16.4 </w:t>
      </w:r>
      <w:r>
        <w:rPr>
          <w:rFonts w:hint="eastAsia" w:ascii="宋体" w:hAnsi="宋体" w:eastAsia="宋体" w:cs="宋体"/>
          <w:color w:val="auto"/>
          <w:kern w:val="2"/>
          <w:sz w:val="21"/>
          <w:highlight w:val="none"/>
        </w:rPr>
        <w:t>涉及国家利益、社会公共利益的情形</w:t>
      </w:r>
    </w:p>
    <w:p w14:paraId="38A4624A">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65C1DF1A">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 合同分包</w:t>
      </w:r>
    </w:p>
    <w:p w14:paraId="2A139EE5">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乙方不得将合同转包给其他供应商。涉及合同分包的，乙方应根据采购文件和投标（响应）文件规定进行合同分包。</w:t>
      </w:r>
    </w:p>
    <w:p w14:paraId="5CF7A279">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乙方执行政府采购政策向中小企业依法分包的，乙方应当按采购文件和投标（响应）文件签订分包意向协议，分包意向协议属于本合同组成部分。</w:t>
      </w:r>
    </w:p>
    <w:p w14:paraId="2EFC51E8">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 不可抗力</w:t>
      </w:r>
    </w:p>
    <w:p w14:paraId="18FEC3F8">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不可抗力是指合同双方不能预见、不能避免且不能克服的客观情况。</w:t>
      </w:r>
    </w:p>
    <w:p w14:paraId="099A0D5D">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 任何一方对由于不可抗力造成的部分或全部不能履行合同不承担违约责任。但迟延履行后发生不可抗力的，不能免除责任。</w:t>
      </w:r>
    </w:p>
    <w:p w14:paraId="4E7CE87F">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1568B94">
      <w:pPr>
        <w:autoSpaceDE w:val="0"/>
        <w:autoSpaceDN w:val="0"/>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 解决争议的方法</w:t>
      </w:r>
    </w:p>
    <w:p w14:paraId="7E69F212">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58F637E">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20C64F4D">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2130B1B7">
      <w:pPr>
        <w:autoSpaceDE w:val="0"/>
        <w:autoSpaceDN w:val="0"/>
        <w:adjustRightInd w:val="0"/>
        <w:snapToGrid w:val="0"/>
        <w:spacing w:line="40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20. 政府采购政策</w:t>
      </w:r>
    </w:p>
    <w:p w14:paraId="63E222F4">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20.1 </w:t>
      </w:r>
      <w:r>
        <w:rPr>
          <w:rFonts w:hint="eastAsia" w:ascii="宋体" w:hAnsi="宋体" w:eastAsia="宋体" w:cs="宋体"/>
          <w:color w:val="auto"/>
          <w:highlight w:val="none"/>
          <w:lang w:val="en-GB"/>
        </w:rPr>
        <w:t>本合同应当按照规定执行政府采购政策。</w:t>
      </w:r>
    </w:p>
    <w:p w14:paraId="6174FA97">
      <w:pPr>
        <w:autoSpaceDE w:val="0"/>
        <w:autoSpaceDN w:val="0"/>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本合同依法执行政府采购政策的方式和内容，属于合同履约验收的范围。</w:t>
      </w:r>
      <w:r>
        <w:rPr>
          <w:rFonts w:hint="eastAsia" w:ascii="宋体" w:hAnsi="宋体" w:eastAsia="宋体" w:cs="宋体"/>
          <w:color w:val="auto"/>
          <w:highlight w:val="none"/>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4A55C195">
      <w:pPr>
        <w:pStyle w:val="12"/>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1D8194F">
      <w:pPr>
        <w:autoSpaceDE w:val="0"/>
        <w:autoSpaceDN w:val="0"/>
        <w:adjustRightInd w:val="0"/>
        <w:snapToGrid w:val="0"/>
        <w:spacing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 法律适用</w:t>
      </w:r>
    </w:p>
    <w:p w14:paraId="19B5B97C">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3FD93611">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421808EA">
      <w:pPr>
        <w:numPr>
          <w:ilvl w:val="0"/>
          <w:numId w:val="0"/>
        </w:numPr>
        <w:autoSpaceDE w:val="0"/>
        <w:autoSpaceDN w:val="0"/>
        <w:adjustRightInd w:val="0"/>
        <w:snapToGrid w:val="0"/>
        <w:spacing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 通知</w:t>
      </w:r>
    </w:p>
    <w:p w14:paraId="310CE18D">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048ADE75">
      <w:pPr>
        <w:pStyle w:val="95"/>
        <w:ind w:firstLine="0" w:firstLineChars="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0C656640">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22.3本合同一方给另一方的通知均应采用书面形式，传真或快递送到本合同中规定的对方的地址和办理签收手续。</w:t>
      </w:r>
    </w:p>
    <w:p w14:paraId="53575946">
      <w:pPr>
        <w:adjustRightInd w:val="0"/>
        <w:snapToGrid w:val="0"/>
        <w:spacing w:line="40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22.4通知以送达之日或通知书中规定的生效之日起生效，两者中以较迟之日为准。</w:t>
      </w:r>
    </w:p>
    <w:p w14:paraId="7D873400">
      <w:pPr>
        <w:numPr>
          <w:ilvl w:val="0"/>
          <w:numId w:val="20"/>
        </w:numPr>
        <w:adjustRightInd w:val="0"/>
        <w:snapToGrid w:val="0"/>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合同未尽事项</w:t>
      </w:r>
    </w:p>
    <w:p w14:paraId="26366B85">
      <w:pPr>
        <w:adjustRightInd w:val="0"/>
        <w:snapToGrid w:val="0"/>
        <w:spacing w:line="400" w:lineRule="exact"/>
        <w:ind w:firstLine="426"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4F228D75">
      <w:pPr>
        <w:adjustRightInd w:val="0"/>
        <w:snapToGrid w:val="0"/>
        <w:spacing w:line="400" w:lineRule="exact"/>
        <w:ind w:firstLine="427"/>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23.2 合同附件与合同正文具有同等的法律效力。</w:t>
      </w:r>
      <w:bookmarkStart w:id="31" w:name="_Toc20313"/>
    </w:p>
    <w:p w14:paraId="7C68C162">
      <w:pPr>
        <w:adjustRightInd w:val="0"/>
        <w:snapToGrid w:val="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7182FFE">
      <w:pPr>
        <w:pStyle w:val="3"/>
        <w:adjustRightInd w:val="0"/>
        <w:snapToGrid w:val="0"/>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第三节 政府采购合同专用条款</w:t>
      </w:r>
      <w:bookmarkEnd w:id="31"/>
    </w:p>
    <w:tbl>
      <w:tblPr>
        <w:tblStyle w:val="32"/>
        <w:tblW w:w="962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1968"/>
        <w:gridCol w:w="5842"/>
      </w:tblGrid>
      <w:tr w14:paraId="6217B5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5FE8FA8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26FBCC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第1.2（6）项</w:t>
            </w:r>
          </w:p>
        </w:tc>
        <w:tc>
          <w:tcPr>
            <w:tcW w:w="1968" w:type="dxa"/>
            <w:noWrap w:val="0"/>
            <w:vAlign w:val="center"/>
          </w:tcPr>
          <w:p w14:paraId="2DAADEE0">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联合体具体要求</w:t>
            </w:r>
          </w:p>
        </w:tc>
        <w:tc>
          <w:tcPr>
            <w:tcW w:w="5842" w:type="dxa"/>
            <w:noWrap w:val="0"/>
            <w:vAlign w:val="center"/>
          </w:tcPr>
          <w:p w14:paraId="34668C68">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308810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16" w:type="dxa"/>
            <w:noWrap w:val="0"/>
            <w:vAlign w:val="center"/>
          </w:tcPr>
          <w:p w14:paraId="78EB0EF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3A3BA9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第1.2（7）项</w:t>
            </w:r>
          </w:p>
        </w:tc>
        <w:tc>
          <w:tcPr>
            <w:tcW w:w="1968" w:type="dxa"/>
            <w:noWrap w:val="0"/>
            <w:vAlign w:val="center"/>
          </w:tcPr>
          <w:p w14:paraId="463D6810">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其他术语解释</w:t>
            </w:r>
          </w:p>
        </w:tc>
        <w:tc>
          <w:tcPr>
            <w:tcW w:w="5842" w:type="dxa"/>
            <w:noWrap w:val="0"/>
            <w:vAlign w:val="center"/>
          </w:tcPr>
          <w:p w14:paraId="46F572EF">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83989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0490BD8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047617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第4.4款</w:t>
            </w:r>
          </w:p>
        </w:tc>
        <w:tc>
          <w:tcPr>
            <w:tcW w:w="1968" w:type="dxa"/>
            <w:noWrap w:val="0"/>
            <w:vAlign w:val="center"/>
          </w:tcPr>
          <w:p w14:paraId="47113E01">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履约验收中甲方提出异议或作出说明的期限</w:t>
            </w:r>
          </w:p>
        </w:tc>
        <w:tc>
          <w:tcPr>
            <w:tcW w:w="5842" w:type="dxa"/>
            <w:noWrap w:val="0"/>
            <w:vAlign w:val="center"/>
          </w:tcPr>
          <w:p w14:paraId="782DE33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以甲方实际要求为准。</w:t>
            </w:r>
          </w:p>
        </w:tc>
      </w:tr>
      <w:tr w14:paraId="038995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3E22E60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D91894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第4.6款</w:t>
            </w:r>
          </w:p>
        </w:tc>
        <w:tc>
          <w:tcPr>
            <w:tcW w:w="1968" w:type="dxa"/>
            <w:noWrap w:val="0"/>
            <w:vAlign w:val="center"/>
          </w:tcPr>
          <w:p w14:paraId="062A9EA8">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约定甲方承担的其他义务和责任</w:t>
            </w:r>
          </w:p>
        </w:tc>
        <w:tc>
          <w:tcPr>
            <w:tcW w:w="5842" w:type="dxa"/>
            <w:noWrap w:val="0"/>
            <w:vAlign w:val="center"/>
          </w:tcPr>
          <w:p w14:paraId="698223EA">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6FD22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01786B4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FA13D71">
            <w:pPr>
              <w:snapToGrid w:val="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第5.4款</w:t>
            </w:r>
          </w:p>
        </w:tc>
        <w:tc>
          <w:tcPr>
            <w:tcW w:w="1968" w:type="dxa"/>
            <w:noWrap w:val="0"/>
            <w:vAlign w:val="center"/>
          </w:tcPr>
          <w:p w14:paraId="6B79C40D">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约定乙方承担的其他义务和责任</w:t>
            </w:r>
          </w:p>
        </w:tc>
        <w:tc>
          <w:tcPr>
            <w:tcW w:w="5842" w:type="dxa"/>
            <w:noWrap w:val="0"/>
            <w:vAlign w:val="center"/>
          </w:tcPr>
          <w:p w14:paraId="42805C15">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75EB8C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5081CA2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3B33067">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第6.1款</w:t>
            </w:r>
          </w:p>
        </w:tc>
        <w:tc>
          <w:tcPr>
            <w:tcW w:w="1968" w:type="dxa"/>
            <w:noWrap w:val="0"/>
            <w:vAlign w:val="center"/>
          </w:tcPr>
          <w:p w14:paraId="020033D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履行合同义务的顺序</w:t>
            </w:r>
          </w:p>
        </w:tc>
        <w:tc>
          <w:tcPr>
            <w:tcW w:w="5842" w:type="dxa"/>
            <w:noWrap w:val="0"/>
            <w:vAlign w:val="center"/>
          </w:tcPr>
          <w:p w14:paraId="76C804B9">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（1）政府采购合同协议书及其变更、补充协议</w:t>
            </w:r>
          </w:p>
          <w:p w14:paraId="39EDC19F">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（2）政府采购合同专用条款</w:t>
            </w:r>
          </w:p>
          <w:p w14:paraId="4B12C09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（3）政府采购合同通用条款</w:t>
            </w:r>
          </w:p>
          <w:p w14:paraId="2E998B6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（4）中标（成交）通知书</w:t>
            </w:r>
          </w:p>
          <w:p w14:paraId="7EC38DDD">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（5）投标（响应）文件</w:t>
            </w:r>
          </w:p>
          <w:p w14:paraId="125399A8">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（6）采购文件</w:t>
            </w:r>
          </w:p>
          <w:p w14:paraId="3D91373E">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（7）有关技术文件、图纸（如有）</w:t>
            </w:r>
          </w:p>
          <w:p w14:paraId="134739FE">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（8）国家法律、行政法规和规章制度规定或合同约定的作为合同组成部分的其他文件。</w:t>
            </w:r>
          </w:p>
        </w:tc>
      </w:tr>
      <w:tr w14:paraId="7765C1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restart"/>
            <w:noWrap w:val="0"/>
            <w:vAlign w:val="center"/>
          </w:tcPr>
          <w:p w14:paraId="2CC2147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95C7BA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第7.1款</w:t>
            </w:r>
          </w:p>
        </w:tc>
        <w:tc>
          <w:tcPr>
            <w:tcW w:w="1968" w:type="dxa"/>
            <w:noWrap w:val="0"/>
            <w:vAlign w:val="center"/>
          </w:tcPr>
          <w:p w14:paraId="6684E7B8">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包装特殊要求</w:t>
            </w:r>
          </w:p>
        </w:tc>
        <w:tc>
          <w:tcPr>
            <w:tcW w:w="5842" w:type="dxa"/>
            <w:noWrap w:val="0"/>
            <w:vAlign w:val="center"/>
          </w:tcPr>
          <w:p w14:paraId="55416E75">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按国家规定要求。</w:t>
            </w:r>
          </w:p>
        </w:tc>
      </w:tr>
      <w:tr w14:paraId="683A82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continue"/>
            <w:noWrap w:val="0"/>
            <w:vAlign w:val="center"/>
          </w:tcPr>
          <w:p w14:paraId="65A341C5">
            <w:pPr>
              <w:adjustRightInd w:val="0"/>
              <w:snapToGrid w:val="0"/>
              <w:jc w:val="center"/>
              <w:rPr>
                <w:rFonts w:hint="eastAsia" w:ascii="宋体" w:hAnsi="宋体" w:eastAsia="宋体" w:cs="宋体"/>
                <w:color w:val="auto"/>
                <w:szCs w:val="21"/>
                <w:highlight w:val="none"/>
              </w:rPr>
            </w:pPr>
          </w:p>
        </w:tc>
        <w:tc>
          <w:tcPr>
            <w:tcW w:w="1968" w:type="dxa"/>
            <w:noWrap w:val="0"/>
            <w:vAlign w:val="center"/>
          </w:tcPr>
          <w:p w14:paraId="2920B735">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指定现场</w:t>
            </w:r>
          </w:p>
        </w:tc>
        <w:tc>
          <w:tcPr>
            <w:tcW w:w="5842" w:type="dxa"/>
            <w:noWrap w:val="0"/>
            <w:vAlign w:val="center"/>
          </w:tcPr>
          <w:p w14:paraId="472BC829">
            <w:pPr>
              <w:rPr>
                <w:rFonts w:hint="eastAsia" w:ascii="宋体" w:hAnsi="宋体" w:eastAsia="宋体" w:cs="宋体"/>
                <w:color w:val="auto"/>
                <w:highlight w:val="none"/>
              </w:rPr>
            </w:pPr>
            <w:r>
              <w:rPr>
                <w:rFonts w:hint="eastAsia" w:ascii="宋体" w:hAnsi="宋体" w:eastAsia="宋体" w:cs="宋体"/>
                <w:color w:val="auto"/>
                <w:highlight w:val="none"/>
              </w:rPr>
              <w:t>按甲方指定地点</w:t>
            </w:r>
          </w:p>
        </w:tc>
      </w:tr>
      <w:tr w14:paraId="0B1354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16" w:type="dxa"/>
            <w:noWrap w:val="0"/>
            <w:vAlign w:val="center"/>
          </w:tcPr>
          <w:p w14:paraId="2AF9735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3F7177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第7.2款</w:t>
            </w:r>
          </w:p>
        </w:tc>
        <w:tc>
          <w:tcPr>
            <w:tcW w:w="1968" w:type="dxa"/>
            <w:noWrap w:val="0"/>
            <w:vAlign w:val="center"/>
          </w:tcPr>
          <w:p w14:paraId="432D657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运输特殊要求</w:t>
            </w:r>
          </w:p>
        </w:tc>
        <w:tc>
          <w:tcPr>
            <w:tcW w:w="5842" w:type="dxa"/>
            <w:noWrap w:val="0"/>
            <w:vAlign w:val="center"/>
          </w:tcPr>
          <w:p w14:paraId="2AE8CE34">
            <w:pPr>
              <w:rPr>
                <w:rFonts w:hint="eastAsia" w:ascii="宋体" w:hAnsi="宋体" w:eastAsia="宋体" w:cs="宋体"/>
                <w:color w:val="auto"/>
                <w:highlight w:val="none"/>
              </w:rPr>
            </w:pPr>
            <w:r>
              <w:rPr>
                <w:rFonts w:hint="eastAsia" w:ascii="宋体" w:hAnsi="宋体" w:eastAsia="宋体" w:cs="宋体"/>
                <w:color w:val="auto"/>
                <w:highlight w:val="none"/>
              </w:rPr>
              <w:t>按国家规定要求。</w:t>
            </w:r>
          </w:p>
        </w:tc>
      </w:tr>
      <w:tr w14:paraId="3D077A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noWrap w:val="0"/>
            <w:vAlign w:val="center"/>
          </w:tcPr>
          <w:p w14:paraId="049D2B4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6C135C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第7.3款</w:t>
            </w:r>
          </w:p>
        </w:tc>
        <w:tc>
          <w:tcPr>
            <w:tcW w:w="1968" w:type="dxa"/>
            <w:noWrap w:val="0"/>
            <w:vAlign w:val="center"/>
          </w:tcPr>
          <w:p w14:paraId="18681534">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保险要求</w:t>
            </w:r>
          </w:p>
        </w:tc>
        <w:tc>
          <w:tcPr>
            <w:tcW w:w="5842" w:type="dxa"/>
            <w:noWrap w:val="0"/>
            <w:vAlign w:val="center"/>
          </w:tcPr>
          <w:p w14:paraId="78855FB5">
            <w:pPr>
              <w:rPr>
                <w:rFonts w:hint="eastAsia" w:ascii="宋体" w:hAnsi="宋体" w:eastAsia="宋体" w:cs="宋体"/>
                <w:color w:val="auto"/>
                <w:highlight w:val="none"/>
              </w:rPr>
            </w:pPr>
            <w:r>
              <w:rPr>
                <w:rFonts w:hint="eastAsia" w:ascii="宋体" w:hAnsi="宋体" w:eastAsia="宋体" w:cs="宋体"/>
                <w:color w:val="auto"/>
                <w:highlight w:val="none"/>
              </w:rPr>
              <w:t>按国家规定要求。</w:t>
            </w:r>
          </w:p>
        </w:tc>
      </w:tr>
      <w:tr w14:paraId="2C23A9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760CECD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4C3B3C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第8.2（1）项</w:t>
            </w:r>
          </w:p>
        </w:tc>
        <w:tc>
          <w:tcPr>
            <w:tcW w:w="1968" w:type="dxa"/>
            <w:noWrap w:val="0"/>
            <w:vAlign w:val="center"/>
          </w:tcPr>
          <w:p w14:paraId="1DD0FF4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质量保证期</w:t>
            </w:r>
          </w:p>
        </w:tc>
        <w:tc>
          <w:tcPr>
            <w:tcW w:w="5842" w:type="dxa"/>
            <w:noWrap w:val="0"/>
            <w:vAlign w:val="center"/>
          </w:tcPr>
          <w:p w14:paraId="24F98ECD">
            <w:pPr>
              <w:autoSpaceDE w:val="0"/>
              <w:autoSpaceDN w:val="0"/>
              <w:adjustRightInd w:val="0"/>
              <w:snapToGrid w:val="0"/>
              <w:ind w:firstLine="446" w:firstLineChars="200"/>
              <w:jc w:val="left"/>
              <w:rPr>
                <w:rFonts w:hint="eastAsia" w:ascii="宋体" w:hAnsi="宋体" w:eastAsia="宋体" w:cs="宋体"/>
                <w:color w:val="auto"/>
                <w:szCs w:val="21"/>
                <w:highlight w:val="none"/>
              </w:rPr>
            </w:pPr>
            <w:r>
              <w:rPr>
                <w:rFonts w:hint="eastAsia" w:ascii="宋体" w:hAnsi="宋体" w:eastAsia="宋体" w:cs="宋体"/>
                <w:color w:val="auto"/>
                <w:sz w:val="22"/>
                <w:highlight w:val="none"/>
              </w:rPr>
              <w:t>不少于</w:t>
            </w:r>
            <w:r>
              <w:rPr>
                <w:rFonts w:hint="eastAsia" w:ascii="宋体" w:hAnsi="宋体" w:eastAsia="宋体" w:cs="宋体"/>
                <w:color w:val="auto"/>
                <w:sz w:val="22"/>
                <w:highlight w:val="none"/>
                <w:u w:val="single"/>
              </w:rPr>
              <w:t xml:space="preserve"> </w:t>
            </w:r>
            <w:r>
              <w:rPr>
                <w:rFonts w:hint="eastAsia" w:ascii="宋体" w:hAnsi="宋体" w:cs="宋体"/>
                <w:color w:val="auto"/>
                <w:sz w:val="22"/>
                <w:highlight w:val="none"/>
                <w:u w:val="single"/>
                <w:lang w:val="en-US" w:eastAsia="zh-CN"/>
              </w:rPr>
              <w:t xml:space="preserve">5 </w:t>
            </w:r>
            <w:r>
              <w:rPr>
                <w:rFonts w:hint="eastAsia" w:ascii="宋体" w:hAnsi="宋体" w:eastAsia="宋体" w:cs="宋体"/>
                <w:color w:val="auto"/>
                <w:sz w:val="22"/>
                <w:highlight w:val="none"/>
              </w:rPr>
              <w:t>年（自验收合格之日起）（乙方投标文件另有承诺增加质保期的，按高的为准）</w:t>
            </w:r>
          </w:p>
        </w:tc>
      </w:tr>
      <w:tr w14:paraId="6E2F6A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429181C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084472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第8.2（3）项</w:t>
            </w:r>
          </w:p>
        </w:tc>
        <w:tc>
          <w:tcPr>
            <w:tcW w:w="1968" w:type="dxa"/>
            <w:noWrap w:val="0"/>
            <w:vAlign w:val="center"/>
          </w:tcPr>
          <w:p w14:paraId="7E21E15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货物质量缺陷</w:t>
            </w:r>
          </w:p>
          <w:p w14:paraId="2AC00DDD">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w:t>
            </w:r>
          </w:p>
        </w:tc>
        <w:tc>
          <w:tcPr>
            <w:tcW w:w="5842" w:type="dxa"/>
            <w:noWrap w:val="0"/>
            <w:vAlign w:val="center"/>
          </w:tcPr>
          <w:p w14:paraId="31D4D51F">
            <w:pPr>
              <w:autoSpaceDE w:val="0"/>
              <w:autoSpaceDN w:val="0"/>
              <w:adjustRightInd w:val="0"/>
              <w:snapToGrid w:val="0"/>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在接到采购人通知后须30分钟内响应</w:t>
            </w:r>
          </w:p>
        </w:tc>
      </w:tr>
      <w:tr w14:paraId="48C68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0BECDAEA">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B0684C7">
            <w:pPr>
              <w:pStyle w:val="95"/>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第11.1款</w:t>
            </w:r>
          </w:p>
        </w:tc>
        <w:tc>
          <w:tcPr>
            <w:tcW w:w="1968" w:type="dxa"/>
            <w:noWrap w:val="0"/>
            <w:vAlign w:val="center"/>
          </w:tcPr>
          <w:p w14:paraId="2E58BC2A">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其他应当保密的信息</w:t>
            </w:r>
          </w:p>
        </w:tc>
        <w:tc>
          <w:tcPr>
            <w:tcW w:w="5842" w:type="dxa"/>
            <w:noWrap w:val="0"/>
            <w:vAlign w:val="center"/>
          </w:tcPr>
          <w:p w14:paraId="61216034">
            <w:pPr>
              <w:autoSpaceDE w:val="0"/>
              <w:autoSpaceDN w:val="0"/>
              <w:adjustRightInd w:val="0"/>
              <w:snapToGrid w:val="0"/>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p>
        </w:tc>
      </w:tr>
      <w:tr w14:paraId="661A4F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noWrap w:val="0"/>
            <w:vAlign w:val="center"/>
          </w:tcPr>
          <w:p w14:paraId="286F481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EE6B7C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第12.2款</w:t>
            </w:r>
          </w:p>
        </w:tc>
        <w:tc>
          <w:tcPr>
            <w:tcW w:w="1968" w:type="dxa"/>
            <w:noWrap w:val="0"/>
            <w:vAlign w:val="center"/>
          </w:tcPr>
          <w:p w14:paraId="518C9C8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合同价款支付时间</w:t>
            </w:r>
          </w:p>
        </w:tc>
        <w:tc>
          <w:tcPr>
            <w:tcW w:w="5842" w:type="dxa"/>
            <w:noWrap w:val="0"/>
            <w:vAlign w:val="center"/>
          </w:tcPr>
          <w:p w14:paraId="6FC1C933">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对于满足合同约定支付条件的，甲方原则上自收到发票后7个工作日内将资金支付到合同约定的乙方账户。</w:t>
            </w:r>
          </w:p>
        </w:tc>
      </w:tr>
      <w:tr w14:paraId="014A65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noWrap w:val="0"/>
            <w:vAlign w:val="center"/>
          </w:tcPr>
          <w:p w14:paraId="233B37B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AAE2AD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第13.2款</w:t>
            </w:r>
          </w:p>
        </w:tc>
        <w:tc>
          <w:tcPr>
            <w:tcW w:w="1968" w:type="dxa"/>
            <w:noWrap w:val="0"/>
            <w:vAlign w:val="center"/>
          </w:tcPr>
          <w:p w14:paraId="03BEF410">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履约保证金不予退还的情形</w:t>
            </w:r>
          </w:p>
        </w:tc>
        <w:tc>
          <w:tcPr>
            <w:tcW w:w="5842" w:type="dxa"/>
            <w:noWrap w:val="0"/>
            <w:vAlign w:val="center"/>
          </w:tcPr>
          <w:p w14:paraId="76BF857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1、乙方须提供符合采购文件和国家相关质量标准的全新合格货物。如发生所供货物与现行国家政策法规、合同约定不符，采购人有权拒收、退货、解除合同，或者乙方予以免费更换。</w:t>
            </w:r>
          </w:p>
          <w:p w14:paraId="13BE5D3A">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499F0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06813AF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250E90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第13.3款</w:t>
            </w:r>
          </w:p>
        </w:tc>
        <w:tc>
          <w:tcPr>
            <w:tcW w:w="1968" w:type="dxa"/>
            <w:noWrap w:val="0"/>
            <w:vAlign w:val="center"/>
          </w:tcPr>
          <w:p w14:paraId="71B10BCC">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履约保证金退还时间及逾期退还的违约金</w:t>
            </w:r>
          </w:p>
        </w:tc>
        <w:tc>
          <w:tcPr>
            <w:tcW w:w="5842" w:type="dxa"/>
            <w:noWrap w:val="0"/>
            <w:vAlign w:val="center"/>
          </w:tcPr>
          <w:p w14:paraId="2A3E64A3">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CF00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noWrap w:val="0"/>
            <w:vAlign w:val="center"/>
          </w:tcPr>
          <w:p w14:paraId="1C67EE4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275518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第14.1（3）项</w:t>
            </w:r>
          </w:p>
        </w:tc>
        <w:tc>
          <w:tcPr>
            <w:tcW w:w="1968" w:type="dxa"/>
            <w:noWrap w:val="0"/>
            <w:vAlign w:val="center"/>
          </w:tcPr>
          <w:p w14:paraId="38EA022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运行监督、维修期限</w:t>
            </w:r>
          </w:p>
        </w:tc>
        <w:tc>
          <w:tcPr>
            <w:tcW w:w="5842" w:type="dxa"/>
            <w:noWrap w:val="0"/>
            <w:vAlign w:val="center"/>
          </w:tcPr>
          <w:p w14:paraId="2A902CB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 w:val="22"/>
                <w:highlight w:val="none"/>
              </w:rPr>
              <w:t>不少于</w:t>
            </w:r>
            <w:r>
              <w:rPr>
                <w:rFonts w:hint="eastAsia" w:ascii="宋体" w:hAnsi="宋体" w:eastAsia="宋体" w:cs="宋体"/>
                <w:color w:val="auto"/>
                <w:sz w:val="22"/>
                <w:highlight w:val="none"/>
                <w:u w:val="single"/>
              </w:rPr>
              <w:t xml:space="preserve">  </w:t>
            </w:r>
            <w:r>
              <w:rPr>
                <w:rFonts w:hint="eastAsia" w:ascii="宋体" w:hAnsi="宋体" w:cs="宋体"/>
                <w:color w:val="auto"/>
                <w:sz w:val="22"/>
                <w:highlight w:val="none"/>
                <w:u w:val="single"/>
                <w:lang w:val="en-US" w:eastAsia="zh-CN"/>
              </w:rPr>
              <w:t>5</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年（自验收合格之日起）（乙方投标文件另有承诺增加质保期的，按高的为准）</w:t>
            </w:r>
          </w:p>
        </w:tc>
      </w:tr>
      <w:tr w14:paraId="5256DB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noWrap w:val="0"/>
            <w:vAlign w:val="center"/>
          </w:tcPr>
          <w:p w14:paraId="5D9F977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F65919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第14.1（5）项</w:t>
            </w:r>
          </w:p>
        </w:tc>
        <w:tc>
          <w:tcPr>
            <w:tcW w:w="1968" w:type="dxa"/>
            <w:noWrap w:val="0"/>
            <w:vAlign w:val="center"/>
          </w:tcPr>
          <w:p w14:paraId="7C05FACF">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货物回收的约定</w:t>
            </w:r>
          </w:p>
        </w:tc>
        <w:tc>
          <w:tcPr>
            <w:tcW w:w="5842" w:type="dxa"/>
            <w:noWrap w:val="0"/>
            <w:vAlign w:val="center"/>
          </w:tcPr>
          <w:p w14:paraId="5BF90BE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61561A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535CEDE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1E5991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第14.1（6）项</w:t>
            </w:r>
          </w:p>
        </w:tc>
        <w:tc>
          <w:tcPr>
            <w:tcW w:w="1968" w:type="dxa"/>
            <w:noWrap w:val="0"/>
            <w:vAlign w:val="center"/>
          </w:tcPr>
          <w:p w14:paraId="33ADCF7C">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乙方提供的其他服务</w:t>
            </w:r>
          </w:p>
        </w:tc>
        <w:tc>
          <w:tcPr>
            <w:tcW w:w="5842" w:type="dxa"/>
            <w:noWrap w:val="0"/>
            <w:vAlign w:val="center"/>
          </w:tcPr>
          <w:p w14:paraId="0A3EF573">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按采购文件及投标文件</w:t>
            </w:r>
          </w:p>
        </w:tc>
      </w:tr>
      <w:tr w14:paraId="386734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2A625C5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F3B6AB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第15.1款</w:t>
            </w:r>
          </w:p>
        </w:tc>
        <w:tc>
          <w:tcPr>
            <w:tcW w:w="1968" w:type="dxa"/>
            <w:noWrap w:val="0"/>
            <w:vAlign w:val="center"/>
          </w:tcPr>
          <w:p w14:paraId="52169514">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修理、重作、更换相关具体规定</w:t>
            </w:r>
          </w:p>
        </w:tc>
        <w:tc>
          <w:tcPr>
            <w:tcW w:w="5842" w:type="dxa"/>
            <w:noWrap w:val="0"/>
            <w:vAlign w:val="center"/>
          </w:tcPr>
          <w:p w14:paraId="49B1A65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1.甲方有权根据权威质量检测部门出具的检验报告向乙方提出索赔。</w:t>
            </w:r>
          </w:p>
          <w:p w14:paraId="1563FCA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2.在质量保证期内，如果乙方对缺陷产品负有责任而甲方提出索赔，乙方应按照甲方同意的下列一种或多种方式解决索赔事宜，并且甲方可以收取乙方合同总价20%的违约金：</w:t>
            </w:r>
          </w:p>
          <w:p w14:paraId="27638E2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乙方退货并将货款退还给甲方，由此发生的一切费用和损失由乙方承担。</w:t>
            </w:r>
          </w:p>
          <w:p w14:paraId="168C111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根据货物的质量状况以及甲方所遭受的损失，经过双方商定降低货物的价格。</w:t>
            </w:r>
          </w:p>
          <w:p w14:paraId="4A72D431">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4B14FBBD">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35C08F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34EC8EF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4BE329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第15.2（2）项</w:t>
            </w:r>
          </w:p>
        </w:tc>
        <w:tc>
          <w:tcPr>
            <w:tcW w:w="1968" w:type="dxa"/>
            <w:noWrap w:val="0"/>
            <w:vAlign w:val="center"/>
          </w:tcPr>
          <w:p w14:paraId="5FC47B9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迟延交货赔偿费</w:t>
            </w:r>
          </w:p>
        </w:tc>
        <w:tc>
          <w:tcPr>
            <w:tcW w:w="5842" w:type="dxa"/>
            <w:noWrap w:val="0"/>
            <w:vAlign w:val="center"/>
          </w:tcPr>
          <w:p w14:paraId="1654C418">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乙方应按照《合同》规定的时间、地点交货和提供服务。</w:t>
            </w:r>
          </w:p>
          <w:p w14:paraId="6EF3752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23B4F3E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7D1389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noWrap w:val="0"/>
            <w:vAlign w:val="center"/>
          </w:tcPr>
          <w:p w14:paraId="090C3D4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493CAB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第15.3款</w:t>
            </w:r>
          </w:p>
        </w:tc>
        <w:tc>
          <w:tcPr>
            <w:tcW w:w="1968" w:type="dxa"/>
            <w:noWrap w:val="0"/>
            <w:vAlign w:val="center"/>
          </w:tcPr>
          <w:p w14:paraId="47E04000">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逾期付款利息</w:t>
            </w:r>
          </w:p>
        </w:tc>
        <w:tc>
          <w:tcPr>
            <w:tcW w:w="5842" w:type="dxa"/>
            <w:noWrap w:val="0"/>
            <w:vAlign w:val="center"/>
          </w:tcPr>
          <w:p w14:paraId="3C18BC02">
            <w:pPr>
              <w:adjustRightInd w:val="0"/>
              <w:snapToGrid w:val="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w:t>
            </w:r>
          </w:p>
        </w:tc>
      </w:tr>
      <w:tr w14:paraId="238B8C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16" w:type="dxa"/>
            <w:tcBorders>
              <w:bottom w:val="single" w:color="auto" w:sz="2" w:space="0"/>
              <w:right w:val="single" w:color="auto" w:sz="2" w:space="0"/>
            </w:tcBorders>
            <w:noWrap w:val="0"/>
            <w:vAlign w:val="center"/>
          </w:tcPr>
          <w:p w14:paraId="2290085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BA92CE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第15.4款</w:t>
            </w:r>
          </w:p>
        </w:tc>
        <w:tc>
          <w:tcPr>
            <w:tcW w:w="1968" w:type="dxa"/>
            <w:tcBorders>
              <w:left w:val="single" w:color="auto" w:sz="2" w:space="0"/>
              <w:bottom w:val="single" w:color="auto" w:sz="2" w:space="0"/>
              <w:right w:val="single" w:color="auto" w:sz="2" w:space="0"/>
            </w:tcBorders>
            <w:noWrap w:val="0"/>
            <w:vAlign w:val="center"/>
          </w:tcPr>
          <w:p w14:paraId="3574A3DA">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其他违约责任</w:t>
            </w:r>
          </w:p>
        </w:tc>
        <w:tc>
          <w:tcPr>
            <w:tcW w:w="5842" w:type="dxa"/>
            <w:tcBorders>
              <w:left w:val="single" w:color="auto" w:sz="2" w:space="0"/>
              <w:bottom w:val="single" w:color="auto" w:sz="2" w:space="0"/>
            </w:tcBorders>
            <w:noWrap w:val="0"/>
            <w:vAlign w:val="center"/>
          </w:tcPr>
          <w:p w14:paraId="21D4C3E9">
            <w:pPr>
              <w:adjustRightInd w:val="0"/>
              <w:snapToGrid w:val="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无</w:t>
            </w:r>
          </w:p>
        </w:tc>
      </w:tr>
      <w:tr w14:paraId="75DEF2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16" w:type="dxa"/>
            <w:tcBorders>
              <w:top w:val="single" w:color="auto" w:sz="2" w:space="0"/>
              <w:right w:val="single" w:color="auto" w:sz="2" w:space="0"/>
            </w:tcBorders>
            <w:noWrap w:val="0"/>
            <w:vAlign w:val="center"/>
          </w:tcPr>
          <w:p w14:paraId="3593FC6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46234B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第19.2款</w:t>
            </w:r>
          </w:p>
        </w:tc>
        <w:tc>
          <w:tcPr>
            <w:tcW w:w="1968" w:type="dxa"/>
            <w:tcBorders>
              <w:top w:val="single" w:color="auto" w:sz="2" w:space="0"/>
              <w:left w:val="single" w:color="auto" w:sz="2" w:space="0"/>
              <w:right w:val="single" w:color="auto" w:sz="2" w:space="0"/>
            </w:tcBorders>
            <w:noWrap w:val="0"/>
            <w:vAlign w:val="center"/>
          </w:tcPr>
          <w:p w14:paraId="1A37AFCD">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解决争议的方法</w:t>
            </w:r>
          </w:p>
        </w:tc>
        <w:tc>
          <w:tcPr>
            <w:tcW w:w="5842" w:type="dxa"/>
            <w:tcBorders>
              <w:top w:val="single" w:color="auto" w:sz="2" w:space="0"/>
              <w:left w:val="single" w:color="auto" w:sz="2" w:space="0"/>
            </w:tcBorders>
            <w:noWrap w:val="0"/>
            <w:vAlign w:val="center"/>
          </w:tcPr>
          <w:p w14:paraId="7E5851B2">
            <w:pPr>
              <w:autoSpaceDE w:val="0"/>
              <w:autoSpaceDN w:val="0"/>
              <w:adjustRightInd w:val="0"/>
              <w:snapToGrid w:val="0"/>
              <w:spacing w:line="400" w:lineRule="exact"/>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因本合同及合同有关事项发生的争议，按下列第</w:t>
            </w:r>
            <w:r>
              <w:rPr>
                <w:rFonts w:hint="eastAsia" w:ascii="宋体" w:hAnsi="宋体" w:eastAsia="宋体" w:cs="宋体"/>
                <w:iCs/>
                <w:color w:val="auto"/>
                <w:szCs w:val="21"/>
                <w:highlight w:val="none"/>
                <w:u w:val="single"/>
              </w:rPr>
              <w:t xml:space="preserve">  2 </w:t>
            </w:r>
            <w:r>
              <w:rPr>
                <w:rFonts w:hint="eastAsia" w:ascii="宋体" w:hAnsi="宋体" w:eastAsia="宋体" w:cs="宋体"/>
                <w:iCs/>
                <w:color w:val="auto"/>
                <w:szCs w:val="21"/>
                <w:highlight w:val="none"/>
              </w:rPr>
              <w:t>种方式解决：</w:t>
            </w:r>
          </w:p>
          <w:p w14:paraId="54CF9C73">
            <w:pPr>
              <w:autoSpaceDE w:val="0"/>
              <w:autoSpaceDN w:val="0"/>
              <w:adjustRightInd w:val="0"/>
              <w:snapToGrid w:val="0"/>
              <w:spacing w:line="400" w:lineRule="exact"/>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（1）向</w:t>
            </w:r>
            <w:r>
              <w:rPr>
                <w:rFonts w:hint="eastAsia" w:ascii="宋体" w:hAnsi="宋体" w:eastAsia="宋体" w:cs="宋体"/>
                <w:iCs/>
                <w:color w:val="auto"/>
                <w:szCs w:val="21"/>
                <w:highlight w:val="none"/>
                <w:u w:val="single"/>
              </w:rPr>
              <w:t xml:space="preserve"> 当地 </w:t>
            </w:r>
            <w:r>
              <w:rPr>
                <w:rFonts w:hint="eastAsia" w:ascii="宋体" w:hAnsi="宋体" w:eastAsia="宋体" w:cs="宋体"/>
                <w:iCs/>
                <w:color w:val="auto"/>
                <w:szCs w:val="21"/>
                <w:highlight w:val="none"/>
              </w:rPr>
              <w:t>仲裁委员会申请仲裁，仲裁地点为</w:t>
            </w:r>
            <w:r>
              <w:rPr>
                <w:rFonts w:hint="eastAsia" w:ascii="宋体" w:hAnsi="宋体" w:eastAsia="宋体" w:cs="宋体"/>
                <w:iCs/>
                <w:color w:val="auto"/>
                <w:szCs w:val="21"/>
                <w:highlight w:val="none"/>
                <w:u w:val="single"/>
              </w:rPr>
              <w:t xml:space="preserve"> 当地 </w:t>
            </w:r>
            <w:r>
              <w:rPr>
                <w:rFonts w:hint="eastAsia" w:ascii="宋体" w:hAnsi="宋体" w:eastAsia="宋体" w:cs="宋体"/>
                <w:iCs/>
                <w:color w:val="auto"/>
                <w:szCs w:val="21"/>
                <w:highlight w:val="none"/>
              </w:rPr>
              <w:t>；</w:t>
            </w:r>
          </w:p>
          <w:p w14:paraId="29502443">
            <w:pPr>
              <w:adjustRightInd w:val="0"/>
              <w:snapToGrid w:val="0"/>
              <w:jc w:val="left"/>
              <w:rPr>
                <w:rFonts w:hint="eastAsia" w:ascii="宋体" w:hAnsi="宋体" w:eastAsia="宋体" w:cs="宋体"/>
                <w:color w:val="auto"/>
                <w:szCs w:val="21"/>
                <w:highlight w:val="none"/>
                <w:u w:val="single"/>
              </w:rPr>
            </w:pPr>
            <w:r>
              <w:rPr>
                <w:rFonts w:hint="eastAsia" w:ascii="宋体" w:hAnsi="宋体" w:eastAsia="宋体" w:cs="宋体"/>
                <w:iCs/>
                <w:color w:val="auto"/>
                <w:szCs w:val="21"/>
                <w:highlight w:val="none"/>
              </w:rPr>
              <w:t>（2）向</w:t>
            </w:r>
            <w:r>
              <w:rPr>
                <w:rFonts w:hint="eastAsia" w:ascii="宋体" w:hAnsi="宋体" w:eastAsia="宋体" w:cs="宋体"/>
                <w:iCs/>
                <w:color w:val="auto"/>
                <w:szCs w:val="21"/>
                <w:highlight w:val="none"/>
                <w:u w:val="single"/>
              </w:rPr>
              <w:t xml:space="preserve">  当地 </w:t>
            </w:r>
            <w:r>
              <w:rPr>
                <w:rFonts w:hint="eastAsia" w:ascii="宋体" w:hAnsi="宋体" w:eastAsia="宋体" w:cs="宋体"/>
                <w:iCs/>
                <w:color w:val="auto"/>
                <w:szCs w:val="21"/>
                <w:highlight w:val="none"/>
              </w:rPr>
              <w:t>人民法院起诉。</w:t>
            </w:r>
          </w:p>
        </w:tc>
      </w:tr>
      <w:tr w14:paraId="643C59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16" w:type="dxa"/>
            <w:noWrap w:val="0"/>
            <w:vAlign w:val="center"/>
          </w:tcPr>
          <w:p w14:paraId="5632A05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A592F7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第23.1款</w:t>
            </w:r>
          </w:p>
        </w:tc>
        <w:tc>
          <w:tcPr>
            <w:tcW w:w="1968" w:type="dxa"/>
            <w:noWrap w:val="0"/>
            <w:vAlign w:val="center"/>
          </w:tcPr>
          <w:p w14:paraId="7E8BB83D">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其他专用条款</w:t>
            </w:r>
          </w:p>
        </w:tc>
        <w:tc>
          <w:tcPr>
            <w:tcW w:w="5842" w:type="dxa"/>
            <w:noWrap w:val="0"/>
            <w:vAlign w:val="center"/>
          </w:tcPr>
          <w:p w14:paraId="7FC86FC3">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bl>
    <w:p w14:paraId="1200CE41">
      <w:pPr>
        <w:spacing w:line="360" w:lineRule="auto"/>
        <w:jc w:val="both"/>
        <w:rPr>
          <w:rFonts w:hint="eastAsia" w:ascii="宋体" w:hAnsi="宋体" w:eastAsia="宋体" w:cs="Times New Roman"/>
          <w:b/>
          <w:color w:val="auto"/>
          <w:sz w:val="22"/>
          <w:szCs w:val="22"/>
          <w:highlight w:val="none"/>
          <w:lang w:eastAsia="zh-CN"/>
        </w:rPr>
      </w:pPr>
    </w:p>
    <w:p w14:paraId="577A596A">
      <w:pPr>
        <w:spacing w:line="420" w:lineRule="atLeast"/>
        <w:ind w:firstLine="446" w:firstLineChars="200"/>
        <w:rPr>
          <w:rFonts w:ascii="宋体" w:cs="仿宋_GB2312"/>
          <w:b/>
          <w:bCs/>
          <w:color w:val="auto"/>
          <w:sz w:val="22"/>
          <w:highlight w:val="none"/>
          <w:lang w:val="zh-CN"/>
        </w:rPr>
      </w:pPr>
      <w:r>
        <w:rPr>
          <w:rFonts w:hint="eastAsia" w:ascii="宋体"/>
          <w:b/>
          <w:bCs/>
          <w:color w:val="auto"/>
          <w:sz w:val="22"/>
          <w:highlight w:val="none"/>
          <w:u w:val="single"/>
        </w:rPr>
        <w:t>注：以上合同条款供甲方及乙方作为商务参考，具体签订时，甲方可根据自身项目情况与乙方协商另行修改拟定相关合同具体条款。</w:t>
      </w:r>
    </w:p>
    <w:p w14:paraId="4F1B03FC">
      <w:pPr>
        <w:autoSpaceDE w:val="0"/>
        <w:autoSpaceDN w:val="0"/>
        <w:adjustRightInd w:val="0"/>
        <w:spacing w:line="360" w:lineRule="exact"/>
        <w:jc w:val="center"/>
        <w:rPr>
          <w:rFonts w:hint="eastAsia" w:ascii="宋体"/>
          <w:b/>
          <w:bCs/>
          <w:color w:val="auto"/>
          <w:sz w:val="32"/>
          <w:szCs w:val="32"/>
          <w:highlight w:val="none"/>
          <w:lang w:val="zh-CN"/>
        </w:rPr>
      </w:pPr>
    </w:p>
    <w:p w14:paraId="1EC5E44D">
      <w:pPr>
        <w:autoSpaceDE w:val="0"/>
        <w:autoSpaceDN w:val="0"/>
        <w:adjustRightInd w:val="0"/>
        <w:spacing w:line="360" w:lineRule="exact"/>
        <w:jc w:val="center"/>
        <w:rPr>
          <w:rFonts w:hint="eastAsia" w:ascii="宋体"/>
          <w:b/>
          <w:bCs/>
          <w:color w:val="auto"/>
          <w:sz w:val="32"/>
          <w:szCs w:val="32"/>
          <w:highlight w:val="none"/>
          <w:lang w:val="zh-CN"/>
        </w:rPr>
      </w:pPr>
    </w:p>
    <w:p w14:paraId="2C45A9ED">
      <w:pPr>
        <w:autoSpaceDE w:val="0"/>
        <w:autoSpaceDN w:val="0"/>
        <w:adjustRightInd w:val="0"/>
        <w:spacing w:line="360" w:lineRule="exact"/>
        <w:jc w:val="center"/>
        <w:rPr>
          <w:rFonts w:hint="eastAsia" w:ascii="宋体"/>
          <w:b/>
          <w:bCs/>
          <w:color w:val="auto"/>
          <w:sz w:val="32"/>
          <w:szCs w:val="32"/>
          <w:highlight w:val="none"/>
          <w:lang w:val="zh-CN"/>
        </w:rPr>
      </w:pPr>
    </w:p>
    <w:p w14:paraId="57E12EAA">
      <w:pPr>
        <w:autoSpaceDE w:val="0"/>
        <w:autoSpaceDN w:val="0"/>
        <w:adjustRightInd w:val="0"/>
        <w:spacing w:line="360" w:lineRule="exact"/>
        <w:jc w:val="center"/>
        <w:rPr>
          <w:rFonts w:hint="eastAsia" w:ascii="宋体"/>
          <w:b/>
          <w:bCs/>
          <w:color w:val="auto"/>
          <w:sz w:val="32"/>
          <w:szCs w:val="32"/>
          <w:highlight w:val="none"/>
          <w:lang w:val="zh-CN"/>
        </w:rPr>
      </w:pPr>
    </w:p>
    <w:p w14:paraId="35EF8614">
      <w:pPr>
        <w:autoSpaceDE w:val="0"/>
        <w:autoSpaceDN w:val="0"/>
        <w:adjustRightInd w:val="0"/>
        <w:spacing w:line="360" w:lineRule="exact"/>
        <w:jc w:val="center"/>
        <w:rPr>
          <w:rFonts w:hint="eastAsia" w:ascii="宋体"/>
          <w:b/>
          <w:bCs/>
          <w:color w:val="auto"/>
          <w:sz w:val="32"/>
          <w:szCs w:val="32"/>
          <w:highlight w:val="none"/>
          <w:lang w:val="zh-CN"/>
        </w:rPr>
      </w:pPr>
    </w:p>
    <w:p w14:paraId="2360E830">
      <w:pPr>
        <w:autoSpaceDE w:val="0"/>
        <w:autoSpaceDN w:val="0"/>
        <w:adjustRightInd w:val="0"/>
        <w:spacing w:line="360" w:lineRule="exact"/>
        <w:jc w:val="center"/>
        <w:rPr>
          <w:rFonts w:hint="eastAsia" w:ascii="宋体"/>
          <w:b/>
          <w:bCs/>
          <w:color w:val="auto"/>
          <w:sz w:val="32"/>
          <w:szCs w:val="32"/>
          <w:highlight w:val="none"/>
          <w:lang w:val="zh-CN"/>
        </w:rPr>
      </w:pPr>
    </w:p>
    <w:p w14:paraId="5493B226">
      <w:pPr>
        <w:autoSpaceDE w:val="0"/>
        <w:autoSpaceDN w:val="0"/>
        <w:adjustRightInd w:val="0"/>
        <w:spacing w:line="360" w:lineRule="exact"/>
        <w:jc w:val="center"/>
        <w:rPr>
          <w:rFonts w:hint="eastAsia" w:ascii="宋体"/>
          <w:b/>
          <w:bCs/>
          <w:color w:val="auto"/>
          <w:sz w:val="32"/>
          <w:szCs w:val="32"/>
          <w:highlight w:val="none"/>
          <w:lang w:val="zh-CN"/>
        </w:rPr>
      </w:pPr>
    </w:p>
    <w:p w14:paraId="58746DC1">
      <w:pPr>
        <w:autoSpaceDE w:val="0"/>
        <w:autoSpaceDN w:val="0"/>
        <w:adjustRightInd w:val="0"/>
        <w:spacing w:line="360" w:lineRule="exact"/>
        <w:jc w:val="center"/>
        <w:rPr>
          <w:rFonts w:hint="eastAsia" w:ascii="宋体"/>
          <w:b/>
          <w:bCs/>
          <w:color w:val="auto"/>
          <w:sz w:val="32"/>
          <w:szCs w:val="32"/>
          <w:highlight w:val="none"/>
          <w:lang w:val="zh-CN"/>
        </w:rPr>
      </w:pPr>
    </w:p>
    <w:p w14:paraId="4DA97A6F">
      <w:pPr>
        <w:autoSpaceDE w:val="0"/>
        <w:autoSpaceDN w:val="0"/>
        <w:adjustRightInd w:val="0"/>
        <w:spacing w:line="360" w:lineRule="exact"/>
        <w:jc w:val="center"/>
        <w:rPr>
          <w:rFonts w:hint="eastAsia" w:ascii="宋体"/>
          <w:b/>
          <w:bCs/>
          <w:color w:val="auto"/>
          <w:sz w:val="32"/>
          <w:szCs w:val="32"/>
          <w:highlight w:val="none"/>
          <w:lang w:val="zh-CN"/>
        </w:rPr>
      </w:pPr>
    </w:p>
    <w:p w14:paraId="1561352C">
      <w:pPr>
        <w:autoSpaceDE w:val="0"/>
        <w:autoSpaceDN w:val="0"/>
        <w:adjustRightInd w:val="0"/>
        <w:spacing w:line="360" w:lineRule="exact"/>
        <w:jc w:val="center"/>
        <w:rPr>
          <w:rFonts w:hint="eastAsia" w:ascii="宋体"/>
          <w:b/>
          <w:bCs/>
          <w:color w:val="auto"/>
          <w:sz w:val="32"/>
          <w:szCs w:val="32"/>
          <w:highlight w:val="none"/>
          <w:lang w:val="zh-CN"/>
        </w:rPr>
      </w:pPr>
    </w:p>
    <w:p w14:paraId="02D9DBC2">
      <w:pPr>
        <w:autoSpaceDE w:val="0"/>
        <w:autoSpaceDN w:val="0"/>
        <w:adjustRightInd w:val="0"/>
        <w:spacing w:line="360" w:lineRule="exact"/>
        <w:jc w:val="center"/>
        <w:rPr>
          <w:rFonts w:hint="eastAsia" w:ascii="宋体"/>
          <w:b/>
          <w:bCs/>
          <w:color w:val="auto"/>
          <w:sz w:val="32"/>
          <w:szCs w:val="32"/>
          <w:highlight w:val="none"/>
          <w:lang w:val="zh-CN"/>
        </w:rPr>
      </w:pPr>
    </w:p>
    <w:p w14:paraId="58A2A72A">
      <w:pPr>
        <w:autoSpaceDE w:val="0"/>
        <w:autoSpaceDN w:val="0"/>
        <w:adjustRightInd w:val="0"/>
        <w:spacing w:line="360" w:lineRule="exact"/>
        <w:jc w:val="center"/>
        <w:rPr>
          <w:rFonts w:hint="eastAsia" w:ascii="宋体"/>
          <w:b/>
          <w:bCs/>
          <w:color w:val="auto"/>
          <w:sz w:val="32"/>
          <w:szCs w:val="32"/>
          <w:highlight w:val="none"/>
          <w:lang w:val="zh-CN"/>
        </w:rPr>
      </w:pPr>
    </w:p>
    <w:p w14:paraId="7F931E3D">
      <w:pPr>
        <w:autoSpaceDE w:val="0"/>
        <w:autoSpaceDN w:val="0"/>
        <w:adjustRightInd w:val="0"/>
        <w:spacing w:line="360" w:lineRule="exact"/>
        <w:jc w:val="center"/>
        <w:rPr>
          <w:rFonts w:hint="eastAsia" w:ascii="宋体"/>
          <w:b/>
          <w:bCs/>
          <w:color w:val="auto"/>
          <w:sz w:val="32"/>
          <w:szCs w:val="32"/>
          <w:highlight w:val="none"/>
          <w:lang w:val="zh-CN"/>
        </w:rPr>
      </w:pPr>
    </w:p>
    <w:p w14:paraId="2D86FEBD">
      <w:pPr>
        <w:autoSpaceDE w:val="0"/>
        <w:autoSpaceDN w:val="0"/>
        <w:adjustRightInd w:val="0"/>
        <w:spacing w:line="360" w:lineRule="exact"/>
        <w:jc w:val="center"/>
        <w:rPr>
          <w:rFonts w:hint="eastAsia" w:ascii="宋体"/>
          <w:b/>
          <w:bCs/>
          <w:color w:val="auto"/>
          <w:sz w:val="32"/>
          <w:szCs w:val="32"/>
          <w:highlight w:val="none"/>
          <w:lang w:val="zh-CN"/>
        </w:rPr>
      </w:pPr>
    </w:p>
    <w:p w14:paraId="299B9767">
      <w:pPr>
        <w:autoSpaceDE w:val="0"/>
        <w:autoSpaceDN w:val="0"/>
        <w:adjustRightInd w:val="0"/>
        <w:spacing w:line="360" w:lineRule="exact"/>
        <w:jc w:val="center"/>
        <w:rPr>
          <w:rFonts w:hint="eastAsia" w:ascii="宋体"/>
          <w:b/>
          <w:bCs/>
          <w:color w:val="auto"/>
          <w:sz w:val="32"/>
          <w:szCs w:val="32"/>
          <w:highlight w:val="none"/>
          <w:lang w:val="zh-CN"/>
        </w:rPr>
      </w:pPr>
    </w:p>
    <w:p w14:paraId="68153BE7">
      <w:pPr>
        <w:autoSpaceDE w:val="0"/>
        <w:autoSpaceDN w:val="0"/>
        <w:adjustRightInd w:val="0"/>
        <w:spacing w:line="360" w:lineRule="exact"/>
        <w:jc w:val="center"/>
        <w:rPr>
          <w:rFonts w:hint="eastAsia" w:ascii="宋体"/>
          <w:b/>
          <w:bCs/>
          <w:color w:val="auto"/>
          <w:sz w:val="32"/>
          <w:szCs w:val="32"/>
          <w:highlight w:val="none"/>
          <w:lang w:val="zh-CN"/>
        </w:rPr>
      </w:pPr>
    </w:p>
    <w:p w14:paraId="4B8E9F07">
      <w:pPr>
        <w:autoSpaceDE w:val="0"/>
        <w:autoSpaceDN w:val="0"/>
        <w:adjustRightInd w:val="0"/>
        <w:spacing w:line="360" w:lineRule="exact"/>
        <w:jc w:val="center"/>
        <w:rPr>
          <w:rFonts w:hint="eastAsia" w:ascii="宋体"/>
          <w:b/>
          <w:bCs/>
          <w:color w:val="auto"/>
          <w:sz w:val="32"/>
          <w:szCs w:val="32"/>
          <w:highlight w:val="none"/>
          <w:lang w:val="zh-CN"/>
        </w:rPr>
      </w:pPr>
    </w:p>
    <w:p w14:paraId="3703819B">
      <w:pPr>
        <w:autoSpaceDE w:val="0"/>
        <w:autoSpaceDN w:val="0"/>
        <w:adjustRightInd w:val="0"/>
        <w:spacing w:line="360" w:lineRule="exact"/>
        <w:jc w:val="center"/>
        <w:rPr>
          <w:rFonts w:hint="eastAsia" w:ascii="宋体"/>
          <w:b/>
          <w:bCs/>
          <w:color w:val="auto"/>
          <w:sz w:val="32"/>
          <w:szCs w:val="32"/>
          <w:highlight w:val="none"/>
          <w:lang w:val="zh-CN"/>
        </w:rPr>
      </w:pPr>
    </w:p>
    <w:p w14:paraId="5655514F">
      <w:pPr>
        <w:autoSpaceDE w:val="0"/>
        <w:autoSpaceDN w:val="0"/>
        <w:adjustRightInd w:val="0"/>
        <w:spacing w:line="360" w:lineRule="exact"/>
        <w:jc w:val="center"/>
        <w:rPr>
          <w:rFonts w:hint="eastAsia" w:ascii="宋体"/>
          <w:b/>
          <w:bCs/>
          <w:color w:val="auto"/>
          <w:sz w:val="32"/>
          <w:szCs w:val="32"/>
          <w:highlight w:val="none"/>
          <w:lang w:val="zh-CN"/>
        </w:rPr>
      </w:pPr>
    </w:p>
    <w:p w14:paraId="1597C912">
      <w:pPr>
        <w:autoSpaceDE w:val="0"/>
        <w:autoSpaceDN w:val="0"/>
        <w:adjustRightInd w:val="0"/>
        <w:spacing w:line="360" w:lineRule="exact"/>
        <w:jc w:val="center"/>
        <w:rPr>
          <w:rFonts w:hint="eastAsia" w:ascii="宋体"/>
          <w:b/>
          <w:bCs/>
          <w:color w:val="auto"/>
          <w:sz w:val="32"/>
          <w:szCs w:val="32"/>
          <w:highlight w:val="none"/>
          <w:lang w:val="zh-CN"/>
        </w:rPr>
      </w:pPr>
    </w:p>
    <w:p w14:paraId="5888D9E6">
      <w:pPr>
        <w:autoSpaceDE w:val="0"/>
        <w:autoSpaceDN w:val="0"/>
        <w:adjustRightInd w:val="0"/>
        <w:spacing w:line="360" w:lineRule="exact"/>
        <w:jc w:val="center"/>
        <w:rPr>
          <w:rFonts w:hint="eastAsia" w:ascii="宋体"/>
          <w:b/>
          <w:bCs/>
          <w:color w:val="auto"/>
          <w:sz w:val="32"/>
          <w:szCs w:val="32"/>
          <w:highlight w:val="none"/>
          <w:lang w:val="zh-CN"/>
        </w:rPr>
      </w:pPr>
    </w:p>
    <w:p w14:paraId="45FF9A8B">
      <w:pPr>
        <w:autoSpaceDE w:val="0"/>
        <w:autoSpaceDN w:val="0"/>
        <w:adjustRightInd w:val="0"/>
        <w:spacing w:line="360" w:lineRule="exact"/>
        <w:jc w:val="center"/>
        <w:rPr>
          <w:rFonts w:hint="eastAsia" w:ascii="宋体"/>
          <w:b/>
          <w:bCs/>
          <w:color w:val="auto"/>
          <w:sz w:val="32"/>
          <w:szCs w:val="32"/>
          <w:highlight w:val="none"/>
          <w:lang w:val="zh-CN"/>
        </w:rPr>
      </w:pPr>
    </w:p>
    <w:p w14:paraId="06643F35">
      <w:pPr>
        <w:autoSpaceDE w:val="0"/>
        <w:autoSpaceDN w:val="0"/>
        <w:adjustRightInd w:val="0"/>
        <w:spacing w:line="360" w:lineRule="exact"/>
        <w:jc w:val="center"/>
        <w:rPr>
          <w:rFonts w:hint="eastAsia" w:ascii="宋体"/>
          <w:b/>
          <w:bCs/>
          <w:color w:val="auto"/>
          <w:sz w:val="32"/>
          <w:szCs w:val="32"/>
          <w:highlight w:val="none"/>
          <w:lang w:val="zh-CN"/>
        </w:rPr>
      </w:pPr>
    </w:p>
    <w:p w14:paraId="4A6D9A3B">
      <w:pPr>
        <w:autoSpaceDE w:val="0"/>
        <w:autoSpaceDN w:val="0"/>
        <w:adjustRightInd w:val="0"/>
        <w:spacing w:line="360" w:lineRule="exact"/>
        <w:jc w:val="center"/>
        <w:rPr>
          <w:rFonts w:hint="eastAsia" w:ascii="宋体"/>
          <w:b/>
          <w:bCs/>
          <w:color w:val="auto"/>
          <w:sz w:val="32"/>
          <w:szCs w:val="32"/>
          <w:highlight w:val="none"/>
          <w:lang w:val="zh-CN"/>
        </w:rPr>
      </w:pPr>
    </w:p>
    <w:p w14:paraId="1C6374B4">
      <w:pPr>
        <w:autoSpaceDE w:val="0"/>
        <w:autoSpaceDN w:val="0"/>
        <w:adjustRightInd w:val="0"/>
        <w:spacing w:line="360" w:lineRule="exact"/>
        <w:jc w:val="center"/>
        <w:rPr>
          <w:rFonts w:hint="eastAsia" w:ascii="宋体"/>
          <w:b/>
          <w:bCs/>
          <w:color w:val="auto"/>
          <w:sz w:val="32"/>
          <w:szCs w:val="32"/>
          <w:highlight w:val="none"/>
          <w:lang w:val="zh-CN"/>
        </w:rPr>
      </w:pPr>
    </w:p>
    <w:p w14:paraId="3A2C5D46">
      <w:pPr>
        <w:autoSpaceDE w:val="0"/>
        <w:autoSpaceDN w:val="0"/>
        <w:adjustRightInd w:val="0"/>
        <w:spacing w:line="360" w:lineRule="exact"/>
        <w:jc w:val="center"/>
        <w:rPr>
          <w:rFonts w:hint="eastAsia" w:ascii="宋体"/>
          <w:b/>
          <w:bCs/>
          <w:color w:val="auto"/>
          <w:sz w:val="32"/>
          <w:szCs w:val="32"/>
          <w:highlight w:val="none"/>
          <w:lang w:val="zh-CN"/>
        </w:rPr>
      </w:pPr>
    </w:p>
    <w:p w14:paraId="479B775C">
      <w:pPr>
        <w:autoSpaceDE w:val="0"/>
        <w:autoSpaceDN w:val="0"/>
        <w:adjustRightInd w:val="0"/>
        <w:spacing w:line="360" w:lineRule="exact"/>
        <w:jc w:val="center"/>
        <w:rPr>
          <w:rFonts w:hint="eastAsia" w:ascii="宋体"/>
          <w:b/>
          <w:bCs/>
          <w:color w:val="auto"/>
          <w:sz w:val="32"/>
          <w:szCs w:val="32"/>
          <w:highlight w:val="none"/>
          <w:lang w:val="zh-CN"/>
        </w:rPr>
      </w:pPr>
    </w:p>
    <w:p w14:paraId="6387D4DE">
      <w:pPr>
        <w:autoSpaceDE w:val="0"/>
        <w:autoSpaceDN w:val="0"/>
        <w:adjustRightInd w:val="0"/>
        <w:spacing w:line="360" w:lineRule="exact"/>
        <w:jc w:val="both"/>
        <w:rPr>
          <w:rFonts w:hint="eastAsia" w:ascii="宋体"/>
          <w:b/>
          <w:bCs/>
          <w:color w:val="auto"/>
          <w:sz w:val="32"/>
          <w:szCs w:val="32"/>
          <w:highlight w:val="none"/>
          <w:lang w:val="zh-CN"/>
        </w:rPr>
      </w:pPr>
    </w:p>
    <w:p w14:paraId="3B910654">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29AE194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58655505">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3AF5081">
      <w:pPr>
        <w:snapToGrid w:val="0"/>
        <w:spacing w:line="440" w:lineRule="exact"/>
        <w:jc w:val="center"/>
        <w:rPr>
          <w:rFonts w:ascii="宋体" w:hAnsi="宋体" w:cs="宋体"/>
          <w:b/>
          <w:color w:val="auto"/>
          <w:sz w:val="32"/>
          <w:szCs w:val="32"/>
          <w:highlight w:val="none"/>
        </w:rPr>
      </w:pPr>
    </w:p>
    <w:p w14:paraId="723E1AF7">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半导体激光治疗仪</w:t>
      </w:r>
    </w:p>
    <w:p w14:paraId="72733954">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2DF32C5">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014E472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A1129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vAlign w:val="top"/>
          </w:tcPr>
          <w:p w14:paraId="10388AF7">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TSCG202511006 </w:t>
            </w:r>
          </w:p>
        </w:tc>
      </w:tr>
      <w:tr w14:paraId="4C0F3F6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DBC9168">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泰顺县中医院（泰顺县中医院医共体）</w:t>
            </w:r>
          </w:p>
        </w:tc>
      </w:tr>
      <w:tr w14:paraId="034CE8E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9EB921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7AF4141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2A673D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56A637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0EE4F6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8C1B01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580D90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010FA9AE">
      <w:pPr>
        <w:autoSpaceDE w:val="0"/>
        <w:autoSpaceDN w:val="0"/>
        <w:adjustRightInd w:val="0"/>
        <w:spacing w:line="360" w:lineRule="exact"/>
        <w:rPr>
          <w:rFonts w:ascii="宋体" w:hAnsi="宋体" w:cs="宋体"/>
          <w:b/>
          <w:bCs/>
          <w:color w:val="auto"/>
          <w:sz w:val="32"/>
          <w:szCs w:val="32"/>
          <w:highlight w:val="none"/>
          <w:lang w:val="zh-CN"/>
        </w:rPr>
      </w:pPr>
    </w:p>
    <w:p w14:paraId="2B6DD16B">
      <w:pPr>
        <w:autoSpaceDE w:val="0"/>
        <w:autoSpaceDN w:val="0"/>
        <w:adjustRightInd w:val="0"/>
        <w:spacing w:line="360" w:lineRule="exact"/>
        <w:rPr>
          <w:rFonts w:hint="eastAsia" w:ascii="宋体" w:hAnsi="宋体" w:cs="宋体"/>
          <w:b/>
          <w:bCs/>
          <w:color w:val="auto"/>
          <w:sz w:val="32"/>
          <w:szCs w:val="32"/>
          <w:highlight w:val="none"/>
          <w:lang w:val="zh-CN"/>
        </w:rPr>
      </w:pPr>
    </w:p>
    <w:p w14:paraId="3512692E">
      <w:pPr>
        <w:autoSpaceDE w:val="0"/>
        <w:autoSpaceDN w:val="0"/>
        <w:adjustRightInd w:val="0"/>
        <w:spacing w:line="360" w:lineRule="exact"/>
        <w:rPr>
          <w:rFonts w:hint="eastAsia" w:ascii="宋体" w:hAnsi="宋体" w:cs="宋体"/>
          <w:b/>
          <w:bCs/>
          <w:color w:val="auto"/>
          <w:sz w:val="32"/>
          <w:szCs w:val="32"/>
          <w:highlight w:val="none"/>
          <w:lang w:val="zh-CN"/>
        </w:rPr>
      </w:pPr>
    </w:p>
    <w:p w14:paraId="553B43F2">
      <w:pPr>
        <w:autoSpaceDE w:val="0"/>
        <w:autoSpaceDN w:val="0"/>
        <w:adjustRightInd w:val="0"/>
        <w:spacing w:line="360" w:lineRule="exact"/>
        <w:rPr>
          <w:rFonts w:hint="eastAsia" w:ascii="宋体" w:hAnsi="宋体" w:cs="宋体"/>
          <w:b/>
          <w:bCs/>
          <w:color w:val="auto"/>
          <w:sz w:val="32"/>
          <w:szCs w:val="32"/>
          <w:highlight w:val="none"/>
          <w:lang w:val="zh-CN"/>
        </w:rPr>
      </w:pPr>
    </w:p>
    <w:p w14:paraId="68390853">
      <w:pPr>
        <w:autoSpaceDE w:val="0"/>
        <w:autoSpaceDN w:val="0"/>
        <w:adjustRightInd w:val="0"/>
        <w:spacing w:line="360" w:lineRule="exact"/>
        <w:rPr>
          <w:rFonts w:hint="eastAsia" w:ascii="宋体" w:hAnsi="宋体" w:cs="宋体"/>
          <w:b/>
          <w:bCs/>
          <w:color w:val="auto"/>
          <w:sz w:val="32"/>
          <w:szCs w:val="32"/>
          <w:highlight w:val="none"/>
          <w:lang w:val="zh-CN"/>
        </w:rPr>
      </w:pPr>
    </w:p>
    <w:p w14:paraId="5501C7B0">
      <w:pPr>
        <w:autoSpaceDE w:val="0"/>
        <w:autoSpaceDN w:val="0"/>
        <w:adjustRightInd w:val="0"/>
        <w:spacing w:line="360" w:lineRule="exact"/>
        <w:rPr>
          <w:rFonts w:hint="eastAsia" w:ascii="宋体" w:hAnsi="宋体" w:cs="宋体"/>
          <w:b/>
          <w:bCs/>
          <w:color w:val="auto"/>
          <w:sz w:val="32"/>
          <w:szCs w:val="32"/>
          <w:highlight w:val="none"/>
          <w:lang w:val="zh-CN"/>
        </w:rPr>
      </w:pPr>
    </w:p>
    <w:p w14:paraId="62C5EAC7">
      <w:pPr>
        <w:autoSpaceDE w:val="0"/>
        <w:autoSpaceDN w:val="0"/>
        <w:adjustRightInd w:val="0"/>
        <w:spacing w:line="360" w:lineRule="exact"/>
        <w:rPr>
          <w:rFonts w:hint="eastAsia" w:ascii="宋体" w:hAnsi="宋体" w:cs="宋体"/>
          <w:b/>
          <w:bCs/>
          <w:color w:val="auto"/>
          <w:sz w:val="32"/>
          <w:szCs w:val="32"/>
          <w:highlight w:val="none"/>
          <w:lang w:val="zh-CN"/>
        </w:rPr>
      </w:pPr>
    </w:p>
    <w:p w14:paraId="3DAD5565">
      <w:pPr>
        <w:autoSpaceDE w:val="0"/>
        <w:autoSpaceDN w:val="0"/>
        <w:adjustRightInd w:val="0"/>
        <w:spacing w:line="360" w:lineRule="exact"/>
        <w:rPr>
          <w:rFonts w:hint="eastAsia" w:ascii="宋体" w:hAnsi="宋体" w:cs="宋体"/>
          <w:b/>
          <w:bCs/>
          <w:color w:val="auto"/>
          <w:sz w:val="32"/>
          <w:szCs w:val="32"/>
          <w:highlight w:val="none"/>
          <w:lang w:val="zh-CN"/>
        </w:rPr>
      </w:pPr>
    </w:p>
    <w:p w14:paraId="2A90F958">
      <w:pPr>
        <w:autoSpaceDE w:val="0"/>
        <w:autoSpaceDN w:val="0"/>
        <w:adjustRightInd w:val="0"/>
        <w:spacing w:line="360" w:lineRule="exact"/>
        <w:rPr>
          <w:rFonts w:hint="eastAsia" w:ascii="宋体" w:hAnsi="宋体" w:cs="宋体"/>
          <w:b/>
          <w:bCs/>
          <w:color w:val="auto"/>
          <w:sz w:val="32"/>
          <w:szCs w:val="32"/>
          <w:highlight w:val="none"/>
          <w:lang w:val="zh-CN"/>
        </w:rPr>
      </w:pPr>
    </w:p>
    <w:p w14:paraId="250DA341">
      <w:pPr>
        <w:autoSpaceDE w:val="0"/>
        <w:autoSpaceDN w:val="0"/>
        <w:adjustRightInd w:val="0"/>
        <w:spacing w:line="360" w:lineRule="exact"/>
        <w:rPr>
          <w:rFonts w:hint="eastAsia" w:ascii="宋体" w:hAnsi="宋体" w:cs="宋体"/>
          <w:b/>
          <w:bCs/>
          <w:color w:val="auto"/>
          <w:sz w:val="32"/>
          <w:szCs w:val="32"/>
          <w:highlight w:val="none"/>
          <w:lang w:val="zh-CN"/>
        </w:rPr>
      </w:pPr>
    </w:p>
    <w:p w14:paraId="2DD497D3">
      <w:pPr>
        <w:autoSpaceDE w:val="0"/>
        <w:autoSpaceDN w:val="0"/>
        <w:adjustRightInd w:val="0"/>
        <w:spacing w:line="360" w:lineRule="exact"/>
        <w:rPr>
          <w:rFonts w:hint="eastAsia" w:ascii="宋体" w:hAnsi="宋体" w:cs="宋体"/>
          <w:b/>
          <w:bCs/>
          <w:color w:val="auto"/>
          <w:sz w:val="32"/>
          <w:szCs w:val="32"/>
          <w:highlight w:val="none"/>
          <w:lang w:val="zh-CN"/>
        </w:rPr>
      </w:pPr>
    </w:p>
    <w:p w14:paraId="26209DE6">
      <w:pPr>
        <w:autoSpaceDE w:val="0"/>
        <w:autoSpaceDN w:val="0"/>
        <w:adjustRightInd w:val="0"/>
        <w:spacing w:line="360" w:lineRule="exact"/>
        <w:rPr>
          <w:rFonts w:hint="eastAsia" w:ascii="宋体" w:hAnsi="宋体" w:cs="宋体"/>
          <w:b/>
          <w:bCs/>
          <w:color w:val="auto"/>
          <w:sz w:val="32"/>
          <w:szCs w:val="32"/>
          <w:highlight w:val="none"/>
          <w:lang w:val="zh-CN"/>
        </w:rPr>
      </w:pPr>
    </w:p>
    <w:p w14:paraId="7AA18C5C">
      <w:pPr>
        <w:autoSpaceDE w:val="0"/>
        <w:autoSpaceDN w:val="0"/>
        <w:adjustRightInd w:val="0"/>
        <w:spacing w:line="360" w:lineRule="exact"/>
        <w:rPr>
          <w:rFonts w:hint="eastAsia" w:ascii="宋体" w:hAnsi="宋体" w:cs="宋体"/>
          <w:b/>
          <w:bCs/>
          <w:color w:val="auto"/>
          <w:sz w:val="32"/>
          <w:szCs w:val="32"/>
          <w:highlight w:val="none"/>
          <w:lang w:val="zh-CN"/>
        </w:rPr>
      </w:pPr>
    </w:p>
    <w:p w14:paraId="036B0D7C">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02F5B501">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2D01BC60">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半导体激光治疗仪</w:t>
      </w:r>
    </w:p>
    <w:p w14:paraId="16DF77CB">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 xml:space="preserve">TSCG202511006 </w:t>
      </w:r>
    </w:p>
    <w:p w14:paraId="4150CF2E">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973"/>
        <w:gridCol w:w="5211"/>
        <w:gridCol w:w="1663"/>
      </w:tblGrid>
      <w:tr w14:paraId="7C44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02" w:type="pct"/>
            <w:vAlign w:val="center"/>
          </w:tcPr>
          <w:p w14:paraId="7E27348B">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025" w:type="pct"/>
            <w:tcBorders>
              <w:right w:val="single" w:color="000000" w:sz="4" w:space="0"/>
            </w:tcBorders>
            <w:vAlign w:val="center"/>
          </w:tcPr>
          <w:p w14:paraId="120A5081">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2708" w:type="pct"/>
            <w:tcBorders>
              <w:left w:val="single" w:color="000000" w:sz="4" w:space="0"/>
            </w:tcBorders>
            <w:vAlign w:val="center"/>
          </w:tcPr>
          <w:p w14:paraId="32978C42">
            <w:pPr>
              <w:pStyle w:val="16"/>
              <w:jc w:val="center"/>
              <w:rPr>
                <w:rFonts w:hAnsi="宋体" w:cs="宋体"/>
                <w:b/>
                <w:bCs/>
                <w:color w:val="auto"/>
                <w:kern w:val="2"/>
                <w:sz w:val="22"/>
                <w:szCs w:val="22"/>
                <w:highlight w:val="none"/>
              </w:rPr>
            </w:pPr>
            <w:r>
              <w:rPr>
                <w:rFonts w:hint="eastAsia" w:hAnsi="宋体" w:cs="宋体"/>
                <w:b/>
                <w:bCs/>
                <w:color w:val="auto"/>
                <w:sz w:val="22"/>
                <w:highlight w:val="none"/>
              </w:rPr>
              <w:t>投标报价</w:t>
            </w:r>
          </w:p>
        </w:tc>
        <w:tc>
          <w:tcPr>
            <w:tcW w:w="864" w:type="pct"/>
            <w:vAlign w:val="center"/>
          </w:tcPr>
          <w:p w14:paraId="7DCE5604">
            <w:pPr>
              <w:pStyle w:val="16"/>
              <w:jc w:val="center"/>
              <w:rPr>
                <w:rFonts w:hint="default" w:hAnsi="宋体" w:eastAsia="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最高限价</w:t>
            </w:r>
          </w:p>
        </w:tc>
      </w:tr>
      <w:tr w14:paraId="11B5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trPr>
        <w:tc>
          <w:tcPr>
            <w:tcW w:w="402" w:type="pct"/>
            <w:vAlign w:val="center"/>
          </w:tcPr>
          <w:p w14:paraId="19899579">
            <w:pPr>
              <w:pStyle w:val="16"/>
              <w:spacing w:line="440" w:lineRule="atLeast"/>
              <w:jc w:val="center"/>
              <w:rPr>
                <w:rFonts w:hint="eastAsia" w:hAnsi="宋体" w:eastAsia="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1</w:t>
            </w:r>
          </w:p>
        </w:tc>
        <w:tc>
          <w:tcPr>
            <w:tcW w:w="1025" w:type="pct"/>
            <w:tcBorders>
              <w:right w:val="single" w:color="000000" w:sz="4" w:space="0"/>
            </w:tcBorders>
            <w:vAlign w:val="center"/>
          </w:tcPr>
          <w:p w14:paraId="4D177A1B">
            <w:pPr>
              <w:jc w:val="center"/>
              <w:rPr>
                <w:rFonts w:hint="eastAsia" w:ascii="宋体" w:hAnsi="宋体" w:eastAsia="宋体" w:cs="宋体"/>
                <w:b w:val="0"/>
                <w:bCs w:val="0"/>
                <w:color w:val="auto"/>
                <w:sz w:val="22"/>
                <w:highlight w:val="none"/>
                <w:u w:val="none"/>
                <w:lang w:eastAsia="zh-CN"/>
              </w:rPr>
            </w:pPr>
            <w:r>
              <w:rPr>
                <w:rFonts w:hint="eastAsia" w:ascii="宋体" w:hAnsi="宋体" w:cs="宋体"/>
                <w:color w:val="auto"/>
                <w:kern w:val="0"/>
                <w:sz w:val="22"/>
                <w:szCs w:val="22"/>
                <w:highlight w:val="none"/>
                <w:lang w:val="en-US" w:eastAsia="zh-CN" w:bidi="ar-SA"/>
              </w:rPr>
              <w:t>半导体激光治疗仪</w:t>
            </w:r>
          </w:p>
        </w:tc>
        <w:tc>
          <w:tcPr>
            <w:tcW w:w="2708" w:type="pct"/>
            <w:tcBorders>
              <w:left w:val="single" w:color="000000" w:sz="4" w:space="0"/>
            </w:tcBorders>
            <w:vAlign w:val="center"/>
          </w:tcPr>
          <w:p w14:paraId="36DC518F">
            <w:pPr>
              <w:pStyle w:val="16"/>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467ACCBB">
            <w:pPr>
              <w:pStyle w:val="16"/>
              <w:spacing w:line="440" w:lineRule="atLeast"/>
              <w:ind w:firstLine="892" w:firstLineChars="400"/>
              <w:rPr>
                <w:rFonts w:hint="eastAsia"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864" w:type="pct"/>
            <w:vAlign w:val="center"/>
          </w:tcPr>
          <w:p w14:paraId="24F428BD">
            <w:pPr>
              <w:keepNext w:val="0"/>
              <w:keepLines w:val="0"/>
              <w:widowControl/>
              <w:suppressLineNumbers w:val="0"/>
              <w:jc w:val="center"/>
              <w:textAlignment w:val="center"/>
              <w:rPr>
                <w:rFonts w:hint="eastAsia" w:hAnsi="宋体" w:cs="宋体"/>
                <w:color w:val="auto"/>
                <w:sz w:val="22"/>
                <w:szCs w:val="22"/>
                <w:highlight w:val="none"/>
                <w:shd w:val="clear" w:color="auto" w:fill="FFFFFF"/>
              </w:rPr>
            </w:pPr>
            <w:r>
              <w:rPr>
                <w:rFonts w:hint="eastAsia" w:ascii="宋体" w:hAnsi="宋体" w:cs="宋体"/>
                <w:color w:val="auto"/>
                <w:sz w:val="22"/>
                <w:szCs w:val="22"/>
                <w:highlight w:val="none"/>
                <w:lang w:val="en-US" w:eastAsia="zh-CN"/>
              </w:rPr>
              <w:t>350000</w:t>
            </w:r>
          </w:p>
        </w:tc>
      </w:tr>
    </w:tbl>
    <w:p w14:paraId="2E3F0367">
      <w:pPr>
        <w:pStyle w:val="16"/>
        <w:spacing w:line="440" w:lineRule="atLeast"/>
        <w:rPr>
          <w:rFonts w:hAnsi="宋体" w:cs="宋体"/>
          <w:color w:val="auto"/>
          <w:sz w:val="22"/>
          <w:highlight w:val="none"/>
        </w:rPr>
      </w:pPr>
    </w:p>
    <w:p w14:paraId="576076F4">
      <w:pPr>
        <w:numPr>
          <w:ilvl w:val="0"/>
          <w:numId w:val="21"/>
        </w:numPr>
        <w:autoSpaceDE w:val="0"/>
        <w:autoSpaceDN w:val="0"/>
        <w:spacing w:line="360" w:lineRule="auto"/>
        <w:rPr>
          <w:rFonts w:ascii="宋体" w:hAnsi="宋体" w:cs="宋体"/>
          <w:b/>
          <w:bCs/>
          <w:color w:val="auto"/>
          <w:sz w:val="22"/>
          <w:highlight w:val="none"/>
          <w:u w:val="single"/>
        </w:rPr>
      </w:pPr>
      <w:r>
        <w:rPr>
          <w:rFonts w:hint="eastAsia" w:ascii="宋体" w:hAnsi="宋体" w:cs="宋体"/>
          <w:color w:val="auto"/>
          <w:sz w:val="22"/>
          <w:highlight w:val="none"/>
        </w:rPr>
        <w:t>▲</w:t>
      </w:r>
      <w:r>
        <w:rPr>
          <w:rFonts w:hint="eastAsia" w:ascii="宋体" w:hAnsi="宋体" w:cs="宋体"/>
          <w:b/>
          <w:bCs/>
          <w:color w:val="auto"/>
          <w:sz w:val="22"/>
          <w:highlight w:val="none"/>
          <w:u w:val="single"/>
          <w:lang w:val="en-US" w:eastAsia="zh-CN"/>
        </w:rPr>
        <w:t>本表采用总价方式报价</w:t>
      </w:r>
      <w:r>
        <w:rPr>
          <w:rFonts w:hint="eastAsia" w:ascii="宋体" w:hAnsi="宋体" w:cs="楷体"/>
          <w:b/>
          <w:bCs/>
          <w:color w:val="auto"/>
          <w:kern w:val="0"/>
          <w:sz w:val="22"/>
          <w:highlight w:val="none"/>
          <w:u w:val="single"/>
          <w:lang w:eastAsia="zh-CN"/>
        </w:rPr>
        <w:t>。</w:t>
      </w:r>
    </w:p>
    <w:p w14:paraId="493FF74F">
      <w:pPr>
        <w:numPr>
          <w:ilvl w:val="0"/>
          <w:numId w:val="21"/>
        </w:num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▲不提供此表格的将视为没有实质性响应招标文件。</w:t>
      </w:r>
    </w:p>
    <w:p w14:paraId="1126F0CE">
      <w:pPr>
        <w:pStyle w:val="16"/>
        <w:spacing w:line="440" w:lineRule="atLeast"/>
        <w:rPr>
          <w:rFonts w:hAnsi="宋体" w:cs="宋体"/>
          <w:b/>
          <w:bCs/>
          <w:color w:val="auto"/>
          <w:sz w:val="22"/>
          <w:highlight w:val="none"/>
        </w:rPr>
      </w:pPr>
    </w:p>
    <w:p w14:paraId="2B69179E">
      <w:pPr>
        <w:pStyle w:val="16"/>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0851E0AD">
      <w:pPr>
        <w:pStyle w:val="16"/>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5EB94481">
      <w:pPr>
        <w:pStyle w:val="16"/>
        <w:spacing w:line="440" w:lineRule="atLeast"/>
        <w:rPr>
          <w:rFonts w:hAnsi="宋体" w:cs="宋体"/>
          <w:b/>
          <w:bCs/>
          <w:color w:val="auto"/>
          <w:sz w:val="22"/>
          <w:highlight w:val="none"/>
        </w:rPr>
      </w:pPr>
      <w:r>
        <w:rPr>
          <w:rFonts w:hint="eastAsia" w:hAnsi="宋体" w:cs="宋体"/>
          <w:color w:val="auto"/>
          <w:sz w:val="22"/>
          <w:highlight w:val="none"/>
        </w:rPr>
        <w:t>日期：</w:t>
      </w:r>
    </w:p>
    <w:p w14:paraId="66542C80">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7562A9B7">
      <w:pPr>
        <w:pStyle w:val="14"/>
        <w:rPr>
          <w:rFonts w:hint="eastAsia"/>
          <w:color w:val="auto"/>
          <w:highlight w:val="none"/>
          <w:lang w:val="zh-CN"/>
        </w:rPr>
      </w:pPr>
    </w:p>
    <w:p w14:paraId="5B1797E4">
      <w:pPr>
        <w:pStyle w:val="14"/>
        <w:rPr>
          <w:rFonts w:hint="eastAsia"/>
          <w:color w:val="auto"/>
          <w:highlight w:val="none"/>
          <w:lang w:val="zh-CN"/>
        </w:rPr>
      </w:pPr>
    </w:p>
    <w:p w14:paraId="5A05FAE4">
      <w:pPr>
        <w:pStyle w:val="14"/>
        <w:rPr>
          <w:rFonts w:hint="eastAsia"/>
          <w:color w:val="auto"/>
          <w:highlight w:val="none"/>
          <w:lang w:val="zh-CN"/>
        </w:rPr>
      </w:pPr>
    </w:p>
    <w:p w14:paraId="15018AD7">
      <w:pPr>
        <w:pStyle w:val="14"/>
        <w:rPr>
          <w:rFonts w:hint="eastAsia"/>
          <w:color w:val="auto"/>
          <w:highlight w:val="none"/>
          <w:lang w:val="zh-CN"/>
        </w:rPr>
      </w:pPr>
    </w:p>
    <w:p w14:paraId="767F22FB">
      <w:pPr>
        <w:pStyle w:val="14"/>
        <w:rPr>
          <w:rFonts w:hint="eastAsia"/>
          <w:color w:val="auto"/>
          <w:highlight w:val="none"/>
          <w:lang w:val="zh-CN"/>
        </w:rPr>
      </w:pPr>
    </w:p>
    <w:p w14:paraId="0652EC15">
      <w:pPr>
        <w:pStyle w:val="14"/>
        <w:rPr>
          <w:rFonts w:hint="eastAsia"/>
          <w:color w:val="auto"/>
          <w:highlight w:val="none"/>
          <w:lang w:val="zh-CN"/>
        </w:rPr>
      </w:pPr>
    </w:p>
    <w:p w14:paraId="657DA3C6">
      <w:pPr>
        <w:pStyle w:val="14"/>
        <w:rPr>
          <w:rFonts w:hint="eastAsia"/>
          <w:color w:val="auto"/>
          <w:highlight w:val="none"/>
          <w:lang w:val="zh-CN"/>
        </w:rPr>
      </w:pPr>
    </w:p>
    <w:p w14:paraId="450DCCA9">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405DC12D">
      <w:pPr>
        <w:autoSpaceDE w:val="0"/>
        <w:autoSpaceDN w:val="0"/>
        <w:adjustRightInd w:val="0"/>
        <w:spacing w:line="40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zh-CN"/>
        </w:rPr>
        <w:t>附件</w:t>
      </w:r>
      <w:r>
        <w:rPr>
          <w:rFonts w:hint="eastAsia" w:ascii="宋体" w:hAnsi="宋体" w:cs="宋体"/>
          <w:b/>
          <w:bCs/>
          <w:color w:val="auto"/>
          <w:sz w:val="32"/>
          <w:szCs w:val="32"/>
          <w:highlight w:val="none"/>
          <w:lang w:val="en-US" w:eastAsia="zh-CN"/>
        </w:rPr>
        <w:t>二</w:t>
      </w:r>
    </w:p>
    <w:p w14:paraId="733D9FF6">
      <w:pPr>
        <w:autoSpaceDE w:val="0"/>
        <w:autoSpaceDN w:val="0"/>
        <w:adjustRightInd w:val="0"/>
        <w:spacing w:line="400" w:lineRule="exact"/>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32"/>
          <w:szCs w:val="32"/>
          <w:highlight w:val="none"/>
        </w:rPr>
        <w:t>投标分项报价表</w:t>
      </w:r>
    </w:p>
    <w:p w14:paraId="5A6C38E7">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cs="宋体"/>
          <w:color w:val="auto"/>
          <w:sz w:val="22"/>
          <w:szCs w:val="22"/>
          <w:highlight w:val="none"/>
          <w:u w:val="single"/>
          <w:lang w:eastAsia="zh-CN"/>
        </w:rPr>
        <w:t>半导体激光治疗仪</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w:t>
      </w:r>
    </w:p>
    <w:p w14:paraId="3747EE59">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采购编号：</w:t>
      </w:r>
      <w:r>
        <w:rPr>
          <w:rFonts w:hint="eastAsia" w:ascii="宋体" w:hAnsi="宋体" w:cs="宋体"/>
          <w:color w:val="auto"/>
          <w:sz w:val="22"/>
          <w:szCs w:val="22"/>
          <w:highlight w:val="none"/>
          <w:u w:val="single"/>
          <w:lang w:eastAsia="zh-CN"/>
        </w:rPr>
        <w:t xml:space="preserve">TSCG202511006 </w:t>
      </w:r>
      <w:r>
        <w:rPr>
          <w:rFonts w:hint="eastAsia" w:ascii="宋体" w:hAnsi="宋体" w:eastAsia="宋体" w:cs="宋体"/>
          <w:color w:val="auto"/>
          <w:sz w:val="22"/>
          <w:szCs w:val="22"/>
          <w:highlight w:val="none"/>
          <w:lang w:val="zh-CN"/>
        </w:rPr>
        <w:t xml:space="preserve">     </w:t>
      </w:r>
    </w:p>
    <w:p w14:paraId="68C60926">
      <w:pPr>
        <w:autoSpaceDE w:val="0"/>
        <w:autoSpaceDN w:val="0"/>
        <w:adjustRightInd w:val="0"/>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元人民币</w:t>
      </w:r>
    </w:p>
    <w:tbl>
      <w:tblPr>
        <w:tblStyle w:val="32"/>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9BF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noWrap w:val="0"/>
            <w:vAlign w:val="center"/>
          </w:tcPr>
          <w:p w14:paraId="413EE348">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310" w:type="dxa"/>
            <w:noWrap w:val="0"/>
            <w:vAlign w:val="center"/>
          </w:tcPr>
          <w:p w14:paraId="5E7C71FA">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名称</w:t>
            </w:r>
          </w:p>
        </w:tc>
        <w:tc>
          <w:tcPr>
            <w:tcW w:w="960" w:type="dxa"/>
            <w:noWrap w:val="0"/>
            <w:vAlign w:val="center"/>
          </w:tcPr>
          <w:p w14:paraId="0E53A992">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型号</w:t>
            </w:r>
          </w:p>
        </w:tc>
        <w:tc>
          <w:tcPr>
            <w:tcW w:w="1120" w:type="dxa"/>
            <w:noWrap w:val="0"/>
            <w:vAlign w:val="center"/>
          </w:tcPr>
          <w:p w14:paraId="6A3537A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品牌、产地</w:t>
            </w:r>
          </w:p>
        </w:tc>
        <w:tc>
          <w:tcPr>
            <w:tcW w:w="1300" w:type="dxa"/>
            <w:noWrap w:val="0"/>
            <w:vAlign w:val="center"/>
          </w:tcPr>
          <w:p w14:paraId="14B91CCF">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主要规格</w:t>
            </w:r>
          </w:p>
        </w:tc>
        <w:tc>
          <w:tcPr>
            <w:tcW w:w="837" w:type="dxa"/>
            <w:noWrap w:val="0"/>
            <w:vAlign w:val="center"/>
          </w:tcPr>
          <w:p w14:paraId="7AB6E31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数量</w:t>
            </w:r>
          </w:p>
        </w:tc>
        <w:tc>
          <w:tcPr>
            <w:tcW w:w="837" w:type="dxa"/>
            <w:noWrap w:val="0"/>
            <w:vAlign w:val="center"/>
          </w:tcPr>
          <w:p w14:paraId="0ADAA93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单位</w:t>
            </w:r>
          </w:p>
        </w:tc>
        <w:tc>
          <w:tcPr>
            <w:tcW w:w="837" w:type="dxa"/>
            <w:noWrap w:val="0"/>
            <w:vAlign w:val="center"/>
          </w:tcPr>
          <w:p w14:paraId="24F06B8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单价</w:t>
            </w:r>
          </w:p>
        </w:tc>
        <w:tc>
          <w:tcPr>
            <w:tcW w:w="839" w:type="dxa"/>
            <w:noWrap w:val="0"/>
            <w:vAlign w:val="center"/>
          </w:tcPr>
          <w:p w14:paraId="7AEB814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总价</w:t>
            </w:r>
          </w:p>
        </w:tc>
        <w:tc>
          <w:tcPr>
            <w:tcW w:w="830" w:type="dxa"/>
            <w:noWrap w:val="0"/>
            <w:vAlign w:val="center"/>
          </w:tcPr>
          <w:p w14:paraId="256BFBC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0905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744725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10" w:type="dxa"/>
            <w:noWrap w:val="0"/>
            <w:vAlign w:val="center"/>
          </w:tcPr>
          <w:p w14:paraId="3455EF2D">
            <w:pPr>
              <w:rPr>
                <w:rFonts w:hint="eastAsia" w:ascii="宋体" w:hAnsi="宋体" w:eastAsia="宋体" w:cs="宋体"/>
                <w:color w:val="auto"/>
                <w:sz w:val="22"/>
                <w:szCs w:val="22"/>
                <w:highlight w:val="none"/>
              </w:rPr>
            </w:pPr>
          </w:p>
        </w:tc>
        <w:tc>
          <w:tcPr>
            <w:tcW w:w="960" w:type="dxa"/>
            <w:noWrap w:val="0"/>
            <w:vAlign w:val="center"/>
          </w:tcPr>
          <w:p w14:paraId="660CFBF9">
            <w:pPr>
              <w:jc w:val="center"/>
              <w:rPr>
                <w:rFonts w:hint="eastAsia" w:ascii="宋体" w:hAnsi="宋体" w:eastAsia="宋体" w:cs="宋体"/>
                <w:color w:val="auto"/>
                <w:sz w:val="22"/>
                <w:szCs w:val="22"/>
                <w:highlight w:val="none"/>
              </w:rPr>
            </w:pPr>
          </w:p>
        </w:tc>
        <w:tc>
          <w:tcPr>
            <w:tcW w:w="1120" w:type="dxa"/>
            <w:noWrap w:val="0"/>
            <w:vAlign w:val="center"/>
          </w:tcPr>
          <w:p w14:paraId="5222D140">
            <w:pPr>
              <w:jc w:val="center"/>
              <w:rPr>
                <w:rFonts w:hint="eastAsia" w:ascii="宋体" w:hAnsi="宋体" w:eastAsia="宋体" w:cs="宋体"/>
                <w:color w:val="auto"/>
                <w:sz w:val="22"/>
                <w:szCs w:val="22"/>
                <w:highlight w:val="none"/>
              </w:rPr>
            </w:pPr>
          </w:p>
        </w:tc>
        <w:tc>
          <w:tcPr>
            <w:tcW w:w="1300" w:type="dxa"/>
            <w:noWrap w:val="0"/>
            <w:vAlign w:val="center"/>
          </w:tcPr>
          <w:p w14:paraId="13E444C7">
            <w:pPr>
              <w:jc w:val="center"/>
              <w:rPr>
                <w:rFonts w:hint="eastAsia" w:ascii="宋体" w:hAnsi="宋体" w:eastAsia="宋体" w:cs="宋体"/>
                <w:color w:val="auto"/>
                <w:sz w:val="22"/>
                <w:szCs w:val="22"/>
                <w:highlight w:val="none"/>
              </w:rPr>
            </w:pPr>
          </w:p>
        </w:tc>
        <w:tc>
          <w:tcPr>
            <w:tcW w:w="837" w:type="dxa"/>
            <w:noWrap w:val="0"/>
            <w:vAlign w:val="center"/>
          </w:tcPr>
          <w:p w14:paraId="176102DE">
            <w:pPr>
              <w:ind w:right="-11"/>
              <w:jc w:val="center"/>
              <w:rPr>
                <w:rFonts w:hint="eastAsia" w:ascii="宋体" w:hAnsi="宋体" w:eastAsia="宋体" w:cs="宋体"/>
                <w:color w:val="auto"/>
                <w:sz w:val="22"/>
                <w:szCs w:val="22"/>
                <w:highlight w:val="none"/>
              </w:rPr>
            </w:pPr>
          </w:p>
        </w:tc>
        <w:tc>
          <w:tcPr>
            <w:tcW w:w="837" w:type="dxa"/>
            <w:noWrap w:val="0"/>
            <w:vAlign w:val="center"/>
          </w:tcPr>
          <w:p w14:paraId="28D29CC3">
            <w:pPr>
              <w:jc w:val="center"/>
              <w:rPr>
                <w:rFonts w:hint="eastAsia" w:ascii="宋体" w:hAnsi="宋体" w:eastAsia="宋体" w:cs="宋体"/>
                <w:color w:val="auto"/>
                <w:sz w:val="22"/>
                <w:szCs w:val="22"/>
                <w:highlight w:val="none"/>
              </w:rPr>
            </w:pPr>
          </w:p>
        </w:tc>
        <w:tc>
          <w:tcPr>
            <w:tcW w:w="837" w:type="dxa"/>
            <w:noWrap w:val="0"/>
            <w:vAlign w:val="center"/>
          </w:tcPr>
          <w:p w14:paraId="3315CEFC">
            <w:pPr>
              <w:ind w:right="-11"/>
              <w:jc w:val="center"/>
              <w:rPr>
                <w:rFonts w:hint="eastAsia" w:ascii="宋体" w:hAnsi="宋体" w:eastAsia="宋体" w:cs="宋体"/>
                <w:color w:val="auto"/>
                <w:sz w:val="22"/>
                <w:szCs w:val="22"/>
                <w:highlight w:val="none"/>
              </w:rPr>
            </w:pPr>
          </w:p>
        </w:tc>
        <w:tc>
          <w:tcPr>
            <w:tcW w:w="839" w:type="dxa"/>
            <w:noWrap w:val="0"/>
            <w:vAlign w:val="center"/>
          </w:tcPr>
          <w:p w14:paraId="4E861056">
            <w:pPr>
              <w:ind w:right="-11"/>
              <w:jc w:val="center"/>
              <w:rPr>
                <w:rFonts w:hint="eastAsia" w:ascii="宋体" w:hAnsi="宋体" w:eastAsia="宋体" w:cs="宋体"/>
                <w:color w:val="auto"/>
                <w:sz w:val="22"/>
                <w:szCs w:val="22"/>
                <w:highlight w:val="none"/>
              </w:rPr>
            </w:pPr>
          </w:p>
        </w:tc>
        <w:tc>
          <w:tcPr>
            <w:tcW w:w="830" w:type="dxa"/>
            <w:noWrap w:val="0"/>
            <w:vAlign w:val="center"/>
          </w:tcPr>
          <w:p w14:paraId="2B0FCDE1">
            <w:pPr>
              <w:ind w:right="-11"/>
              <w:jc w:val="center"/>
              <w:rPr>
                <w:rFonts w:hint="eastAsia" w:ascii="宋体" w:hAnsi="宋体" w:eastAsia="宋体" w:cs="宋体"/>
                <w:color w:val="auto"/>
                <w:sz w:val="22"/>
                <w:szCs w:val="22"/>
                <w:highlight w:val="none"/>
              </w:rPr>
            </w:pPr>
          </w:p>
        </w:tc>
      </w:tr>
      <w:tr w14:paraId="3892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A2F0B8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10" w:type="dxa"/>
            <w:noWrap w:val="0"/>
            <w:vAlign w:val="center"/>
          </w:tcPr>
          <w:p w14:paraId="2D30ADD7">
            <w:pPr>
              <w:rPr>
                <w:rFonts w:hint="eastAsia" w:ascii="宋体" w:hAnsi="宋体" w:eastAsia="宋体" w:cs="宋体"/>
                <w:color w:val="auto"/>
                <w:sz w:val="22"/>
                <w:szCs w:val="22"/>
                <w:highlight w:val="none"/>
              </w:rPr>
            </w:pPr>
          </w:p>
        </w:tc>
        <w:tc>
          <w:tcPr>
            <w:tcW w:w="960" w:type="dxa"/>
            <w:noWrap w:val="0"/>
            <w:vAlign w:val="center"/>
          </w:tcPr>
          <w:p w14:paraId="3166EE7C">
            <w:pPr>
              <w:jc w:val="center"/>
              <w:rPr>
                <w:rFonts w:hint="eastAsia" w:ascii="宋体" w:hAnsi="宋体" w:eastAsia="宋体" w:cs="宋体"/>
                <w:color w:val="auto"/>
                <w:sz w:val="22"/>
                <w:szCs w:val="22"/>
                <w:highlight w:val="none"/>
              </w:rPr>
            </w:pPr>
          </w:p>
        </w:tc>
        <w:tc>
          <w:tcPr>
            <w:tcW w:w="1120" w:type="dxa"/>
            <w:noWrap w:val="0"/>
            <w:vAlign w:val="center"/>
          </w:tcPr>
          <w:p w14:paraId="68A1154E">
            <w:pPr>
              <w:jc w:val="center"/>
              <w:rPr>
                <w:rFonts w:hint="eastAsia" w:ascii="宋体" w:hAnsi="宋体" w:eastAsia="宋体" w:cs="宋体"/>
                <w:color w:val="auto"/>
                <w:sz w:val="22"/>
                <w:szCs w:val="22"/>
                <w:highlight w:val="none"/>
              </w:rPr>
            </w:pPr>
          </w:p>
        </w:tc>
        <w:tc>
          <w:tcPr>
            <w:tcW w:w="1300" w:type="dxa"/>
            <w:noWrap w:val="0"/>
            <w:vAlign w:val="center"/>
          </w:tcPr>
          <w:p w14:paraId="3F6CB251">
            <w:pPr>
              <w:jc w:val="center"/>
              <w:rPr>
                <w:rFonts w:hint="eastAsia" w:ascii="宋体" w:hAnsi="宋体" w:eastAsia="宋体" w:cs="宋体"/>
                <w:color w:val="auto"/>
                <w:sz w:val="22"/>
                <w:szCs w:val="22"/>
                <w:highlight w:val="none"/>
              </w:rPr>
            </w:pPr>
          </w:p>
        </w:tc>
        <w:tc>
          <w:tcPr>
            <w:tcW w:w="837" w:type="dxa"/>
            <w:noWrap w:val="0"/>
            <w:vAlign w:val="center"/>
          </w:tcPr>
          <w:p w14:paraId="5E82A05D">
            <w:pPr>
              <w:ind w:right="-11"/>
              <w:jc w:val="center"/>
              <w:rPr>
                <w:rFonts w:hint="eastAsia" w:ascii="宋体" w:hAnsi="宋体" w:eastAsia="宋体" w:cs="宋体"/>
                <w:color w:val="auto"/>
                <w:sz w:val="22"/>
                <w:szCs w:val="22"/>
                <w:highlight w:val="none"/>
              </w:rPr>
            </w:pPr>
          </w:p>
        </w:tc>
        <w:tc>
          <w:tcPr>
            <w:tcW w:w="837" w:type="dxa"/>
            <w:noWrap w:val="0"/>
            <w:vAlign w:val="center"/>
          </w:tcPr>
          <w:p w14:paraId="040C66B1">
            <w:pPr>
              <w:jc w:val="center"/>
              <w:rPr>
                <w:rFonts w:hint="eastAsia" w:ascii="宋体" w:hAnsi="宋体" w:eastAsia="宋体" w:cs="宋体"/>
                <w:color w:val="auto"/>
                <w:sz w:val="22"/>
                <w:szCs w:val="22"/>
                <w:highlight w:val="none"/>
              </w:rPr>
            </w:pPr>
          </w:p>
        </w:tc>
        <w:tc>
          <w:tcPr>
            <w:tcW w:w="837" w:type="dxa"/>
            <w:noWrap w:val="0"/>
            <w:vAlign w:val="center"/>
          </w:tcPr>
          <w:p w14:paraId="2027E512">
            <w:pPr>
              <w:ind w:right="-11"/>
              <w:jc w:val="center"/>
              <w:rPr>
                <w:rFonts w:hint="eastAsia" w:ascii="宋体" w:hAnsi="宋体" w:eastAsia="宋体" w:cs="宋体"/>
                <w:color w:val="auto"/>
                <w:sz w:val="22"/>
                <w:szCs w:val="22"/>
                <w:highlight w:val="none"/>
              </w:rPr>
            </w:pPr>
          </w:p>
        </w:tc>
        <w:tc>
          <w:tcPr>
            <w:tcW w:w="839" w:type="dxa"/>
            <w:noWrap w:val="0"/>
            <w:vAlign w:val="center"/>
          </w:tcPr>
          <w:p w14:paraId="59B231FC">
            <w:pPr>
              <w:ind w:right="-11"/>
              <w:jc w:val="center"/>
              <w:rPr>
                <w:rFonts w:hint="eastAsia" w:ascii="宋体" w:hAnsi="宋体" w:eastAsia="宋体" w:cs="宋体"/>
                <w:color w:val="auto"/>
                <w:sz w:val="22"/>
                <w:szCs w:val="22"/>
                <w:highlight w:val="none"/>
              </w:rPr>
            </w:pPr>
          </w:p>
        </w:tc>
        <w:tc>
          <w:tcPr>
            <w:tcW w:w="830" w:type="dxa"/>
            <w:noWrap w:val="0"/>
            <w:vAlign w:val="center"/>
          </w:tcPr>
          <w:p w14:paraId="2E11C8C3">
            <w:pPr>
              <w:ind w:right="-11"/>
              <w:jc w:val="center"/>
              <w:rPr>
                <w:rFonts w:hint="eastAsia" w:ascii="宋体" w:hAnsi="宋体" w:eastAsia="宋体" w:cs="宋体"/>
                <w:color w:val="auto"/>
                <w:sz w:val="22"/>
                <w:szCs w:val="22"/>
                <w:highlight w:val="none"/>
              </w:rPr>
            </w:pPr>
          </w:p>
        </w:tc>
      </w:tr>
      <w:tr w14:paraId="74C0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1B53DD8C">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10" w:type="dxa"/>
            <w:noWrap w:val="0"/>
            <w:vAlign w:val="center"/>
          </w:tcPr>
          <w:p w14:paraId="10C9BF8D">
            <w:pPr>
              <w:rPr>
                <w:rFonts w:hint="eastAsia" w:ascii="宋体" w:hAnsi="宋体" w:eastAsia="宋体" w:cs="宋体"/>
                <w:color w:val="auto"/>
                <w:sz w:val="22"/>
                <w:szCs w:val="22"/>
                <w:highlight w:val="none"/>
              </w:rPr>
            </w:pPr>
          </w:p>
        </w:tc>
        <w:tc>
          <w:tcPr>
            <w:tcW w:w="960" w:type="dxa"/>
            <w:noWrap w:val="0"/>
            <w:vAlign w:val="center"/>
          </w:tcPr>
          <w:p w14:paraId="2800F94C">
            <w:pPr>
              <w:jc w:val="center"/>
              <w:rPr>
                <w:rFonts w:hint="eastAsia" w:ascii="宋体" w:hAnsi="宋体" w:eastAsia="宋体" w:cs="宋体"/>
                <w:color w:val="auto"/>
                <w:sz w:val="22"/>
                <w:szCs w:val="22"/>
                <w:highlight w:val="none"/>
              </w:rPr>
            </w:pPr>
          </w:p>
        </w:tc>
        <w:tc>
          <w:tcPr>
            <w:tcW w:w="1120" w:type="dxa"/>
            <w:noWrap w:val="0"/>
            <w:vAlign w:val="center"/>
          </w:tcPr>
          <w:p w14:paraId="2B3161E0">
            <w:pPr>
              <w:jc w:val="center"/>
              <w:rPr>
                <w:rFonts w:hint="eastAsia" w:ascii="宋体" w:hAnsi="宋体" w:eastAsia="宋体" w:cs="宋体"/>
                <w:color w:val="auto"/>
                <w:sz w:val="22"/>
                <w:szCs w:val="22"/>
                <w:highlight w:val="none"/>
              </w:rPr>
            </w:pPr>
          </w:p>
        </w:tc>
        <w:tc>
          <w:tcPr>
            <w:tcW w:w="1300" w:type="dxa"/>
            <w:noWrap w:val="0"/>
            <w:vAlign w:val="center"/>
          </w:tcPr>
          <w:p w14:paraId="7793F968">
            <w:pPr>
              <w:jc w:val="center"/>
              <w:rPr>
                <w:rFonts w:hint="eastAsia" w:ascii="宋体" w:hAnsi="宋体" w:eastAsia="宋体" w:cs="宋体"/>
                <w:color w:val="auto"/>
                <w:sz w:val="22"/>
                <w:szCs w:val="22"/>
                <w:highlight w:val="none"/>
              </w:rPr>
            </w:pPr>
          </w:p>
        </w:tc>
        <w:tc>
          <w:tcPr>
            <w:tcW w:w="837" w:type="dxa"/>
            <w:noWrap w:val="0"/>
            <w:vAlign w:val="center"/>
          </w:tcPr>
          <w:p w14:paraId="520C04D8">
            <w:pPr>
              <w:ind w:right="-11"/>
              <w:jc w:val="center"/>
              <w:rPr>
                <w:rFonts w:hint="eastAsia" w:ascii="宋体" w:hAnsi="宋体" w:eastAsia="宋体" w:cs="宋体"/>
                <w:color w:val="auto"/>
                <w:sz w:val="22"/>
                <w:szCs w:val="22"/>
                <w:highlight w:val="none"/>
              </w:rPr>
            </w:pPr>
          </w:p>
        </w:tc>
        <w:tc>
          <w:tcPr>
            <w:tcW w:w="837" w:type="dxa"/>
            <w:noWrap w:val="0"/>
            <w:vAlign w:val="center"/>
          </w:tcPr>
          <w:p w14:paraId="065DA6CA">
            <w:pPr>
              <w:jc w:val="center"/>
              <w:rPr>
                <w:rFonts w:hint="eastAsia" w:ascii="宋体" w:hAnsi="宋体" w:eastAsia="宋体" w:cs="宋体"/>
                <w:color w:val="auto"/>
                <w:sz w:val="22"/>
                <w:szCs w:val="22"/>
                <w:highlight w:val="none"/>
              </w:rPr>
            </w:pPr>
          </w:p>
        </w:tc>
        <w:tc>
          <w:tcPr>
            <w:tcW w:w="837" w:type="dxa"/>
            <w:noWrap w:val="0"/>
            <w:vAlign w:val="center"/>
          </w:tcPr>
          <w:p w14:paraId="1E4D0D28">
            <w:pPr>
              <w:ind w:right="-11"/>
              <w:jc w:val="center"/>
              <w:rPr>
                <w:rFonts w:hint="eastAsia" w:ascii="宋体" w:hAnsi="宋体" w:eastAsia="宋体" w:cs="宋体"/>
                <w:color w:val="auto"/>
                <w:sz w:val="22"/>
                <w:szCs w:val="22"/>
                <w:highlight w:val="none"/>
              </w:rPr>
            </w:pPr>
          </w:p>
        </w:tc>
        <w:tc>
          <w:tcPr>
            <w:tcW w:w="839" w:type="dxa"/>
            <w:noWrap w:val="0"/>
            <w:vAlign w:val="center"/>
          </w:tcPr>
          <w:p w14:paraId="547F774F">
            <w:pPr>
              <w:ind w:right="-11"/>
              <w:jc w:val="center"/>
              <w:rPr>
                <w:rFonts w:hint="eastAsia" w:ascii="宋体" w:hAnsi="宋体" w:eastAsia="宋体" w:cs="宋体"/>
                <w:color w:val="auto"/>
                <w:sz w:val="22"/>
                <w:szCs w:val="22"/>
                <w:highlight w:val="none"/>
              </w:rPr>
            </w:pPr>
          </w:p>
        </w:tc>
        <w:tc>
          <w:tcPr>
            <w:tcW w:w="830" w:type="dxa"/>
            <w:noWrap w:val="0"/>
            <w:vAlign w:val="center"/>
          </w:tcPr>
          <w:p w14:paraId="4F03A243">
            <w:pPr>
              <w:ind w:right="-11"/>
              <w:jc w:val="center"/>
              <w:rPr>
                <w:rFonts w:hint="eastAsia" w:ascii="宋体" w:hAnsi="宋体" w:eastAsia="宋体" w:cs="宋体"/>
                <w:color w:val="auto"/>
                <w:sz w:val="22"/>
                <w:szCs w:val="22"/>
                <w:highlight w:val="none"/>
              </w:rPr>
            </w:pPr>
          </w:p>
        </w:tc>
      </w:tr>
      <w:tr w14:paraId="0D97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E3C9C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0BBCA7E">
            <w:pPr>
              <w:rPr>
                <w:rFonts w:hint="eastAsia" w:ascii="宋体" w:hAnsi="宋体" w:eastAsia="宋体" w:cs="宋体"/>
                <w:color w:val="auto"/>
                <w:sz w:val="22"/>
                <w:szCs w:val="22"/>
                <w:highlight w:val="none"/>
              </w:rPr>
            </w:pPr>
          </w:p>
        </w:tc>
        <w:tc>
          <w:tcPr>
            <w:tcW w:w="960" w:type="dxa"/>
            <w:noWrap w:val="0"/>
            <w:vAlign w:val="center"/>
          </w:tcPr>
          <w:p w14:paraId="00181633">
            <w:pPr>
              <w:jc w:val="center"/>
              <w:rPr>
                <w:rFonts w:hint="eastAsia" w:ascii="宋体" w:hAnsi="宋体" w:eastAsia="宋体" w:cs="宋体"/>
                <w:color w:val="auto"/>
                <w:sz w:val="22"/>
                <w:szCs w:val="22"/>
                <w:highlight w:val="none"/>
              </w:rPr>
            </w:pPr>
          </w:p>
        </w:tc>
        <w:tc>
          <w:tcPr>
            <w:tcW w:w="1120" w:type="dxa"/>
            <w:noWrap w:val="0"/>
            <w:vAlign w:val="center"/>
          </w:tcPr>
          <w:p w14:paraId="6CEFBB02">
            <w:pPr>
              <w:jc w:val="center"/>
              <w:rPr>
                <w:rFonts w:hint="eastAsia" w:ascii="宋体" w:hAnsi="宋体" w:eastAsia="宋体" w:cs="宋体"/>
                <w:color w:val="auto"/>
                <w:sz w:val="22"/>
                <w:szCs w:val="22"/>
                <w:highlight w:val="none"/>
              </w:rPr>
            </w:pPr>
          </w:p>
        </w:tc>
        <w:tc>
          <w:tcPr>
            <w:tcW w:w="1300" w:type="dxa"/>
            <w:noWrap w:val="0"/>
            <w:vAlign w:val="center"/>
          </w:tcPr>
          <w:p w14:paraId="1C310DA3">
            <w:pPr>
              <w:jc w:val="center"/>
              <w:rPr>
                <w:rFonts w:hint="eastAsia" w:ascii="宋体" w:hAnsi="宋体" w:eastAsia="宋体" w:cs="宋体"/>
                <w:color w:val="auto"/>
                <w:sz w:val="22"/>
                <w:szCs w:val="22"/>
                <w:highlight w:val="none"/>
              </w:rPr>
            </w:pPr>
          </w:p>
        </w:tc>
        <w:tc>
          <w:tcPr>
            <w:tcW w:w="837" w:type="dxa"/>
            <w:noWrap w:val="0"/>
            <w:vAlign w:val="center"/>
          </w:tcPr>
          <w:p w14:paraId="6E7C8824">
            <w:pPr>
              <w:ind w:right="-11"/>
              <w:jc w:val="center"/>
              <w:rPr>
                <w:rFonts w:hint="eastAsia" w:ascii="宋体" w:hAnsi="宋体" w:eastAsia="宋体" w:cs="宋体"/>
                <w:color w:val="auto"/>
                <w:sz w:val="22"/>
                <w:szCs w:val="22"/>
                <w:highlight w:val="none"/>
              </w:rPr>
            </w:pPr>
          </w:p>
        </w:tc>
        <w:tc>
          <w:tcPr>
            <w:tcW w:w="837" w:type="dxa"/>
            <w:noWrap w:val="0"/>
            <w:vAlign w:val="center"/>
          </w:tcPr>
          <w:p w14:paraId="685239EB">
            <w:pPr>
              <w:rPr>
                <w:rFonts w:hint="eastAsia" w:ascii="宋体" w:hAnsi="宋体" w:eastAsia="宋体" w:cs="宋体"/>
                <w:color w:val="auto"/>
                <w:sz w:val="22"/>
                <w:szCs w:val="22"/>
                <w:highlight w:val="none"/>
              </w:rPr>
            </w:pPr>
          </w:p>
        </w:tc>
        <w:tc>
          <w:tcPr>
            <w:tcW w:w="837" w:type="dxa"/>
            <w:noWrap w:val="0"/>
            <w:vAlign w:val="center"/>
          </w:tcPr>
          <w:p w14:paraId="7BCD0C8F">
            <w:pPr>
              <w:ind w:right="-11"/>
              <w:jc w:val="center"/>
              <w:rPr>
                <w:rFonts w:hint="eastAsia" w:ascii="宋体" w:hAnsi="宋体" w:eastAsia="宋体" w:cs="宋体"/>
                <w:color w:val="auto"/>
                <w:sz w:val="22"/>
                <w:szCs w:val="22"/>
                <w:highlight w:val="none"/>
              </w:rPr>
            </w:pPr>
          </w:p>
        </w:tc>
        <w:tc>
          <w:tcPr>
            <w:tcW w:w="839" w:type="dxa"/>
            <w:noWrap w:val="0"/>
            <w:vAlign w:val="center"/>
          </w:tcPr>
          <w:p w14:paraId="70AAC3C8">
            <w:pPr>
              <w:ind w:right="-11"/>
              <w:jc w:val="center"/>
              <w:rPr>
                <w:rFonts w:hint="eastAsia" w:ascii="宋体" w:hAnsi="宋体" w:eastAsia="宋体" w:cs="宋体"/>
                <w:color w:val="auto"/>
                <w:sz w:val="22"/>
                <w:szCs w:val="22"/>
                <w:highlight w:val="none"/>
              </w:rPr>
            </w:pPr>
          </w:p>
        </w:tc>
        <w:tc>
          <w:tcPr>
            <w:tcW w:w="830" w:type="dxa"/>
            <w:noWrap w:val="0"/>
            <w:vAlign w:val="center"/>
          </w:tcPr>
          <w:p w14:paraId="5F1ADCE5">
            <w:pPr>
              <w:ind w:right="-11"/>
              <w:jc w:val="center"/>
              <w:rPr>
                <w:rFonts w:hint="eastAsia" w:ascii="宋体" w:hAnsi="宋体" w:eastAsia="宋体" w:cs="宋体"/>
                <w:color w:val="auto"/>
                <w:sz w:val="22"/>
                <w:szCs w:val="22"/>
                <w:highlight w:val="none"/>
              </w:rPr>
            </w:pPr>
          </w:p>
        </w:tc>
      </w:tr>
      <w:tr w14:paraId="1CB3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C3C7E67">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A61E474">
            <w:pPr>
              <w:rPr>
                <w:rFonts w:hint="eastAsia" w:ascii="宋体" w:hAnsi="宋体" w:eastAsia="宋体" w:cs="宋体"/>
                <w:color w:val="auto"/>
                <w:sz w:val="22"/>
                <w:szCs w:val="22"/>
                <w:highlight w:val="none"/>
              </w:rPr>
            </w:pPr>
          </w:p>
        </w:tc>
        <w:tc>
          <w:tcPr>
            <w:tcW w:w="960" w:type="dxa"/>
            <w:noWrap w:val="0"/>
            <w:vAlign w:val="center"/>
          </w:tcPr>
          <w:p w14:paraId="0A6DFD2E">
            <w:pPr>
              <w:jc w:val="center"/>
              <w:rPr>
                <w:rFonts w:hint="eastAsia" w:ascii="宋体" w:hAnsi="宋体" w:eastAsia="宋体" w:cs="宋体"/>
                <w:color w:val="auto"/>
                <w:sz w:val="22"/>
                <w:szCs w:val="22"/>
                <w:highlight w:val="none"/>
              </w:rPr>
            </w:pPr>
          </w:p>
        </w:tc>
        <w:tc>
          <w:tcPr>
            <w:tcW w:w="1120" w:type="dxa"/>
            <w:noWrap w:val="0"/>
            <w:vAlign w:val="center"/>
          </w:tcPr>
          <w:p w14:paraId="1BBF676B">
            <w:pPr>
              <w:jc w:val="center"/>
              <w:rPr>
                <w:rFonts w:hint="eastAsia" w:ascii="宋体" w:hAnsi="宋体" w:eastAsia="宋体" w:cs="宋体"/>
                <w:color w:val="auto"/>
                <w:sz w:val="22"/>
                <w:szCs w:val="22"/>
                <w:highlight w:val="none"/>
              </w:rPr>
            </w:pPr>
          </w:p>
        </w:tc>
        <w:tc>
          <w:tcPr>
            <w:tcW w:w="1300" w:type="dxa"/>
            <w:noWrap w:val="0"/>
            <w:vAlign w:val="center"/>
          </w:tcPr>
          <w:p w14:paraId="560CD290">
            <w:pPr>
              <w:jc w:val="center"/>
              <w:rPr>
                <w:rFonts w:hint="eastAsia" w:ascii="宋体" w:hAnsi="宋体" w:eastAsia="宋体" w:cs="宋体"/>
                <w:color w:val="auto"/>
                <w:sz w:val="22"/>
                <w:szCs w:val="22"/>
                <w:highlight w:val="none"/>
              </w:rPr>
            </w:pPr>
          </w:p>
        </w:tc>
        <w:tc>
          <w:tcPr>
            <w:tcW w:w="837" w:type="dxa"/>
            <w:noWrap w:val="0"/>
            <w:vAlign w:val="center"/>
          </w:tcPr>
          <w:p w14:paraId="30538ABB">
            <w:pPr>
              <w:ind w:right="-11"/>
              <w:jc w:val="center"/>
              <w:rPr>
                <w:rFonts w:hint="eastAsia" w:ascii="宋体" w:hAnsi="宋体" w:eastAsia="宋体" w:cs="宋体"/>
                <w:color w:val="auto"/>
                <w:sz w:val="22"/>
                <w:szCs w:val="22"/>
                <w:highlight w:val="none"/>
              </w:rPr>
            </w:pPr>
          </w:p>
        </w:tc>
        <w:tc>
          <w:tcPr>
            <w:tcW w:w="837" w:type="dxa"/>
            <w:noWrap w:val="0"/>
            <w:vAlign w:val="center"/>
          </w:tcPr>
          <w:p w14:paraId="1232E3DC">
            <w:pPr>
              <w:jc w:val="center"/>
              <w:rPr>
                <w:rFonts w:hint="eastAsia" w:ascii="宋体" w:hAnsi="宋体" w:eastAsia="宋体" w:cs="宋体"/>
                <w:color w:val="auto"/>
                <w:sz w:val="22"/>
                <w:szCs w:val="22"/>
                <w:highlight w:val="none"/>
              </w:rPr>
            </w:pPr>
          </w:p>
        </w:tc>
        <w:tc>
          <w:tcPr>
            <w:tcW w:w="837" w:type="dxa"/>
            <w:noWrap w:val="0"/>
            <w:vAlign w:val="center"/>
          </w:tcPr>
          <w:p w14:paraId="1E21145F">
            <w:pPr>
              <w:ind w:right="-11"/>
              <w:jc w:val="center"/>
              <w:rPr>
                <w:rFonts w:hint="eastAsia" w:ascii="宋体" w:hAnsi="宋体" w:eastAsia="宋体" w:cs="宋体"/>
                <w:color w:val="auto"/>
                <w:sz w:val="22"/>
                <w:szCs w:val="22"/>
                <w:highlight w:val="none"/>
              </w:rPr>
            </w:pPr>
          </w:p>
        </w:tc>
        <w:tc>
          <w:tcPr>
            <w:tcW w:w="839" w:type="dxa"/>
            <w:noWrap w:val="0"/>
            <w:vAlign w:val="center"/>
          </w:tcPr>
          <w:p w14:paraId="40ABC9AC">
            <w:pPr>
              <w:ind w:right="-11"/>
              <w:jc w:val="center"/>
              <w:rPr>
                <w:rFonts w:hint="eastAsia" w:ascii="宋体" w:hAnsi="宋体" w:eastAsia="宋体" w:cs="宋体"/>
                <w:color w:val="auto"/>
                <w:sz w:val="22"/>
                <w:szCs w:val="22"/>
                <w:highlight w:val="none"/>
              </w:rPr>
            </w:pPr>
          </w:p>
        </w:tc>
        <w:tc>
          <w:tcPr>
            <w:tcW w:w="830" w:type="dxa"/>
            <w:noWrap w:val="0"/>
            <w:vAlign w:val="center"/>
          </w:tcPr>
          <w:p w14:paraId="7035C17D">
            <w:pPr>
              <w:ind w:right="-11"/>
              <w:jc w:val="center"/>
              <w:rPr>
                <w:rFonts w:hint="eastAsia" w:ascii="宋体" w:hAnsi="宋体" w:eastAsia="宋体" w:cs="宋体"/>
                <w:color w:val="auto"/>
                <w:sz w:val="22"/>
                <w:szCs w:val="22"/>
                <w:highlight w:val="none"/>
              </w:rPr>
            </w:pPr>
          </w:p>
        </w:tc>
      </w:tr>
      <w:tr w14:paraId="3005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4908CBEE">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1106637B">
            <w:pPr>
              <w:rPr>
                <w:rFonts w:hint="eastAsia" w:ascii="宋体" w:hAnsi="宋体" w:eastAsia="宋体" w:cs="宋体"/>
                <w:color w:val="auto"/>
                <w:sz w:val="22"/>
                <w:szCs w:val="22"/>
                <w:highlight w:val="none"/>
              </w:rPr>
            </w:pPr>
          </w:p>
        </w:tc>
        <w:tc>
          <w:tcPr>
            <w:tcW w:w="960" w:type="dxa"/>
            <w:noWrap w:val="0"/>
            <w:vAlign w:val="center"/>
          </w:tcPr>
          <w:p w14:paraId="3EAB0649">
            <w:pPr>
              <w:jc w:val="center"/>
              <w:rPr>
                <w:rFonts w:hint="eastAsia" w:ascii="宋体" w:hAnsi="宋体" w:eastAsia="宋体" w:cs="宋体"/>
                <w:color w:val="auto"/>
                <w:sz w:val="22"/>
                <w:szCs w:val="22"/>
                <w:highlight w:val="none"/>
              </w:rPr>
            </w:pPr>
          </w:p>
        </w:tc>
        <w:tc>
          <w:tcPr>
            <w:tcW w:w="1120" w:type="dxa"/>
            <w:noWrap w:val="0"/>
            <w:vAlign w:val="center"/>
          </w:tcPr>
          <w:p w14:paraId="797F4EE6">
            <w:pPr>
              <w:jc w:val="center"/>
              <w:rPr>
                <w:rFonts w:hint="eastAsia" w:ascii="宋体" w:hAnsi="宋体" w:eastAsia="宋体" w:cs="宋体"/>
                <w:color w:val="auto"/>
                <w:sz w:val="22"/>
                <w:szCs w:val="22"/>
                <w:highlight w:val="none"/>
              </w:rPr>
            </w:pPr>
          </w:p>
        </w:tc>
        <w:tc>
          <w:tcPr>
            <w:tcW w:w="1300" w:type="dxa"/>
            <w:noWrap w:val="0"/>
            <w:vAlign w:val="center"/>
          </w:tcPr>
          <w:p w14:paraId="63411795">
            <w:pPr>
              <w:jc w:val="center"/>
              <w:rPr>
                <w:rFonts w:hint="eastAsia" w:ascii="宋体" w:hAnsi="宋体" w:eastAsia="宋体" w:cs="宋体"/>
                <w:color w:val="auto"/>
                <w:sz w:val="22"/>
                <w:szCs w:val="22"/>
                <w:highlight w:val="none"/>
              </w:rPr>
            </w:pPr>
          </w:p>
        </w:tc>
        <w:tc>
          <w:tcPr>
            <w:tcW w:w="837" w:type="dxa"/>
            <w:noWrap w:val="0"/>
            <w:vAlign w:val="center"/>
          </w:tcPr>
          <w:p w14:paraId="10886EF3">
            <w:pPr>
              <w:ind w:right="-11"/>
              <w:jc w:val="center"/>
              <w:rPr>
                <w:rFonts w:hint="eastAsia" w:ascii="宋体" w:hAnsi="宋体" w:eastAsia="宋体" w:cs="宋体"/>
                <w:color w:val="auto"/>
                <w:sz w:val="22"/>
                <w:szCs w:val="22"/>
                <w:highlight w:val="none"/>
              </w:rPr>
            </w:pPr>
          </w:p>
        </w:tc>
        <w:tc>
          <w:tcPr>
            <w:tcW w:w="837" w:type="dxa"/>
            <w:noWrap w:val="0"/>
            <w:vAlign w:val="center"/>
          </w:tcPr>
          <w:p w14:paraId="6ED437A7">
            <w:pPr>
              <w:jc w:val="center"/>
              <w:rPr>
                <w:rFonts w:hint="eastAsia" w:ascii="宋体" w:hAnsi="宋体" w:eastAsia="宋体" w:cs="宋体"/>
                <w:color w:val="auto"/>
                <w:sz w:val="22"/>
                <w:szCs w:val="22"/>
                <w:highlight w:val="none"/>
              </w:rPr>
            </w:pPr>
          </w:p>
        </w:tc>
        <w:tc>
          <w:tcPr>
            <w:tcW w:w="837" w:type="dxa"/>
            <w:noWrap w:val="0"/>
            <w:vAlign w:val="center"/>
          </w:tcPr>
          <w:p w14:paraId="56C9EDBE">
            <w:pPr>
              <w:ind w:right="-11"/>
              <w:jc w:val="center"/>
              <w:rPr>
                <w:rFonts w:hint="eastAsia" w:ascii="宋体" w:hAnsi="宋体" w:eastAsia="宋体" w:cs="宋体"/>
                <w:color w:val="auto"/>
                <w:sz w:val="22"/>
                <w:szCs w:val="22"/>
                <w:highlight w:val="none"/>
              </w:rPr>
            </w:pPr>
          </w:p>
        </w:tc>
        <w:tc>
          <w:tcPr>
            <w:tcW w:w="839" w:type="dxa"/>
            <w:noWrap w:val="0"/>
            <w:vAlign w:val="center"/>
          </w:tcPr>
          <w:p w14:paraId="4DBB867D">
            <w:pPr>
              <w:ind w:right="-11"/>
              <w:jc w:val="center"/>
              <w:rPr>
                <w:rFonts w:hint="eastAsia" w:ascii="宋体" w:hAnsi="宋体" w:eastAsia="宋体" w:cs="宋体"/>
                <w:color w:val="auto"/>
                <w:sz w:val="22"/>
                <w:szCs w:val="22"/>
                <w:highlight w:val="none"/>
              </w:rPr>
            </w:pPr>
          </w:p>
        </w:tc>
        <w:tc>
          <w:tcPr>
            <w:tcW w:w="830" w:type="dxa"/>
            <w:noWrap w:val="0"/>
            <w:vAlign w:val="center"/>
          </w:tcPr>
          <w:p w14:paraId="5DDC61F3">
            <w:pPr>
              <w:ind w:right="-11"/>
              <w:jc w:val="center"/>
              <w:rPr>
                <w:rFonts w:hint="eastAsia" w:ascii="宋体" w:hAnsi="宋体" w:eastAsia="宋体" w:cs="宋体"/>
                <w:color w:val="auto"/>
                <w:sz w:val="22"/>
                <w:szCs w:val="22"/>
                <w:highlight w:val="none"/>
              </w:rPr>
            </w:pPr>
          </w:p>
        </w:tc>
      </w:tr>
      <w:tr w14:paraId="0828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5BBC114B">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797DAA">
            <w:pPr>
              <w:rPr>
                <w:rFonts w:hint="eastAsia" w:ascii="宋体" w:hAnsi="宋体" w:eastAsia="宋体" w:cs="宋体"/>
                <w:color w:val="auto"/>
                <w:sz w:val="22"/>
                <w:szCs w:val="22"/>
                <w:highlight w:val="none"/>
              </w:rPr>
            </w:pPr>
          </w:p>
        </w:tc>
        <w:tc>
          <w:tcPr>
            <w:tcW w:w="960" w:type="dxa"/>
            <w:noWrap w:val="0"/>
            <w:vAlign w:val="center"/>
          </w:tcPr>
          <w:p w14:paraId="3467ACB3">
            <w:pPr>
              <w:jc w:val="center"/>
              <w:rPr>
                <w:rFonts w:hint="eastAsia" w:ascii="宋体" w:hAnsi="宋体" w:eastAsia="宋体" w:cs="宋体"/>
                <w:color w:val="auto"/>
                <w:sz w:val="22"/>
                <w:szCs w:val="22"/>
                <w:highlight w:val="none"/>
              </w:rPr>
            </w:pPr>
          </w:p>
        </w:tc>
        <w:tc>
          <w:tcPr>
            <w:tcW w:w="1120" w:type="dxa"/>
            <w:noWrap w:val="0"/>
            <w:vAlign w:val="center"/>
          </w:tcPr>
          <w:p w14:paraId="63CD18E9">
            <w:pPr>
              <w:jc w:val="center"/>
              <w:rPr>
                <w:rFonts w:hint="eastAsia" w:ascii="宋体" w:hAnsi="宋体" w:eastAsia="宋体" w:cs="宋体"/>
                <w:color w:val="auto"/>
                <w:sz w:val="22"/>
                <w:szCs w:val="22"/>
                <w:highlight w:val="none"/>
              </w:rPr>
            </w:pPr>
          </w:p>
        </w:tc>
        <w:tc>
          <w:tcPr>
            <w:tcW w:w="1300" w:type="dxa"/>
            <w:noWrap w:val="0"/>
            <w:vAlign w:val="center"/>
          </w:tcPr>
          <w:p w14:paraId="33F3D62C">
            <w:pPr>
              <w:jc w:val="center"/>
              <w:rPr>
                <w:rFonts w:hint="eastAsia" w:ascii="宋体" w:hAnsi="宋体" w:eastAsia="宋体" w:cs="宋体"/>
                <w:color w:val="auto"/>
                <w:sz w:val="22"/>
                <w:szCs w:val="22"/>
                <w:highlight w:val="none"/>
              </w:rPr>
            </w:pPr>
          </w:p>
        </w:tc>
        <w:tc>
          <w:tcPr>
            <w:tcW w:w="837" w:type="dxa"/>
            <w:noWrap w:val="0"/>
            <w:vAlign w:val="center"/>
          </w:tcPr>
          <w:p w14:paraId="4A4EF1C6">
            <w:pPr>
              <w:ind w:right="-11"/>
              <w:jc w:val="center"/>
              <w:rPr>
                <w:rFonts w:hint="eastAsia" w:ascii="宋体" w:hAnsi="宋体" w:eastAsia="宋体" w:cs="宋体"/>
                <w:color w:val="auto"/>
                <w:sz w:val="22"/>
                <w:szCs w:val="22"/>
                <w:highlight w:val="none"/>
              </w:rPr>
            </w:pPr>
          </w:p>
        </w:tc>
        <w:tc>
          <w:tcPr>
            <w:tcW w:w="837" w:type="dxa"/>
            <w:noWrap w:val="0"/>
            <w:vAlign w:val="center"/>
          </w:tcPr>
          <w:p w14:paraId="50A5C844">
            <w:pPr>
              <w:jc w:val="center"/>
              <w:rPr>
                <w:rFonts w:hint="eastAsia" w:ascii="宋体" w:hAnsi="宋体" w:eastAsia="宋体" w:cs="宋体"/>
                <w:color w:val="auto"/>
                <w:sz w:val="22"/>
                <w:szCs w:val="22"/>
                <w:highlight w:val="none"/>
              </w:rPr>
            </w:pPr>
          </w:p>
        </w:tc>
        <w:tc>
          <w:tcPr>
            <w:tcW w:w="837" w:type="dxa"/>
            <w:noWrap w:val="0"/>
            <w:vAlign w:val="center"/>
          </w:tcPr>
          <w:p w14:paraId="64BBD411">
            <w:pPr>
              <w:ind w:right="-11"/>
              <w:jc w:val="center"/>
              <w:rPr>
                <w:rFonts w:hint="eastAsia" w:ascii="宋体" w:hAnsi="宋体" w:eastAsia="宋体" w:cs="宋体"/>
                <w:color w:val="auto"/>
                <w:sz w:val="22"/>
                <w:szCs w:val="22"/>
                <w:highlight w:val="none"/>
              </w:rPr>
            </w:pPr>
          </w:p>
        </w:tc>
        <w:tc>
          <w:tcPr>
            <w:tcW w:w="839" w:type="dxa"/>
            <w:noWrap w:val="0"/>
            <w:vAlign w:val="center"/>
          </w:tcPr>
          <w:p w14:paraId="70AA0FEC">
            <w:pPr>
              <w:ind w:right="-11"/>
              <w:jc w:val="center"/>
              <w:rPr>
                <w:rFonts w:hint="eastAsia" w:ascii="宋体" w:hAnsi="宋体" w:eastAsia="宋体" w:cs="宋体"/>
                <w:color w:val="auto"/>
                <w:sz w:val="22"/>
                <w:szCs w:val="22"/>
                <w:highlight w:val="none"/>
              </w:rPr>
            </w:pPr>
          </w:p>
        </w:tc>
        <w:tc>
          <w:tcPr>
            <w:tcW w:w="830" w:type="dxa"/>
            <w:noWrap w:val="0"/>
            <w:vAlign w:val="center"/>
          </w:tcPr>
          <w:p w14:paraId="4C069945">
            <w:pPr>
              <w:ind w:right="-11"/>
              <w:jc w:val="center"/>
              <w:rPr>
                <w:rFonts w:hint="eastAsia" w:ascii="宋体" w:hAnsi="宋体" w:eastAsia="宋体" w:cs="宋体"/>
                <w:color w:val="auto"/>
                <w:sz w:val="22"/>
                <w:szCs w:val="22"/>
                <w:highlight w:val="none"/>
              </w:rPr>
            </w:pPr>
          </w:p>
        </w:tc>
      </w:tr>
      <w:tr w14:paraId="51C0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6192AB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1ED7B5">
            <w:pPr>
              <w:widowControl/>
              <w:jc w:val="center"/>
              <w:textAlignment w:val="center"/>
              <w:rPr>
                <w:rFonts w:hint="eastAsia" w:ascii="宋体" w:hAnsi="宋体" w:eastAsia="宋体" w:cs="宋体"/>
                <w:color w:val="auto"/>
                <w:sz w:val="22"/>
                <w:szCs w:val="22"/>
                <w:highlight w:val="none"/>
              </w:rPr>
            </w:pPr>
          </w:p>
        </w:tc>
        <w:tc>
          <w:tcPr>
            <w:tcW w:w="960" w:type="dxa"/>
            <w:noWrap w:val="0"/>
            <w:vAlign w:val="center"/>
          </w:tcPr>
          <w:p w14:paraId="41A93226">
            <w:pPr>
              <w:jc w:val="center"/>
              <w:rPr>
                <w:rFonts w:hint="eastAsia" w:ascii="宋体" w:hAnsi="宋体" w:eastAsia="宋体" w:cs="宋体"/>
                <w:color w:val="auto"/>
                <w:sz w:val="22"/>
                <w:szCs w:val="22"/>
                <w:highlight w:val="none"/>
              </w:rPr>
            </w:pPr>
          </w:p>
        </w:tc>
        <w:tc>
          <w:tcPr>
            <w:tcW w:w="1120" w:type="dxa"/>
            <w:noWrap w:val="0"/>
            <w:vAlign w:val="center"/>
          </w:tcPr>
          <w:p w14:paraId="79195758">
            <w:pPr>
              <w:jc w:val="center"/>
              <w:rPr>
                <w:rFonts w:hint="eastAsia" w:ascii="宋体" w:hAnsi="宋体" w:eastAsia="宋体" w:cs="宋体"/>
                <w:color w:val="auto"/>
                <w:sz w:val="22"/>
                <w:szCs w:val="22"/>
                <w:highlight w:val="none"/>
              </w:rPr>
            </w:pPr>
          </w:p>
        </w:tc>
        <w:tc>
          <w:tcPr>
            <w:tcW w:w="1300" w:type="dxa"/>
            <w:noWrap w:val="0"/>
            <w:vAlign w:val="center"/>
          </w:tcPr>
          <w:p w14:paraId="4AB69E93">
            <w:pPr>
              <w:jc w:val="center"/>
              <w:rPr>
                <w:rFonts w:hint="eastAsia" w:ascii="宋体" w:hAnsi="宋体" w:eastAsia="宋体" w:cs="宋体"/>
                <w:color w:val="auto"/>
                <w:sz w:val="22"/>
                <w:szCs w:val="22"/>
                <w:highlight w:val="none"/>
              </w:rPr>
            </w:pPr>
          </w:p>
        </w:tc>
        <w:tc>
          <w:tcPr>
            <w:tcW w:w="837" w:type="dxa"/>
            <w:noWrap w:val="0"/>
            <w:vAlign w:val="center"/>
          </w:tcPr>
          <w:p w14:paraId="04676C52">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534F17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0BAC619">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10D135EC">
            <w:pPr>
              <w:ind w:right="-11"/>
              <w:jc w:val="center"/>
              <w:rPr>
                <w:rFonts w:hint="eastAsia" w:ascii="宋体" w:hAnsi="宋体" w:eastAsia="宋体" w:cs="宋体"/>
                <w:color w:val="auto"/>
                <w:sz w:val="22"/>
                <w:szCs w:val="22"/>
                <w:highlight w:val="none"/>
              </w:rPr>
            </w:pPr>
          </w:p>
        </w:tc>
        <w:tc>
          <w:tcPr>
            <w:tcW w:w="830" w:type="dxa"/>
            <w:noWrap w:val="0"/>
            <w:vAlign w:val="center"/>
          </w:tcPr>
          <w:p w14:paraId="7193A3FC">
            <w:pPr>
              <w:ind w:right="-11"/>
              <w:jc w:val="center"/>
              <w:rPr>
                <w:rFonts w:hint="eastAsia" w:ascii="宋体" w:hAnsi="宋体" w:eastAsia="宋体" w:cs="宋体"/>
                <w:color w:val="auto"/>
                <w:sz w:val="22"/>
                <w:szCs w:val="22"/>
                <w:highlight w:val="none"/>
              </w:rPr>
            </w:pPr>
          </w:p>
        </w:tc>
      </w:tr>
      <w:tr w14:paraId="536F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A1BE0E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A61FC88">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5177B500">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174B6741">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2CCE82AD">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688614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7B091401">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18487DE">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398F8E49">
            <w:pPr>
              <w:ind w:right="-11"/>
              <w:jc w:val="center"/>
              <w:rPr>
                <w:rFonts w:hint="eastAsia" w:ascii="宋体" w:hAnsi="宋体" w:eastAsia="宋体" w:cs="宋体"/>
                <w:color w:val="auto"/>
                <w:sz w:val="22"/>
                <w:szCs w:val="22"/>
                <w:highlight w:val="none"/>
              </w:rPr>
            </w:pPr>
          </w:p>
        </w:tc>
        <w:tc>
          <w:tcPr>
            <w:tcW w:w="830" w:type="dxa"/>
            <w:noWrap w:val="0"/>
            <w:vAlign w:val="center"/>
          </w:tcPr>
          <w:p w14:paraId="0A8B13AB">
            <w:pPr>
              <w:ind w:right="-11"/>
              <w:jc w:val="center"/>
              <w:rPr>
                <w:rFonts w:hint="eastAsia" w:ascii="宋体" w:hAnsi="宋体" w:eastAsia="宋体" w:cs="宋体"/>
                <w:color w:val="auto"/>
                <w:sz w:val="22"/>
                <w:szCs w:val="22"/>
                <w:highlight w:val="none"/>
              </w:rPr>
            </w:pPr>
          </w:p>
        </w:tc>
      </w:tr>
      <w:tr w14:paraId="0836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B1CB26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C87F16C">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018C7DC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4D3C6946">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5F8CE9C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8DCD70F">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45FDF4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684FDA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64F6EE6C">
            <w:pPr>
              <w:ind w:right="-11"/>
              <w:jc w:val="center"/>
              <w:rPr>
                <w:rFonts w:hint="eastAsia" w:ascii="宋体" w:hAnsi="宋体" w:eastAsia="宋体" w:cs="宋体"/>
                <w:color w:val="auto"/>
                <w:sz w:val="22"/>
                <w:szCs w:val="22"/>
                <w:highlight w:val="none"/>
              </w:rPr>
            </w:pPr>
          </w:p>
        </w:tc>
        <w:tc>
          <w:tcPr>
            <w:tcW w:w="830" w:type="dxa"/>
            <w:noWrap w:val="0"/>
            <w:vAlign w:val="center"/>
          </w:tcPr>
          <w:p w14:paraId="7477D859">
            <w:pPr>
              <w:ind w:right="-11"/>
              <w:jc w:val="center"/>
              <w:rPr>
                <w:rFonts w:hint="eastAsia" w:ascii="宋体" w:hAnsi="宋体" w:eastAsia="宋体" w:cs="宋体"/>
                <w:color w:val="auto"/>
                <w:sz w:val="22"/>
                <w:szCs w:val="22"/>
                <w:highlight w:val="none"/>
              </w:rPr>
            </w:pPr>
          </w:p>
        </w:tc>
      </w:tr>
      <w:tr w14:paraId="24EC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E5363C8">
            <w:pPr>
              <w:widowControl/>
              <w:jc w:val="center"/>
              <w:textAlignment w:val="center"/>
              <w:rPr>
                <w:rFonts w:hint="eastAsia" w:ascii="宋体" w:hAnsi="宋体" w:eastAsia="宋体" w:cs="宋体"/>
                <w:color w:val="auto"/>
                <w:sz w:val="22"/>
                <w:szCs w:val="22"/>
                <w:highlight w:val="none"/>
              </w:rPr>
            </w:pPr>
          </w:p>
        </w:tc>
        <w:tc>
          <w:tcPr>
            <w:tcW w:w="1310" w:type="dxa"/>
            <w:noWrap w:val="0"/>
            <w:vAlign w:val="center"/>
          </w:tcPr>
          <w:p w14:paraId="6CF08E37">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6D84D76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21E2346D">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1698CA40">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AE3D1E6">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91CEA23">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5C2419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0FDB5B6D">
            <w:pPr>
              <w:widowControl/>
              <w:jc w:val="center"/>
              <w:textAlignment w:val="center"/>
              <w:rPr>
                <w:rFonts w:hint="eastAsia" w:ascii="宋体" w:hAnsi="宋体" w:eastAsia="宋体" w:cs="宋体"/>
                <w:color w:val="auto"/>
                <w:sz w:val="22"/>
                <w:szCs w:val="22"/>
                <w:highlight w:val="none"/>
              </w:rPr>
            </w:pPr>
          </w:p>
        </w:tc>
        <w:tc>
          <w:tcPr>
            <w:tcW w:w="830" w:type="dxa"/>
            <w:noWrap w:val="0"/>
            <w:vAlign w:val="center"/>
          </w:tcPr>
          <w:p w14:paraId="389B4DAF">
            <w:pPr>
              <w:ind w:right="-11"/>
              <w:jc w:val="center"/>
              <w:rPr>
                <w:rFonts w:hint="eastAsia" w:ascii="宋体" w:hAnsi="宋体" w:eastAsia="宋体" w:cs="宋体"/>
                <w:color w:val="auto"/>
                <w:sz w:val="22"/>
                <w:szCs w:val="22"/>
                <w:highlight w:val="none"/>
              </w:rPr>
            </w:pPr>
          </w:p>
        </w:tc>
      </w:tr>
      <w:tr w14:paraId="7867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noWrap w:val="0"/>
            <w:vAlign w:val="center"/>
          </w:tcPr>
          <w:p w14:paraId="2BA19802">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合计总价</w:t>
            </w:r>
          </w:p>
        </w:tc>
        <w:tc>
          <w:tcPr>
            <w:tcW w:w="6600" w:type="dxa"/>
            <w:gridSpan w:val="7"/>
            <w:noWrap w:val="0"/>
            <w:vAlign w:val="center"/>
          </w:tcPr>
          <w:p w14:paraId="78CAA6EA">
            <w:pPr>
              <w:spacing w:line="340" w:lineRule="exact"/>
              <w:rPr>
                <w:rFonts w:hint="eastAsia" w:ascii="宋体" w:hAnsi="宋体" w:eastAsia="宋体" w:cs="宋体"/>
                <w:bCs/>
                <w:color w:val="auto"/>
                <w:sz w:val="22"/>
                <w:szCs w:val="22"/>
                <w:highlight w:val="none"/>
              </w:rPr>
            </w:pPr>
          </w:p>
        </w:tc>
      </w:tr>
    </w:tbl>
    <w:p w14:paraId="78EF5040">
      <w:pPr>
        <w:rPr>
          <w:rFonts w:hint="eastAsia" w:ascii="宋体" w:hAnsi="宋体" w:eastAsia="宋体" w:cs="宋体"/>
          <w:bCs/>
          <w:color w:val="auto"/>
          <w:sz w:val="22"/>
          <w:szCs w:val="22"/>
          <w:highlight w:val="none"/>
        </w:rPr>
      </w:pPr>
    </w:p>
    <w:p w14:paraId="3CA4989A">
      <w:pP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注：</w:t>
      </w:r>
      <w:r>
        <w:rPr>
          <w:rFonts w:hint="eastAsia" w:ascii="宋体" w:hAnsi="宋体" w:eastAsia="宋体" w:cs="宋体"/>
          <w:color w:val="auto"/>
          <w:sz w:val="22"/>
          <w:szCs w:val="22"/>
          <w:highlight w:val="none"/>
        </w:rPr>
        <w:t>1.不提供详细分项报价表将视为没有实质性响应</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w:t>
      </w:r>
    </w:p>
    <w:p w14:paraId="40C50273">
      <w:pPr>
        <w:ind w:firstLine="6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2.此表的合计总价应与附件一“开标一览表”投标总价相一致</w:t>
      </w:r>
      <w:r>
        <w:rPr>
          <w:rFonts w:hint="eastAsia" w:ascii="宋体" w:hAnsi="宋体" w:eastAsia="宋体" w:cs="宋体"/>
          <w:b/>
          <w:bCs/>
          <w:color w:val="auto"/>
          <w:sz w:val="22"/>
          <w:szCs w:val="22"/>
          <w:highlight w:val="none"/>
        </w:rPr>
        <w:t>。</w:t>
      </w:r>
    </w:p>
    <w:p w14:paraId="06746894">
      <w:pPr>
        <w:ind w:firstLine="6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3.根据《中华人民共和国政府采购法实施条例 》第四十三条规定，在中标或者成交公告的内容中可能增加本表，请各供应商认真填写，确保报价数据的真实性、完整性和合理性。</w:t>
      </w:r>
    </w:p>
    <w:p w14:paraId="4BA34FB2">
      <w:pPr>
        <w:ind w:firstLine="6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.表格可以延续。            </w:t>
      </w:r>
    </w:p>
    <w:p w14:paraId="18023370">
      <w:pPr>
        <w:spacing w:line="440" w:lineRule="atLeast"/>
        <w:rPr>
          <w:rFonts w:hint="eastAsia" w:ascii="宋体" w:hAnsi="宋体" w:eastAsia="宋体" w:cs="宋体"/>
          <w:color w:val="auto"/>
          <w:sz w:val="22"/>
          <w:szCs w:val="22"/>
          <w:highlight w:val="none"/>
        </w:rPr>
      </w:pPr>
    </w:p>
    <w:p w14:paraId="4B76D740">
      <w:pPr>
        <w:spacing w:line="440" w:lineRule="atLeas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供应商全称：（盖章）</w:t>
      </w:r>
    </w:p>
    <w:p w14:paraId="098A5505">
      <w:pPr>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法定代表人（签字或盖章）或</w:t>
      </w:r>
      <w:r>
        <w:rPr>
          <w:rFonts w:hint="eastAsia" w:ascii="宋体" w:hAnsi="宋体" w:eastAsia="宋体" w:cs="宋体"/>
          <w:color w:val="auto"/>
          <w:sz w:val="22"/>
          <w:szCs w:val="22"/>
          <w:highlight w:val="none"/>
          <w:lang w:val="zh-CN"/>
        </w:rPr>
        <w:t>授权代表（签字）：</w:t>
      </w:r>
    </w:p>
    <w:p w14:paraId="0DECEC9E">
      <w:pP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p>
    <w:p w14:paraId="7C571943">
      <w:pPr>
        <w:snapToGrid w:val="0"/>
        <w:spacing w:line="440" w:lineRule="exact"/>
        <w:rPr>
          <w:rFonts w:hint="eastAsia" w:ascii="宋体" w:hAnsi="宋体" w:cs="宋体"/>
          <w:b/>
          <w:bCs/>
          <w:color w:val="auto"/>
          <w:sz w:val="22"/>
          <w:highlight w:val="none"/>
          <w:lang w:val="en-US" w:eastAsia="zh-CN"/>
        </w:rPr>
      </w:pPr>
    </w:p>
    <w:p w14:paraId="32CECB88">
      <w:pPr>
        <w:snapToGrid w:val="0"/>
        <w:spacing w:line="440" w:lineRule="exact"/>
        <w:rPr>
          <w:rFonts w:hint="eastAsia" w:ascii="宋体" w:hAnsi="宋体" w:cs="宋体"/>
          <w:b/>
          <w:bCs/>
          <w:color w:val="auto"/>
          <w:sz w:val="22"/>
          <w:highlight w:val="none"/>
          <w:lang w:val="en-US" w:eastAsia="zh-CN"/>
        </w:rPr>
      </w:pPr>
    </w:p>
    <w:p w14:paraId="193A8E16">
      <w:pPr>
        <w:snapToGrid w:val="0"/>
        <w:spacing w:line="440" w:lineRule="exact"/>
        <w:rPr>
          <w:rFonts w:hint="eastAsia" w:ascii="宋体" w:hAnsi="宋体" w:cs="宋体"/>
          <w:b/>
          <w:bCs/>
          <w:color w:val="auto"/>
          <w:sz w:val="22"/>
          <w:highlight w:val="none"/>
          <w:lang w:val="en-US" w:eastAsia="zh-CN"/>
        </w:rPr>
      </w:pPr>
    </w:p>
    <w:p w14:paraId="62002D4D">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b/>
          <w:bCs/>
          <w:color w:val="auto"/>
          <w:sz w:val="22"/>
          <w:highlight w:val="none"/>
          <w:lang w:val="zh-CN"/>
        </w:rPr>
        <w:t>部分）格式</w:t>
      </w:r>
    </w:p>
    <w:p w14:paraId="67F1FDDE">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6A0DACC4">
      <w:pPr>
        <w:snapToGrid w:val="0"/>
        <w:spacing w:line="440" w:lineRule="exact"/>
        <w:jc w:val="center"/>
        <w:rPr>
          <w:rFonts w:ascii="宋体" w:hAnsi="宋体" w:cs="宋体"/>
          <w:b/>
          <w:color w:val="auto"/>
          <w:sz w:val="32"/>
          <w:szCs w:val="32"/>
          <w:highlight w:val="none"/>
        </w:rPr>
      </w:pPr>
    </w:p>
    <w:p w14:paraId="3B07B3FE">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半导体激光治疗仪</w:t>
      </w:r>
    </w:p>
    <w:p w14:paraId="4F1CE1A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579C982">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 xml:space="preserve">资 格 </w:t>
      </w:r>
      <w:r>
        <w:rPr>
          <w:rFonts w:hint="eastAsia" w:ascii="等线" w:hAnsi="等线" w:eastAsia="等线" w:cs="等线"/>
          <w:bCs/>
          <w:color w:val="auto"/>
          <w:sz w:val="60"/>
          <w:szCs w:val="60"/>
          <w:highlight w:val="none"/>
        </w:rPr>
        <w:t>部 分）</w:t>
      </w:r>
    </w:p>
    <w:p w14:paraId="6BAC5EC2">
      <w:pPr>
        <w:snapToGrid w:val="0"/>
        <w:spacing w:line="600" w:lineRule="atLeast"/>
        <w:ind w:firstLine="1052" w:firstLineChars="400"/>
        <w:rPr>
          <w:rFonts w:ascii="宋体" w:hAnsi="宋体" w:cs="宋体"/>
          <w:b/>
          <w:color w:val="auto"/>
          <w:sz w:val="26"/>
          <w:szCs w:val="26"/>
          <w:highlight w:val="none"/>
        </w:rPr>
      </w:pPr>
    </w:p>
    <w:p w14:paraId="5DED4E5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43E9B0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11AEE10">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TSCG202511006 </w:t>
            </w:r>
          </w:p>
        </w:tc>
      </w:tr>
      <w:tr w14:paraId="3F87C5E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24DF1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泰顺县中医院（泰顺县中医院医共体）</w:t>
            </w:r>
          </w:p>
        </w:tc>
      </w:tr>
      <w:tr w14:paraId="788CACB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2E147D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51D4AD5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FCBD23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7FFFD9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318ACD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16D8B0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567258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62568C7">
      <w:pPr>
        <w:autoSpaceDE w:val="0"/>
        <w:autoSpaceDN w:val="0"/>
        <w:adjustRightInd w:val="0"/>
        <w:spacing w:line="360" w:lineRule="exact"/>
        <w:rPr>
          <w:rFonts w:ascii="宋体" w:hAnsi="宋体" w:cs="宋体"/>
          <w:b/>
          <w:bCs/>
          <w:color w:val="auto"/>
          <w:sz w:val="32"/>
          <w:szCs w:val="32"/>
          <w:highlight w:val="none"/>
          <w:lang w:val="zh-CN"/>
        </w:rPr>
      </w:pPr>
    </w:p>
    <w:p w14:paraId="48878C9A">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12A10CC9">
      <w:pPr>
        <w:pStyle w:val="14"/>
        <w:rPr>
          <w:rFonts w:hint="eastAsia" w:ascii="宋体" w:hAnsi="宋体" w:cs="宋体"/>
          <w:b/>
          <w:bCs/>
          <w:color w:val="auto"/>
          <w:sz w:val="30"/>
          <w:highlight w:val="none"/>
          <w:lang w:val="zh-CN"/>
        </w:rPr>
      </w:pPr>
    </w:p>
    <w:p w14:paraId="26EF02EC">
      <w:pPr>
        <w:pStyle w:val="14"/>
        <w:rPr>
          <w:rFonts w:hint="eastAsia" w:ascii="宋体" w:hAnsi="宋体" w:cs="宋体"/>
          <w:b/>
          <w:bCs/>
          <w:color w:val="auto"/>
          <w:sz w:val="30"/>
          <w:highlight w:val="none"/>
          <w:lang w:val="zh-CN"/>
        </w:rPr>
      </w:pPr>
    </w:p>
    <w:p w14:paraId="636F9901">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50E98D16">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021FA99B">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643CAEF5">
      <w:pPr>
        <w:tabs>
          <w:tab w:val="left" w:pos="1069"/>
          <w:tab w:val="left" w:pos="2352"/>
        </w:tabs>
        <w:autoSpaceDE w:val="0"/>
        <w:autoSpaceDN w:val="0"/>
        <w:adjustRightInd w:val="0"/>
        <w:spacing w:line="460" w:lineRule="atLeast"/>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32"/>
          <w:szCs w:val="24"/>
          <w:highlight w:val="none"/>
        </w:rPr>
        <w:t>符合参加政府采购活动应当具备的一般条件的承诺函</w:t>
      </w:r>
    </w:p>
    <w:p w14:paraId="2EE72B56">
      <w:pPr>
        <w:snapToGrid w:val="0"/>
        <w:spacing w:line="360" w:lineRule="auto"/>
        <w:rPr>
          <w:rFonts w:ascii="宋体" w:hAnsi="宋体" w:eastAsia="宋体" w:cs="仿宋_GB2312"/>
          <w:b/>
          <w:bCs/>
          <w:color w:val="auto"/>
          <w:sz w:val="22"/>
          <w:szCs w:val="24"/>
          <w:highlight w:val="none"/>
        </w:rPr>
      </w:pPr>
      <w:r>
        <w:rPr>
          <w:rFonts w:hint="eastAsia" w:ascii="宋体" w:hAnsi="宋体" w:cs="宋体"/>
          <w:color w:val="auto"/>
          <w:sz w:val="22"/>
          <w:highlight w:val="none"/>
          <w:u w:val="single"/>
          <w:lang w:eastAsia="zh-CN"/>
        </w:rPr>
        <w:t>泰顺县中医院（泰顺县中医院医共体）</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杭州华旗招标代理有限公司</w:t>
      </w:r>
      <w:r>
        <w:rPr>
          <w:rFonts w:hint="eastAsia" w:ascii="宋体" w:hAnsi="宋体" w:eastAsia="宋体" w:cs="仿宋_GB2312"/>
          <w:b/>
          <w:bCs/>
          <w:color w:val="auto"/>
          <w:sz w:val="22"/>
          <w:szCs w:val="24"/>
          <w:highlight w:val="none"/>
        </w:rPr>
        <w:t>：</w:t>
      </w:r>
    </w:p>
    <w:p w14:paraId="217B01DB">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我方参与</w:t>
      </w:r>
      <w:r>
        <w:rPr>
          <w:rFonts w:hint="eastAsia" w:ascii="宋体" w:hAnsi="宋体" w:eastAsia="宋体" w:cs="仿宋_GB2312"/>
          <w:color w:val="auto"/>
          <w:sz w:val="22"/>
          <w:szCs w:val="24"/>
          <w:highlight w:val="none"/>
          <w:u w:val="single"/>
        </w:rPr>
        <w:t xml:space="preserve"> </w:t>
      </w:r>
      <w:r>
        <w:rPr>
          <w:rFonts w:ascii="宋体" w:hAnsi="宋体" w:eastAsia="宋体" w:cs="仿宋_GB2312"/>
          <w:color w:val="auto"/>
          <w:sz w:val="22"/>
          <w:szCs w:val="24"/>
          <w:highlight w:val="none"/>
          <w:u w:val="single"/>
        </w:rPr>
        <w:t xml:space="preserve"> </w:t>
      </w:r>
      <w:r>
        <w:rPr>
          <w:rFonts w:hint="eastAsia" w:ascii="宋体" w:hAnsi="宋体" w:cs="仿宋_GB2312"/>
          <w:b/>
          <w:bCs/>
          <w:color w:val="auto"/>
          <w:sz w:val="22"/>
          <w:szCs w:val="24"/>
          <w:highlight w:val="none"/>
          <w:u w:val="single"/>
          <w:lang w:eastAsia="zh-CN"/>
        </w:rPr>
        <w:t>半导体激光治疗仪（</w:t>
      </w:r>
      <w:r>
        <w:rPr>
          <w:rFonts w:hint="eastAsia" w:ascii="宋体" w:hAnsi="宋体" w:eastAsia="宋体" w:cs="仿宋_GB2312"/>
          <w:b/>
          <w:bCs/>
          <w:color w:val="auto"/>
          <w:sz w:val="22"/>
          <w:szCs w:val="24"/>
          <w:highlight w:val="none"/>
          <w:u w:val="single"/>
        </w:rPr>
        <w:t>项目编号：</w:t>
      </w:r>
      <w:r>
        <w:rPr>
          <w:rFonts w:hint="eastAsia" w:ascii="宋体" w:hAnsi="宋体" w:cs="仿宋_GB2312"/>
          <w:b/>
          <w:bCs/>
          <w:color w:val="auto"/>
          <w:sz w:val="22"/>
          <w:szCs w:val="24"/>
          <w:highlight w:val="none"/>
          <w:u w:val="single"/>
          <w:lang w:val="en-US" w:eastAsia="zh-CN"/>
        </w:rPr>
        <w:t xml:space="preserve">TSCG202511006 </w:t>
      </w:r>
      <w:r>
        <w:rPr>
          <w:rFonts w:hint="eastAsia" w:ascii="宋体" w:hAnsi="宋体" w:cs="仿宋_GB2312"/>
          <w:b/>
          <w:bCs/>
          <w:color w:val="auto"/>
          <w:sz w:val="22"/>
          <w:szCs w:val="24"/>
          <w:highlight w:val="none"/>
          <w:u w:val="single"/>
          <w:lang w:eastAsia="zh-CN"/>
        </w:rPr>
        <w:t>）</w:t>
      </w:r>
      <w:r>
        <w:rPr>
          <w:rFonts w:hint="eastAsia" w:ascii="宋体" w:hAnsi="宋体" w:eastAsia="宋体" w:cs="仿宋_GB2312"/>
          <w:color w:val="auto"/>
          <w:sz w:val="22"/>
          <w:szCs w:val="24"/>
          <w:highlight w:val="none"/>
        </w:rPr>
        <w:t>政府采购活动，郑重承诺：</w:t>
      </w:r>
    </w:p>
    <w:p w14:paraId="30E84223">
      <w:pPr>
        <w:snapToGrid w:val="0"/>
        <w:spacing w:line="360" w:lineRule="auto"/>
        <w:ind w:firstLine="334" w:firstLineChars="15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（一）具备《中华人民共和国政府采购法》第二十二条规定的条件：</w:t>
      </w:r>
    </w:p>
    <w:p w14:paraId="0DC0D718">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1、</w:t>
      </w:r>
      <w:r>
        <w:rPr>
          <w:rFonts w:ascii="宋体" w:hAnsi="宋体" w:eastAsia="宋体" w:cs="仿宋_GB2312"/>
          <w:color w:val="auto"/>
          <w:sz w:val="22"/>
          <w:szCs w:val="24"/>
          <w:highlight w:val="none"/>
        </w:rPr>
        <w:t>具有独立承担民事责任的能力；</w:t>
      </w:r>
    </w:p>
    <w:p w14:paraId="7EFC6EC6">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 xml:space="preserve">具有良好的商业信誉和健全的财务会计制度； </w:t>
      </w:r>
    </w:p>
    <w:p w14:paraId="3BDBDFB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3、</w:t>
      </w:r>
      <w:r>
        <w:rPr>
          <w:rFonts w:ascii="宋体" w:hAnsi="宋体" w:eastAsia="宋体" w:cs="Times New Roman"/>
          <w:color w:val="auto"/>
          <w:sz w:val="22"/>
          <w:szCs w:val="24"/>
          <w:highlight w:val="none"/>
        </w:rPr>
        <w:t>具有履行合同所必需的设备和专业技术能力；</w:t>
      </w:r>
    </w:p>
    <w:p w14:paraId="03A486A9">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4、</w:t>
      </w:r>
      <w:r>
        <w:rPr>
          <w:rFonts w:ascii="宋体" w:hAnsi="宋体" w:eastAsia="宋体" w:cs="Times New Roman"/>
          <w:color w:val="auto"/>
          <w:sz w:val="22"/>
          <w:szCs w:val="24"/>
          <w:highlight w:val="none"/>
        </w:rPr>
        <w:t>有依法缴纳税收和社会保障资金的良好记录；</w:t>
      </w:r>
    </w:p>
    <w:p w14:paraId="180B779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5、</w:t>
      </w:r>
      <w:r>
        <w:rPr>
          <w:rFonts w:ascii="宋体" w:hAnsi="宋体" w:eastAsia="宋体" w:cs="Times New Roman"/>
          <w:color w:val="auto"/>
          <w:sz w:val="22"/>
          <w:szCs w:val="24"/>
          <w:highlight w:val="none"/>
        </w:rPr>
        <w:t>参加政府采购活动前三年内，在经营活动中没有重大违法记录；</w:t>
      </w:r>
    </w:p>
    <w:p w14:paraId="04927DB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6、</w:t>
      </w:r>
      <w:r>
        <w:rPr>
          <w:rFonts w:ascii="宋体" w:hAnsi="宋体" w:eastAsia="宋体" w:cs="Times New Roman"/>
          <w:color w:val="auto"/>
          <w:sz w:val="22"/>
          <w:szCs w:val="24"/>
          <w:highlight w:val="none"/>
        </w:rPr>
        <w:t>具有法律、行政法规规定的其他条件。</w:t>
      </w:r>
    </w:p>
    <w:p w14:paraId="51BC9B6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（二）未被信用中国（</w:t>
      </w:r>
      <w:r>
        <w:rPr>
          <w:rFonts w:ascii="宋体" w:hAnsi="宋体" w:eastAsia="宋体" w:cs="Times New Roman"/>
          <w:color w:val="auto"/>
          <w:sz w:val="22"/>
          <w:szCs w:val="24"/>
          <w:highlight w:val="none"/>
        </w:rPr>
        <w:t>www.creditchina.gov.cn)、中国政府采购网（www.ccgp.gov.cn）列入失信被执行人、重大税收违法案件当事人名单、政府采购严重违法失信行为记录名单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color w:val="auto"/>
          <w:sz w:val="22"/>
          <w:szCs w:val="24"/>
          <w:highlight w:val="none"/>
        </w:rPr>
        <w:t>。</w:t>
      </w:r>
    </w:p>
    <w:p w14:paraId="07D3EFF5">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（三）不存在以下情况：</w:t>
      </w:r>
    </w:p>
    <w:p w14:paraId="0560E938">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1、</w:t>
      </w:r>
      <w:r>
        <w:rPr>
          <w:rFonts w:ascii="宋体" w:hAnsi="宋体" w:eastAsia="宋体" w:cs="Times New Roman"/>
          <w:color w:val="auto"/>
          <w:sz w:val="22"/>
          <w:szCs w:val="24"/>
          <w:highlight w:val="none"/>
        </w:rPr>
        <w:t>单位负责人为同一人或者存在直接控股、管理关系的不同供应商参加同一合同项下的政府采购活动的；</w:t>
      </w:r>
    </w:p>
    <w:p w14:paraId="2358891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为采购项目提供整体设计、规范编制或者项目管理、监理、检测等服务后再参加该采购项目的其他采购活动的。</w:t>
      </w:r>
    </w:p>
    <w:p w14:paraId="4842F56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cs="Times New Roman"/>
          <w:color w:val="auto"/>
          <w:sz w:val="22"/>
          <w:szCs w:val="24"/>
          <w:highlight w:val="none"/>
          <w:lang w:eastAsia="zh-CN"/>
        </w:rPr>
        <w:t>（</w:t>
      </w:r>
      <w:r>
        <w:rPr>
          <w:rFonts w:hint="eastAsia" w:ascii="宋体" w:hAnsi="宋体" w:cs="Times New Roman"/>
          <w:color w:val="auto"/>
          <w:sz w:val="22"/>
          <w:szCs w:val="24"/>
          <w:highlight w:val="none"/>
          <w:lang w:val="en-US" w:eastAsia="zh-CN"/>
        </w:rPr>
        <w:t>四</w:t>
      </w:r>
      <w:r>
        <w:rPr>
          <w:rFonts w:hint="eastAsia" w:ascii="宋体" w:hAnsi="宋体" w:cs="Times New Roman"/>
          <w:color w:val="auto"/>
          <w:sz w:val="22"/>
          <w:szCs w:val="24"/>
          <w:highlight w:val="none"/>
          <w:lang w:eastAsia="zh-CN"/>
        </w:rPr>
        <w:t>）</w:t>
      </w:r>
      <w:r>
        <w:rPr>
          <w:rFonts w:hint="eastAsia" w:ascii="宋体" w:hAnsi="宋体" w:eastAsia="宋体" w:cs="Times New Roman"/>
          <w:color w:val="auto"/>
          <w:sz w:val="22"/>
          <w:szCs w:val="24"/>
          <w:highlight w:val="none"/>
        </w:rPr>
        <w:t>如有虚假，采购人可取消我方任何资格（投标/中标/签订合同），我方对此无任何异议。</w:t>
      </w:r>
    </w:p>
    <w:p w14:paraId="7AFFC3C2">
      <w:pPr>
        <w:spacing w:line="440" w:lineRule="exact"/>
        <w:ind w:firstLine="4906" w:firstLineChars="2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供应商名称</w:t>
      </w:r>
      <w:r>
        <w:rPr>
          <w:rFonts w:hint="eastAsia" w:ascii="宋体" w:hAnsi="宋体" w:eastAsia="宋体" w:cs="宋体"/>
          <w:color w:val="auto"/>
          <w:sz w:val="22"/>
          <w:szCs w:val="24"/>
          <w:highlight w:val="none"/>
        </w:rPr>
        <w:t>（公章）</w:t>
      </w:r>
      <w:r>
        <w:rPr>
          <w:rFonts w:ascii="宋体" w:hAnsi="宋体" w:eastAsia="宋体" w:cs="Times New Roman"/>
          <w:color w:val="auto"/>
          <w:sz w:val="22"/>
          <w:szCs w:val="24"/>
          <w:highlight w:val="none"/>
        </w:rPr>
        <w:t>：</w:t>
      </w:r>
    </w:p>
    <w:p w14:paraId="6E181E27">
      <w:pPr>
        <w:spacing w:line="440" w:lineRule="exact"/>
        <w:jc w:val="center"/>
        <w:rPr>
          <w:rFonts w:hint="eastAsia" w:ascii="宋体" w:hAnsi="宋体" w:eastAsia="宋体" w:cs="Times New Roman"/>
          <w:color w:val="auto"/>
          <w:sz w:val="22"/>
          <w:szCs w:val="24"/>
          <w:highlight w:val="none"/>
        </w:rPr>
      </w:pPr>
      <w:r>
        <w:rPr>
          <w:rFonts w:ascii="宋体" w:hAnsi="宋体" w:eastAsia="宋体" w:cs="Times New Roman"/>
          <w:color w:val="auto"/>
          <w:sz w:val="22"/>
          <w:szCs w:val="24"/>
          <w:highlight w:val="none"/>
        </w:rPr>
        <w:t xml:space="preserve">                    </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日期：</w:t>
      </w:r>
      <w:r>
        <w:rPr>
          <w:rFonts w:hint="eastAsia" w:ascii="宋体" w:hAnsi="宋体" w:cs="Times New Roman"/>
          <w:color w:val="auto"/>
          <w:sz w:val="22"/>
          <w:szCs w:val="24"/>
          <w:highlight w:val="none"/>
          <w:lang w:val="en-US" w:eastAsia="zh-CN"/>
        </w:rPr>
        <w:t xml:space="preserve">  </w:t>
      </w:r>
      <w:r>
        <w:rPr>
          <w:rFonts w:ascii="宋体" w:hAnsi="宋体" w:eastAsia="宋体" w:cs="Times New Roman"/>
          <w:color w:val="auto"/>
          <w:sz w:val="22"/>
          <w:szCs w:val="24"/>
          <w:highlight w:val="none"/>
        </w:rPr>
        <w:t>年</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月</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w:t>
      </w:r>
    </w:p>
    <w:p w14:paraId="42C4A6F3">
      <w:pPr>
        <w:spacing w:line="440" w:lineRule="exact"/>
        <w:jc w:val="center"/>
        <w:rPr>
          <w:rFonts w:hint="eastAsia" w:ascii="宋体" w:hAnsi="宋体" w:eastAsia="宋体" w:cs="Times New Roman"/>
          <w:color w:val="auto"/>
          <w:sz w:val="22"/>
          <w:szCs w:val="24"/>
          <w:highlight w:val="none"/>
        </w:rPr>
      </w:pPr>
    </w:p>
    <w:p w14:paraId="77E98466">
      <w:pPr>
        <w:keepNext w:val="0"/>
        <w:keepLines w:val="0"/>
        <w:pageBreakBefore w:val="0"/>
        <w:widowControl w:val="0"/>
        <w:kinsoku/>
        <w:wordWrap/>
        <w:overflowPunct/>
        <w:topLinePunct w:val="0"/>
        <w:autoSpaceDE/>
        <w:autoSpaceDN/>
        <w:bidi w:val="0"/>
        <w:adjustRightInd/>
        <w:snapToGrid w:val="0"/>
        <w:spacing w:line="320" w:lineRule="exact"/>
        <w:ind w:right="480" w:firstLine="446" w:firstLineChars="200"/>
        <w:jc w:val="left"/>
        <w:textAlignment w:val="auto"/>
        <w:rPr>
          <w:rFonts w:ascii="宋体" w:hAnsi="宋体" w:cs="宋体"/>
          <w:b/>
          <w:bCs/>
          <w:color w:val="auto"/>
          <w:sz w:val="32"/>
          <w:szCs w:val="32"/>
          <w:highlight w:val="none"/>
        </w:rPr>
      </w:pPr>
      <w:r>
        <w:rPr>
          <w:rFonts w:hint="eastAsia" w:ascii="宋体" w:hAnsi="宋体" w:eastAsia="宋体" w:cs="仿宋_GB2312"/>
          <w:color w:val="auto"/>
          <w:sz w:val="22"/>
          <w:szCs w:val="22"/>
          <w:highlight w:val="none"/>
        </w:rPr>
        <w:t>注：根据《</w:t>
      </w:r>
      <w:r>
        <w:rPr>
          <w:rFonts w:ascii="宋体" w:hAnsi="宋体" w:eastAsia="宋体" w:cs="仿宋_GB2312"/>
          <w:color w:val="auto"/>
          <w:sz w:val="22"/>
          <w:szCs w:val="22"/>
          <w:highlight w:val="none"/>
        </w:rPr>
        <w:t>关于规范政府采购供应商资格设定及资格审查的通知</w:t>
      </w:r>
      <w:r>
        <w:rPr>
          <w:rFonts w:hint="eastAsia" w:ascii="宋体" w:hAnsi="宋体" w:eastAsia="宋体" w:cs="仿宋_GB2312"/>
          <w:color w:val="auto"/>
          <w:sz w:val="22"/>
          <w:szCs w:val="22"/>
          <w:highlight w:val="none"/>
        </w:rPr>
        <w:t>》（</w:t>
      </w:r>
      <w:r>
        <w:rPr>
          <w:rFonts w:ascii="宋体" w:hAnsi="宋体" w:eastAsia="宋体" w:cs="仿宋_GB2312"/>
          <w:color w:val="auto"/>
          <w:sz w:val="22"/>
          <w:szCs w:val="22"/>
          <w:highlight w:val="none"/>
        </w:rPr>
        <w:t>浙财采监[2013]24号</w:t>
      </w:r>
      <w:r>
        <w:rPr>
          <w:rFonts w:hint="eastAsia" w:ascii="宋体" w:hAnsi="宋体" w:eastAsia="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EA8EF92">
      <w:pPr>
        <w:spacing w:line="360" w:lineRule="exact"/>
        <w:jc w:val="left"/>
        <w:rPr>
          <w:rFonts w:hint="eastAsia" w:ascii="宋体" w:hAnsi="宋体" w:cs="宋体"/>
          <w:b/>
          <w:bCs/>
          <w:color w:val="auto"/>
          <w:sz w:val="30"/>
          <w:highlight w:val="none"/>
        </w:rPr>
      </w:pPr>
    </w:p>
    <w:p w14:paraId="3499D2B6">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00117B9F">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32" w:name="_Toc32552_WPSOffice_Level3"/>
      <w:r>
        <w:rPr>
          <w:rFonts w:hint="eastAsia" w:ascii="宋体" w:hAnsi="宋体" w:cs="宋体"/>
          <w:b/>
          <w:bCs/>
          <w:color w:val="auto"/>
          <w:sz w:val="32"/>
          <w:highlight w:val="none"/>
          <w:lang w:val="zh-CN"/>
        </w:rPr>
        <w:t>法定代表人授权书</w:t>
      </w:r>
      <w:bookmarkEnd w:id="32"/>
    </w:p>
    <w:p w14:paraId="5F2A8F99">
      <w:pPr>
        <w:autoSpaceDE w:val="0"/>
        <w:autoSpaceDN w:val="0"/>
        <w:adjustRightInd w:val="0"/>
        <w:spacing w:line="360" w:lineRule="exact"/>
        <w:jc w:val="center"/>
        <w:rPr>
          <w:rFonts w:ascii="宋体" w:hAnsi="宋体" w:cs="宋体"/>
          <w:color w:val="auto"/>
          <w:sz w:val="36"/>
          <w:highlight w:val="none"/>
          <w:lang w:val="zh-CN"/>
        </w:rPr>
      </w:pPr>
    </w:p>
    <w:p w14:paraId="4A6C6E7B">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泰顺县中医院（泰顺县中医院医共体）</w:t>
      </w:r>
      <w:r>
        <w:rPr>
          <w:rFonts w:hint="eastAsia" w:ascii="宋体" w:hAnsi="宋体" w:cs="宋体"/>
          <w:color w:val="auto"/>
          <w:sz w:val="22"/>
          <w:highlight w:val="none"/>
          <w:lang w:val="zh-CN"/>
        </w:rPr>
        <w:t>：</w:t>
      </w:r>
    </w:p>
    <w:p w14:paraId="6044D74C">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半导体激光治疗仪</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TSCG202511006 </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621708CD">
      <w:pPr>
        <w:spacing w:line="400" w:lineRule="atLeast"/>
        <w:ind w:firstLine="446" w:firstLineChars="200"/>
        <w:rPr>
          <w:rFonts w:ascii="宋体" w:hAnsi="宋体" w:cs="宋体"/>
          <w:color w:val="auto"/>
          <w:sz w:val="22"/>
          <w:highlight w:val="none"/>
        </w:rPr>
      </w:pPr>
    </w:p>
    <w:p w14:paraId="6F9EF111">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0D95F05D">
      <w:pPr>
        <w:spacing w:line="400" w:lineRule="atLeast"/>
        <w:rPr>
          <w:rFonts w:ascii="宋体" w:hAnsi="宋体" w:cs="宋体"/>
          <w:color w:val="auto"/>
          <w:sz w:val="22"/>
          <w:highlight w:val="none"/>
        </w:rPr>
      </w:pPr>
    </w:p>
    <w:p w14:paraId="62E0712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367DC740">
      <w:pPr>
        <w:spacing w:line="400" w:lineRule="atLeast"/>
        <w:ind w:firstLine="2992" w:firstLineChars="1342"/>
        <w:rPr>
          <w:rFonts w:ascii="宋体" w:hAnsi="宋体" w:cs="宋体"/>
          <w:color w:val="auto"/>
          <w:sz w:val="22"/>
          <w:highlight w:val="none"/>
          <w:u w:val="single"/>
        </w:rPr>
      </w:pPr>
    </w:p>
    <w:p w14:paraId="1D2057B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5CD174BE">
      <w:pPr>
        <w:spacing w:line="400" w:lineRule="atLeast"/>
        <w:ind w:firstLine="2992" w:firstLineChars="1342"/>
        <w:rPr>
          <w:rFonts w:ascii="宋体" w:hAnsi="宋体" w:cs="宋体"/>
          <w:color w:val="auto"/>
          <w:sz w:val="22"/>
          <w:highlight w:val="none"/>
          <w:u w:val="single"/>
        </w:rPr>
      </w:pPr>
    </w:p>
    <w:p w14:paraId="3DA80FC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842FE4F">
      <w:pPr>
        <w:spacing w:line="400" w:lineRule="atLeast"/>
        <w:ind w:left="1" w:firstLine="427" w:firstLineChars="192"/>
        <w:rPr>
          <w:rFonts w:ascii="宋体" w:hAnsi="宋体" w:cs="宋体"/>
          <w:color w:val="auto"/>
          <w:sz w:val="22"/>
          <w:highlight w:val="none"/>
        </w:rPr>
      </w:pPr>
    </w:p>
    <w:p w14:paraId="49A86D15">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3ACC48AF">
      <w:pPr>
        <w:spacing w:line="400" w:lineRule="atLeast"/>
        <w:ind w:left="1" w:firstLine="427" w:firstLineChars="192"/>
        <w:rPr>
          <w:rFonts w:ascii="宋体" w:hAnsi="宋体" w:cs="宋体"/>
          <w:color w:val="auto"/>
          <w:sz w:val="22"/>
          <w:highlight w:val="none"/>
        </w:rPr>
      </w:pPr>
    </w:p>
    <w:p w14:paraId="09C26322">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888487E">
      <w:pPr>
        <w:spacing w:line="400" w:lineRule="atLeast"/>
        <w:ind w:left="2699"/>
        <w:rPr>
          <w:rFonts w:ascii="宋体" w:hAnsi="宋体" w:cs="宋体"/>
          <w:color w:val="auto"/>
          <w:sz w:val="22"/>
          <w:highlight w:val="none"/>
        </w:rPr>
      </w:pPr>
    </w:p>
    <w:p w14:paraId="57A2EA27">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168871D3">
      <w:pPr>
        <w:spacing w:line="360" w:lineRule="exact"/>
        <w:ind w:left="2699"/>
        <w:rPr>
          <w:rFonts w:ascii="宋体" w:hAnsi="宋体" w:cs="宋体"/>
          <w:color w:val="auto"/>
          <w:sz w:val="22"/>
          <w:highlight w:val="none"/>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6EC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72D923C">
            <w:pPr>
              <w:pStyle w:val="16"/>
              <w:adjustRightInd w:val="0"/>
              <w:snapToGrid w:val="0"/>
              <w:spacing w:line="360" w:lineRule="exact"/>
              <w:jc w:val="center"/>
              <w:rPr>
                <w:rFonts w:hAnsi="宋体" w:cs="宋体"/>
                <w:b/>
                <w:bCs/>
                <w:color w:val="auto"/>
                <w:kern w:val="2"/>
                <w:sz w:val="22"/>
                <w:szCs w:val="22"/>
                <w:highlight w:val="none"/>
              </w:rPr>
            </w:pPr>
          </w:p>
          <w:p w14:paraId="2D703F0B">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6DB62DD5">
            <w:pPr>
              <w:pStyle w:val="16"/>
              <w:adjustRightInd w:val="0"/>
              <w:snapToGrid w:val="0"/>
              <w:spacing w:line="360" w:lineRule="exact"/>
              <w:jc w:val="center"/>
              <w:rPr>
                <w:rFonts w:hAnsi="宋体" w:cs="宋体"/>
                <w:b/>
                <w:bCs/>
                <w:color w:val="auto"/>
                <w:kern w:val="2"/>
                <w:sz w:val="22"/>
                <w:szCs w:val="22"/>
                <w:highlight w:val="none"/>
              </w:rPr>
            </w:pPr>
          </w:p>
        </w:tc>
      </w:tr>
    </w:tbl>
    <w:p w14:paraId="0E47564B">
      <w:pPr>
        <w:pStyle w:val="16"/>
        <w:adjustRightInd w:val="0"/>
        <w:snapToGrid w:val="0"/>
        <w:spacing w:line="360" w:lineRule="exact"/>
        <w:jc w:val="center"/>
        <w:rPr>
          <w:rFonts w:hAnsi="宋体" w:cs="宋体"/>
          <w:color w:val="auto"/>
          <w:sz w:val="22"/>
          <w:highlight w:val="none"/>
          <w:lang w:val="zh-CN"/>
        </w:rPr>
      </w:pPr>
    </w:p>
    <w:p w14:paraId="0846CD19">
      <w:pPr>
        <w:pStyle w:val="16"/>
        <w:adjustRightInd w:val="0"/>
        <w:snapToGrid w:val="0"/>
        <w:spacing w:line="360" w:lineRule="exact"/>
        <w:jc w:val="center"/>
        <w:rPr>
          <w:rFonts w:hAnsi="宋体" w:cs="宋体"/>
          <w:color w:val="auto"/>
          <w:sz w:val="22"/>
          <w:highlight w:val="none"/>
          <w:lang w:val="zh-CN"/>
        </w:rPr>
      </w:pPr>
    </w:p>
    <w:p w14:paraId="07C71A4E">
      <w:pPr>
        <w:pStyle w:val="16"/>
        <w:adjustRightInd w:val="0"/>
        <w:snapToGrid w:val="0"/>
        <w:spacing w:line="360" w:lineRule="exact"/>
        <w:jc w:val="center"/>
        <w:rPr>
          <w:rFonts w:hAnsi="宋体" w:cs="宋体"/>
          <w:color w:val="auto"/>
          <w:sz w:val="22"/>
          <w:highlight w:val="none"/>
          <w:lang w:val="zh-CN"/>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B02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480D991">
            <w:pPr>
              <w:pStyle w:val="16"/>
              <w:adjustRightInd w:val="0"/>
              <w:snapToGrid w:val="0"/>
              <w:spacing w:line="360" w:lineRule="exact"/>
              <w:jc w:val="center"/>
              <w:rPr>
                <w:rFonts w:hAnsi="宋体" w:cs="宋体"/>
                <w:b/>
                <w:bCs/>
                <w:color w:val="auto"/>
                <w:kern w:val="2"/>
                <w:sz w:val="22"/>
                <w:szCs w:val="22"/>
                <w:highlight w:val="none"/>
              </w:rPr>
            </w:pPr>
          </w:p>
          <w:p w14:paraId="2C08BA59">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50702441">
            <w:pPr>
              <w:pStyle w:val="16"/>
              <w:adjustRightInd w:val="0"/>
              <w:snapToGrid w:val="0"/>
              <w:spacing w:line="360" w:lineRule="exact"/>
              <w:jc w:val="center"/>
              <w:rPr>
                <w:rFonts w:hAnsi="宋体" w:cs="宋体"/>
                <w:b/>
                <w:bCs/>
                <w:color w:val="auto"/>
                <w:kern w:val="2"/>
                <w:sz w:val="22"/>
                <w:szCs w:val="22"/>
                <w:highlight w:val="none"/>
              </w:rPr>
            </w:pPr>
          </w:p>
        </w:tc>
      </w:tr>
    </w:tbl>
    <w:p w14:paraId="13DC94A3">
      <w:pPr>
        <w:spacing w:line="360" w:lineRule="exact"/>
        <w:jc w:val="left"/>
        <w:rPr>
          <w:rFonts w:ascii="宋体" w:hAnsi="宋体" w:cs="宋体"/>
          <w:b/>
          <w:bCs/>
          <w:color w:val="auto"/>
          <w:sz w:val="30"/>
          <w:highlight w:val="none"/>
        </w:rPr>
      </w:pPr>
    </w:p>
    <w:p w14:paraId="79D19EC2">
      <w:pPr>
        <w:spacing w:line="360" w:lineRule="exact"/>
        <w:jc w:val="left"/>
        <w:rPr>
          <w:rFonts w:ascii="宋体" w:hAnsi="宋体" w:cs="宋体"/>
          <w:b/>
          <w:bCs/>
          <w:color w:val="auto"/>
          <w:sz w:val="30"/>
          <w:highlight w:val="none"/>
        </w:rPr>
      </w:pPr>
    </w:p>
    <w:p w14:paraId="3D9BFCF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商务技术</w:t>
      </w:r>
      <w:r>
        <w:rPr>
          <w:rFonts w:hint="eastAsia" w:ascii="宋体" w:hAnsi="宋体" w:cs="宋体"/>
          <w:b/>
          <w:bCs/>
          <w:color w:val="auto"/>
          <w:sz w:val="22"/>
          <w:highlight w:val="none"/>
          <w:lang w:val="zh-CN"/>
        </w:rPr>
        <w:t>部分）格式</w:t>
      </w:r>
    </w:p>
    <w:p w14:paraId="4BDF6146">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48A9CA2">
      <w:pPr>
        <w:snapToGrid w:val="0"/>
        <w:spacing w:line="440" w:lineRule="exact"/>
        <w:jc w:val="center"/>
        <w:rPr>
          <w:rFonts w:ascii="宋体" w:hAnsi="宋体" w:cs="宋体"/>
          <w:b/>
          <w:color w:val="auto"/>
          <w:sz w:val="32"/>
          <w:szCs w:val="32"/>
          <w:highlight w:val="none"/>
        </w:rPr>
      </w:pPr>
    </w:p>
    <w:p w14:paraId="04C55CB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半导体激光治疗仪</w:t>
      </w:r>
    </w:p>
    <w:p w14:paraId="5922D7DA">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9B489E9">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商 务 技 术</w:t>
      </w:r>
      <w:r>
        <w:rPr>
          <w:rFonts w:hint="eastAsia" w:ascii="等线" w:hAnsi="等线" w:eastAsia="等线" w:cs="等线"/>
          <w:bCs/>
          <w:color w:val="auto"/>
          <w:sz w:val="60"/>
          <w:szCs w:val="60"/>
          <w:highlight w:val="none"/>
        </w:rPr>
        <w:t xml:space="preserve"> 部 分）</w:t>
      </w:r>
    </w:p>
    <w:p w14:paraId="4219B27B">
      <w:pPr>
        <w:snapToGrid w:val="0"/>
        <w:spacing w:line="600" w:lineRule="atLeast"/>
        <w:ind w:firstLine="1052" w:firstLineChars="400"/>
        <w:rPr>
          <w:rFonts w:ascii="宋体" w:hAnsi="宋体" w:cs="宋体"/>
          <w:b/>
          <w:color w:val="auto"/>
          <w:sz w:val="26"/>
          <w:szCs w:val="26"/>
          <w:highlight w:val="none"/>
        </w:rPr>
      </w:pPr>
    </w:p>
    <w:p w14:paraId="719520B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A8B31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02C85B">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TSCG202511006 </w:t>
            </w:r>
          </w:p>
        </w:tc>
      </w:tr>
      <w:tr w14:paraId="4B8CB5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096D2D">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泰顺县中医院（泰顺县中医院医共体）</w:t>
            </w:r>
          </w:p>
        </w:tc>
      </w:tr>
      <w:tr w14:paraId="6E1C7BD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F2222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20CD733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98A06F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DAC24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F30999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FA7202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925751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20E34921">
      <w:pPr>
        <w:autoSpaceDE w:val="0"/>
        <w:autoSpaceDN w:val="0"/>
        <w:adjustRightInd w:val="0"/>
        <w:spacing w:line="360" w:lineRule="exact"/>
        <w:rPr>
          <w:rFonts w:ascii="宋体" w:hAnsi="宋体" w:cs="宋体"/>
          <w:b/>
          <w:bCs/>
          <w:color w:val="auto"/>
          <w:sz w:val="32"/>
          <w:szCs w:val="32"/>
          <w:highlight w:val="none"/>
          <w:lang w:val="zh-CN"/>
        </w:rPr>
      </w:pPr>
    </w:p>
    <w:p w14:paraId="50492006">
      <w:pPr>
        <w:spacing w:line="360" w:lineRule="exact"/>
        <w:jc w:val="left"/>
        <w:rPr>
          <w:rFonts w:hint="eastAsia" w:ascii="宋体" w:hAnsi="宋体" w:cs="宋体"/>
          <w:b/>
          <w:bCs/>
          <w:color w:val="auto"/>
          <w:sz w:val="30"/>
          <w:highlight w:val="none"/>
        </w:rPr>
      </w:pPr>
    </w:p>
    <w:p w14:paraId="0098BB92">
      <w:pPr>
        <w:spacing w:line="360" w:lineRule="exact"/>
        <w:jc w:val="left"/>
        <w:rPr>
          <w:rFonts w:hint="eastAsia" w:ascii="宋体" w:hAnsi="宋体" w:cs="宋体"/>
          <w:b/>
          <w:bCs/>
          <w:color w:val="auto"/>
          <w:sz w:val="30"/>
          <w:highlight w:val="none"/>
        </w:rPr>
      </w:pPr>
    </w:p>
    <w:p w14:paraId="1EEA1FBF">
      <w:pPr>
        <w:spacing w:line="360" w:lineRule="exact"/>
        <w:jc w:val="left"/>
        <w:rPr>
          <w:rFonts w:hint="eastAsia" w:ascii="宋体" w:hAnsi="宋体" w:cs="宋体"/>
          <w:b/>
          <w:bCs/>
          <w:color w:val="auto"/>
          <w:sz w:val="30"/>
          <w:highlight w:val="none"/>
        </w:rPr>
      </w:pPr>
    </w:p>
    <w:p w14:paraId="1A5A1099">
      <w:pPr>
        <w:spacing w:line="360" w:lineRule="exact"/>
        <w:jc w:val="left"/>
        <w:rPr>
          <w:rFonts w:hint="eastAsia" w:ascii="宋体" w:hAnsi="宋体" w:cs="宋体"/>
          <w:b/>
          <w:bCs/>
          <w:color w:val="auto"/>
          <w:sz w:val="30"/>
          <w:highlight w:val="none"/>
        </w:rPr>
      </w:pPr>
    </w:p>
    <w:p w14:paraId="4856C36C">
      <w:pPr>
        <w:spacing w:line="360" w:lineRule="exact"/>
        <w:jc w:val="left"/>
        <w:rPr>
          <w:rFonts w:hint="eastAsia" w:ascii="宋体" w:hAnsi="宋体" w:cs="宋体"/>
          <w:b/>
          <w:bCs/>
          <w:color w:val="auto"/>
          <w:sz w:val="30"/>
          <w:highlight w:val="none"/>
        </w:rPr>
      </w:pPr>
    </w:p>
    <w:p w14:paraId="1321F8C9">
      <w:pPr>
        <w:spacing w:line="360" w:lineRule="exact"/>
        <w:jc w:val="left"/>
        <w:rPr>
          <w:rFonts w:hint="eastAsia" w:ascii="宋体" w:hAnsi="宋体" w:cs="宋体"/>
          <w:b/>
          <w:bCs/>
          <w:color w:val="auto"/>
          <w:sz w:val="30"/>
          <w:highlight w:val="none"/>
        </w:rPr>
      </w:pPr>
    </w:p>
    <w:p w14:paraId="3E73A72A">
      <w:pPr>
        <w:spacing w:line="360" w:lineRule="exact"/>
        <w:jc w:val="left"/>
        <w:rPr>
          <w:rFonts w:hint="eastAsia" w:ascii="宋体" w:hAnsi="宋体" w:cs="宋体"/>
          <w:b/>
          <w:bCs/>
          <w:color w:val="auto"/>
          <w:sz w:val="30"/>
          <w:highlight w:val="none"/>
        </w:rPr>
      </w:pPr>
    </w:p>
    <w:p w14:paraId="3361CF0F">
      <w:pPr>
        <w:spacing w:line="360" w:lineRule="exact"/>
        <w:jc w:val="left"/>
        <w:rPr>
          <w:rFonts w:hint="eastAsia" w:ascii="宋体" w:hAnsi="宋体" w:cs="宋体"/>
          <w:b/>
          <w:bCs/>
          <w:color w:val="auto"/>
          <w:sz w:val="30"/>
          <w:highlight w:val="none"/>
        </w:rPr>
      </w:pPr>
    </w:p>
    <w:p w14:paraId="7ED1C302">
      <w:pPr>
        <w:spacing w:line="360" w:lineRule="exact"/>
        <w:jc w:val="left"/>
        <w:rPr>
          <w:rFonts w:hint="eastAsia" w:ascii="宋体" w:hAnsi="宋体" w:cs="宋体"/>
          <w:b/>
          <w:bCs/>
          <w:color w:val="auto"/>
          <w:sz w:val="30"/>
          <w:highlight w:val="none"/>
        </w:rPr>
      </w:pPr>
    </w:p>
    <w:p w14:paraId="4645BC17">
      <w:pPr>
        <w:spacing w:line="360" w:lineRule="exact"/>
        <w:jc w:val="left"/>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2525B065">
      <w:pPr>
        <w:pStyle w:val="12"/>
        <w:rPr>
          <w:rFonts w:hint="eastAsia"/>
          <w:color w:val="auto"/>
          <w:highlight w:val="none"/>
          <w:lang w:eastAsia="zh-CN"/>
        </w:rPr>
      </w:pPr>
    </w:p>
    <w:p w14:paraId="2200B7A8">
      <w:pPr>
        <w:autoSpaceDE w:val="0"/>
        <w:autoSpaceDN w:val="0"/>
        <w:adjustRightInd w:val="0"/>
        <w:spacing w:line="360" w:lineRule="exact"/>
        <w:jc w:val="center"/>
        <w:rPr>
          <w:rFonts w:ascii="宋体" w:hAnsi="宋体" w:cs="宋体"/>
          <w:b/>
          <w:bCs/>
          <w:color w:val="auto"/>
          <w:sz w:val="36"/>
          <w:highlight w:val="none"/>
          <w:lang w:val="zh-CN"/>
        </w:rPr>
      </w:pPr>
      <w:bookmarkStart w:id="33" w:name="_Toc30988_WPSOffice_Level3"/>
      <w:r>
        <w:rPr>
          <w:rFonts w:hint="eastAsia" w:ascii="宋体" w:hAnsi="宋体" w:cs="宋体"/>
          <w:b/>
          <w:bCs/>
          <w:color w:val="auto"/>
          <w:sz w:val="36"/>
          <w:highlight w:val="none"/>
          <w:lang w:val="en-US" w:eastAsia="zh-CN"/>
        </w:rPr>
        <w:t>投标</w:t>
      </w:r>
      <w:r>
        <w:rPr>
          <w:rFonts w:hint="eastAsia" w:ascii="宋体" w:hAnsi="宋体" w:cs="宋体"/>
          <w:b/>
          <w:bCs/>
          <w:color w:val="auto"/>
          <w:sz w:val="36"/>
          <w:highlight w:val="none"/>
          <w:lang w:val="zh-CN"/>
        </w:rPr>
        <w:t>函</w:t>
      </w:r>
      <w:bookmarkEnd w:id="33"/>
    </w:p>
    <w:p w14:paraId="4E2BF600">
      <w:pPr>
        <w:autoSpaceDE w:val="0"/>
        <w:autoSpaceDN w:val="0"/>
        <w:adjustRightInd w:val="0"/>
        <w:spacing w:line="360" w:lineRule="exact"/>
        <w:rPr>
          <w:rFonts w:ascii="宋体" w:hAnsi="宋体" w:cs="宋体"/>
          <w:color w:val="auto"/>
          <w:sz w:val="36"/>
          <w:highlight w:val="none"/>
          <w:lang w:val="zh-CN"/>
        </w:rPr>
      </w:pPr>
    </w:p>
    <w:p w14:paraId="6ECF879E">
      <w:pPr>
        <w:pStyle w:val="16"/>
        <w:rPr>
          <w:rFonts w:hAnsi="宋体" w:cs="宋体"/>
          <w:color w:val="auto"/>
          <w:sz w:val="22"/>
          <w:highlight w:val="none"/>
          <w:u w:val="single"/>
        </w:rPr>
      </w:pPr>
      <w:r>
        <w:rPr>
          <w:rFonts w:hint="eastAsia" w:hAnsi="宋体" w:cs="宋体"/>
          <w:color w:val="auto"/>
          <w:sz w:val="22"/>
          <w:highlight w:val="none"/>
          <w:u w:val="single"/>
          <w:lang w:eastAsia="zh-CN"/>
        </w:rPr>
        <w:t>泰顺县中医院（泰顺县中医院医共体）</w:t>
      </w:r>
      <w:r>
        <w:rPr>
          <w:rFonts w:hint="eastAsia" w:hAnsi="宋体" w:cs="宋体"/>
          <w:color w:val="auto"/>
          <w:sz w:val="22"/>
          <w:highlight w:val="none"/>
          <w:u w:val="single"/>
        </w:rPr>
        <w:t>：</w:t>
      </w:r>
    </w:p>
    <w:p w14:paraId="0C9A8B20">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半导体激光治疗仪</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TSCG202511006 </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半导体激光治疗仪</w:t>
      </w:r>
      <w:r>
        <w:rPr>
          <w:rFonts w:hint="eastAsia" w:ascii="宋体" w:hAnsi="宋体" w:cs="宋体"/>
          <w:color w:val="auto"/>
          <w:sz w:val="22"/>
          <w:highlight w:val="none"/>
          <w:lang w:val="zh-CN"/>
        </w:rPr>
        <w:t>进行投标。为此：</w:t>
      </w:r>
    </w:p>
    <w:p w14:paraId="7CB7E131">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46053E89">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6C6C0775">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5D36C59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40753FDD">
      <w:pPr>
        <w:pStyle w:val="16"/>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64E6F34F">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603ADB8">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0D2B216E">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44438CCD">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0FF5AD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02B0687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7EF2393">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32370AE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582DDB6">
      <w:pPr>
        <w:pStyle w:val="16"/>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B038F68">
      <w:pPr>
        <w:pStyle w:val="16"/>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50DF146">
      <w:pPr>
        <w:pStyle w:val="16"/>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485FCF05">
      <w:pPr>
        <w:spacing w:line="360" w:lineRule="exact"/>
        <w:jc w:val="left"/>
        <w:rPr>
          <w:rFonts w:ascii="宋体" w:hAnsi="宋体" w:cs="宋体"/>
          <w:color w:val="auto"/>
          <w:sz w:val="22"/>
          <w:highlight w:val="none"/>
        </w:rPr>
      </w:pPr>
    </w:p>
    <w:p w14:paraId="5908D7AA">
      <w:pPr>
        <w:spacing w:line="360" w:lineRule="exact"/>
        <w:jc w:val="left"/>
        <w:rPr>
          <w:rFonts w:ascii="宋体" w:hAnsi="宋体" w:cs="宋体"/>
          <w:color w:val="auto"/>
          <w:sz w:val="22"/>
          <w:highlight w:val="none"/>
        </w:rPr>
      </w:pPr>
    </w:p>
    <w:p w14:paraId="57AF04B3">
      <w:pPr>
        <w:spacing w:line="360" w:lineRule="exact"/>
        <w:jc w:val="left"/>
        <w:rPr>
          <w:rFonts w:ascii="宋体" w:hAnsi="宋体" w:cs="宋体"/>
          <w:b/>
          <w:bCs/>
          <w:color w:val="auto"/>
          <w:sz w:val="30"/>
          <w:highlight w:val="none"/>
        </w:rPr>
      </w:pPr>
    </w:p>
    <w:p w14:paraId="0380384F">
      <w:pPr>
        <w:pStyle w:val="14"/>
        <w:ind w:left="0" w:leftChars="0" w:firstLine="0" w:firstLineChars="0"/>
        <w:rPr>
          <w:rFonts w:ascii="宋体" w:hAnsi="宋体" w:cs="宋体"/>
          <w:b/>
          <w:bCs/>
          <w:color w:val="auto"/>
          <w:sz w:val="30"/>
          <w:highlight w:val="none"/>
        </w:rPr>
      </w:pPr>
    </w:p>
    <w:p w14:paraId="407260CB">
      <w:pPr>
        <w:spacing w:line="360" w:lineRule="exact"/>
        <w:jc w:val="left"/>
        <w:rPr>
          <w:rFonts w:ascii="宋体" w:hAnsi="宋体" w:cs="宋体"/>
          <w:b/>
          <w:bCs/>
          <w:color w:val="auto"/>
          <w:sz w:val="30"/>
          <w:highlight w:val="none"/>
        </w:rPr>
      </w:pPr>
    </w:p>
    <w:p w14:paraId="6CAB7C06">
      <w:pPr>
        <w:spacing w:line="360" w:lineRule="exact"/>
        <w:jc w:val="left"/>
        <w:rPr>
          <w:rFonts w:hint="eastAsia" w:ascii="宋体" w:hAnsi="宋体" w:cs="宋体"/>
          <w:b/>
          <w:bCs/>
          <w:color w:val="auto"/>
          <w:sz w:val="30"/>
          <w:highlight w:val="none"/>
        </w:rPr>
      </w:pPr>
    </w:p>
    <w:p w14:paraId="47628818">
      <w:pPr>
        <w:pStyle w:val="14"/>
        <w:rPr>
          <w:rFonts w:hint="eastAsia"/>
          <w:color w:val="auto"/>
          <w:highlight w:val="none"/>
        </w:rPr>
      </w:pPr>
    </w:p>
    <w:p w14:paraId="0B007569">
      <w:pPr>
        <w:spacing w:line="360" w:lineRule="exact"/>
        <w:jc w:val="left"/>
        <w:rPr>
          <w:rFonts w:hint="eastAsia" w:ascii="宋体" w:hAnsi="宋体" w:eastAsia="宋体" w:cs="宋体"/>
          <w:color w:val="auto"/>
          <w:sz w:val="22"/>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2B81B617">
      <w:pPr>
        <w:spacing w:line="360" w:lineRule="exact"/>
        <w:jc w:val="center"/>
        <w:rPr>
          <w:rFonts w:ascii="宋体" w:hAnsi="宋体" w:cs="宋体"/>
          <w:b/>
          <w:bCs/>
          <w:color w:val="auto"/>
          <w:sz w:val="30"/>
          <w:highlight w:val="none"/>
          <w:lang w:val="zh-CN"/>
        </w:rPr>
      </w:pPr>
      <w:bookmarkStart w:id="34" w:name="_Toc15399_WPSOffice_Level3"/>
      <w:r>
        <w:rPr>
          <w:rFonts w:hint="eastAsia" w:ascii="宋体" w:hAnsi="宋体" w:cs="宋体"/>
          <w:b/>
          <w:bCs/>
          <w:color w:val="auto"/>
          <w:sz w:val="30"/>
          <w:highlight w:val="none"/>
          <w:lang w:val="zh-CN"/>
        </w:rPr>
        <w:t>供应商参与政府采购活动投标资格声明函</w:t>
      </w:r>
      <w:bookmarkEnd w:id="34"/>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EC6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EDA3FE3">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6F88557E">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半导体激光治疗仪</w:t>
            </w:r>
          </w:p>
        </w:tc>
      </w:tr>
      <w:tr w14:paraId="085F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7773F95">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22E3E120">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 xml:space="preserve">TSCG202511006 </w:t>
            </w:r>
          </w:p>
        </w:tc>
      </w:tr>
      <w:tr w14:paraId="69C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73252B4">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57C510D8">
            <w:pPr>
              <w:pStyle w:val="16"/>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756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56A44D4F">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219FAF9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56C32DE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4ACBCD5A">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16DAC5BA">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1439B4F9">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4AF560E5">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3EE849F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4CD5ECD">
            <w:pPr>
              <w:pStyle w:val="16"/>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2331B804">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0C35EAD6">
            <w:pPr>
              <w:tabs>
                <w:tab w:val="center" w:pos="4483"/>
              </w:tabs>
              <w:adjustRightInd w:val="0"/>
              <w:spacing w:line="360" w:lineRule="auto"/>
              <w:ind w:firstLine="400"/>
              <w:rPr>
                <w:rFonts w:hint="eastAsia" w:ascii="宋体" w:hAnsi="宋体" w:eastAsia="宋体" w:cs="宋体"/>
                <w:b/>
                <w:bCs/>
                <w:color w:val="auto"/>
                <w:szCs w:val="21"/>
                <w:highlight w:val="none"/>
                <w:u w:val="single"/>
                <w:lang w:eastAsia="zh-CN"/>
              </w:rPr>
            </w:pP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若无则说明无</w:t>
            </w:r>
            <w:r>
              <w:rPr>
                <w:rFonts w:hint="eastAsia" w:ascii="宋体" w:hAnsi="宋体" w:cs="宋体"/>
                <w:b/>
                <w:bCs/>
                <w:color w:val="auto"/>
                <w:szCs w:val="21"/>
                <w:highlight w:val="none"/>
                <w:u w:val="single"/>
                <w:lang w:eastAsia="zh-CN"/>
              </w:rPr>
              <w:t>）</w:t>
            </w:r>
          </w:p>
          <w:p w14:paraId="23DEC4E6">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712D006C">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93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230B6EA2">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7D0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26A0D4B2">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ECC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5EF33FCC">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02BEDEE6">
      <w:pPr>
        <w:spacing w:line="360" w:lineRule="exact"/>
        <w:jc w:val="left"/>
        <w:rPr>
          <w:rFonts w:hint="eastAsia" w:ascii="宋体" w:hAnsi="宋体" w:cs="宋体"/>
          <w:b/>
          <w:bCs/>
          <w:color w:val="auto"/>
          <w:sz w:val="32"/>
          <w:szCs w:val="32"/>
          <w:highlight w:val="none"/>
        </w:rPr>
      </w:pPr>
      <w:r>
        <w:rPr>
          <w:rFonts w:hint="eastAsia" w:ascii="宋体" w:hAnsi="宋体" w:cs="宋体"/>
          <w:bCs/>
          <w:color w:val="auto"/>
          <w:sz w:val="22"/>
          <w:highlight w:val="none"/>
          <w:u w:val="single"/>
        </w:rPr>
        <w:t>备注：▲投标供应商必须按要求提供本声明，不提供按无效投标处理。</w:t>
      </w:r>
    </w:p>
    <w:p w14:paraId="42A65D78">
      <w:pPr>
        <w:pStyle w:val="14"/>
        <w:rPr>
          <w:rFonts w:hint="eastAsia" w:ascii="宋体" w:hAnsi="宋体" w:cs="宋体"/>
          <w:b/>
          <w:bCs/>
          <w:color w:val="auto"/>
          <w:sz w:val="32"/>
          <w:szCs w:val="32"/>
          <w:highlight w:val="none"/>
        </w:rPr>
      </w:pPr>
    </w:p>
    <w:p w14:paraId="770B33D5">
      <w:pPr>
        <w:spacing w:line="360" w:lineRule="exact"/>
        <w:jc w:val="left"/>
        <w:rPr>
          <w:rFonts w:hint="eastAsia" w:ascii="宋体" w:hAnsi="宋体" w:cs="宋体"/>
          <w:b/>
          <w:bCs/>
          <w:color w:val="auto"/>
          <w:sz w:val="32"/>
          <w:szCs w:val="32"/>
          <w:highlight w:val="none"/>
        </w:rPr>
      </w:pPr>
    </w:p>
    <w:p w14:paraId="53B206D0">
      <w:pPr>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七</w:t>
      </w:r>
    </w:p>
    <w:p w14:paraId="206C6639">
      <w:pPr>
        <w:jc w:val="center"/>
        <w:rPr>
          <w:rFonts w:ascii="宋体" w:hAnsi="宋体" w:cs="宋体"/>
          <w:b/>
          <w:bCs/>
          <w:color w:val="auto"/>
          <w:sz w:val="32"/>
          <w:szCs w:val="32"/>
          <w:highlight w:val="none"/>
        </w:rPr>
      </w:pPr>
      <w:bookmarkStart w:id="35" w:name="_Toc7010_WPSOffice_Level3"/>
      <w:r>
        <w:rPr>
          <w:rFonts w:hint="eastAsia" w:ascii="宋体" w:hAnsi="宋体" w:cs="宋体"/>
          <w:b/>
          <w:bCs/>
          <w:color w:val="auto"/>
          <w:sz w:val="32"/>
          <w:szCs w:val="32"/>
          <w:highlight w:val="none"/>
        </w:rPr>
        <w:t>法定代表人诚信投标承诺书</w:t>
      </w:r>
      <w:bookmarkEnd w:id="35"/>
    </w:p>
    <w:p w14:paraId="7C7388FE">
      <w:pPr>
        <w:spacing w:line="360" w:lineRule="auto"/>
        <w:jc w:val="left"/>
        <w:rPr>
          <w:rFonts w:ascii="宋体" w:hAnsi="宋体" w:cs="宋体"/>
          <w:color w:val="auto"/>
          <w:sz w:val="24"/>
          <w:highlight w:val="none"/>
        </w:rPr>
      </w:pPr>
    </w:p>
    <w:p w14:paraId="294DB01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F4B51E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半导体激光治疗仪</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 xml:space="preserve">TSCG202511006 </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259B8636">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一、杜绝以收取管理费等形式的一切挂靠、违法转包、分包行为；并选派有丰富经验、无不良行为记录的在项目管理人员、技术人员，严格按招标文件、投标文件及合同等要求保证拟派人员的到岗率。</w:t>
      </w:r>
    </w:p>
    <w:p w14:paraId="3622AD3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1DE3B6F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6FB44331">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17A8EA2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65E7389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5EA1BD5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863FA0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5F13C32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15D051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2D2FBCE5">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45F5496F">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502A75ED">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2A1577A9">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6D5E2D49">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171C100C">
      <w:pPr>
        <w:autoSpaceDE w:val="0"/>
        <w:autoSpaceDN w:val="0"/>
        <w:adjustRightInd w:val="0"/>
        <w:spacing w:line="360" w:lineRule="exact"/>
        <w:jc w:val="left"/>
        <w:rPr>
          <w:rFonts w:ascii="宋体" w:hAnsi="宋体" w:cs="宋体"/>
          <w:color w:val="auto"/>
          <w:sz w:val="32"/>
          <w:highlight w:val="none"/>
          <w:lang w:val="zh-CN"/>
        </w:rPr>
      </w:pPr>
    </w:p>
    <w:p w14:paraId="746CE9FE">
      <w:pPr>
        <w:pStyle w:val="16"/>
        <w:spacing w:line="360" w:lineRule="exact"/>
        <w:jc w:val="left"/>
        <w:rPr>
          <w:rFonts w:hint="eastAsia" w:hAnsi="宋体" w:cs="宋体"/>
          <w:b/>
          <w:bCs/>
          <w:color w:val="auto"/>
          <w:sz w:val="32"/>
          <w:highlight w:val="none"/>
          <w:lang w:val="zh-CN"/>
        </w:rPr>
      </w:pPr>
    </w:p>
    <w:p w14:paraId="19B5DC07">
      <w:pPr>
        <w:pStyle w:val="16"/>
        <w:spacing w:line="360" w:lineRule="exact"/>
        <w:jc w:val="left"/>
        <w:rPr>
          <w:rFonts w:hint="eastAsia" w:hAnsi="宋体" w:cs="宋体"/>
          <w:b/>
          <w:bCs/>
          <w:color w:val="auto"/>
          <w:sz w:val="32"/>
          <w:highlight w:val="none"/>
          <w:lang w:val="zh-CN"/>
        </w:rPr>
      </w:pPr>
    </w:p>
    <w:p w14:paraId="73A4079C">
      <w:pPr>
        <w:pStyle w:val="16"/>
        <w:spacing w:line="360" w:lineRule="exact"/>
        <w:jc w:val="left"/>
        <w:rPr>
          <w:rFonts w:hint="eastAsia" w:hAnsi="宋体" w:cs="宋体"/>
          <w:b/>
          <w:bCs/>
          <w:color w:val="auto"/>
          <w:sz w:val="32"/>
          <w:highlight w:val="none"/>
          <w:lang w:val="zh-CN"/>
        </w:rPr>
      </w:pPr>
    </w:p>
    <w:p w14:paraId="261137DE">
      <w:pPr>
        <w:pStyle w:val="16"/>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八</w:t>
      </w:r>
    </w:p>
    <w:p w14:paraId="6FE512F8">
      <w:pPr>
        <w:pStyle w:val="16"/>
        <w:spacing w:line="360" w:lineRule="exact"/>
        <w:jc w:val="center"/>
        <w:rPr>
          <w:rFonts w:hAnsi="宋体" w:cs="宋体"/>
          <w:b/>
          <w:bCs/>
          <w:color w:val="auto"/>
          <w:sz w:val="32"/>
          <w:highlight w:val="none"/>
          <w:lang w:val="zh-CN"/>
        </w:rPr>
      </w:pPr>
      <w:bookmarkStart w:id="36" w:name="_Toc18541_WPSOffice_Level3"/>
      <w:r>
        <w:rPr>
          <w:rFonts w:hint="eastAsia" w:hAnsi="宋体" w:cs="宋体"/>
          <w:b/>
          <w:bCs/>
          <w:color w:val="auto"/>
          <w:sz w:val="32"/>
          <w:highlight w:val="none"/>
          <w:lang w:val="zh-CN"/>
        </w:rPr>
        <w:t>（一）商务偏离表</w:t>
      </w:r>
      <w:bookmarkEnd w:id="36"/>
    </w:p>
    <w:p w14:paraId="7CB29E47">
      <w:pPr>
        <w:autoSpaceDE w:val="0"/>
        <w:autoSpaceDN w:val="0"/>
        <w:adjustRightInd w:val="0"/>
        <w:spacing w:line="360" w:lineRule="exact"/>
        <w:jc w:val="center"/>
        <w:rPr>
          <w:rFonts w:ascii="宋体" w:hAnsi="宋体" w:cs="宋体"/>
          <w:color w:val="auto"/>
          <w:sz w:val="32"/>
          <w:highlight w:val="none"/>
          <w:lang w:val="zh-CN"/>
        </w:rPr>
      </w:pPr>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7A841E8">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CC0F369">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03389D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FC6EC5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968FEF3">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E88339D">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5242F95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8A27E7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D756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AFA4C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0EF6DE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F944A8">
            <w:pPr>
              <w:autoSpaceDE w:val="0"/>
              <w:autoSpaceDN w:val="0"/>
              <w:adjustRightInd w:val="0"/>
              <w:spacing w:line="360" w:lineRule="exact"/>
              <w:jc w:val="center"/>
              <w:rPr>
                <w:rFonts w:ascii="宋体" w:hAnsi="宋体" w:cs="宋体"/>
                <w:color w:val="auto"/>
                <w:sz w:val="24"/>
                <w:highlight w:val="none"/>
                <w:lang w:val="zh-CN"/>
              </w:rPr>
            </w:pPr>
          </w:p>
        </w:tc>
      </w:tr>
      <w:tr w14:paraId="623B43D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D8C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5D9C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B1756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B56B2B">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A794960">
            <w:pPr>
              <w:autoSpaceDE w:val="0"/>
              <w:autoSpaceDN w:val="0"/>
              <w:adjustRightInd w:val="0"/>
              <w:spacing w:line="360" w:lineRule="exact"/>
              <w:jc w:val="center"/>
              <w:rPr>
                <w:rFonts w:ascii="宋体" w:hAnsi="宋体" w:cs="宋体"/>
                <w:color w:val="auto"/>
                <w:sz w:val="24"/>
                <w:highlight w:val="none"/>
                <w:lang w:val="zh-CN"/>
              </w:rPr>
            </w:pPr>
          </w:p>
        </w:tc>
      </w:tr>
      <w:tr w14:paraId="00A6141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786A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40323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434D4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2815D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D06825E">
            <w:pPr>
              <w:autoSpaceDE w:val="0"/>
              <w:autoSpaceDN w:val="0"/>
              <w:adjustRightInd w:val="0"/>
              <w:spacing w:line="360" w:lineRule="exact"/>
              <w:jc w:val="center"/>
              <w:rPr>
                <w:rFonts w:ascii="宋体" w:hAnsi="宋体" w:cs="宋体"/>
                <w:color w:val="auto"/>
                <w:sz w:val="24"/>
                <w:highlight w:val="none"/>
                <w:lang w:val="zh-CN"/>
              </w:rPr>
            </w:pPr>
          </w:p>
        </w:tc>
      </w:tr>
      <w:tr w14:paraId="1C9726C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A2582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3D61E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D91971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FF30F1">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AC3B120">
            <w:pPr>
              <w:autoSpaceDE w:val="0"/>
              <w:autoSpaceDN w:val="0"/>
              <w:adjustRightInd w:val="0"/>
              <w:spacing w:line="360" w:lineRule="exact"/>
              <w:jc w:val="center"/>
              <w:rPr>
                <w:rFonts w:ascii="宋体" w:hAnsi="宋体" w:cs="宋体"/>
                <w:color w:val="auto"/>
                <w:sz w:val="24"/>
                <w:highlight w:val="none"/>
                <w:lang w:val="zh-CN"/>
              </w:rPr>
            </w:pPr>
          </w:p>
        </w:tc>
      </w:tr>
      <w:tr w14:paraId="0FDC40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E092FF8">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9E552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E5698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67ABA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D836A1">
            <w:pPr>
              <w:autoSpaceDE w:val="0"/>
              <w:autoSpaceDN w:val="0"/>
              <w:adjustRightInd w:val="0"/>
              <w:spacing w:line="360" w:lineRule="exact"/>
              <w:jc w:val="center"/>
              <w:rPr>
                <w:rFonts w:ascii="宋体" w:hAnsi="宋体" w:cs="宋体"/>
                <w:color w:val="auto"/>
                <w:sz w:val="24"/>
                <w:highlight w:val="none"/>
                <w:lang w:val="zh-CN"/>
              </w:rPr>
            </w:pPr>
          </w:p>
        </w:tc>
      </w:tr>
      <w:tr w14:paraId="4FCD137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56AAA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1ED1D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076B7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EC3DA1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989343">
            <w:pPr>
              <w:autoSpaceDE w:val="0"/>
              <w:autoSpaceDN w:val="0"/>
              <w:adjustRightInd w:val="0"/>
              <w:spacing w:line="360" w:lineRule="exact"/>
              <w:jc w:val="center"/>
              <w:rPr>
                <w:rFonts w:ascii="宋体" w:hAnsi="宋体" w:cs="宋体"/>
                <w:color w:val="auto"/>
                <w:sz w:val="24"/>
                <w:highlight w:val="none"/>
                <w:lang w:val="zh-CN"/>
              </w:rPr>
            </w:pPr>
          </w:p>
        </w:tc>
      </w:tr>
      <w:tr w14:paraId="25C62A5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4631C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1548C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3E656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814132">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410F763">
            <w:pPr>
              <w:autoSpaceDE w:val="0"/>
              <w:autoSpaceDN w:val="0"/>
              <w:adjustRightInd w:val="0"/>
              <w:spacing w:line="360" w:lineRule="exact"/>
              <w:jc w:val="center"/>
              <w:rPr>
                <w:rFonts w:ascii="宋体" w:hAnsi="宋体" w:cs="宋体"/>
                <w:color w:val="auto"/>
                <w:sz w:val="24"/>
                <w:highlight w:val="none"/>
                <w:lang w:val="zh-CN"/>
              </w:rPr>
            </w:pPr>
          </w:p>
        </w:tc>
      </w:tr>
      <w:tr w14:paraId="712E4A1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46B05354">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55469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4EA09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6762B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7C3562">
            <w:pPr>
              <w:autoSpaceDE w:val="0"/>
              <w:autoSpaceDN w:val="0"/>
              <w:adjustRightInd w:val="0"/>
              <w:spacing w:line="360" w:lineRule="exact"/>
              <w:jc w:val="center"/>
              <w:rPr>
                <w:rFonts w:ascii="宋体" w:hAnsi="宋体" w:cs="宋体"/>
                <w:color w:val="auto"/>
                <w:sz w:val="24"/>
                <w:highlight w:val="none"/>
                <w:lang w:val="zh-CN"/>
              </w:rPr>
            </w:pPr>
          </w:p>
        </w:tc>
      </w:tr>
      <w:tr w14:paraId="48D0521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72FE8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90506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20A32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84CC37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E8BD23">
            <w:pPr>
              <w:autoSpaceDE w:val="0"/>
              <w:autoSpaceDN w:val="0"/>
              <w:adjustRightInd w:val="0"/>
              <w:spacing w:line="360" w:lineRule="exact"/>
              <w:jc w:val="center"/>
              <w:rPr>
                <w:rFonts w:ascii="宋体" w:hAnsi="宋体" w:cs="宋体"/>
                <w:color w:val="auto"/>
                <w:sz w:val="24"/>
                <w:highlight w:val="none"/>
                <w:lang w:val="zh-CN"/>
              </w:rPr>
            </w:pPr>
          </w:p>
        </w:tc>
      </w:tr>
    </w:tbl>
    <w:p w14:paraId="385ABEB4">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461D9A36">
      <w:pPr>
        <w:autoSpaceDE w:val="0"/>
        <w:autoSpaceDN w:val="0"/>
        <w:adjustRightInd w:val="0"/>
        <w:spacing w:line="360" w:lineRule="exact"/>
        <w:rPr>
          <w:rFonts w:ascii="宋体" w:hAnsi="宋体" w:cs="宋体"/>
          <w:color w:val="auto"/>
          <w:sz w:val="32"/>
          <w:highlight w:val="none"/>
          <w:lang w:val="zh-CN"/>
        </w:rPr>
      </w:pPr>
    </w:p>
    <w:p w14:paraId="3AB08D04">
      <w:pPr>
        <w:pStyle w:val="16"/>
        <w:spacing w:line="360" w:lineRule="exact"/>
        <w:jc w:val="center"/>
        <w:rPr>
          <w:rFonts w:hAnsi="宋体" w:cs="宋体"/>
          <w:b/>
          <w:bCs/>
          <w:color w:val="auto"/>
          <w:sz w:val="32"/>
          <w:highlight w:val="none"/>
          <w:lang w:val="zh-CN"/>
        </w:rPr>
      </w:pPr>
      <w:bookmarkStart w:id="37" w:name="_Toc4031_WPSOffice_Level3"/>
      <w:r>
        <w:rPr>
          <w:rFonts w:hint="eastAsia" w:hAnsi="宋体" w:cs="宋体"/>
          <w:b/>
          <w:bCs/>
          <w:color w:val="auto"/>
          <w:sz w:val="32"/>
          <w:highlight w:val="none"/>
          <w:lang w:val="zh-CN"/>
        </w:rPr>
        <w:t>（二）技术偏离表</w:t>
      </w:r>
      <w:bookmarkEnd w:id="37"/>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19A55A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BB4AC17">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4B3EF0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773F59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6CB36CC">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0A42A06">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083FB5D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3173A5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FF79C9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69C40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D4A29B">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5581619">
            <w:pPr>
              <w:autoSpaceDE w:val="0"/>
              <w:autoSpaceDN w:val="0"/>
              <w:adjustRightInd w:val="0"/>
              <w:spacing w:line="360" w:lineRule="exact"/>
              <w:jc w:val="center"/>
              <w:rPr>
                <w:rFonts w:ascii="宋体" w:hAnsi="宋体" w:cs="宋体"/>
                <w:color w:val="auto"/>
                <w:sz w:val="22"/>
                <w:highlight w:val="none"/>
                <w:lang w:val="zh-CN"/>
              </w:rPr>
            </w:pPr>
          </w:p>
        </w:tc>
      </w:tr>
      <w:tr w14:paraId="40F7C7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27B38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0284C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B3272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72E45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1039DF6">
            <w:pPr>
              <w:autoSpaceDE w:val="0"/>
              <w:autoSpaceDN w:val="0"/>
              <w:adjustRightInd w:val="0"/>
              <w:spacing w:line="360" w:lineRule="exact"/>
              <w:jc w:val="center"/>
              <w:rPr>
                <w:rFonts w:ascii="宋体" w:hAnsi="宋体" w:cs="宋体"/>
                <w:color w:val="auto"/>
                <w:sz w:val="22"/>
                <w:highlight w:val="none"/>
                <w:lang w:val="zh-CN"/>
              </w:rPr>
            </w:pPr>
          </w:p>
        </w:tc>
      </w:tr>
      <w:tr w14:paraId="52F51F5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05448F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7D914E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2282DF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D9CCE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A6CB20E">
            <w:pPr>
              <w:autoSpaceDE w:val="0"/>
              <w:autoSpaceDN w:val="0"/>
              <w:adjustRightInd w:val="0"/>
              <w:spacing w:line="360" w:lineRule="exact"/>
              <w:jc w:val="center"/>
              <w:rPr>
                <w:rFonts w:ascii="宋体" w:hAnsi="宋体" w:cs="宋体"/>
                <w:color w:val="auto"/>
                <w:sz w:val="22"/>
                <w:highlight w:val="none"/>
                <w:lang w:val="zh-CN"/>
              </w:rPr>
            </w:pPr>
          </w:p>
        </w:tc>
      </w:tr>
      <w:tr w14:paraId="113F75A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570D90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2248C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14692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3EB97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9D9F55">
            <w:pPr>
              <w:autoSpaceDE w:val="0"/>
              <w:autoSpaceDN w:val="0"/>
              <w:adjustRightInd w:val="0"/>
              <w:spacing w:line="360" w:lineRule="exact"/>
              <w:jc w:val="center"/>
              <w:rPr>
                <w:rFonts w:ascii="宋体" w:hAnsi="宋体" w:cs="宋体"/>
                <w:color w:val="auto"/>
                <w:sz w:val="22"/>
                <w:highlight w:val="none"/>
                <w:lang w:val="zh-CN"/>
              </w:rPr>
            </w:pPr>
          </w:p>
        </w:tc>
      </w:tr>
      <w:tr w14:paraId="23294DB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ECD615">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596B0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CE22D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ADF8F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7E488C7">
            <w:pPr>
              <w:autoSpaceDE w:val="0"/>
              <w:autoSpaceDN w:val="0"/>
              <w:adjustRightInd w:val="0"/>
              <w:spacing w:line="360" w:lineRule="exact"/>
              <w:jc w:val="center"/>
              <w:rPr>
                <w:rFonts w:ascii="宋体" w:hAnsi="宋体" w:cs="宋体"/>
                <w:color w:val="auto"/>
                <w:sz w:val="22"/>
                <w:highlight w:val="none"/>
                <w:lang w:val="zh-CN"/>
              </w:rPr>
            </w:pPr>
          </w:p>
        </w:tc>
      </w:tr>
      <w:tr w14:paraId="11068202">
        <w:tc>
          <w:tcPr>
            <w:tcW w:w="1080" w:type="dxa"/>
            <w:tcBorders>
              <w:top w:val="single" w:color="auto" w:sz="6" w:space="0"/>
              <w:left w:val="single" w:color="auto" w:sz="6" w:space="0"/>
              <w:bottom w:val="single" w:color="auto" w:sz="6" w:space="0"/>
              <w:right w:val="single" w:color="auto" w:sz="6" w:space="0"/>
            </w:tcBorders>
          </w:tcPr>
          <w:p w14:paraId="67C9583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DF4CD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176D8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169A5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A139C9">
            <w:pPr>
              <w:autoSpaceDE w:val="0"/>
              <w:autoSpaceDN w:val="0"/>
              <w:adjustRightInd w:val="0"/>
              <w:spacing w:line="360" w:lineRule="exact"/>
              <w:jc w:val="center"/>
              <w:rPr>
                <w:rFonts w:ascii="宋体" w:hAnsi="宋体" w:cs="宋体"/>
                <w:color w:val="auto"/>
                <w:sz w:val="22"/>
                <w:highlight w:val="none"/>
                <w:lang w:val="zh-CN"/>
              </w:rPr>
            </w:pPr>
          </w:p>
        </w:tc>
      </w:tr>
      <w:tr w14:paraId="6FD90A4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7572B9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781F15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B11FB8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5BD08F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533AD9">
            <w:pPr>
              <w:autoSpaceDE w:val="0"/>
              <w:autoSpaceDN w:val="0"/>
              <w:adjustRightInd w:val="0"/>
              <w:spacing w:line="360" w:lineRule="exact"/>
              <w:jc w:val="center"/>
              <w:rPr>
                <w:rFonts w:ascii="宋体" w:hAnsi="宋体" w:cs="宋体"/>
                <w:color w:val="auto"/>
                <w:sz w:val="22"/>
                <w:highlight w:val="none"/>
                <w:lang w:val="zh-CN"/>
              </w:rPr>
            </w:pPr>
          </w:p>
        </w:tc>
      </w:tr>
      <w:tr w14:paraId="4CAC37E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C311C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3BC4DB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97B5D5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2EC21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735F97A">
            <w:pPr>
              <w:autoSpaceDE w:val="0"/>
              <w:autoSpaceDN w:val="0"/>
              <w:adjustRightInd w:val="0"/>
              <w:spacing w:line="360" w:lineRule="exact"/>
              <w:jc w:val="center"/>
              <w:rPr>
                <w:rFonts w:ascii="宋体" w:hAnsi="宋体" w:cs="宋体"/>
                <w:color w:val="auto"/>
                <w:sz w:val="22"/>
                <w:highlight w:val="none"/>
                <w:lang w:val="zh-CN"/>
              </w:rPr>
            </w:pPr>
          </w:p>
        </w:tc>
      </w:tr>
      <w:tr w14:paraId="4450038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DE04E5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C1CADA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D1357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B21769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A3BBD6">
            <w:pPr>
              <w:autoSpaceDE w:val="0"/>
              <w:autoSpaceDN w:val="0"/>
              <w:adjustRightInd w:val="0"/>
              <w:spacing w:line="360" w:lineRule="exact"/>
              <w:jc w:val="center"/>
              <w:rPr>
                <w:rFonts w:ascii="宋体" w:hAnsi="宋体" w:cs="宋体"/>
                <w:color w:val="auto"/>
                <w:sz w:val="22"/>
                <w:highlight w:val="none"/>
                <w:lang w:val="zh-CN"/>
              </w:rPr>
            </w:pPr>
          </w:p>
        </w:tc>
      </w:tr>
    </w:tbl>
    <w:p w14:paraId="0B45A0CC">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2AC4BD51">
      <w:pPr>
        <w:rPr>
          <w:rFonts w:ascii="宋体" w:hAnsi="宋体" w:cs="宋体"/>
          <w:color w:val="auto"/>
          <w:highlight w:val="none"/>
        </w:rPr>
      </w:pPr>
      <w:bookmarkStart w:id="38" w:name="_Toc30988_WPSOffice_Level2"/>
      <w:r>
        <w:rPr>
          <w:rFonts w:hint="eastAsia" w:ascii="宋体" w:hAnsi="宋体" w:cs="宋体"/>
          <w:color w:val="auto"/>
          <w:highlight w:val="none"/>
        </w:rPr>
        <w:t>备注：表格可以延续</w:t>
      </w:r>
      <w:bookmarkEnd w:id="38"/>
    </w:p>
    <w:p w14:paraId="7936817F">
      <w:pPr>
        <w:spacing w:line="360" w:lineRule="exact"/>
        <w:jc w:val="left"/>
        <w:rPr>
          <w:rFonts w:ascii="宋体" w:hAnsi="宋体" w:cs="宋体"/>
          <w:b/>
          <w:bCs/>
          <w:color w:val="auto"/>
          <w:sz w:val="30"/>
          <w:highlight w:val="none"/>
        </w:rPr>
      </w:pPr>
    </w:p>
    <w:p w14:paraId="2CF71D8C">
      <w:pPr>
        <w:spacing w:line="360" w:lineRule="exact"/>
        <w:jc w:val="left"/>
        <w:rPr>
          <w:rFonts w:ascii="宋体" w:hAnsi="宋体" w:cs="宋体"/>
          <w:b/>
          <w:bCs/>
          <w:color w:val="auto"/>
          <w:sz w:val="30"/>
          <w:highlight w:val="none"/>
        </w:rPr>
      </w:pPr>
    </w:p>
    <w:p w14:paraId="6F35E13E">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p>
    <w:p w14:paraId="10AAF484">
      <w:pPr>
        <w:widowControl w:val="0"/>
        <w:spacing w:line="360" w:lineRule="exact"/>
        <w:jc w:val="both"/>
        <w:rPr>
          <w:rFonts w:hint="eastAsia" w:ascii="宋体" w:hAnsi="Times New Roman" w:eastAsia="宋体" w:cs="宋体"/>
          <w:b/>
          <w:bCs/>
          <w:color w:val="auto"/>
          <w:kern w:val="0"/>
          <w:sz w:val="32"/>
          <w:szCs w:val="32"/>
          <w:highlight w:val="none"/>
          <w:lang w:val="en-US" w:eastAsia="zh-CN" w:bidi="ar-SA"/>
        </w:rPr>
      </w:pPr>
    </w:p>
    <w:p w14:paraId="04064980">
      <w:pPr>
        <w:widowControl w:val="0"/>
        <w:spacing w:line="360" w:lineRule="exact"/>
        <w:jc w:val="both"/>
        <w:rPr>
          <w:rFonts w:hint="eastAsia" w:ascii="宋体" w:hAnsi="Times New Roman" w:eastAsia="宋体" w:cs="宋体"/>
          <w:b/>
          <w:bCs/>
          <w:color w:val="auto"/>
          <w:kern w:val="0"/>
          <w:sz w:val="32"/>
          <w:szCs w:val="32"/>
          <w:highlight w:val="none"/>
          <w:lang w:val="en-US" w:eastAsia="zh-CN" w:bidi="ar-SA"/>
        </w:rPr>
      </w:pPr>
    </w:p>
    <w:p w14:paraId="02043B17">
      <w:pPr>
        <w:widowControl w:val="0"/>
        <w:spacing w:line="360" w:lineRule="exact"/>
        <w:jc w:val="both"/>
        <w:rPr>
          <w:rFonts w:hint="eastAsia" w:ascii="宋体" w:hAnsi="Times New Roman" w:eastAsia="宋体" w:cs="宋体"/>
          <w:b/>
          <w:bCs/>
          <w:color w:val="auto"/>
          <w:kern w:val="0"/>
          <w:sz w:val="32"/>
          <w:szCs w:val="32"/>
          <w:highlight w:val="none"/>
          <w:lang w:val="en-US" w:eastAsia="zh-CN" w:bidi="ar-SA"/>
        </w:rPr>
      </w:pPr>
      <w:r>
        <w:rPr>
          <w:rFonts w:hint="eastAsia" w:ascii="宋体" w:hAnsi="Times New Roman" w:eastAsia="宋体" w:cs="宋体"/>
          <w:b/>
          <w:bCs/>
          <w:color w:val="auto"/>
          <w:kern w:val="0"/>
          <w:sz w:val="32"/>
          <w:szCs w:val="32"/>
          <w:highlight w:val="none"/>
          <w:lang w:val="en-US" w:eastAsia="zh-CN" w:bidi="ar-SA"/>
        </w:rPr>
        <w:t>附件九</w:t>
      </w:r>
    </w:p>
    <w:p w14:paraId="673792E9">
      <w:pPr>
        <w:spacing w:line="360" w:lineRule="exact"/>
        <w:jc w:val="center"/>
        <w:rPr>
          <w:rFonts w:hint="eastAsia" w:ascii="宋体" w:hAnsi="Times New Roman" w:eastAsia="宋体" w:cs="宋体"/>
          <w:b/>
          <w:bCs/>
          <w:color w:val="auto"/>
          <w:sz w:val="32"/>
          <w:szCs w:val="32"/>
          <w:highlight w:val="none"/>
          <w:lang w:val="zh-CN"/>
        </w:rPr>
      </w:pPr>
      <w:bookmarkStart w:id="39" w:name="_Toc3495_WPSOffice_Level3"/>
      <w:r>
        <w:rPr>
          <w:rFonts w:hint="eastAsia" w:ascii="宋体" w:hAnsi="Times New Roman" w:eastAsia="宋体" w:cs="宋体"/>
          <w:b/>
          <w:bCs/>
          <w:color w:val="auto"/>
          <w:sz w:val="32"/>
          <w:szCs w:val="32"/>
          <w:highlight w:val="none"/>
          <w:lang w:val="zh-CN"/>
        </w:rPr>
        <w:t>投标产品配置清单</w:t>
      </w:r>
      <w:bookmarkEnd w:id="39"/>
    </w:p>
    <w:p w14:paraId="0F910A94">
      <w:pPr>
        <w:spacing w:line="360" w:lineRule="exact"/>
        <w:rPr>
          <w:rFonts w:hint="eastAsia" w:ascii="宋体" w:hAnsi="Times New Roman" w:eastAsia="宋体" w:cs="宋体"/>
          <w:color w:val="auto"/>
          <w:sz w:val="22"/>
          <w:szCs w:val="22"/>
          <w:highlight w:val="none"/>
        </w:rPr>
      </w:pPr>
      <w:r>
        <w:rPr>
          <w:rFonts w:hint="eastAsia" w:ascii="宋体" w:hAnsi="Times New Roman" w:eastAsia="宋体" w:cs="宋体"/>
          <w:color w:val="auto"/>
          <w:spacing w:val="20"/>
          <w:sz w:val="22"/>
          <w:szCs w:val="22"/>
          <w:highlight w:val="none"/>
        </w:rPr>
        <w:t>项目名称：</w:t>
      </w:r>
      <w:r>
        <w:rPr>
          <w:rFonts w:hint="eastAsia" w:ascii="宋体" w:hAnsi="宋体" w:cs="宋体"/>
          <w:color w:val="auto"/>
          <w:sz w:val="22"/>
          <w:highlight w:val="none"/>
          <w:u w:val="single"/>
          <w:lang w:val="zh-CN"/>
        </w:rPr>
        <w:t>半导体激光治疗仪</w:t>
      </w:r>
      <w:r>
        <w:rPr>
          <w:rFonts w:hint="eastAsia" w:ascii="宋体" w:hAnsi="Times New Roman" w:eastAsia="宋体" w:cs="宋体"/>
          <w:color w:val="auto"/>
          <w:sz w:val="22"/>
          <w:szCs w:val="22"/>
          <w:highlight w:val="none"/>
        </w:rPr>
        <w:t xml:space="preserve">               </w:t>
      </w:r>
    </w:p>
    <w:p w14:paraId="764F3E12">
      <w:pPr>
        <w:spacing w:line="360" w:lineRule="exact"/>
        <w:rPr>
          <w:rFonts w:hint="eastAsia" w:ascii="宋体" w:hAnsi="Times New Roman" w:eastAsia="宋体" w:cs="宋体"/>
          <w:color w:val="auto"/>
          <w:spacing w:val="20"/>
          <w:sz w:val="22"/>
          <w:szCs w:val="22"/>
          <w:highlight w:val="none"/>
          <w:u w:val="single"/>
          <w:lang w:eastAsia="zh-CN"/>
        </w:rPr>
      </w:pPr>
      <w:r>
        <w:rPr>
          <w:rFonts w:hint="eastAsia" w:ascii="宋体" w:hAnsi="Times New Roman" w:eastAsia="宋体" w:cs="宋体"/>
          <w:color w:val="auto"/>
          <w:spacing w:val="20"/>
          <w:sz w:val="22"/>
          <w:szCs w:val="22"/>
          <w:highlight w:val="none"/>
        </w:rPr>
        <w:t>采购编号：</w:t>
      </w:r>
      <w:r>
        <w:rPr>
          <w:rFonts w:hint="eastAsia" w:ascii="宋体" w:hAnsi="Times New Roman" w:cs="宋体"/>
          <w:color w:val="auto"/>
          <w:sz w:val="22"/>
          <w:szCs w:val="22"/>
          <w:highlight w:val="none"/>
          <w:u w:val="single"/>
          <w:lang w:eastAsia="zh-CN"/>
        </w:rPr>
        <w:t xml:space="preserve">TSCG202511006 </w:t>
      </w:r>
    </w:p>
    <w:tbl>
      <w:tblPr>
        <w:tblStyle w:val="32"/>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7"/>
        <w:gridCol w:w="1483"/>
        <w:gridCol w:w="1152"/>
        <w:gridCol w:w="1078"/>
        <w:gridCol w:w="1758"/>
        <w:gridCol w:w="1005"/>
        <w:gridCol w:w="972"/>
        <w:gridCol w:w="1307"/>
      </w:tblGrid>
      <w:tr w14:paraId="45785E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450" w:type="pct"/>
            <w:tcBorders>
              <w:top w:val="double" w:color="auto" w:sz="4" w:space="0"/>
            </w:tcBorders>
            <w:noWrap w:val="0"/>
            <w:vAlign w:val="center"/>
          </w:tcPr>
          <w:p w14:paraId="015B1F55">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序号</w:t>
            </w:r>
          </w:p>
        </w:tc>
        <w:tc>
          <w:tcPr>
            <w:tcW w:w="770" w:type="pct"/>
            <w:tcBorders>
              <w:top w:val="double" w:color="auto" w:sz="4" w:space="0"/>
            </w:tcBorders>
            <w:noWrap w:val="0"/>
            <w:vAlign w:val="center"/>
          </w:tcPr>
          <w:p w14:paraId="4AE93617">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货物名称</w:t>
            </w:r>
          </w:p>
        </w:tc>
        <w:tc>
          <w:tcPr>
            <w:tcW w:w="598" w:type="pct"/>
            <w:tcBorders>
              <w:top w:val="double" w:color="auto" w:sz="4" w:space="0"/>
            </w:tcBorders>
            <w:noWrap w:val="0"/>
            <w:vAlign w:val="center"/>
          </w:tcPr>
          <w:p w14:paraId="13CA7CFE">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型号</w:t>
            </w:r>
          </w:p>
        </w:tc>
        <w:tc>
          <w:tcPr>
            <w:tcW w:w="560" w:type="pct"/>
            <w:tcBorders>
              <w:top w:val="double" w:color="auto" w:sz="4" w:space="0"/>
            </w:tcBorders>
            <w:noWrap w:val="0"/>
            <w:vAlign w:val="center"/>
          </w:tcPr>
          <w:p w14:paraId="3B2DE50A">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品牌、产地</w:t>
            </w:r>
          </w:p>
        </w:tc>
        <w:tc>
          <w:tcPr>
            <w:tcW w:w="913" w:type="pct"/>
            <w:tcBorders>
              <w:top w:val="double" w:color="auto" w:sz="4" w:space="0"/>
            </w:tcBorders>
            <w:noWrap w:val="0"/>
            <w:vAlign w:val="center"/>
          </w:tcPr>
          <w:p w14:paraId="195734F5">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主要规格</w:t>
            </w:r>
          </w:p>
        </w:tc>
        <w:tc>
          <w:tcPr>
            <w:tcW w:w="522" w:type="pct"/>
            <w:tcBorders>
              <w:top w:val="double" w:color="auto" w:sz="4" w:space="0"/>
            </w:tcBorders>
            <w:noWrap w:val="0"/>
            <w:vAlign w:val="center"/>
          </w:tcPr>
          <w:p w14:paraId="112F093A">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数量</w:t>
            </w:r>
          </w:p>
        </w:tc>
        <w:tc>
          <w:tcPr>
            <w:tcW w:w="505" w:type="pct"/>
            <w:tcBorders>
              <w:top w:val="double" w:color="auto" w:sz="4" w:space="0"/>
              <w:right w:val="single" w:color="auto" w:sz="4" w:space="0"/>
            </w:tcBorders>
            <w:noWrap w:val="0"/>
            <w:vAlign w:val="center"/>
          </w:tcPr>
          <w:p w14:paraId="1C716F98">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单位</w:t>
            </w:r>
          </w:p>
        </w:tc>
        <w:tc>
          <w:tcPr>
            <w:tcW w:w="679" w:type="pct"/>
            <w:tcBorders>
              <w:top w:val="double" w:color="auto" w:sz="4" w:space="0"/>
              <w:left w:val="single" w:color="auto" w:sz="4" w:space="0"/>
            </w:tcBorders>
            <w:noWrap w:val="0"/>
            <w:vAlign w:val="center"/>
          </w:tcPr>
          <w:p w14:paraId="440ECB14">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备注</w:t>
            </w:r>
          </w:p>
        </w:tc>
      </w:tr>
      <w:tr w14:paraId="7A5FCA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0204C0A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454F3A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7D43DB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00C3F66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4D6D3FB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3B39A51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7EB241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222949E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024820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26AA3C9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1F33CD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2DEBD9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FD60A3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241ABBF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7373895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51122C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3D1BE4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12CC7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174E638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6D0B6D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47BCDC7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857DE7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3C10386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19BEFDB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2CCCCEA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42A653D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671A93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30248B7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9C5741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D0C46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2F3C163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6F35DA9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257BB4A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0AEDF51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762A195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3D0A5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2371304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75B53EC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0ABEE2C3">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15024F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7EAFB07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5C06030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0B52CF1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2E6F478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7D39C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E6BEB0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65F31C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6DB3F2D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25D416E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1E9DC04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3E1C2AF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6EB946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50123B0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43FE7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0DF77DC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FB7B0F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64A4927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B316FF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486D4B7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9EEF2B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6540CD0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5D37B963">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2E5906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0AD7CD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2C27F8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39B1555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456602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68D1284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EA271A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431030C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051F53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5695D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52FA4D9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3F6EB9F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27218D5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CE4CFE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0433DF8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668EDC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68E053C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E7D79C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123628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D947CE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0EE6DC9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D33757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283E7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1AB0E98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6C352FD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4B54255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6D86E43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26C0BA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tcBorders>
              <w:bottom w:val="double" w:color="auto" w:sz="4" w:space="0"/>
            </w:tcBorders>
            <w:noWrap w:val="0"/>
            <w:vAlign w:val="center"/>
          </w:tcPr>
          <w:p w14:paraId="12CB70F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tcBorders>
              <w:bottom w:val="double" w:color="auto" w:sz="4" w:space="0"/>
            </w:tcBorders>
            <w:noWrap w:val="0"/>
            <w:vAlign w:val="center"/>
          </w:tcPr>
          <w:p w14:paraId="7AE39A9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tcBorders>
              <w:bottom w:val="double" w:color="auto" w:sz="4" w:space="0"/>
            </w:tcBorders>
            <w:noWrap w:val="0"/>
            <w:vAlign w:val="center"/>
          </w:tcPr>
          <w:p w14:paraId="260822E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tcBorders>
              <w:bottom w:val="double" w:color="auto" w:sz="4" w:space="0"/>
            </w:tcBorders>
            <w:noWrap w:val="0"/>
            <w:vAlign w:val="center"/>
          </w:tcPr>
          <w:p w14:paraId="178035B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tcBorders>
              <w:bottom w:val="double" w:color="auto" w:sz="4" w:space="0"/>
            </w:tcBorders>
            <w:noWrap w:val="0"/>
            <w:vAlign w:val="center"/>
          </w:tcPr>
          <w:p w14:paraId="6EFE7C9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tcBorders>
              <w:bottom w:val="double" w:color="auto" w:sz="4" w:space="0"/>
            </w:tcBorders>
            <w:noWrap w:val="0"/>
            <w:vAlign w:val="center"/>
          </w:tcPr>
          <w:p w14:paraId="0AC42CC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bottom w:val="double" w:color="auto" w:sz="4" w:space="0"/>
              <w:right w:val="single" w:color="auto" w:sz="4" w:space="0"/>
            </w:tcBorders>
            <w:noWrap w:val="0"/>
            <w:vAlign w:val="center"/>
          </w:tcPr>
          <w:p w14:paraId="692163B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bottom w:val="double" w:color="auto" w:sz="4" w:space="0"/>
            </w:tcBorders>
            <w:noWrap w:val="0"/>
            <w:vAlign w:val="center"/>
          </w:tcPr>
          <w:p w14:paraId="2A0CCC3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bl>
    <w:p w14:paraId="0E97AE59">
      <w:pPr>
        <w:spacing w:line="360" w:lineRule="exact"/>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供应商盖章：</w:t>
      </w:r>
    </w:p>
    <w:p w14:paraId="5A88FC24">
      <w:pPr>
        <w:spacing w:line="360" w:lineRule="auto"/>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注：</w:t>
      </w:r>
    </w:p>
    <w:p w14:paraId="1E1697FE">
      <w:pPr>
        <w:spacing w:line="360" w:lineRule="auto"/>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1</w:t>
      </w:r>
      <w:r>
        <w:rPr>
          <w:rFonts w:hint="eastAsia" w:ascii="宋体" w:hAnsi="Times New Roman" w:eastAsia="宋体" w:cs="宋体"/>
          <w:color w:val="auto"/>
          <w:spacing w:val="20"/>
          <w:sz w:val="22"/>
          <w:szCs w:val="22"/>
          <w:highlight w:val="none"/>
          <w:lang w:val="en-US" w:eastAsia="zh-CN"/>
        </w:rPr>
        <w:t>.</w:t>
      </w:r>
      <w:r>
        <w:rPr>
          <w:rFonts w:hint="eastAsia" w:ascii="宋体" w:hAnsi="Times New Roman" w:eastAsia="宋体" w:cs="宋体"/>
          <w:color w:val="auto"/>
          <w:spacing w:val="20"/>
          <w:sz w:val="22"/>
          <w:szCs w:val="22"/>
          <w:highlight w:val="none"/>
        </w:rPr>
        <w:t>放置《商务技术文件》中，本表相当于不带价格的明细报价表。</w:t>
      </w:r>
      <w:bookmarkStart w:id="40" w:name="_Toc24259_WPSOffice_Level3"/>
    </w:p>
    <w:p w14:paraId="3E4B4467">
      <w:pPr>
        <w:rPr>
          <w:rFonts w:ascii="Times New Roman" w:hAnsi="Times New Roman" w:eastAsia="宋体" w:cs="Times New Roman"/>
          <w:color w:val="auto"/>
          <w:szCs w:val="22"/>
          <w:highlight w:val="none"/>
        </w:rPr>
      </w:pPr>
      <w:r>
        <w:rPr>
          <w:rFonts w:hint="eastAsia" w:ascii="宋体" w:hAnsi="Times New Roman" w:eastAsia="宋体" w:cs="宋体"/>
          <w:color w:val="auto"/>
          <w:spacing w:val="20"/>
          <w:sz w:val="22"/>
          <w:szCs w:val="22"/>
          <w:highlight w:val="none"/>
        </w:rPr>
        <w:t>2</w:t>
      </w:r>
      <w:r>
        <w:rPr>
          <w:rFonts w:hint="eastAsia" w:ascii="宋体" w:hAnsi="Times New Roman" w:eastAsia="宋体" w:cs="宋体"/>
          <w:color w:val="auto"/>
          <w:spacing w:val="20"/>
          <w:sz w:val="22"/>
          <w:szCs w:val="22"/>
          <w:highlight w:val="none"/>
          <w:lang w:eastAsia="zh-CN"/>
        </w:rPr>
        <w:t>.</w:t>
      </w:r>
      <w:r>
        <w:rPr>
          <w:rFonts w:hint="eastAsia" w:ascii="宋体" w:hAnsi="Times New Roman" w:eastAsia="宋体" w:cs="宋体"/>
          <w:color w:val="auto"/>
          <w:spacing w:val="20"/>
          <w:sz w:val="22"/>
          <w:szCs w:val="22"/>
          <w:highlight w:val="none"/>
        </w:rPr>
        <w:t>所投产品详细配置、技术应另页描述。</w:t>
      </w:r>
      <w:bookmarkEnd w:id="40"/>
    </w:p>
    <w:p w14:paraId="689E7E42">
      <w:pPr>
        <w:rPr>
          <w:rFonts w:hint="eastAsia" w:ascii="宋体" w:hAnsi="宋体" w:cs="宋体"/>
          <w:b/>
          <w:bCs/>
          <w:color w:val="auto"/>
          <w:sz w:val="32"/>
          <w:szCs w:val="32"/>
          <w:highlight w:val="none"/>
        </w:rPr>
      </w:pPr>
    </w:p>
    <w:p w14:paraId="55E01404">
      <w:pPr>
        <w:rPr>
          <w:rFonts w:hint="eastAsia" w:ascii="宋体" w:hAnsi="宋体" w:cs="宋体"/>
          <w:b/>
          <w:bCs/>
          <w:color w:val="auto"/>
          <w:sz w:val="32"/>
          <w:szCs w:val="32"/>
          <w:highlight w:val="none"/>
        </w:rPr>
      </w:pPr>
    </w:p>
    <w:p w14:paraId="18315F7E">
      <w:pPr>
        <w:rPr>
          <w:rFonts w:hint="eastAsia" w:ascii="宋体" w:hAnsi="宋体" w:cs="宋体"/>
          <w:b/>
          <w:bCs/>
          <w:color w:val="auto"/>
          <w:sz w:val="32"/>
          <w:szCs w:val="32"/>
          <w:highlight w:val="none"/>
        </w:rPr>
      </w:pPr>
    </w:p>
    <w:p w14:paraId="1E8441D3">
      <w:pPr>
        <w:rPr>
          <w:rFonts w:hint="eastAsia" w:ascii="宋体" w:hAnsi="宋体" w:cs="宋体"/>
          <w:b/>
          <w:bCs/>
          <w:color w:val="auto"/>
          <w:sz w:val="32"/>
          <w:szCs w:val="32"/>
          <w:highlight w:val="none"/>
        </w:rPr>
      </w:pPr>
    </w:p>
    <w:p w14:paraId="3FFF1CE2">
      <w:pPr>
        <w:rPr>
          <w:rFonts w:hint="eastAsia" w:ascii="宋体" w:hAnsi="宋体" w:cs="宋体"/>
          <w:b/>
          <w:bCs/>
          <w:color w:val="auto"/>
          <w:sz w:val="32"/>
          <w:szCs w:val="32"/>
          <w:highlight w:val="none"/>
        </w:rPr>
      </w:pPr>
    </w:p>
    <w:p w14:paraId="4AFD6626">
      <w:pPr>
        <w:rPr>
          <w:rFonts w:hint="eastAsia" w:ascii="宋体" w:hAnsi="宋体" w:cs="宋体"/>
          <w:b/>
          <w:bCs/>
          <w:color w:val="auto"/>
          <w:sz w:val="32"/>
          <w:szCs w:val="32"/>
          <w:highlight w:val="none"/>
        </w:rPr>
      </w:pPr>
    </w:p>
    <w:p w14:paraId="614CD97F">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十</w:t>
      </w:r>
    </w:p>
    <w:p w14:paraId="7B6EA35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37AA03C6">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半导体激光治疗仪</w:t>
      </w:r>
    </w:p>
    <w:p w14:paraId="3BF9CCB5">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 xml:space="preserve">TSCG202511006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6ED0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A1A1D31">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F069409">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74C2AA21">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41C3027C">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0C22391">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6CC99CAE">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629C0164">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61AD3BB1">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357F9ED8">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4CEBB1E2">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3CD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E0AFA5">
            <w:pPr>
              <w:spacing w:line="360" w:lineRule="auto"/>
              <w:rPr>
                <w:rFonts w:ascii="宋体" w:hAnsi="宋体" w:cs="宋体"/>
                <w:color w:val="auto"/>
                <w:sz w:val="22"/>
                <w:highlight w:val="none"/>
              </w:rPr>
            </w:pPr>
          </w:p>
        </w:tc>
        <w:tc>
          <w:tcPr>
            <w:tcW w:w="2520" w:type="dxa"/>
            <w:vAlign w:val="center"/>
          </w:tcPr>
          <w:p w14:paraId="0BC8E58B">
            <w:pPr>
              <w:spacing w:line="360" w:lineRule="auto"/>
              <w:rPr>
                <w:rFonts w:ascii="宋体" w:hAnsi="宋体" w:cs="宋体"/>
                <w:color w:val="auto"/>
                <w:sz w:val="22"/>
                <w:highlight w:val="none"/>
              </w:rPr>
            </w:pPr>
          </w:p>
        </w:tc>
        <w:tc>
          <w:tcPr>
            <w:tcW w:w="720" w:type="dxa"/>
            <w:vAlign w:val="center"/>
          </w:tcPr>
          <w:p w14:paraId="2D06B220">
            <w:pPr>
              <w:spacing w:line="360" w:lineRule="auto"/>
              <w:rPr>
                <w:rFonts w:ascii="宋体" w:hAnsi="宋体" w:cs="宋体"/>
                <w:color w:val="auto"/>
                <w:sz w:val="22"/>
                <w:highlight w:val="none"/>
              </w:rPr>
            </w:pPr>
          </w:p>
        </w:tc>
        <w:tc>
          <w:tcPr>
            <w:tcW w:w="720" w:type="dxa"/>
            <w:vAlign w:val="center"/>
          </w:tcPr>
          <w:p w14:paraId="7D6BB582">
            <w:pPr>
              <w:spacing w:line="360" w:lineRule="auto"/>
              <w:rPr>
                <w:rFonts w:ascii="宋体" w:hAnsi="宋体" w:cs="宋体"/>
                <w:color w:val="auto"/>
                <w:sz w:val="22"/>
                <w:highlight w:val="none"/>
              </w:rPr>
            </w:pPr>
          </w:p>
        </w:tc>
        <w:tc>
          <w:tcPr>
            <w:tcW w:w="720" w:type="dxa"/>
            <w:vAlign w:val="center"/>
          </w:tcPr>
          <w:p w14:paraId="6C45733B">
            <w:pPr>
              <w:spacing w:line="360" w:lineRule="auto"/>
              <w:rPr>
                <w:rFonts w:ascii="宋体" w:hAnsi="宋体" w:cs="宋体"/>
                <w:color w:val="auto"/>
                <w:sz w:val="22"/>
                <w:highlight w:val="none"/>
              </w:rPr>
            </w:pPr>
          </w:p>
        </w:tc>
        <w:tc>
          <w:tcPr>
            <w:tcW w:w="1080" w:type="dxa"/>
            <w:vAlign w:val="center"/>
          </w:tcPr>
          <w:p w14:paraId="5B820D45">
            <w:pPr>
              <w:spacing w:line="360" w:lineRule="auto"/>
              <w:rPr>
                <w:rFonts w:ascii="宋体" w:hAnsi="宋体" w:cs="宋体"/>
                <w:color w:val="auto"/>
                <w:sz w:val="22"/>
                <w:highlight w:val="none"/>
              </w:rPr>
            </w:pPr>
          </w:p>
        </w:tc>
        <w:tc>
          <w:tcPr>
            <w:tcW w:w="1458" w:type="dxa"/>
            <w:vAlign w:val="center"/>
          </w:tcPr>
          <w:p w14:paraId="054A136B">
            <w:pPr>
              <w:spacing w:line="360" w:lineRule="auto"/>
              <w:ind w:left="5250"/>
              <w:rPr>
                <w:rFonts w:ascii="宋体" w:hAnsi="宋体" w:cs="宋体"/>
                <w:color w:val="auto"/>
                <w:spacing w:val="12"/>
                <w:sz w:val="22"/>
                <w:highlight w:val="none"/>
              </w:rPr>
            </w:pPr>
          </w:p>
        </w:tc>
        <w:tc>
          <w:tcPr>
            <w:tcW w:w="1560" w:type="dxa"/>
            <w:vAlign w:val="center"/>
          </w:tcPr>
          <w:p w14:paraId="0A619F34">
            <w:pPr>
              <w:spacing w:line="360" w:lineRule="auto"/>
              <w:rPr>
                <w:rFonts w:ascii="宋体" w:hAnsi="宋体" w:cs="宋体"/>
                <w:color w:val="auto"/>
                <w:sz w:val="22"/>
                <w:highlight w:val="none"/>
              </w:rPr>
            </w:pPr>
          </w:p>
        </w:tc>
      </w:tr>
      <w:tr w14:paraId="447A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E1E3DDD">
            <w:pPr>
              <w:spacing w:line="360" w:lineRule="auto"/>
              <w:rPr>
                <w:rFonts w:ascii="宋体" w:hAnsi="宋体" w:cs="宋体"/>
                <w:color w:val="auto"/>
                <w:sz w:val="22"/>
                <w:highlight w:val="none"/>
              </w:rPr>
            </w:pPr>
          </w:p>
        </w:tc>
        <w:tc>
          <w:tcPr>
            <w:tcW w:w="2520" w:type="dxa"/>
            <w:vAlign w:val="center"/>
          </w:tcPr>
          <w:p w14:paraId="787FDEE6">
            <w:pPr>
              <w:spacing w:line="360" w:lineRule="auto"/>
              <w:rPr>
                <w:rFonts w:ascii="宋体" w:hAnsi="宋体" w:cs="宋体"/>
                <w:color w:val="auto"/>
                <w:sz w:val="22"/>
                <w:highlight w:val="none"/>
              </w:rPr>
            </w:pPr>
          </w:p>
        </w:tc>
        <w:tc>
          <w:tcPr>
            <w:tcW w:w="720" w:type="dxa"/>
            <w:vAlign w:val="center"/>
          </w:tcPr>
          <w:p w14:paraId="6B7CEB88">
            <w:pPr>
              <w:spacing w:line="360" w:lineRule="auto"/>
              <w:rPr>
                <w:rFonts w:ascii="宋体" w:hAnsi="宋体" w:cs="宋体"/>
                <w:color w:val="auto"/>
                <w:sz w:val="22"/>
                <w:highlight w:val="none"/>
              </w:rPr>
            </w:pPr>
          </w:p>
        </w:tc>
        <w:tc>
          <w:tcPr>
            <w:tcW w:w="720" w:type="dxa"/>
            <w:vAlign w:val="center"/>
          </w:tcPr>
          <w:p w14:paraId="6255C788">
            <w:pPr>
              <w:spacing w:line="360" w:lineRule="auto"/>
              <w:rPr>
                <w:rFonts w:ascii="宋体" w:hAnsi="宋体" w:cs="宋体"/>
                <w:color w:val="auto"/>
                <w:sz w:val="22"/>
                <w:highlight w:val="none"/>
              </w:rPr>
            </w:pPr>
          </w:p>
        </w:tc>
        <w:tc>
          <w:tcPr>
            <w:tcW w:w="720" w:type="dxa"/>
            <w:vAlign w:val="center"/>
          </w:tcPr>
          <w:p w14:paraId="1CA255DA">
            <w:pPr>
              <w:spacing w:line="360" w:lineRule="auto"/>
              <w:rPr>
                <w:rFonts w:ascii="宋体" w:hAnsi="宋体" w:cs="宋体"/>
                <w:color w:val="auto"/>
                <w:sz w:val="22"/>
                <w:highlight w:val="none"/>
              </w:rPr>
            </w:pPr>
          </w:p>
        </w:tc>
        <w:tc>
          <w:tcPr>
            <w:tcW w:w="1080" w:type="dxa"/>
            <w:vAlign w:val="center"/>
          </w:tcPr>
          <w:p w14:paraId="3A5825C9">
            <w:pPr>
              <w:spacing w:line="360" w:lineRule="auto"/>
              <w:rPr>
                <w:rFonts w:ascii="宋体" w:hAnsi="宋体" w:cs="宋体"/>
                <w:color w:val="auto"/>
                <w:sz w:val="22"/>
                <w:highlight w:val="none"/>
              </w:rPr>
            </w:pPr>
          </w:p>
        </w:tc>
        <w:tc>
          <w:tcPr>
            <w:tcW w:w="1458" w:type="dxa"/>
            <w:vAlign w:val="center"/>
          </w:tcPr>
          <w:p w14:paraId="0C842EEB">
            <w:pPr>
              <w:spacing w:line="360" w:lineRule="auto"/>
              <w:rPr>
                <w:rFonts w:ascii="宋体" w:hAnsi="宋体" w:cs="宋体"/>
                <w:color w:val="auto"/>
                <w:sz w:val="22"/>
                <w:highlight w:val="none"/>
              </w:rPr>
            </w:pPr>
          </w:p>
        </w:tc>
        <w:tc>
          <w:tcPr>
            <w:tcW w:w="1560" w:type="dxa"/>
            <w:vAlign w:val="center"/>
          </w:tcPr>
          <w:p w14:paraId="0BCBD50E">
            <w:pPr>
              <w:spacing w:line="360" w:lineRule="auto"/>
              <w:ind w:left="5250"/>
              <w:rPr>
                <w:rFonts w:ascii="宋体" w:hAnsi="宋体" w:cs="宋体"/>
                <w:color w:val="auto"/>
                <w:spacing w:val="12"/>
                <w:sz w:val="22"/>
                <w:highlight w:val="none"/>
              </w:rPr>
            </w:pPr>
          </w:p>
        </w:tc>
      </w:tr>
      <w:tr w14:paraId="2D42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CF249D">
            <w:pPr>
              <w:spacing w:line="360" w:lineRule="auto"/>
              <w:rPr>
                <w:rFonts w:ascii="宋体" w:hAnsi="宋体" w:cs="宋体"/>
                <w:color w:val="auto"/>
                <w:sz w:val="22"/>
                <w:highlight w:val="none"/>
              </w:rPr>
            </w:pPr>
          </w:p>
        </w:tc>
        <w:tc>
          <w:tcPr>
            <w:tcW w:w="2520" w:type="dxa"/>
            <w:vAlign w:val="center"/>
          </w:tcPr>
          <w:p w14:paraId="78F6FA6D">
            <w:pPr>
              <w:spacing w:line="360" w:lineRule="auto"/>
              <w:rPr>
                <w:rFonts w:ascii="宋体" w:hAnsi="宋体" w:cs="宋体"/>
                <w:color w:val="auto"/>
                <w:sz w:val="22"/>
                <w:highlight w:val="none"/>
              </w:rPr>
            </w:pPr>
          </w:p>
        </w:tc>
        <w:tc>
          <w:tcPr>
            <w:tcW w:w="720" w:type="dxa"/>
            <w:vAlign w:val="center"/>
          </w:tcPr>
          <w:p w14:paraId="00DA0CF7">
            <w:pPr>
              <w:spacing w:line="360" w:lineRule="auto"/>
              <w:rPr>
                <w:rFonts w:ascii="宋体" w:hAnsi="宋体" w:cs="宋体"/>
                <w:color w:val="auto"/>
                <w:sz w:val="22"/>
                <w:highlight w:val="none"/>
              </w:rPr>
            </w:pPr>
          </w:p>
        </w:tc>
        <w:tc>
          <w:tcPr>
            <w:tcW w:w="720" w:type="dxa"/>
            <w:vAlign w:val="center"/>
          </w:tcPr>
          <w:p w14:paraId="41B52049">
            <w:pPr>
              <w:spacing w:line="360" w:lineRule="auto"/>
              <w:rPr>
                <w:rFonts w:ascii="宋体" w:hAnsi="宋体" w:cs="宋体"/>
                <w:color w:val="auto"/>
                <w:sz w:val="22"/>
                <w:highlight w:val="none"/>
              </w:rPr>
            </w:pPr>
          </w:p>
        </w:tc>
        <w:tc>
          <w:tcPr>
            <w:tcW w:w="720" w:type="dxa"/>
            <w:vAlign w:val="center"/>
          </w:tcPr>
          <w:p w14:paraId="295BC32C">
            <w:pPr>
              <w:spacing w:line="360" w:lineRule="auto"/>
              <w:rPr>
                <w:rFonts w:ascii="宋体" w:hAnsi="宋体" w:cs="宋体"/>
                <w:color w:val="auto"/>
                <w:sz w:val="22"/>
                <w:highlight w:val="none"/>
              </w:rPr>
            </w:pPr>
          </w:p>
        </w:tc>
        <w:tc>
          <w:tcPr>
            <w:tcW w:w="1080" w:type="dxa"/>
            <w:vAlign w:val="center"/>
          </w:tcPr>
          <w:p w14:paraId="06747DC7">
            <w:pPr>
              <w:spacing w:line="360" w:lineRule="auto"/>
              <w:rPr>
                <w:rFonts w:ascii="宋体" w:hAnsi="宋体" w:cs="宋体"/>
                <w:color w:val="auto"/>
                <w:sz w:val="22"/>
                <w:highlight w:val="none"/>
              </w:rPr>
            </w:pPr>
          </w:p>
        </w:tc>
        <w:tc>
          <w:tcPr>
            <w:tcW w:w="1458" w:type="dxa"/>
            <w:vAlign w:val="center"/>
          </w:tcPr>
          <w:p w14:paraId="30776032">
            <w:pPr>
              <w:spacing w:line="360" w:lineRule="auto"/>
              <w:rPr>
                <w:rFonts w:ascii="宋体" w:hAnsi="宋体" w:cs="宋体"/>
                <w:color w:val="auto"/>
                <w:sz w:val="22"/>
                <w:highlight w:val="none"/>
              </w:rPr>
            </w:pPr>
          </w:p>
        </w:tc>
        <w:tc>
          <w:tcPr>
            <w:tcW w:w="1560" w:type="dxa"/>
            <w:vAlign w:val="center"/>
          </w:tcPr>
          <w:p w14:paraId="08688922">
            <w:pPr>
              <w:spacing w:line="360" w:lineRule="auto"/>
              <w:rPr>
                <w:rFonts w:ascii="宋体" w:hAnsi="宋体" w:cs="宋体"/>
                <w:color w:val="auto"/>
                <w:sz w:val="22"/>
                <w:highlight w:val="none"/>
              </w:rPr>
            </w:pPr>
          </w:p>
        </w:tc>
      </w:tr>
      <w:tr w14:paraId="22B0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4F263C7">
            <w:pPr>
              <w:spacing w:line="360" w:lineRule="auto"/>
              <w:rPr>
                <w:rFonts w:ascii="宋体" w:hAnsi="宋体" w:cs="宋体"/>
                <w:color w:val="auto"/>
                <w:sz w:val="22"/>
                <w:highlight w:val="none"/>
              </w:rPr>
            </w:pPr>
          </w:p>
        </w:tc>
        <w:tc>
          <w:tcPr>
            <w:tcW w:w="2520" w:type="dxa"/>
            <w:vAlign w:val="center"/>
          </w:tcPr>
          <w:p w14:paraId="735A56D3">
            <w:pPr>
              <w:spacing w:line="360" w:lineRule="auto"/>
              <w:rPr>
                <w:rFonts w:ascii="宋体" w:hAnsi="宋体" w:cs="宋体"/>
                <w:color w:val="auto"/>
                <w:sz w:val="22"/>
                <w:highlight w:val="none"/>
              </w:rPr>
            </w:pPr>
          </w:p>
        </w:tc>
        <w:tc>
          <w:tcPr>
            <w:tcW w:w="720" w:type="dxa"/>
            <w:vAlign w:val="center"/>
          </w:tcPr>
          <w:p w14:paraId="2B101870">
            <w:pPr>
              <w:spacing w:line="360" w:lineRule="auto"/>
              <w:rPr>
                <w:rFonts w:ascii="宋体" w:hAnsi="宋体" w:cs="宋体"/>
                <w:color w:val="auto"/>
                <w:sz w:val="22"/>
                <w:highlight w:val="none"/>
              </w:rPr>
            </w:pPr>
          </w:p>
        </w:tc>
        <w:tc>
          <w:tcPr>
            <w:tcW w:w="720" w:type="dxa"/>
            <w:vAlign w:val="center"/>
          </w:tcPr>
          <w:p w14:paraId="52A957E6">
            <w:pPr>
              <w:spacing w:line="360" w:lineRule="auto"/>
              <w:rPr>
                <w:rFonts w:ascii="宋体" w:hAnsi="宋体" w:cs="宋体"/>
                <w:color w:val="auto"/>
                <w:sz w:val="22"/>
                <w:highlight w:val="none"/>
              </w:rPr>
            </w:pPr>
          </w:p>
        </w:tc>
        <w:tc>
          <w:tcPr>
            <w:tcW w:w="720" w:type="dxa"/>
            <w:vAlign w:val="center"/>
          </w:tcPr>
          <w:p w14:paraId="5477DFE2">
            <w:pPr>
              <w:spacing w:line="360" w:lineRule="auto"/>
              <w:rPr>
                <w:rFonts w:ascii="宋体" w:hAnsi="宋体" w:cs="宋体"/>
                <w:color w:val="auto"/>
                <w:sz w:val="22"/>
                <w:highlight w:val="none"/>
              </w:rPr>
            </w:pPr>
          </w:p>
        </w:tc>
        <w:tc>
          <w:tcPr>
            <w:tcW w:w="1080" w:type="dxa"/>
            <w:vAlign w:val="center"/>
          </w:tcPr>
          <w:p w14:paraId="3C8648CF">
            <w:pPr>
              <w:spacing w:line="360" w:lineRule="auto"/>
              <w:rPr>
                <w:rFonts w:ascii="宋体" w:hAnsi="宋体" w:cs="宋体"/>
                <w:color w:val="auto"/>
                <w:sz w:val="22"/>
                <w:highlight w:val="none"/>
              </w:rPr>
            </w:pPr>
          </w:p>
        </w:tc>
        <w:tc>
          <w:tcPr>
            <w:tcW w:w="1458" w:type="dxa"/>
            <w:vAlign w:val="center"/>
          </w:tcPr>
          <w:p w14:paraId="2417B1D4">
            <w:pPr>
              <w:spacing w:line="360" w:lineRule="auto"/>
              <w:rPr>
                <w:rFonts w:ascii="宋体" w:hAnsi="宋体" w:cs="宋体"/>
                <w:color w:val="auto"/>
                <w:sz w:val="22"/>
                <w:highlight w:val="none"/>
              </w:rPr>
            </w:pPr>
          </w:p>
        </w:tc>
        <w:tc>
          <w:tcPr>
            <w:tcW w:w="1560" w:type="dxa"/>
            <w:vAlign w:val="center"/>
          </w:tcPr>
          <w:p w14:paraId="4282D7EE">
            <w:pPr>
              <w:spacing w:line="360" w:lineRule="auto"/>
              <w:rPr>
                <w:rFonts w:ascii="宋体" w:hAnsi="宋体" w:cs="宋体"/>
                <w:color w:val="auto"/>
                <w:sz w:val="22"/>
                <w:highlight w:val="none"/>
              </w:rPr>
            </w:pPr>
          </w:p>
        </w:tc>
      </w:tr>
      <w:tr w14:paraId="034E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29A160">
            <w:pPr>
              <w:spacing w:line="360" w:lineRule="auto"/>
              <w:rPr>
                <w:rFonts w:ascii="宋体" w:hAnsi="宋体" w:cs="宋体"/>
                <w:color w:val="auto"/>
                <w:sz w:val="22"/>
                <w:highlight w:val="none"/>
              </w:rPr>
            </w:pPr>
          </w:p>
        </w:tc>
        <w:tc>
          <w:tcPr>
            <w:tcW w:w="2520" w:type="dxa"/>
            <w:vAlign w:val="center"/>
          </w:tcPr>
          <w:p w14:paraId="2E90631B">
            <w:pPr>
              <w:spacing w:line="360" w:lineRule="auto"/>
              <w:rPr>
                <w:rFonts w:ascii="宋体" w:hAnsi="宋体" w:cs="宋体"/>
                <w:color w:val="auto"/>
                <w:sz w:val="22"/>
                <w:highlight w:val="none"/>
              </w:rPr>
            </w:pPr>
          </w:p>
        </w:tc>
        <w:tc>
          <w:tcPr>
            <w:tcW w:w="720" w:type="dxa"/>
            <w:vAlign w:val="center"/>
          </w:tcPr>
          <w:p w14:paraId="0328DC89">
            <w:pPr>
              <w:spacing w:line="360" w:lineRule="auto"/>
              <w:rPr>
                <w:rFonts w:ascii="宋体" w:hAnsi="宋体" w:cs="宋体"/>
                <w:color w:val="auto"/>
                <w:sz w:val="22"/>
                <w:highlight w:val="none"/>
              </w:rPr>
            </w:pPr>
          </w:p>
        </w:tc>
        <w:tc>
          <w:tcPr>
            <w:tcW w:w="720" w:type="dxa"/>
            <w:vAlign w:val="center"/>
          </w:tcPr>
          <w:p w14:paraId="2FD24D33">
            <w:pPr>
              <w:spacing w:line="360" w:lineRule="auto"/>
              <w:rPr>
                <w:rFonts w:ascii="宋体" w:hAnsi="宋体" w:cs="宋体"/>
                <w:color w:val="auto"/>
                <w:sz w:val="22"/>
                <w:highlight w:val="none"/>
              </w:rPr>
            </w:pPr>
          </w:p>
        </w:tc>
        <w:tc>
          <w:tcPr>
            <w:tcW w:w="720" w:type="dxa"/>
            <w:vAlign w:val="center"/>
          </w:tcPr>
          <w:p w14:paraId="77E37D1F">
            <w:pPr>
              <w:spacing w:line="360" w:lineRule="auto"/>
              <w:rPr>
                <w:rFonts w:ascii="宋体" w:hAnsi="宋体" w:cs="宋体"/>
                <w:color w:val="auto"/>
                <w:sz w:val="22"/>
                <w:highlight w:val="none"/>
              </w:rPr>
            </w:pPr>
          </w:p>
        </w:tc>
        <w:tc>
          <w:tcPr>
            <w:tcW w:w="1080" w:type="dxa"/>
            <w:vAlign w:val="center"/>
          </w:tcPr>
          <w:p w14:paraId="10166543">
            <w:pPr>
              <w:spacing w:line="360" w:lineRule="auto"/>
              <w:rPr>
                <w:rFonts w:ascii="宋体" w:hAnsi="宋体" w:cs="宋体"/>
                <w:color w:val="auto"/>
                <w:sz w:val="22"/>
                <w:highlight w:val="none"/>
              </w:rPr>
            </w:pPr>
          </w:p>
        </w:tc>
        <w:tc>
          <w:tcPr>
            <w:tcW w:w="1458" w:type="dxa"/>
            <w:vAlign w:val="center"/>
          </w:tcPr>
          <w:p w14:paraId="7544DDA9">
            <w:pPr>
              <w:spacing w:line="360" w:lineRule="auto"/>
              <w:rPr>
                <w:rFonts w:ascii="宋体" w:hAnsi="宋体" w:cs="宋体"/>
                <w:color w:val="auto"/>
                <w:sz w:val="22"/>
                <w:highlight w:val="none"/>
              </w:rPr>
            </w:pPr>
          </w:p>
        </w:tc>
        <w:tc>
          <w:tcPr>
            <w:tcW w:w="1560" w:type="dxa"/>
            <w:vAlign w:val="center"/>
          </w:tcPr>
          <w:p w14:paraId="44BF9478">
            <w:pPr>
              <w:spacing w:line="360" w:lineRule="auto"/>
              <w:rPr>
                <w:rFonts w:ascii="宋体" w:hAnsi="宋体" w:cs="宋体"/>
                <w:color w:val="auto"/>
                <w:sz w:val="22"/>
                <w:highlight w:val="none"/>
              </w:rPr>
            </w:pPr>
          </w:p>
        </w:tc>
      </w:tr>
      <w:tr w14:paraId="5AE9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B823357">
            <w:pPr>
              <w:spacing w:line="360" w:lineRule="auto"/>
              <w:rPr>
                <w:rFonts w:ascii="宋体" w:hAnsi="宋体" w:cs="宋体"/>
                <w:color w:val="auto"/>
                <w:sz w:val="22"/>
                <w:highlight w:val="none"/>
              </w:rPr>
            </w:pPr>
          </w:p>
        </w:tc>
        <w:tc>
          <w:tcPr>
            <w:tcW w:w="2520" w:type="dxa"/>
            <w:vAlign w:val="center"/>
          </w:tcPr>
          <w:p w14:paraId="6F8E407B">
            <w:pPr>
              <w:spacing w:line="360" w:lineRule="auto"/>
              <w:rPr>
                <w:rFonts w:ascii="宋体" w:hAnsi="宋体" w:cs="宋体"/>
                <w:color w:val="auto"/>
                <w:sz w:val="22"/>
                <w:highlight w:val="none"/>
              </w:rPr>
            </w:pPr>
          </w:p>
        </w:tc>
        <w:tc>
          <w:tcPr>
            <w:tcW w:w="720" w:type="dxa"/>
            <w:vAlign w:val="center"/>
          </w:tcPr>
          <w:p w14:paraId="59EA1F6F">
            <w:pPr>
              <w:spacing w:line="360" w:lineRule="auto"/>
              <w:rPr>
                <w:rFonts w:ascii="宋体" w:hAnsi="宋体" w:cs="宋体"/>
                <w:color w:val="auto"/>
                <w:sz w:val="22"/>
                <w:highlight w:val="none"/>
              </w:rPr>
            </w:pPr>
          </w:p>
        </w:tc>
        <w:tc>
          <w:tcPr>
            <w:tcW w:w="720" w:type="dxa"/>
            <w:vAlign w:val="center"/>
          </w:tcPr>
          <w:p w14:paraId="43CE477E">
            <w:pPr>
              <w:spacing w:line="360" w:lineRule="auto"/>
              <w:rPr>
                <w:rFonts w:ascii="宋体" w:hAnsi="宋体" w:cs="宋体"/>
                <w:color w:val="auto"/>
                <w:sz w:val="22"/>
                <w:highlight w:val="none"/>
              </w:rPr>
            </w:pPr>
          </w:p>
        </w:tc>
        <w:tc>
          <w:tcPr>
            <w:tcW w:w="720" w:type="dxa"/>
            <w:vAlign w:val="center"/>
          </w:tcPr>
          <w:p w14:paraId="20DEC044">
            <w:pPr>
              <w:spacing w:line="360" w:lineRule="auto"/>
              <w:rPr>
                <w:rFonts w:ascii="宋体" w:hAnsi="宋体" w:cs="宋体"/>
                <w:color w:val="auto"/>
                <w:sz w:val="22"/>
                <w:highlight w:val="none"/>
              </w:rPr>
            </w:pPr>
          </w:p>
        </w:tc>
        <w:tc>
          <w:tcPr>
            <w:tcW w:w="1080" w:type="dxa"/>
            <w:vAlign w:val="center"/>
          </w:tcPr>
          <w:p w14:paraId="0E37FD5D">
            <w:pPr>
              <w:spacing w:line="360" w:lineRule="auto"/>
              <w:rPr>
                <w:rFonts w:ascii="宋体" w:hAnsi="宋体" w:cs="宋体"/>
                <w:color w:val="auto"/>
                <w:sz w:val="22"/>
                <w:highlight w:val="none"/>
              </w:rPr>
            </w:pPr>
          </w:p>
        </w:tc>
        <w:tc>
          <w:tcPr>
            <w:tcW w:w="1458" w:type="dxa"/>
            <w:vAlign w:val="center"/>
          </w:tcPr>
          <w:p w14:paraId="272838BC">
            <w:pPr>
              <w:spacing w:line="360" w:lineRule="auto"/>
              <w:rPr>
                <w:rFonts w:ascii="宋体" w:hAnsi="宋体" w:cs="宋体"/>
                <w:color w:val="auto"/>
                <w:sz w:val="22"/>
                <w:highlight w:val="none"/>
              </w:rPr>
            </w:pPr>
          </w:p>
        </w:tc>
        <w:tc>
          <w:tcPr>
            <w:tcW w:w="1560" w:type="dxa"/>
            <w:vAlign w:val="center"/>
          </w:tcPr>
          <w:p w14:paraId="359A1C6F">
            <w:pPr>
              <w:spacing w:line="360" w:lineRule="auto"/>
              <w:rPr>
                <w:rFonts w:ascii="宋体" w:hAnsi="宋体" w:cs="宋体"/>
                <w:color w:val="auto"/>
                <w:sz w:val="22"/>
                <w:highlight w:val="none"/>
              </w:rPr>
            </w:pPr>
          </w:p>
        </w:tc>
      </w:tr>
      <w:tr w14:paraId="30F1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6B9A08A">
            <w:pPr>
              <w:spacing w:line="360" w:lineRule="auto"/>
              <w:rPr>
                <w:rFonts w:ascii="宋体" w:hAnsi="宋体" w:cs="宋体"/>
                <w:color w:val="auto"/>
                <w:sz w:val="22"/>
                <w:highlight w:val="none"/>
              </w:rPr>
            </w:pPr>
          </w:p>
        </w:tc>
        <w:tc>
          <w:tcPr>
            <w:tcW w:w="2520" w:type="dxa"/>
            <w:vAlign w:val="center"/>
          </w:tcPr>
          <w:p w14:paraId="183A475C">
            <w:pPr>
              <w:spacing w:line="360" w:lineRule="auto"/>
              <w:rPr>
                <w:rFonts w:ascii="宋体" w:hAnsi="宋体" w:cs="宋体"/>
                <w:color w:val="auto"/>
                <w:sz w:val="22"/>
                <w:highlight w:val="none"/>
              </w:rPr>
            </w:pPr>
          </w:p>
        </w:tc>
        <w:tc>
          <w:tcPr>
            <w:tcW w:w="720" w:type="dxa"/>
            <w:vAlign w:val="center"/>
          </w:tcPr>
          <w:p w14:paraId="3E699E15">
            <w:pPr>
              <w:spacing w:line="360" w:lineRule="auto"/>
              <w:rPr>
                <w:rFonts w:ascii="宋体" w:hAnsi="宋体" w:cs="宋体"/>
                <w:color w:val="auto"/>
                <w:sz w:val="22"/>
                <w:highlight w:val="none"/>
              </w:rPr>
            </w:pPr>
          </w:p>
        </w:tc>
        <w:tc>
          <w:tcPr>
            <w:tcW w:w="720" w:type="dxa"/>
            <w:vAlign w:val="center"/>
          </w:tcPr>
          <w:p w14:paraId="0BCB634C">
            <w:pPr>
              <w:spacing w:line="360" w:lineRule="auto"/>
              <w:rPr>
                <w:rFonts w:ascii="宋体" w:hAnsi="宋体" w:cs="宋体"/>
                <w:color w:val="auto"/>
                <w:sz w:val="22"/>
                <w:highlight w:val="none"/>
              </w:rPr>
            </w:pPr>
          </w:p>
        </w:tc>
        <w:tc>
          <w:tcPr>
            <w:tcW w:w="720" w:type="dxa"/>
            <w:vAlign w:val="center"/>
          </w:tcPr>
          <w:p w14:paraId="1EFB9EA0">
            <w:pPr>
              <w:spacing w:line="360" w:lineRule="auto"/>
              <w:rPr>
                <w:rFonts w:ascii="宋体" w:hAnsi="宋体" w:cs="宋体"/>
                <w:color w:val="auto"/>
                <w:sz w:val="22"/>
                <w:highlight w:val="none"/>
              </w:rPr>
            </w:pPr>
          </w:p>
        </w:tc>
        <w:tc>
          <w:tcPr>
            <w:tcW w:w="1080" w:type="dxa"/>
            <w:vAlign w:val="center"/>
          </w:tcPr>
          <w:p w14:paraId="0B274DF3">
            <w:pPr>
              <w:spacing w:line="360" w:lineRule="auto"/>
              <w:rPr>
                <w:rFonts w:ascii="宋体" w:hAnsi="宋体" w:cs="宋体"/>
                <w:color w:val="auto"/>
                <w:sz w:val="22"/>
                <w:highlight w:val="none"/>
              </w:rPr>
            </w:pPr>
          </w:p>
        </w:tc>
        <w:tc>
          <w:tcPr>
            <w:tcW w:w="1458" w:type="dxa"/>
            <w:vAlign w:val="center"/>
          </w:tcPr>
          <w:p w14:paraId="10A67A78">
            <w:pPr>
              <w:spacing w:line="360" w:lineRule="auto"/>
              <w:rPr>
                <w:rFonts w:ascii="宋体" w:hAnsi="宋体" w:cs="宋体"/>
                <w:color w:val="auto"/>
                <w:sz w:val="22"/>
                <w:highlight w:val="none"/>
              </w:rPr>
            </w:pPr>
          </w:p>
        </w:tc>
        <w:tc>
          <w:tcPr>
            <w:tcW w:w="1560" w:type="dxa"/>
            <w:vAlign w:val="center"/>
          </w:tcPr>
          <w:p w14:paraId="38D36EE1">
            <w:pPr>
              <w:spacing w:line="360" w:lineRule="auto"/>
              <w:rPr>
                <w:rFonts w:ascii="宋体" w:hAnsi="宋体" w:cs="宋体"/>
                <w:color w:val="auto"/>
                <w:sz w:val="22"/>
                <w:highlight w:val="none"/>
              </w:rPr>
            </w:pPr>
          </w:p>
        </w:tc>
      </w:tr>
      <w:tr w14:paraId="381B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7010232">
            <w:pPr>
              <w:spacing w:line="360" w:lineRule="auto"/>
              <w:rPr>
                <w:rFonts w:ascii="宋体" w:hAnsi="宋体" w:cs="宋体"/>
                <w:color w:val="auto"/>
                <w:sz w:val="22"/>
                <w:highlight w:val="none"/>
              </w:rPr>
            </w:pPr>
          </w:p>
        </w:tc>
        <w:tc>
          <w:tcPr>
            <w:tcW w:w="2520" w:type="dxa"/>
            <w:vAlign w:val="center"/>
          </w:tcPr>
          <w:p w14:paraId="79D247C7">
            <w:pPr>
              <w:spacing w:line="360" w:lineRule="auto"/>
              <w:rPr>
                <w:rFonts w:ascii="宋体" w:hAnsi="宋体" w:cs="宋体"/>
                <w:color w:val="auto"/>
                <w:sz w:val="22"/>
                <w:highlight w:val="none"/>
              </w:rPr>
            </w:pPr>
          </w:p>
        </w:tc>
        <w:tc>
          <w:tcPr>
            <w:tcW w:w="720" w:type="dxa"/>
            <w:vAlign w:val="center"/>
          </w:tcPr>
          <w:p w14:paraId="5CB092FC">
            <w:pPr>
              <w:spacing w:line="360" w:lineRule="auto"/>
              <w:rPr>
                <w:rFonts w:ascii="宋体" w:hAnsi="宋体" w:cs="宋体"/>
                <w:color w:val="auto"/>
                <w:sz w:val="22"/>
                <w:highlight w:val="none"/>
              </w:rPr>
            </w:pPr>
          </w:p>
        </w:tc>
        <w:tc>
          <w:tcPr>
            <w:tcW w:w="720" w:type="dxa"/>
            <w:vAlign w:val="center"/>
          </w:tcPr>
          <w:p w14:paraId="3BCFB82D">
            <w:pPr>
              <w:spacing w:line="360" w:lineRule="auto"/>
              <w:rPr>
                <w:rFonts w:ascii="宋体" w:hAnsi="宋体" w:cs="宋体"/>
                <w:color w:val="auto"/>
                <w:sz w:val="22"/>
                <w:highlight w:val="none"/>
              </w:rPr>
            </w:pPr>
          </w:p>
        </w:tc>
        <w:tc>
          <w:tcPr>
            <w:tcW w:w="720" w:type="dxa"/>
            <w:vAlign w:val="center"/>
          </w:tcPr>
          <w:p w14:paraId="1F139528">
            <w:pPr>
              <w:spacing w:line="360" w:lineRule="auto"/>
              <w:rPr>
                <w:rFonts w:ascii="宋体" w:hAnsi="宋体" w:cs="宋体"/>
                <w:color w:val="auto"/>
                <w:sz w:val="22"/>
                <w:highlight w:val="none"/>
              </w:rPr>
            </w:pPr>
          </w:p>
        </w:tc>
        <w:tc>
          <w:tcPr>
            <w:tcW w:w="1080" w:type="dxa"/>
            <w:vAlign w:val="center"/>
          </w:tcPr>
          <w:p w14:paraId="4ED5E30E">
            <w:pPr>
              <w:spacing w:line="360" w:lineRule="auto"/>
              <w:rPr>
                <w:rFonts w:ascii="宋体" w:hAnsi="宋体" w:cs="宋体"/>
                <w:color w:val="auto"/>
                <w:sz w:val="22"/>
                <w:highlight w:val="none"/>
              </w:rPr>
            </w:pPr>
          </w:p>
        </w:tc>
        <w:tc>
          <w:tcPr>
            <w:tcW w:w="1458" w:type="dxa"/>
            <w:vAlign w:val="center"/>
          </w:tcPr>
          <w:p w14:paraId="134C86EF">
            <w:pPr>
              <w:spacing w:line="360" w:lineRule="auto"/>
              <w:rPr>
                <w:rFonts w:ascii="宋体" w:hAnsi="宋体" w:cs="宋体"/>
                <w:color w:val="auto"/>
                <w:sz w:val="22"/>
                <w:highlight w:val="none"/>
              </w:rPr>
            </w:pPr>
          </w:p>
        </w:tc>
        <w:tc>
          <w:tcPr>
            <w:tcW w:w="1560" w:type="dxa"/>
            <w:vAlign w:val="center"/>
          </w:tcPr>
          <w:p w14:paraId="3EF95C6A">
            <w:pPr>
              <w:spacing w:line="360" w:lineRule="auto"/>
              <w:rPr>
                <w:rFonts w:ascii="宋体" w:hAnsi="宋体" w:cs="宋体"/>
                <w:color w:val="auto"/>
                <w:sz w:val="22"/>
                <w:highlight w:val="none"/>
              </w:rPr>
            </w:pPr>
          </w:p>
        </w:tc>
      </w:tr>
      <w:tr w14:paraId="4974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53B74E">
            <w:pPr>
              <w:spacing w:line="360" w:lineRule="auto"/>
              <w:rPr>
                <w:rFonts w:ascii="宋体" w:hAnsi="宋体" w:cs="宋体"/>
                <w:color w:val="auto"/>
                <w:sz w:val="22"/>
                <w:highlight w:val="none"/>
              </w:rPr>
            </w:pPr>
          </w:p>
        </w:tc>
        <w:tc>
          <w:tcPr>
            <w:tcW w:w="2520" w:type="dxa"/>
            <w:vAlign w:val="center"/>
          </w:tcPr>
          <w:p w14:paraId="28287E71">
            <w:pPr>
              <w:spacing w:line="360" w:lineRule="auto"/>
              <w:rPr>
                <w:rFonts w:ascii="宋体" w:hAnsi="宋体" w:cs="宋体"/>
                <w:color w:val="auto"/>
                <w:sz w:val="22"/>
                <w:highlight w:val="none"/>
              </w:rPr>
            </w:pPr>
          </w:p>
        </w:tc>
        <w:tc>
          <w:tcPr>
            <w:tcW w:w="720" w:type="dxa"/>
            <w:vAlign w:val="center"/>
          </w:tcPr>
          <w:p w14:paraId="5590906E">
            <w:pPr>
              <w:spacing w:line="360" w:lineRule="auto"/>
              <w:rPr>
                <w:rFonts w:ascii="宋体" w:hAnsi="宋体" w:cs="宋体"/>
                <w:color w:val="auto"/>
                <w:sz w:val="22"/>
                <w:highlight w:val="none"/>
              </w:rPr>
            </w:pPr>
          </w:p>
        </w:tc>
        <w:tc>
          <w:tcPr>
            <w:tcW w:w="720" w:type="dxa"/>
            <w:vAlign w:val="center"/>
          </w:tcPr>
          <w:p w14:paraId="3307CE46">
            <w:pPr>
              <w:spacing w:line="360" w:lineRule="auto"/>
              <w:rPr>
                <w:rFonts w:ascii="宋体" w:hAnsi="宋体" w:cs="宋体"/>
                <w:color w:val="auto"/>
                <w:sz w:val="22"/>
                <w:highlight w:val="none"/>
              </w:rPr>
            </w:pPr>
          </w:p>
        </w:tc>
        <w:tc>
          <w:tcPr>
            <w:tcW w:w="720" w:type="dxa"/>
            <w:vAlign w:val="center"/>
          </w:tcPr>
          <w:p w14:paraId="533362D7">
            <w:pPr>
              <w:spacing w:line="360" w:lineRule="auto"/>
              <w:rPr>
                <w:rFonts w:ascii="宋体" w:hAnsi="宋体" w:cs="宋体"/>
                <w:color w:val="auto"/>
                <w:sz w:val="22"/>
                <w:highlight w:val="none"/>
              </w:rPr>
            </w:pPr>
          </w:p>
        </w:tc>
        <w:tc>
          <w:tcPr>
            <w:tcW w:w="1080" w:type="dxa"/>
            <w:vAlign w:val="center"/>
          </w:tcPr>
          <w:p w14:paraId="3ECEB542">
            <w:pPr>
              <w:spacing w:line="360" w:lineRule="auto"/>
              <w:rPr>
                <w:rFonts w:ascii="宋体" w:hAnsi="宋体" w:cs="宋体"/>
                <w:color w:val="auto"/>
                <w:sz w:val="22"/>
                <w:highlight w:val="none"/>
              </w:rPr>
            </w:pPr>
          </w:p>
        </w:tc>
        <w:tc>
          <w:tcPr>
            <w:tcW w:w="1458" w:type="dxa"/>
            <w:vAlign w:val="center"/>
          </w:tcPr>
          <w:p w14:paraId="1D4B12BE">
            <w:pPr>
              <w:spacing w:line="360" w:lineRule="auto"/>
              <w:rPr>
                <w:rFonts w:ascii="宋体" w:hAnsi="宋体" w:cs="宋体"/>
                <w:color w:val="auto"/>
                <w:sz w:val="22"/>
                <w:highlight w:val="none"/>
              </w:rPr>
            </w:pPr>
          </w:p>
        </w:tc>
        <w:tc>
          <w:tcPr>
            <w:tcW w:w="1560" w:type="dxa"/>
            <w:vAlign w:val="center"/>
          </w:tcPr>
          <w:p w14:paraId="6A406561">
            <w:pPr>
              <w:spacing w:line="360" w:lineRule="auto"/>
              <w:rPr>
                <w:rFonts w:ascii="宋体" w:hAnsi="宋体" w:cs="宋体"/>
                <w:color w:val="auto"/>
                <w:sz w:val="22"/>
                <w:highlight w:val="none"/>
              </w:rPr>
            </w:pPr>
          </w:p>
        </w:tc>
      </w:tr>
      <w:tr w14:paraId="2EC4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F13D84A">
            <w:pPr>
              <w:spacing w:line="360" w:lineRule="auto"/>
              <w:rPr>
                <w:rFonts w:ascii="宋体" w:hAnsi="宋体" w:cs="宋体"/>
                <w:color w:val="auto"/>
                <w:sz w:val="22"/>
                <w:highlight w:val="none"/>
              </w:rPr>
            </w:pPr>
          </w:p>
        </w:tc>
        <w:tc>
          <w:tcPr>
            <w:tcW w:w="2520" w:type="dxa"/>
            <w:vAlign w:val="center"/>
          </w:tcPr>
          <w:p w14:paraId="28318093">
            <w:pPr>
              <w:spacing w:line="360" w:lineRule="auto"/>
              <w:rPr>
                <w:rFonts w:ascii="宋体" w:hAnsi="宋体" w:cs="宋体"/>
                <w:color w:val="auto"/>
                <w:sz w:val="22"/>
                <w:highlight w:val="none"/>
              </w:rPr>
            </w:pPr>
          </w:p>
        </w:tc>
        <w:tc>
          <w:tcPr>
            <w:tcW w:w="720" w:type="dxa"/>
            <w:vAlign w:val="center"/>
          </w:tcPr>
          <w:p w14:paraId="70D0762C">
            <w:pPr>
              <w:spacing w:line="360" w:lineRule="auto"/>
              <w:rPr>
                <w:rFonts w:ascii="宋体" w:hAnsi="宋体" w:cs="宋体"/>
                <w:color w:val="auto"/>
                <w:sz w:val="22"/>
                <w:highlight w:val="none"/>
              </w:rPr>
            </w:pPr>
          </w:p>
        </w:tc>
        <w:tc>
          <w:tcPr>
            <w:tcW w:w="720" w:type="dxa"/>
            <w:vAlign w:val="center"/>
          </w:tcPr>
          <w:p w14:paraId="05C8BF04">
            <w:pPr>
              <w:spacing w:line="360" w:lineRule="auto"/>
              <w:rPr>
                <w:rFonts w:ascii="宋体" w:hAnsi="宋体" w:cs="宋体"/>
                <w:color w:val="auto"/>
                <w:sz w:val="22"/>
                <w:highlight w:val="none"/>
              </w:rPr>
            </w:pPr>
          </w:p>
        </w:tc>
        <w:tc>
          <w:tcPr>
            <w:tcW w:w="720" w:type="dxa"/>
            <w:vAlign w:val="center"/>
          </w:tcPr>
          <w:p w14:paraId="12FD7774">
            <w:pPr>
              <w:spacing w:line="360" w:lineRule="auto"/>
              <w:rPr>
                <w:rFonts w:ascii="宋体" w:hAnsi="宋体" w:cs="宋体"/>
                <w:color w:val="auto"/>
                <w:sz w:val="22"/>
                <w:highlight w:val="none"/>
              </w:rPr>
            </w:pPr>
          </w:p>
        </w:tc>
        <w:tc>
          <w:tcPr>
            <w:tcW w:w="1080" w:type="dxa"/>
            <w:vAlign w:val="center"/>
          </w:tcPr>
          <w:p w14:paraId="557B8365">
            <w:pPr>
              <w:spacing w:line="360" w:lineRule="auto"/>
              <w:rPr>
                <w:rFonts w:ascii="宋体" w:hAnsi="宋体" w:cs="宋体"/>
                <w:color w:val="auto"/>
                <w:sz w:val="22"/>
                <w:highlight w:val="none"/>
              </w:rPr>
            </w:pPr>
          </w:p>
        </w:tc>
        <w:tc>
          <w:tcPr>
            <w:tcW w:w="1458" w:type="dxa"/>
            <w:vAlign w:val="center"/>
          </w:tcPr>
          <w:p w14:paraId="1203586F">
            <w:pPr>
              <w:spacing w:line="360" w:lineRule="auto"/>
              <w:rPr>
                <w:rFonts w:ascii="宋体" w:hAnsi="宋体" w:cs="宋体"/>
                <w:color w:val="auto"/>
                <w:sz w:val="22"/>
                <w:highlight w:val="none"/>
              </w:rPr>
            </w:pPr>
          </w:p>
        </w:tc>
        <w:tc>
          <w:tcPr>
            <w:tcW w:w="1560" w:type="dxa"/>
            <w:vAlign w:val="center"/>
          </w:tcPr>
          <w:p w14:paraId="68CA38E9">
            <w:pPr>
              <w:spacing w:line="360" w:lineRule="auto"/>
              <w:rPr>
                <w:rFonts w:ascii="宋体" w:hAnsi="宋体" w:cs="宋体"/>
                <w:color w:val="auto"/>
                <w:sz w:val="22"/>
                <w:highlight w:val="none"/>
              </w:rPr>
            </w:pPr>
          </w:p>
        </w:tc>
      </w:tr>
      <w:tr w14:paraId="368E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FC960DD">
            <w:pPr>
              <w:spacing w:line="360" w:lineRule="auto"/>
              <w:rPr>
                <w:rFonts w:ascii="宋体" w:hAnsi="宋体" w:cs="宋体"/>
                <w:color w:val="auto"/>
                <w:sz w:val="22"/>
                <w:highlight w:val="none"/>
              </w:rPr>
            </w:pPr>
          </w:p>
        </w:tc>
        <w:tc>
          <w:tcPr>
            <w:tcW w:w="2520" w:type="dxa"/>
            <w:vAlign w:val="center"/>
          </w:tcPr>
          <w:p w14:paraId="78F36C86">
            <w:pPr>
              <w:spacing w:line="360" w:lineRule="auto"/>
              <w:rPr>
                <w:rFonts w:ascii="宋体" w:hAnsi="宋体" w:cs="宋体"/>
                <w:color w:val="auto"/>
                <w:sz w:val="22"/>
                <w:highlight w:val="none"/>
              </w:rPr>
            </w:pPr>
          </w:p>
        </w:tc>
        <w:tc>
          <w:tcPr>
            <w:tcW w:w="720" w:type="dxa"/>
            <w:vAlign w:val="center"/>
          </w:tcPr>
          <w:p w14:paraId="5F633DC1">
            <w:pPr>
              <w:spacing w:line="360" w:lineRule="auto"/>
              <w:rPr>
                <w:rFonts w:ascii="宋体" w:hAnsi="宋体" w:cs="宋体"/>
                <w:color w:val="auto"/>
                <w:sz w:val="22"/>
                <w:highlight w:val="none"/>
              </w:rPr>
            </w:pPr>
          </w:p>
        </w:tc>
        <w:tc>
          <w:tcPr>
            <w:tcW w:w="720" w:type="dxa"/>
            <w:vAlign w:val="center"/>
          </w:tcPr>
          <w:p w14:paraId="2B4E8CF3">
            <w:pPr>
              <w:spacing w:line="360" w:lineRule="auto"/>
              <w:rPr>
                <w:rFonts w:ascii="宋体" w:hAnsi="宋体" w:cs="宋体"/>
                <w:color w:val="auto"/>
                <w:sz w:val="22"/>
                <w:highlight w:val="none"/>
              </w:rPr>
            </w:pPr>
          </w:p>
        </w:tc>
        <w:tc>
          <w:tcPr>
            <w:tcW w:w="720" w:type="dxa"/>
            <w:vAlign w:val="center"/>
          </w:tcPr>
          <w:p w14:paraId="6E6F7CD6">
            <w:pPr>
              <w:spacing w:line="360" w:lineRule="auto"/>
              <w:rPr>
                <w:rFonts w:ascii="宋体" w:hAnsi="宋体" w:cs="宋体"/>
                <w:color w:val="auto"/>
                <w:sz w:val="22"/>
                <w:highlight w:val="none"/>
              </w:rPr>
            </w:pPr>
          </w:p>
        </w:tc>
        <w:tc>
          <w:tcPr>
            <w:tcW w:w="1080" w:type="dxa"/>
            <w:vAlign w:val="center"/>
          </w:tcPr>
          <w:p w14:paraId="79F3C9A1">
            <w:pPr>
              <w:spacing w:line="360" w:lineRule="auto"/>
              <w:rPr>
                <w:rFonts w:ascii="宋体" w:hAnsi="宋体" w:cs="宋体"/>
                <w:color w:val="auto"/>
                <w:sz w:val="22"/>
                <w:highlight w:val="none"/>
              </w:rPr>
            </w:pPr>
          </w:p>
        </w:tc>
        <w:tc>
          <w:tcPr>
            <w:tcW w:w="1458" w:type="dxa"/>
            <w:vAlign w:val="center"/>
          </w:tcPr>
          <w:p w14:paraId="6DB4635A">
            <w:pPr>
              <w:spacing w:line="360" w:lineRule="auto"/>
              <w:rPr>
                <w:rFonts w:ascii="宋体" w:hAnsi="宋体" w:cs="宋体"/>
                <w:color w:val="auto"/>
                <w:sz w:val="22"/>
                <w:highlight w:val="none"/>
              </w:rPr>
            </w:pPr>
          </w:p>
        </w:tc>
        <w:tc>
          <w:tcPr>
            <w:tcW w:w="1560" w:type="dxa"/>
            <w:vAlign w:val="center"/>
          </w:tcPr>
          <w:p w14:paraId="54EA33DE">
            <w:pPr>
              <w:spacing w:line="360" w:lineRule="auto"/>
              <w:rPr>
                <w:rFonts w:ascii="宋体" w:hAnsi="宋体" w:cs="宋体"/>
                <w:color w:val="auto"/>
                <w:sz w:val="22"/>
                <w:highlight w:val="none"/>
              </w:rPr>
            </w:pPr>
          </w:p>
        </w:tc>
      </w:tr>
      <w:tr w14:paraId="792A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8091B6">
            <w:pPr>
              <w:spacing w:line="360" w:lineRule="auto"/>
              <w:rPr>
                <w:rFonts w:ascii="宋体" w:hAnsi="宋体" w:cs="宋体"/>
                <w:color w:val="auto"/>
                <w:sz w:val="22"/>
                <w:highlight w:val="none"/>
              </w:rPr>
            </w:pPr>
          </w:p>
        </w:tc>
        <w:tc>
          <w:tcPr>
            <w:tcW w:w="2520" w:type="dxa"/>
            <w:vAlign w:val="center"/>
          </w:tcPr>
          <w:p w14:paraId="48C3A77D">
            <w:pPr>
              <w:spacing w:line="360" w:lineRule="auto"/>
              <w:rPr>
                <w:rFonts w:ascii="宋体" w:hAnsi="宋体" w:cs="宋体"/>
                <w:color w:val="auto"/>
                <w:sz w:val="22"/>
                <w:highlight w:val="none"/>
              </w:rPr>
            </w:pPr>
          </w:p>
        </w:tc>
        <w:tc>
          <w:tcPr>
            <w:tcW w:w="720" w:type="dxa"/>
            <w:vAlign w:val="center"/>
          </w:tcPr>
          <w:p w14:paraId="533468B9">
            <w:pPr>
              <w:spacing w:line="360" w:lineRule="auto"/>
              <w:rPr>
                <w:rFonts w:ascii="宋体" w:hAnsi="宋体" w:cs="宋体"/>
                <w:color w:val="auto"/>
                <w:sz w:val="22"/>
                <w:highlight w:val="none"/>
              </w:rPr>
            </w:pPr>
          </w:p>
        </w:tc>
        <w:tc>
          <w:tcPr>
            <w:tcW w:w="720" w:type="dxa"/>
            <w:vAlign w:val="center"/>
          </w:tcPr>
          <w:p w14:paraId="40F7B2F7">
            <w:pPr>
              <w:spacing w:line="360" w:lineRule="auto"/>
              <w:rPr>
                <w:rFonts w:ascii="宋体" w:hAnsi="宋体" w:cs="宋体"/>
                <w:color w:val="auto"/>
                <w:sz w:val="22"/>
                <w:highlight w:val="none"/>
              </w:rPr>
            </w:pPr>
          </w:p>
        </w:tc>
        <w:tc>
          <w:tcPr>
            <w:tcW w:w="720" w:type="dxa"/>
            <w:vAlign w:val="center"/>
          </w:tcPr>
          <w:p w14:paraId="13DC6D9F">
            <w:pPr>
              <w:spacing w:line="360" w:lineRule="auto"/>
              <w:rPr>
                <w:rFonts w:ascii="宋体" w:hAnsi="宋体" w:cs="宋体"/>
                <w:color w:val="auto"/>
                <w:sz w:val="22"/>
                <w:highlight w:val="none"/>
              </w:rPr>
            </w:pPr>
          </w:p>
        </w:tc>
        <w:tc>
          <w:tcPr>
            <w:tcW w:w="1080" w:type="dxa"/>
            <w:vAlign w:val="center"/>
          </w:tcPr>
          <w:p w14:paraId="640BE112">
            <w:pPr>
              <w:spacing w:line="360" w:lineRule="auto"/>
              <w:rPr>
                <w:rFonts w:ascii="宋体" w:hAnsi="宋体" w:cs="宋体"/>
                <w:color w:val="auto"/>
                <w:sz w:val="22"/>
                <w:highlight w:val="none"/>
              </w:rPr>
            </w:pPr>
          </w:p>
        </w:tc>
        <w:tc>
          <w:tcPr>
            <w:tcW w:w="1458" w:type="dxa"/>
            <w:vAlign w:val="center"/>
          </w:tcPr>
          <w:p w14:paraId="2662B2DC">
            <w:pPr>
              <w:spacing w:line="360" w:lineRule="auto"/>
              <w:rPr>
                <w:rFonts w:ascii="宋体" w:hAnsi="宋体" w:cs="宋体"/>
                <w:color w:val="auto"/>
                <w:sz w:val="22"/>
                <w:highlight w:val="none"/>
              </w:rPr>
            </w:pPr>
          </w:p>
        </w:tc>
        <w:tc>
          <w:tcPr>
            <w:tcW w:w="1560" w:type="dxa"/>
            <w:vAlign w:val="center"/>
          </w:tcPr>
          <w:p w14:paraId="156F99E9">
            <w:pPr>
              <w:spacing w:line="360" w:lineRule="auto"/>
              <w:rPr>
                <w:rFonts w:ascii="宋体" w:hAnsi="宋体" w:cs="宋体"/>
                <w:color w:val="auto"/>
                <w:sz w:val="22"/>
                <w:highlight w:val="none"/>
              </w:rPr>
            </w:pPr>
          </w:p>
        </w:tc>
      </w:tr>
      <w:tr w14:paraId="28A1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8A8B37">
            <w:pPr>
              <w:spacing w:line="360" w:lineRule="auto"/>
              <w:rPr>
                <w:rFonts w:ascii="宋体" w:hAnsi="宋体" w:cs="宋体"/>
                <w:color w:val="auto"/>
                <w:sz w:val="22"/>
                <w:highlight w:val="none"/>
              </w:rPr>
            </w:pPr>
          </w:p>
        </w:tc>
        <w:tc>
          <w:tcPr>
            <w:tcW w:w="2520" w:type="dxa"/>
            <w:vAlign w:val="center"/>
          </w:tcPr>
          <w:p w14:paraId="34A59D1A">
            <w:pPr>
              <w:spacing w:line="360" w:lineRule="auto"/>
              <w:rPr>
                <w:rFonts w:ascii="宋体" w:hAnsi="宋体" w:cs="宋体"/>
                <w:color w:val="auto"/>
                <w:sz w:val="22"/>
                <w:highlight w:val="none"/>
              </w:rPr>
            </w:pPr>
          </w:p>
        </w:tc>
        <w:tc>
          <w:tcPr>
            <w:tcW w:w="720" w:type="dxa"/>
            <w:vAlign w:val="center"/>
          </w:tcPr>
          <w:p w14:paraId="3951D120">
            <w:pPr>
              <w:spacing w:line="360" w:lineRule="auto"/>
              <w:rPr>
                <w:rFonts w:ascii="宋体" w:hAnsi="宋体" w:cs="宋体"/>
                <w:color w:val="auto"/>
                <w:sz w:val="22"/>
                <w:highlight w:val="none"/>
              </w:rPr>
            </w:pPr>
          </w:p>
        </w:tc>
        <w:tc>
          <w:tcPr>
            <w:tcW w:w="720" w:type="dxa"/>
            <w:vAlign w:val="center"/>
          </w:tcPr>
          <w:p w14:paraId="18A921A1">
            <w:pPr>
              <w:spacing w:line="360" w:lineRule="auto"/>
              <w:rPr>
                <w:rFonts w:ascii="宋体" w:hAnsi="宋体" w:cs="宋体"/>
                <w:color w:val="auto"/>
                <w:sz w:val="22"/>
                <w:highlight w:val="none"/>
              </w:rPr>
            </w:pPr>
          </w:p>
        </w:tc>
        <w:tc>
          <w:tcPr>
            <w:tcW w:w="720" w:type="dxa"/>
            <w:vAlign w:val="center"/>
          </w:tcPr>
          <w:p w14:paraId="6530487E">
            <w:pPr>
              <w:spacing w:line="360" w:lineRule="auto"/>
              <w:rPr>
                <w:rFonts w:ascii="宋体" w:hAnsi="宋体" w:cs="宋体"/>
                <w:color w:val="auto"/>
                <w:sz w:val="22"/>
                <w:highlight w:val="none"/>
              </w:rPr>
            </w:pPr>
          </w:p>
        </w:tc>
        <w:tc>
          <w:tcPr>
            <w:tcW w:w="1080" w:type="dxa"/>
            <w:vAlign w:val="center"/>
          </w:tcPr>
          <w:p w14:paraId="7C6BA7D5">
            <w:pPr>
              <w:spacing w:line="360" w:lineRule="auto"/>
              <w:rPr>
                <w:rFonts w:ascii="宋体" w:hAnsi="宋体" w:cs="宋体"/>
                <w:color w:val="auto"/>
                <w:sz w:val="22"/>
                <w:highlight w:val="none"/>
              </w:rPr>
            </w:pPr>
          </w:p>
        </w:tc>
        <w:tc>
          <w:tcPr>
            <w:tcW w:w="1458" w:type="dxa"/>
            <w:vAlign w:val="center"/>
          </w:tcPr>
          <w:p w14:paraId="6CCA1B33">
            <w:pPr>
              <w:spacing w:line="360" w:lineRule="auto"/>
              <w:rPr>
                <w:rFonts w:ascii="宋体" w:hAnsi="宋体" w:cs="宋体"/>
                <w:color w:val="auto"/>
                <w:sz w:val="22"/>
                <w:highlight w:val="none"/>
              </w:rPr>
            </w:pPr>
          </w:p>
        </w:tc>
        <w:tc>
          <w:tcPr>
            <w:tcW w:w="1560" w:type="dxa"/>
            <w:vAlign w:val="center"/>
          </w:tcPr>
          <w:p w14:paraId="4871726B">
            <w:pPr>
              <w:spacing w:line="360" w:lineRule="auto"/>
              <w:rPr>
                <w:rFonts w:ascii="宋体" w:hAnsi="宋体" w:cs="宋体"/>
                <w:color w:val="auto"/>
                <w:sz w:val="22"/>
                <w:highlight w:val="none"/>
              </w:rPr>
            </w:pPr>
          </w:p>
        </w:tc>
      </w:tr>
      <w:tr w14:paraId="0AE6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DBCB6A4">
            <w:pPr>
              <w:spacing w:line="360" w:lineRule="auto"/>
              <w:rPr>
                <w:rFonts w:ascii="宋体" w:hAnsi="宋体" w:cs="宋体"/>
                <w:color w:val="auto"/>
                <w:sz w:val="22"/>
                <w:highlight w:val="none"/>
              </w:rPr>
            </w:pPr>
          </w:p>
        </w:tc>
        <w:tc>
          <w:tcPr>
            <w:tcW w:w="2520" w:type="dxa"/>
            <w:vAlign w:val="center"/>
          </w:tcPr>
          <w:p w14:paraId="3FD9B73F">
            <w:pPr>
              <w:spacing w:line="360" w:lineRule="auto"/>
              <w:rPr>
                <w:rFonts w:ascii="宋体" w:hAnsi="宋体" w:cs="宋体"/>
                <w:color w:val="auto"/>
                <w:sz w:val="22"/>
                <w:highlight w:val="none"/>
              </w:rPr>
            </w:pPr>
          </w:p>
        </w:tc>
        <w:tc>
          <w:tcPr>
            <w:tcW w:w="720" w:type="dxa"/>
            <w:vAlign w:val="center"/>
          </w:tcPr>
          <w:p w14:paraId="24802A15">
            <w:pPr>
              <w:spacing w:line="360" w:lineRule="auto"/>
              <w:rPr>
                <w:rFonts w:ascii="宋体" w:hAnsi="宋体" w:cs="宋体"/>
                <w:color w:val="auto"/>
                <w:sz w:val="22"/>
                <w:highlight w:val="none"/>
              </w:rPr>
            </w:pPr>
          </w:p>
        </w:tc>
        <w:tc>
          <w:tcPr>
            <w:tcW w:w="720" w:type="dxa"/>
            <w:vAlign w:val="center"/>
          </w:tcPr>
          <w:p w14:paraId="2FB752CA">
            <w:pPr>
              <w:spacing w:line="360" w:lineRule="auto"/>
              <w:rPr>
                <w:rFonts w:ascii="宋体" w:hAnsi="宋体" w:cs="宋体"/>
                <w:color w:val="auto"/>
                <w:sz w:val="22"/>
                <w:highlight w:val="none"/>
              </w:rPr>
            </w:pPr>
          </w:p>
        </w:tc>
        <w:tc>
          <w:tcPr>
            <w:tcW w:w="720" w:type="dxa"/>
            <w:vAlign w:val="center"/>
          </w:tcPr>
          <w:p w14:paraId="3E468E13">
            <w:pPr>
              <w:spacing w:line="360" w:lineRule="auto"/>
              <w:rPr>
                <w:rFonts w:ascii="宋体" w:hAnsi="宋体" w:cs="宋体"/>
                <w:color w:val="auto"/>
                <w:sz w:val="22"/>
                <w:highlight w:val="none"/>
              </w:rPr>
            </w:pPr>
          </w:p>
        </w:tc>
        <w:tc>
          <w:tcPr>
            <w:tcW w:w="1080" w:type="dxa"/>
            <w:vAlign w:val="center"/>
          </w:tcPr>
          <w:p w14:paraId="2B4DF219">
            <w:pPr>
              <w:spacing w:line="360" w:lineRule="auto"/>
              <w:rPr>
                <w:rFonts w:ascii="宋体" w:hAnsi="宋体" w:cs="宋体"/>
                <w:color w:val="auto"/>
                <w:sz w:val="22"/>
                <w:highlight w:val="none"/>
              </w:rPr>
            </w:pPr>
          </w:p>
        </w:tc>
        <w:tc>
          <w:tcPr>
            <w:tcW w:w="1458" w:type="dxa"/>
            <w:vAlign w:val="center"/>
          </w:tcPr>
          <w:p w14:paraId="0BE0572D">
            <w:pPr>
              <w:spacing w:line="360" w:lineRule="auto"/>
              <w:rPr>
                <w:rFonts w:ascii="宋体" w:hAnsi="宋体" w:cs="宋体"/>
                <w:color w:val="auto"/>
                <w:sz w:val="22"/>
                <w:highlight w:val="none"/>
              </w:rPr>
            </w:pPr>
          </w:p>
        </w:tc>
        <w:tc>
          <w:tcPr>
            <w:tcW w:w="1560" w:type="dxa"/>
            <w:vAlign w:val="center"/>
          </w:tcPr>
          <w:p w14:paraId="3230824B">
            <w:pPr>
              <w:spacing w:line="360" w:lineRule="auto"/>
              <w:rPr>
                <w:rFonts w:ascii="宋体" w:hAnsi="宋体" w:cs="宋体"/>
                <w:color w:val="auto"/>
                <w:sz w:val="22"/>
                <w:highlight w:val="none"/>
              </w:rPr>
            </w:pPr>
          </w:p>
        </w:tc>
      </w:tr>
      <w:tr w14:paraId="6E3A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E61F8E4">
            <w:pPr>
              <w:spacing w:line="360" w:lineRule="auto"/>
              <w:rPr>
                <w:rFonts w:ascii="宋体" w:hAnsi="宋体" w:cs="宋体"/>
                <w:color w:val="auto"/>
                <w:sz w:val="22"/>
                <w:highlight w:val="none"/>
              </w:rPr>
            </w:pPr>
          </w:p>
        </w:tc>
        <w:tc>
          <w:tcPr>
            <w:tcW w:w="2520" w:type="dxa"/>
            <w:vAlign w:val="center"/>
          </w:tcPr>
          <w:p w14:paraId="02D0CB9D">
            <w:pPr>
              <w:spacing w:line="360" w:lineRule="auto"/>
              <w:rPr>
                <w:rFonts w:ascii="宋体" w:hAnsi="宋体" w:cs="宋体"/>
                <w:color w:val="auto"/>
                <w:sz w:val="22"/>
                <w:highlight w:val="none"/>
              </w:rPr>
            </w:pPr>
          </w:p>
        </w:tc>
        <w:tc>
          <w:tcPr>
            <w:tcW w:w="720" w:type="dxa"/>
            <w:vAlign w:val="center"/>
          </w:tcPr>
          <w:p w14:paraId="0BA2A9D0">
            <w:pPr>
              <w:spacing w:line="360" w:lineRule="auto"/>
              <w:rPr>
                <w:rFonts w:ascii="宋体" w:hAnsi="宋体" w:cs="宋体"/>
                <w:color w:val="auto"/>
                <w:sz w:val="22"/>
                <w:highlight w:val="none"/>
              </w:rPr>
            </w:pPr>
          </w:p>
        </w:tc>
        <w:tc>
          <w:tcPr>
            <w:tcW w:w="720" w:type="dxa"/>
            <w:vAlign w:val="center"/>
          </w:tcPr>
          <w:p w14:paraId="76BAF554">
            <w:pPr>
              <w:spacing w:line="360" w:lineRule="auto"/>
              <w:rPr>
                <w:rFonts w:ascii="宋体" w:hAnsi="宋体" w:cs="宋体"/>
                <w:color w:val="auto"/>
                <w:sz w:val="22"/>
                <w:highlight w:val="none"/>
              </w:rPr>
            </w:pPr>
          </w:p>
        </w:tc>
        <w:tc>
          <w:tcPr>
            <w:tcW w:w="720" w:type="dxa"/>
            <w:vAlign w:val="center"/>
          </w:tcPr>
          <w:p w14:paraId="3EDA84D0">
            <w:pPr>
              <w:spacing w:line="360" w:lineRule="auto"/>
              <w:rPr>
                <w:rFonts w:ascii="宋体" w:hAnsi="宋体" w:cs="宋体"/>
                <w:color w:val="auto"/>
                <w:sz w:val="22"/>
                <w:highlight w:val="none"/>
              </w:rPr>
            </w:pPr>
          </w:p>
        </w:tc>
        <w:tc>
          <w:tcPr>
            <w:tcW w:w="1080" w:type="dxa"/>
            <w:vAlign w:val="center"/>
          </w:tcPr>
          <w:p w14:paraId="7C36A5E9">
            <w:pPr>
              <w:spacing w:line="360" w:lineRule="auto"/>
              <w:rPr>
                <w:rFonts w:ascii="宋体" w:hAnsi="宋体" w:cs="宋体"/>
                <w:color w:val="auto"/>
                <w:sz w:val="22"/>
                <w:highlight w:val="none"/>
              </w:rPr>
            </w:pPr>
          </w:p>
        </w:tc>
        <w:tc>
          <w:tcPr>
            <w:tcW w:w="1458" w:type="dxa"/>
            <w:vAlign w:val="center"/>
          </w:tcPr>
          <w:p w14:paraId="21B3CFA5">
            <w:pPr>
              <w:spacing w:line="360" w:lineRule="auto"/>
              <w:rPr>
                <w:rFonts w:ascii="宋体" w:hAnsi="宋体" w:cs="宋体"/>
                <w:color w:val="auto"/>
                <w:sz w:val="22"/>
                <w:highlight w:val="none"/>
              </w:rPr>
            </w:pPr>
          </w:p>
        </w:tc>
        <w:tc>
          <w:tcPr>
            <w:tcW w:w="1560" w:type="dxa"/>
            <w:vAlign w:val="center"/>
          </w:tcPr>
          <w:p w14:paraId="2800A2F2">
            <w:pPr>
              <w:spacing w:line="360" w:lineRule="auto"/>
              <w:rPr>
                <w:rFonts w:ascii="宋体" w:hAnsi="宋体" w:cs="宋体"/>
                <w:color w:val="auto"/>
                <w:sz w:val="22"/>
                <w:highlight w:val="none"/>
              </w:rPr>
            </w:pPr>
          </w:p>
        </w:tc>
      </w:tr>
    </w:tbl>
    <w:p w14:paraId="56C01C94">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7FBE5799">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4DB3BA7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61DF9B27">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2D9599CA">
      <w:pPr>
        <w:pStyle w:val="16"/>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738C8038">
      <w:pPr>
        <w:pStyle w:val="16"/>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6A577489">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750C6500">
      <w:pPr>
        <w:pStyle w:val="12"/>
        <w:rPr>
          <w:color w:val="auto"/>
          <w:highlight w:val="none"/>
        </w:rPr>
      </w:pPr>
    </w:p>
    <w:p w14:paraId="25E6DEDC">
      <w:pPr>
        <w:spacing w:line="360" w:lineRule="exact"/>
        <w:jc w:val="left"/>
        <w:rPr>
          <w:rFonts w:ascii="宋体" w:hAnsi="宋体" w:cs="宋体"/>
          <w:b/>
          <w:bCs/>
          <w:color w:val="auto"/>
          <w:sz w:val="30"/>
          <w:highlight w:val="none"/>
        </w:rPr>
      </w:pPr>
    </w:p>
    <w:p w14:paraId="51694C44">
      <w:pPr>
        <w:spacing w:line="360" w:lineRule="exact"/>
        <w:jc w:val="left"/>
        <w:rPr>
          <w:rFonts w:hint="default" w:ascii="宋体" w:hAnsi="宋体" w:eastAsia="宋体" w:cs="宋体"/>
          <w:b/>
          <w:bCs/>
          <w:color w:val="auto"/>
          <w:szCs w:val="21"/>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十一</w:t>
      </w:r>
    </w:p>
    <w:p w14:paraId="3F719D0B">
      <w:pPr>
        <w:autoSpaceDE w:val="0"/>
        <w:autoSpaceDN w:val="0"/>
        <w:adjustRightInd w:val="0"/>
        <w:spacing w:line="500" w:lineRule="atLeast"/>
        <w:jc w:val="center"/>
        <w:rPr>
          <w:rFonts w:ascii="宋体" w:hAnsi="宋体" w:cs="宋体"/>
          <w:b/>
          <w:bCs/>
          <w:color w:val="auto"/>
          <w:sz w:val="32"/>
          <w:highlight w:val="none"/>
        </w:rPr>
      </w:pPr>
      <w:bookmarkStart w:id="41" w:name="_Toc28287_WPSOffice_Level3"/>
      <w:r>
        <w:rPr>
          <w:rFonts w:hint="eastAsia" w:ascii="宋体" w:hAnsi="宋体" w:cs="宋体"/>
          <w:b/>
          <w:bCs/>
          <w:color w:val="auto"/>
          <w:sz w:val="32"/>
          <w:highlight w:val="none"/>
        </w:rPr>
        <w:t>供应商项目业绩清单</w:t>
      </w:r>
      <w:bookmarkEnd w:id="41"/>
    </w:p>
    <w:p w14:paraId="28553537">
      <w:pPr>
        <w:pStyle w:val="16"/>
        <w:spacing w:line="360" w:lineRule="exact"/>
        <w:jc w:val="center"/>
        <w:rPr>
          <w:rFonts w:hAnsi="宋体" w:cs="宋体"/>
          <w:color w:val="auto"/>
          <w:sz w:val="22"/>
          <w:highlight w:val="none"/>
        </w:rPr>
      </w:pPr>
    </w:p>
    <w:tbl>
      <w:tblPr>
        <w:tblStyle w:val="32"/>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7D8479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761BBFD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01281DD0">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0FD4317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2BABCE0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2913DBD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07FF84F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7815C20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55B903C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427E215C">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71A366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4003519E">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62C7548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6CA0092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0338132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D44D3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27CDE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BC44B3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26A51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3F38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A057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FABE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8240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496AA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460692">
            <w:pPr>
              <w:tabs>
                <w:tab w:val="left" w:pos="4140"/>
              </w:tabs>
              <w:adjustRightInd w:val="0"/>
              <w:snapToGrid w:val="0"/>
              <w:spacing w:line="320" w:lineRule="atLeast"/>
              <w:rPr>
                <w:rFonts w:ascii="宋体" w:hAnsi="宋体" w:cs="宋体"/>
                <w:color w:val="auto"/>
                <w:spacing w:val="20"/>
                <w:sz w:val="22"/>
                <w:highlight w:val="none"/>
              </w:rPr>
            </w:pPr>
          </w:p>
        </w:tc>
      </w:tr>
      <w:tr w14:paraId="198F1E4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0D9626">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98F3EE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08E85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49E21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CAF7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9A82F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B26C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A8386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3A1CF9">
            <w:pPr>
              <w:tabs>
                <w:tab w:val="left" w:pos="4140"/>
              </w:tabs>
              <w:adjustRightInd w:val="0"/>
              <w:snapToGrid w:val="0"/>
              <w:spacing w:line="320" w:lineRule="atLeast"/>
              <w:rPr>
                <w:rFonts w:ascii="宋体" w:hAnsi="宋体" w:cs="宋体"/>
                <w:color w:val="auto"/>
                <w:spacing w:val="20"/>
                <w:sz w:val="22"/>
                <w:highlight w:val="none"/>
              </w:rPr>
            </w:pPr>
          </w:p>
        </w:tc>
      </w:tr>
      <w:tr w14:paraId="400B02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14D2D6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817CD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4EDDA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B831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A1A7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0AFF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A11E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AA0E3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413A33B">
            <w:pPr>
              <w:tabs>
                <w:tab w:val="left" w:pos="4140"/>
              </w:tabs>
              <w:adjustRightInd w:val="0"/>
              <w:snapToGrid w:val="0"/>
              <w:spacing w:line="320" w:lineRule="atLeast"/>
              <w:rPr>
                <w:rFonts w:ascii="宋体" w:hAnsi="宋体" w:cs="宋体"/>
                <w:color w:val="auto"/>
                <w:spacing w:val="20"/>
                <w:sz w:val="22"/>
                <w:highlight w:val="none"/>
              </w:rPr>
            </w:pPr>
          </w:p>
        </w:tc>
      </w:tr>
      <w:tr w14:paraId="3FEEED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52CCD2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750806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0E741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81959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8DC7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C211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18E50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E44DC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B0AAF9A">
            <w:pPr>
              <w:tabs>
                <w:tab w:val="left" w:pos="4140"/>
              </w:tabs>
              <w:adjustRightInd w:val="0"/>
              <w:snapToGrid w:val="0"/>
              <w:spacing w:line="320" w:lineRule="atLeast"/>
              <w:rPr>
                <w:rFonts w:ascii="宋体" w:hAnsi="宋体" w:cs="宋体"/>
                <w:color w:val="auto"/>
                <w:spacing w:val="20"/>
                <w:sz w:val="22"/>
                <w:highlight w:val="none"/>
              </w:rPr>
            </w:pPr>
          </w:p>
        </w:tc>
      </w:tr>
      <w:tr w14:paraId="5C0369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F89D65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A8CF91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E909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8FA1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9BFE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39B85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191E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5699E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5A2D083">
            <w:pPr>
              <w:tabs>
                <w:tab w:val="left" w:pos="4140"/>
              </w:tabs>
              <w:adjustRightInd w:val="0"/>
              <w:snapToGrid w:val="0"/>
              <w:spacing w:line="320" w:lineRule="atLeast"/>
              <w:rPr>
                <w:rFonts w:ascii="宋体" w:hAnsi="宋体" w:cs="宋体"/>
                <w:color w:val="auto"/>
                <w:spacing w:val="20"/>
                <w:sz w:val="22"/>
                <w:highlight w:val="none"/>
              </w:rPr>
            </w:pPr>
          </w:p>
        </w:tc>
      </w:tr>
      <w:tr w14:paraId="4013650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1D598D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CE9D0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EF44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145A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F69E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8A5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7531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AE5D4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772B144">
            <w:pPr>
              <w:tabs>
                <w:tab w:val="left" w:pos="4140"/>
              </w:tabs>
              <w:adjustRightInd w:val="0"/>
              <w:snapToGrid w:val="0"/>
              <w:spacing w:line="320" w:lineRule="atLeast"/>
              <w:rPr>
                <w:rFonts w:ascii="宋体" w:hAnsi="宋体" w:cs="宋体"/>
                <w:color w:val="auto"/>
                <w:spacing w:val="20"/>
                <w:sz w:val="22"/>
                <w:highlight w:val="none"/>
              </w:rPr>
            </w:pPr>
          </w:p>
        </w:tc>
      </w:tr>
      <w:tr w14:paraId="613285D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8FADA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828A4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2F77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DB97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C88C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204E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054B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9AC25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097BCC0">
            <w:pPr>
              <w:tabs>
                <w:tab w:val="left" w:pos="4140"/>
              </w:tabs>
              <w:adjustRightInd w:val="0"/>
              <w:snapToGrid w:val="0"/>
              <w:spacing w:line="320" w:lineRule="atLeast"/>
              <w:rPr>
                <w:rFonts w:ascii="宋体" w:hAnsi="宋体" w:cs="宋体"/>
                <w:color w:val="auto"/>
                <w:spacing w:val="20"/>
                <w:sz w:val="22"/>
                <w:highlight w:val="none"/>
              </w:rPr>
            </w:pPr>
          </w:p>
        </w:tc>
      </w:tr>
      <w:tr w14:paraId="458259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E4BFAE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6E44A8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87F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D28D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4D3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1EE33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DC2EF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CCA84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83DE7BB">
            <w:pPr>
              <w:tabs>
                <w:tab w:val="left" w:pos="4140"/>
              </w:tabs>
              <w:adjustRightInd w:val="0"/>
              <w:snapToGrid w:val="0"/>
              <w:spacing w:line="320" w:lineRule="atLeast"/>
              <w:rPr>
                <w:rFonts w:ascii="宋体" w:hAnsi="宋体" w:cs="宋体"/>
                <w:color w:val="auto"/>
                <w:spacing w:val="20"/>
                <w:sz w:val="22"/>
                <w:highlight w:val="none"/>
              </w:rPr>
            </w:pPr>
          </w:p>
        </w:tc>
      </w:tr>
      <w:tr w14:paraId="52ED98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8F5EE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2FCA4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B4D3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F683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1473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1D0D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2F1B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FD8A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00BEF0E">
            <w:pPr>
              <w:tabs>
                <w:tab w:val="left" w:pos="4140"/>
              </w:tabs>
              <w:adjustRightInd w:val="0"/>
              <w:snapToGrid w:val="0"/>
              <w:spacing w:line="320" w:lineRule="atLeast"/>
              <w:rPr>
                <w:rFonts w:ascii="宋体" w:hAnsi="宋体" w:cs="宋体"/>
                <w:color w:val="auto"/>
                <w:spacing w:val="20"/>
                <w:sz w:val="22"/>
                <w:highlight w:val="none"/>
              </w:rPr>
            </w:pPr>
          </w:p>
        </w:tc>
      </w:tr>
      <w:tr w14:paraId="14D9719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CA996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16870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3EA4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AE55F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065A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FFD9A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0CA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0086C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FE0D5DC">
            <w:pPr>
              <w:tabs>
                <w:tab w:val="left" w:pos="4140"/>
              </w:tabs>
              <w:adjustRightInd w:val="0"/>
              <w:snapToGrid w:val="0"/>
              <w:spacing w:line="320" w:lineRule="atLeast"/>
              <w:rPr>
                <w:rFonts w:ascii="宋体" w:hAnsi="宋体" w:cs="宋体"/>
                <w:color w:val="auto"/>
                <w:spacing w:val="20"/>
                <w:sz w:val="22"/>
                <w:highlight w:val="none"/>
              </w:rPr>
            </w:pPr>
          </w:p>
        </w:tc>
      </w:tr>
      <w:tr w14:paraId="4BDCE46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A72FE9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9AEF8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DAF0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03DA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F7EA6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CA451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4F1B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60678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DD3F2F3">
            <w:pPr>
              <w:tabs>
                <w:tab w:val="left" w:pos="4140"/>
              </w:tabs>
              <w:adjustRightInd w:val="0"/>
              <w:snapToGrid w:val="0"/>
              <w:spacing w:line="320" w:lineRule="atLeast"/>
              <w:rPr>
                <w:rFonts w:ascii="宋体" w:hAnsi="宋体" w:cs="宋体"/>
                <w:color w:val="auto"/>
                <w:spacing w:val="20"/>
                <w:sz w:val="22"/>
                <w:highlight w:val="none"/>
              </w:rPr>
            </w:pPr>
          </w:p>
        </w:tc>
      </w:tr>
      <w:tr w14:paraId="3C657BF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BF00B1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CC4FD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D234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89BF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BDEE9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CA090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3BE1E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BA0CB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FD830DC">
            <w:pPr>
              <w:tabs>
                <w:tab w:val="left" w:pos="4140"/>
              </w:tabs>
              <w:adjustRightInd w:val="0"/>
              <w:snapToGrid w:val="0"/>
              <w:spacing w:line="320" w:lineRule="atLeast"/>
              <w:rPr>
                <w:rFonts w:ascii="宋体" w:hAnsi="宋体" w:cs="宋体"/>
                <w:color w:val="auto"/>
                <w:spacing w:val="20"/>
                <w:sz w:val="22"/>
                <w:highlight w:val="none"/>
              </w:rPr>
            </w:pPr>
          </w:p>
        </w:tc>
      </w:tr>
      <w:tr w14:paraId="3BA45F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9C784D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13B828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40F25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2F55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3D22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DBF2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80BD9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93B9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99A2313">
            <w:pPr>
              <w:tabs>
                <w:tab w:val="left" w:pos="4140"/>
              </w:tabs>
              <w:adjustRightInd w:val="0"/>
              <w:snapToGrid w:val="0"/>
              <w:spacing w:line="320" w:lineRule="atLeast"/>
              <w:rPr>
                <w:rFonts w:ascii="宋体" w:hAnsi="宋体" w:cs="宋体"/>
                <w:color w:val="auto"/>
                <w:spacing w:val="20"/>
                <w:sz w:val="22"/>
                <w:highlight w:val="none"/>
              </w:rPr>
            </w:pPr>
          </w:p>
        </w:tc>
      </w:tr>
      <w:tr w14:paraId="48EF0CE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458F11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1967E7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FA39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4F6F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1A28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4A0A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91FB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EE67F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F968E74">
            <w:pPr>
              <w:tabs>
                <w:tab w:val="left" w:pos="4140"/>
              </w:tabs>
              <w:adjustRightInd w:val="0"/>
              <w:snapToGrid w:val="0"/>
              <w:spacing w:line="320" w:lineRule="atLeast"/>
              <w:rPr>
                <w:rFonts w:ascii="宋体" w:hAnsi="宋体" w:cs="宋体"/>
                <w:color w:val="auto"/>
                <w:spacing w:val="20"/>
                <w:sz w:val="22"/>
                <w:highlight w:val="none"/>
              </w:rPr>
            </w:pPr>
          </w:p>
        </w:tc>
      </w:tr>
      <w:tr w14:paraId="0018AC6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21C61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AAB32F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D3F9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EA5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BEEF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217D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3BD19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8A255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5B731FF">
            <w:pPr>
              <w:tabs>
                <w:tab w:val="left" w:pos="4140"/>
              </w:tabs>
              <w:adjustRightInd w:val="0"/>
              <w:snapToGrid w:val="0"/>
              <w:spacing w:line="320" w:lineRule="atLeast"/>
              <w:rPr>
                <w:rFonts w:ascii="宋体" w:hAnsi="宋体" w:cs="宋体"/>
                <w:color w:val="auto"/>
                <w:spacing w:val="20"/>
                <w:sz w:val="22"/>
                <w:highlight w:val="none"/>
              </w:rPr>
            </w:pPr>
          </w:p>
        </w:tc>
      </w:tr>
      <w:tr w14:paraId="381D681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097BF5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D5325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591E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B41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9191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4A3B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2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508C4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EB32BEA">
            <w:pPr>
              <w:tabs>
                <w:tab w:val="left" w:pos="4140"/>
              </w:tabs>
              <w:adjustRightInd w:val="0"/>
              <w:snapToGrid w:val="0"/>
              <w:spacing w:line="320" w:lineRule="atLeast"/>
              <w:rPr>
                <w:rFonts w:ascii="宋体" w:hAnsi="宋体" w:cs="宋体"/>
                <w:color w:val="auto"/>
                <w:spacing w:val="20"/>
                <w:sz w:val="22"/>
                <w:highlight w:val="none"/>
              </w:rPr>
            </w:pPr>
          </w:p>
        </w:tc>
      </w:tr>
      <w:tr w14:paraId="1D4E231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AD473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2D27CB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2214B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C30B5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FD20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8B04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0B27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92EAC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EE42E49">
            <w:pPr>
              <w:tabs>
                <w:tab w:val="left" w:pos="4140"/>
              </w:tabs>
              <w:adjustRightInd w:val="0"/>
              <w:snapToGrid w:val="0"/>
              <w:spacing w:line="320" w:lineRule="atLeast"/>
              <w:rPr>
                <w:rFonts w:ascii="宋体" w:hAnsi="宋体" w:cs="宋体"/>
                <w:color w:val="auto"/>
                <w:spacing w:val="20"/>
                <w:sz w:val="22"/>
                <w:highlight w:val="none"/>
              </w:rPr>
            </w:pPr>
          </w:p>
        </w:tc>
      </w:tr>
      <w:tr w14:paraId="347B7C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5741C9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065D95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D87A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975F1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169C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FE017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1242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366B8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5DABB97">
            <w:pPr>
              <w:tabs>
                <w:tab w:val="left" w:pos="4140"/>
              </w:tabs>
              <w:adjustRightInd w:val="0"/>
              <w:snapToGrid w:val="0"/>
              <w:spacing w:line="320" w:lineRule="atLeast"/>
              <w:rPr>
                <w:rFonts w:ascii="宋体" w:hAnsi="宋体" w:cs="宋体"/>
                <w:color w:val="auto"/>
                <w:spacing w:val="20"/>
                <w:sz w:val="22"/>
                <w:highlight w:val="none"/>
              </w:rPr>
            </w:pPr>
          </w:p>
        </w:tc>
      </w:tr>
      <w:tr w14:paraId="43DFD6B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AF2C92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91F66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CCE09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15C07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3D56F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0A05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883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3886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C0AD57E">
            <w:pPr>
              <w:tabs>
                <w:tab w:val="left" w:pos="4140"/>
              </w:tabs>
              <w:adjustRightInd w:val="0"/>
              <w:snapToGrid w:val="0"/>
              <w:spacing w:line="320" w:lineRule="atLeast"/>
              <w:rPr>
                <w:rFonts w:ascii="宋体" w:hAnsi="宋体" w:cs="宋体"/>
                <w:color w:val="auto"/>
                <w:spacing w:val="20"/>
                <w:sz w:val="22"/>
                <w:highlight w:val="none"/>
              </w:rPr>
            </w:pPr>
          </w:p>
        </w:tc>
      </w:tr>
      <w:tr w14:paraId="748F40E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984DDF">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3297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3ABB8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60D82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58CD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8B41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38E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8A42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A8944FD">
            <w:pPr>
              <w:tabs>
                <w:tab w:val="left" w:pos="4140"/>
              </w:tabs>
              <w:adjustRightInd w:val="0"/>
              <w:snapToGrid w:val="0"/>
              <w:spacing w:line="320" w:lineRule="atLeast"/>
              <w:rPr>
                <w:rFonts w:ascii="宋体" w:hAnsi="宋体" w:cs="宋体"/>
                <w:color w:val="auto"/>
                <w:spacing w:val="20"/>
                <w:sz w:val="22"/>
                <w:highlight w:val="none"/>
              </w:rPr>
            </w:pPr>
          </w:p>
        </w:tc>
      </w:tr>
      <w:tr w14:paraId="04385D5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8DB22A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309302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CEC89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ECA7C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8CBECB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F8DADF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42F17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EFB3472">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2E2AC4A8">
            <w:pPr>
              <w:tabs>
                <w:tab w:val="left" w:pos="4140"/>
              </w:tabs>
              <w:adjustRightInd w:val="0"/>
              <w:snapToGrid w:val="0"/>
              <w:spacing w:line="320" w:lineRule="atLeast"/>
              <w:rPr>
                <w:rFonts w:ascii="宋体" w:hAnsi="宋体" w:cs="宋体"/>
                <w:color w:val="auto"/>
                <w:spacing w:val="20"/>
                <w:sz w:val="22"/>
                <w:highlight w:val="none"/>
              </w:rPr>
            </w:pPr>
          </w:p>
        </w:tc>
      </w:tr>
    </w:tbl>
    <w:p w14:paraId="6CAE31D6">
      <w:pPr>
        <w:pStyle w:val="16"/>
        <w:spacing w:line="360" w:lineRule="exact"/>
        <w:rPr>
          <w:rFonts w:hint="eastAsia" w:hAnsi="宋体" w:cs="宋体"/>
          <w:color w:val="auto"/>
          <w:sz w:val="22"/>
          <w:highlight w:val="none"/>
        </w:rPr>
      </w:pPr>
    </w:p>
    <w:p w14:paraId="1F8672BD">
      <w:pPr>
        <w:pStyle w:val="16"/>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7C480E80">
      <w:pPr>
        <w:rPr>
          <w:rFonts w:ascii="宋体" w:hAnsi="宋体" w:cs="宋体"/>
          <w:color w:val="auto"/>
          <w:spacing w:val="20"/>
          <w:sz w:val="22"/>
          <w:highlight w:val="none"/>
        </w:rPr>
      </w:pPr>
    </w:p>
    <w:p w14:paraId="4B75FF05">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5C6108BD">
      <w:pPr>
        <w:pStyle w:val="40"/>
        <w:rPr>
          <w:rFonts w:ascii="宋体" w:hAnsi="宋体" w:cs="宋体"/>
          <w:b/>
          <w:bCs/>
          <w:color w:val="auto"/>
          <w:sz w:val="32"/>
          <w:highlight w:val="none"/>
          <w:lang w:val="zh-CN"/>
        </w:rPr>
      </w:pPr>
    </w:p>
    <w:p w14:paraId="4B6C4320">
      <w:pPr>
        <w:autoSpaceDE w:val="0"/>
        <w:autoSpaceDN w:val="0"/>
        <w:adjustRightInd w:val="0"/>
        <w:spacing w:line="460" w:lineRule="atLeast"/>
        <w:rPr>
          <w:rFonts w:hint="eastAsia" w:ascii="宋体" w:hAnsi="宋体" w:cs="宋体"/>
          <w:b/>
          <w:bCs/>
          <w:color w:val="auto"/>
          <w:sz w:val="32"/>
          <w:szCs w:val="32"/>
          <w:highlight w:val="none"/>
        </w:rPr>
      </w:pPr>
    </w:p>
    <w:p w14:paraId="526ED1F6">
      <w:pPr>
        <w:autoSpaceDE w:val="0"/>
        <w:autoSpaceDN w:val="0"/>
        <w:adjustRightInd w:val="0"/>
        <w:spacing w:line="460" w:lineRule="atLeas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附件十</w:t>
      </w:r>
      <w:r>
        <w:rPr>
          <w:rFonts w:hint="eastAsia" w:ascii="宋体" w:hAnsi="宋体" w:cs="宋体"/>
          <w:b/>
          <w:bCs/>
          <w:color w:val="auto"/>
          <w:sz w:val="32"/>
          <w:szCs w:val="32"/>
          <w:highlight w:val="none"/>
          <w:lang w:val="en-US" w:eastAsia="zh-CN"/>
        </w:rPr>
        <w:t>二</w:t>
      </w:r>
    </w:p>
    <w:p w14:paraId="1612F7BA">
      <w:pPr>
        <w:autoSpaceDE w:val="0"/>
        <w:autoSpaceDN w:val="0"/>
        <w:adjustRightInd w:val="0"/>
        <w:spacing w:line="460" w:lineRule="atLeas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4E8785A8">
      <w:pPr>
        <w:autoSpaceDE w:val="0"/>
        <w:autoSpaceDN w:val="0"/>
        <w:adjustRightInd w:val="0"/>
        <w:spacing w:line="460" w:lineRule="atLeast"/>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杭州华旗招标代理有限公司</w:t>
      </w:r>
      <w:r>
        <w:rPr>
          <w:rFonts w:hint="eastAsia" w:hAnsi="宋体"/>
          <w:color w:val="auto"/>
          <w:kern w:val="0"/>
          <w:sz w:val="22"/>
          <w:szCs w:val="22"/>
          <w:highlight w:val="none"/>
        </w:rPr>
        <w:t>：</w:t>
      </w:r>
    </w:p>
    <w:p w14:paraId="50696DB7">
      <w:pPr>
        <w:pStyle w:val="72"/>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u w:val="single"/>
          <w:lang w:val="en-US" w:eastAsia="zh-CN"/>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半导体激光治疗仪</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 xml:space="preserve">TSCG202511006 </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7B39644C">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一、</w:t>
      </w: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04764BE1">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140BB3E5">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5224710">
      <w:pPr>
        <w:pStyle w:val="73"/>
        <w:widowControl/>
        <w:numPr>
          <w:ilvl w:val="0"/>
          <w:numId w:val="0"/>
        </w:numPr>
        <w:snapToGrid w:val="0"/>
        <w:spacing w:line="440" w:lineRule="exact"/>
        <w:ind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二、</w:t>
      </w:r>
      <w:r>
        <w:rPr>
          <w:rFonts w:hint="eastAsia" w:ascii="宋体" w:hAnsi="宋体" w:cs="宋体"/>
          <w:color w:val="auto"/>
          <w:kern w:val="0"/>
          <w:sz w:val="22"/>
          <w:szCs w:val="22"/>
          <w:highlight w:val="none"/>
        </w:rPr>
        <w:t>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BDAC095">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12BD1E11">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040EABE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2C714B9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4AB05A4D">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606C59B7">
      <w:pPr>
        <w:pStyle w:val="72"/>
        <w:widowControl w:val="0"/>
        <w:snapToGrid w:val="0"/>
        <w:spacing w:line="440" w:lineRule="exact"/>
        <w:ind w:left="0" w:leftChars="0" w:firstLine="456" w:firstLineChars="200"/>
        <w:jc w:val="both"/>
        <w:rPr>
          <w:rFonts w:hint="eastAsia"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06B1A4C6">
      <w:pPr>
        <w:pStyle w:val="72"/>
        <w:widowControl w:val="0"/>
        <w:snapToGrid w:val="0"/>
        <w:spacing w:line="440" w:lineRule="exact"/>
        <w:ind w:left="0" w:leftChars="0" w:firstLine="0" w:firstLine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lang w:val="en-US" w:eastAsia="zh-CN"/>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2D6B6D45">
      <w:pPr>
        <w:pStyle w:val="72"/>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37E08CDF">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734E5E43">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现已清楚知道并</w:t>
      </w:r>
      <w:r>
        <w:rPr>
          <w:rFonts w:hint="eastAsia" w:ascii="宋体" w:hAnsi="宋体" w:cs="宋体"/>
          <w:color w:val="auto"/>
          <w:kern w:val="0"/>
          <w:sz w:val="22"/>
          <w:szCs w:val="22"/>
          <w:highlight w:val="none"/>
        </w:rPr>
        <w:t>严格遵守政府采购法律法规和现场纪律。</w:t>
      </w:r>
    </w:p>
    <w:p w14:paraId="4F17DAB9">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四、</w:t>
      </w: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3764BF7F">
      <w:pPr>
        <w:pStyle w:val="73"/>
        <w:widowControl/>
        <w:numPr>
          <w:ilvl w:val="0"/>
          <w:numId w:val="0"/>
        </w:numPr>
        <w:snapToGrid w:val="0"/>
        <w:spacing w:line="440" w:lineRule="exact"/>
        <w:ind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lang w:val="en-US" w:eastAsia="zh-CN"/>
        </w:rPr>
        <w:t>五、</w:t>
      </w: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5F9F9B3E">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6ED16CA7">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470C30B4">
      <w:pPr>
        <w:pStyle w:val="43"/>
        <w:spacing w:line="440" w:lineRule="atLeast"/>
        <w:jc w:val="center"/>
        <w:rPr>
          <w:b/>
          <w:bCs/>
          <w:color w:val="auto"/>
          <w:sz w:val="32"/>
          <w:szCs w:val="32"/>
          <w:highlight w:val="none"/>
        </w:rPr>
      </w:pPr>
      <w:r>
        <w:rPr>
          <w:rFonts w:hint="eastAsia" w:hAnsi="宋体" w:cs="宋体"/>
          <w:color w:val="auto"/>
          <w:sz w:val="22"/>
          <w:szCs w:val="22"/>
          <w:highlight w:val="none"/>
        </w:rPr>
        <w:br w:type="page"/>
      </w:r>
    </w:p>
    <w:p w14:paraId="3235D370">
      <w:pPr>
        <w:pStyle w:val="43"/>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4D4A7B92">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1D881CE0">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56D324F7">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的保护当事人权益，严格按照招标文件的商务、技术要求，对投标文件进行综合评定，提出优选方案，编写评标报告。评标委员会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3E6B4937">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57AFF289">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4364B68B">
      <w:pPr>
        <w:pStyle w:val="45"/>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236B0318">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w:t>
      </w:r>
      <w:r>
        <w:rPr>
          <w:rFonts w:hint="eastAsia" w:hAnsi="宋体"/>
          <w:color w:val="auto"/>
          <w:sz w:val="22"/>
          <w:szCs w:val="22"/>
          <w:highlight w:val="none"/>
          <w:lang w:val="en-US" w:eastAsia="zh-CN"/>
        </w:rPr>
        <w:t>商务</w:t>
      </w:r>
      <w:r>
        <w:rPr>
          <w:rFonts w:hint="eastAsia" w:hAnsi="宋体"/>
          <w:color w:val="auto"/>
          <w:sz w:val="22"/>
          <w:szCs w:val="22"/>
          <w:highlight w:val="none"/>
        </w:rPr>
        <w:t>、技术部分投标进行评审并打分，</w:t>
      </w:r>
      <w:r>
        <w:rPr>
          <w:rFonts w:hint="eastAsia" w:ascii="宋体"/>
          <w:color w:val="auto"/>
          <w:sz w:val="22"/>
          <w:szCs w:val="22"/>
          <w:highlight w:val="none"/>
        </w:rPr>
        <w:t>以</w:t>
      </w:r>
      <w:r>
        <w:rPr>
          <w:rFonts w:hint="eastAsia" w:ascii="宋体"/>
          <w:color w:val="auto"/>
          <w:sz w:val="22"/>
          <w:szCs w:val="22"/>
          <w:highlight w:val="none"/>
          <w:lang w:val="en-US" w:eastAsia="zh-CN"/>
        </w:rPr>
        <w:t>报价得分和商务技术得分</w:t>
      </w:r>
      <w:r>
        <w:rPr>
          <w:rFonts w:hint="eastAsia" w:ascii="宋体"/>
          <w:color w:val="auto"/>
          <w:sz w:val="22"/>
          <w:szCs w:val="22"/>
          <w:highlight w:val="none"/>
        </w:rPr>
        <w:t>合计分值由高到低的顺序推荐候选供应商名单，选择综合得分第一名的为中标供应商，并提交书面评审报告，如果综合得分相同的，按投标报价由低到高顺序排列，综合得分且报价均相同的，按</w:t>
      </w:r>
      <w:r>
        <w:rPr>
          <w:rFonts w:hint="eastAsia" w:ascii="宋体"/>
          <w:color w:val="auto"/>
          <w:sz w:val="22"/>
          <w:szCs w:val="22"/>
          <w:highlight w:val="none"/>
          <w:lang w:val="en-US" w:eastAsia="zh-CN"/>
        </w:rPr>
        <w:t>商务技术</w:t>
      </w:r>
      <w:r>
        <w:rPr>
          <w:rFonts w:hint="eastAsia" w:ascii="宋体"/>
          <w:color w:val="auto"/>
          <w:sz w:val="22"/>
          <w:szCs w:val="22"/>
          <w:highlight w:val="none"/>
        </w:rPr>
        <w:t>得分由高到低排列，均相同者，则由采购人现场抽签决定。</w:t>
      </w:r>
    </w:p>
    <w:p w14:paraId="5ED2E217">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08E3DC7A">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如果无候选供应商，或者侯选供应商因前款规定的同样原因不能签订合同的，本次采购失败，重新组织采购。其它参见本招标文件第三部分：“供应商须知”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1C4DD641">
      <w:pPr>
        <w:pStyle w:val="45"/>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hint="eastAsia" w:ascii="宋体" w:eastAsia="宋体"/>
          <w:color w:val="auto"/>
          <w:kern w:val="2"/>
          <w:sz w:val="22"/>
          <w:szCs w:val="22"/>
          <w:highlight w:val="none"/>
          <w:lang w:eastAsia="zh-CN"/>
        </w:rPr>
      </w:pPr>
      <w:r>
        <w:rPr>
          <w:rFonts w:hint="eastAsia" w:ascii="宋体" w:hAnsi="宋体"/>
          <w:color w:val="auto"/>
          <w:kern w:val="2"/>
          <w:sz w:val="22"/>
          <w:szCs w:val="22"/>
          <w:highlight w:val="none"/>
        </w:rPr>
        <w:t>四、评标细则</w:t>
      </w:r>
    </w:p>
    <w:p w14:paraId="275EB88C">
      <w:pPr>
        <w:pStyle w:val="43"/>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3</w:t>
      </w:r>
      <w:r>
        <w:rPr>
          <w:rFonts w:hint="eastAsia" w:ascii="Calibri" w:hAnsi="Calibri"/>
          <w:b/>
          <w:bCs/>
          <w:color w:val="auto"/>
          <w:sz w:val="22"/>
          <w:szCs w:val="22"/>
          <w:highlight w:val="none"/>
        </w:rPr>
        <w:t>0分）</w:t>
      </w:r>
    </w:p>
    <w:p w14:paraId="0638E646">
      <w:pPr>
        <w:pStyle w:val="16"/>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w:t>
      </w:r>
      <w:r>
        <w:rPr>
          <w:rFonts w:hint="eastAsia" w:hAnsi="宋体"/>
          <w:color w:val="auto"/>
          <w:sz w:val="22"/>
          <w:highlight w:val="none"/>
          <w:lang w:val="en-US" w:eastAsia="zh-CN"/>
        </w:rPr>
        <w:t>报价</w:t>
      </w:r>
      <w:r>
        <w:rPr>
          <w:rFonts w:hint="eastAsia" w:hAnsi="宋体"/>
          <w:color w:val="auto"/>
          <w:sz w:val="22"/>
          <w:highlight w:val="none"/>
        </w:rPr>
        <w:t>为评标基准价，其价格分为满分。其他供应商的</w:t>
      </w:r>
      <w:r>
        <w:rPr>
          <w:rFonts w:hint="eastAsia" w:hAnsi="宋体"/>
          <w:color w:val="auto"/>
          <w:sz w:val="22"/>
          <w:highlight w:val="none"/>
          <w:lang w:val="en-US" w:eastAsia="zh-CN"/>
        </w:rPr>
        <w:t>报价</w:t>
      </w:r>
      <w:r>
        <w:rPr>
          <w:rFonts w:hint="eastAsia" w:hAnsi="宋体"/>
          <w:color w:val="auto"/>
          <w:sz w:val="22"/>
          <w:highlight w:val="none"/>
        </w:rPr>
        <w:t>分统一按照下列公式计算：</w:t>
      </w:r>
    </w:p>
    <w:p w14:paraId="54800629">
      <w:pPr>
        <w:pStyle w:val="16"/>
        <w:adjustRightInd w:val="0"/>
        <w:snapToGrid w:val="0"/>
        <w:spacing w:line="380" w:lineRule="exact"/>
        <w:ind w:firstLine="450"/>
        <w:rPr>
          <w:rFonts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ascii="Calibri" w:hAnsi="Calibri" w:cs="黑体"/>
          <w:b/>
          <w:bCs/>
          <w:color w:val="auto"/>
          <w:kern w:val="2"/>
          <w:sz w:val="22"/>
          <w:szCs w:val="22"/>
          <w:highlight w:val="none"/>
          <w:lang w:val="en-US" w:eastAsia="zh-CN" w:bidi="ar-SA"/>
        </w:rPr>
        <w:t>3</w:t>
      </w:r>
      <w:r>
        <w:rPr>
          <w:rFonts w:hint="eastAsia" w:ascii="Calibri" w:hAnsi="Calibri" w:eastAsia="宋体" w:cs="黑体"/>
          <w:b/>
          <w:bCs/>
          <w:color w:val="auto"/>
          <w:kern w:val="2"/>
          <w:sz w:val="22"/>
          <w:szCs w:val="22"/>
          <w:highlight w:val="none"/>
          <w:lang w:val="en-US" w:eastAsia="zh-CN" w:bidi="ar-SA"/>
        </w:rPr>
        <w:t>0%×100</w:t>
      </w:r>
      <w:r>
        <w:rPr>
          <w:rFonts w:hint="eastAsia" w:hAnsi="宋体"/>
          <w:b/>
          <w:bCs/>
          <w:color w:val="auto"/>
          <w:sz w:val="22"/>
          <w:highlight w:val="none"/>
        </w:rPr>
        <w:t>。</w:t>
      </w:r>
    </w:p>
    <w:p w14:paraId="3D779861">
      <w:pPr>
        <w:pStyle w:val="16"/>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olor w:val="auto"/>
          <w:sz w:val="22"/>
          <w:highlight w:val="none"/>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r>
        <w:rPr>
          <w:rFonts w:hint="eastAsia" w:hAnsi="宋体" w:cs="宋体"/>
          <w:color w:val="auto"/>
          <w:sz w:val="22"/>
          <w:highlight w:val="none"/>
        </w:rPr>
        <w:t>。</w:t>
      </w:r>
    </w:p>
    <w:p w14:paraId="3B93E4C2">
      <w:pPr>
        <w:adjustRightInd w:val="0"/>
        <w:snapToGrid w:val="0"/>
        <w:spacing w:line="400" w:lineRule="exact"/>
        <w:ind w:firstLine="228" w:firstLineChars="100"/>
        <w:rPr>
          <w:rFonts w:hint="eastAsia" w:ascii="Times New Roman" w:eastAsia="宋体"/>
          <w:b/>
          <w:bCs/>
          <w:color w:val="auto"/>
          <w:sz w:val="22"/>
          <w:szCs w:val="22"/>
          <w:highlight w:val="none"/>
          <w:lang w:val="en-US" w:eastAsia="zh-CN"/>
        </w:rPr>
      </w:pPr>
      <w:r>
        <w:rPr>
          <w:rFonts w:hint="eastAsia"/>
          <w:b/>
          <w:bCs/>
          <w:color w:val="auto"/>
          <w:sz w:val="22"/>
          <w:szCs w:val="22"/>
          <w:highlight w:val="none"/>
        </w:rPr>
        <w:t>（二）商务技术评分标准（满分</w:t>
      </w:r>
      <w:r>
        <w:rPr>
          <w:rFonts w:hint="eastAsia"/>
          <w:b/>
          <w:bCs/>
          <w:color w:val="auto"/>
          <w:sz w:val="22"/>
          <w:szCs w:val="22"/>
          <w:highlight w:val="none"/>
          <w:lang w:val="en-US" w:eastAsia="zh-CN"/>
        </w:rPr>
        <w:t>7</w:t>
      </w:r>
      <w:r>
        <w:rPr>
          <w:rFonts w:hint="eastAsia"/>
          <w:b/>
          <w:bCs/>
          <w:color w:val="auto"/>
          <w:sz w:val="22"/>
          <w:szCs w:val="22"/>
          <w:highlight w:val="none"/>
        </w:rPr>
        <w:t>0分）</w:t>
      </w:r>
      <w:r>
        <w:rPr>
          <w:rFonts w:hint="eastAsia" w:ascii="Times New Roman" w:eastAsia="宋体"/>
          <w:b/>
          <w:bCs/>
          <w:color w:val="auto"/>
          <w:sz w:val="22"/>
          <w:szCs w:val="22"/>
          <w:highlight w:val="none"/>
          <w:lang w:val="en-US" w:eastAsia="zh-CN"/>
        </w:rPr>
        <w:br w:type="textWrapping"/>
      </w:r>
    </w:p>
    <w:tbl>
      <w:tblPr>
        <w:tblStyle w:val="32"/>
        <w:tblW w:w="9598" w:type="dxa"/>
        <w:tblInd w:w="31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0"/>
        <w:gridCol w:w="1156"/>
        <w:gridCol w:w="6789"/>
        <w:gridCol w:w="833"/>
      </w:tblGrid>
      <w:tr w14:paraId="25F0228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7E92A72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156" w:type="dxa"/>
            <w:tcBorders>
              <w:right w:val="single" w:color="000000" w:sz="6" w:space="0"/>
            </w:tcBorders>
            <w:noWrap w:val="0"/>
            <w:vAlign w:val="center"/>
          </w:tcPr>
          <w:p w14:paraId="2D94FA8A">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评分项</w:t>
            </w:r>
          </w:p>
        </w:tc>
        <w:tc>
          <w:tcPr>
            <w:tcW w:w="6789" w:type="dxa"/>
            <w:tcBorders>
              <w:left w:val="single" w:color="000000" w:sz="6" w:space="0"/>
            </w:tcBorders>
            <w:noWrap w:val="0"/>
            <w:vAlign w:val="center"/>
          </w:tcPr>
          <w:p w14:paraId="1DBBDD6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评分细则</w:t>
            </w:r>
          </w:p>
        </w:tc>
        <w:tc>
          <w:tcPr>
            <w:tcW w:w="833" w:type="dxa"/>
            <w:noWrap w:val="0"/>
            <w:vAlign w:val="center"/>
          </w:tcPr>
          <w:p w14:paraId="4A0CD9C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w:t>
            </w:r>
          </w:p>
        </w:tc>
      </w:tr>
      <w:tr w14:paraId="0C76C1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598" w:type="dxa"/>
            <w:gridSpan w:val="4"/>
            <w:noWrap w:val="0"/>
            <w:vAlign w:val="center"/>
          </w:tcPr>
          <w:p w14:paraId="64EEF47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客观分</w:t>
            </w:r>
          </w:p>
        </w:tc>
      </w:tr>
      <w:tr w14:paraId="7753B20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73" w:hRule="atLeast"/>
        </w:trPr>
        <w:tc>
          <w:tcPr>
            <w:tcW w:w="820" w:type="dxa"/>
            <w:noWrap w:val="0"/>
            <w:vAlign w:val="center"/>
          </w:tcPr>
          <w:p w14:paraId="498C8BE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156" w:type="dxa"/>
            <w:tcBorders>
              <w:right w:val="single" w:color="000000" w:sz="6" w:space="0"/>
            </w:tcBorders>
            <w:noWrap w:val="0"/>
            <w:vAlign w:val="center"/>
          </w:tcPr>
          <w:p w14:paraId="381C8898">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技术功能符合度</w:t>
            </w:r>
          </w:p>
        </w:tc>
        <w:tc>
          <w:tcPr>
            <w:tcW w:w="6789" w:type="dxa"/>
            <w:tcBorders>
              <w:left w:val="single" w:color="000000" w:sz="6" w:space="0"/>
            </w:tcBorders>
            <w:noWrap w:val="0"/>
            <w:vAlign w:val="center"/>
          </w:tcPr>
          <w:p w14:paraId="2A8A28F7">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对应于采购文件第二章“采购内容及要求”中“三、技术参数”的符合度，每一项带“</w:t>
            </w:r>
            <w:r>
              <w:rPr>
                <w:rFonts w:hint="eastAsia" w:ascii="宋体" w:hAnsi="宋体" w:eastAsia="宋体" w:cs="宋体"/>
                <w:color w:val="auto"/>
                <w:sz w:val="22"/>
                <w:szCs w:val="22"/>
                <w:highlight w:val="none"/>
                <w:u w:color="000000"/>
                <w:lang w:val="zh-TW" w:eastAsia="zh-TW"/>
              </w:rPr>
              <w:t>△</w:t>
            </w:r>
            <w:r>
              <w:rPr>
                <w:rFonts w:hint="eastAsia" w:ascii="宋体" w:hAnsi="宋体" w:eastAsia="宋体" w:cs="宋体"/>
                <w:color w:val="auto"/>
                <w:sz w:val="22"/>
                <w:szCs w:val="22"/>
                <w:highlight w:val="none"/>
              </w:rPr>
              <w:t>”标记的条款不满足扣</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分，扣完为止；</w:t>
            </w:r>
          </w:p>
          <w:p w14:paraId="7D1E4E3F">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对应于采购文件第二章“招标内容及技术要求”中</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三、技术参数</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的符合度，每一项不带</w:t>
            </w:r>
            <w:r>
              <w:rPr>
                <w:rFonts w:hint="eastAsia" w:ascii="宋体" w:hAnsi="宋体" w:eastAsia="宋体" w:cs="宋体"/>
                <w:color w:val="auto"/>
                <w:sz w:val="22"/>
                <w:szCs w:val="22"/>
                <w:highlight w:val="none"/>
                <w:u w:color="000000"/>
                <w:lang w:val="zh-TW"/>
              </w:rPr>
              <w:t>“</w:t>
            </w:r>
            <w:r>
              <w:rPr>
                <w:rFonts w:hint="eastAsia" w:ascii="宋体" w:hAnsi="宋体" w:eastAsia="宋体" w:cs="宋体"/>
                <w:color w:val="auto"/>
                <w:sz w:val="22"/>
                <w:szCs w:val="22"/>
                <w:highlight w:val="none"/>
                <w:u w:color="000000"/>
                <w:lang w:val="zh-TW" w:eastAsia="zh-TW"/>
              </w:rPr>
              <w:t>△</w:t>
            </w:r>
            <w:r>
              <w:rPr>
                <w:rFonts w:hint="eastAsia" w:ascii="宋体" w:hAnsi="宋体" w:eastAsia="宋体" w:cs="宋体"/>
                <w:color w:val="auto"/>
                <w:sz w:val="22"/>
                <w:szCs w:val="22"/>
                <w:highlight w:val="none"/>
                <w:u w:color="000000"/>
                <w:lang w:val="zh-TW"/>
              </w:rPr>
              <w:t>”</w:t>
            </w:r>
            <w:r>
              <w:rPr>
                <w:rFonts w:hint="eastAsia" w:ascii="宋体" w:hAnsi="宋体" w:eastAsia="宋体" w:cs="宋体"/>
                <w:color w:val="auto"/>
                <w:sz w:val="22"/>
                <w:szCs w:val="22"/>
                <w:highlight w:val="none"/>
              </w:rPr>
              <w:t>标记的条款不满足扣</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分，扣完为止。</w:t>
            </w:r>
          </w:p>
        </w:tc>
        <w:tc>
          <w:tcPr>
            <w:tcW w:w="833" w:type="dxa"/>
            <w:noWrap w:val="0"/>
            <w:vAlign w:val="center"/>
          </w:tcPr>
          <w:p w14:paraId="701A61E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r>
              <w:rPr>
                <w:rFonts w:hint="eastAsia" w:ascii="宋体" w:hAnsi="宋体" w:cs="宋体"/>
                <w:color w:val="auto"/>
                <w:sz w:val="22"/>
                <w:szCs w:val="22"/>
                <w:highlight w:val="none"/>
                <w:lang w:val="en-US" w:eastAsia="zh-CN"/>
              </w:rPr>
              <w:t>5</w:t>
            </w:r>
          </w:p>
        </w:tc>
      </w:tr>
      <w:tr w14:paraId="622B65D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09604A2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156" w:type="dxa"/>
            <w:tcBorders>
              <w:right w:val="single" w:color="000000" w:sz="6" w:space="0"/>
            </w:tcBorders>
            <w:noWrap w:val="0"/>
            <w:vAlign w:val="center"/>
          </w:tcPr>
          <w:p w14:paraId="287CCCF2">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质保期</w:t>
            </w:r>
          </w:p>
        </w:tc>
        <w:tc>
          <w:tcPr>
            <w:tcW w:w="6789" w:type="dxa"/>
            <w:tcBorders>
              <w:left w:val="single" w:color="000000" w:sz="6" w:space="0"/>
            </w:tcBorders>
            <w:noWrap w:val="0"/>
            <w:vAlign w:val="center"/>
          </w:tcPr>
          <w:p w14:paraId="5B863BC6">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质保期在满足采购文件的基础上每增加1年加1分，最多</w:t>
            </w:r>
            <w:r>
              <w:rPr>
                <w:rFonts w:hint="eastAsia" w:ascii="宋体" w:hAnsi="宋体" w:eastAsia="宋体" w:cs="宋体"/>
                <w:color w:val="auto"/>
                <w:sz w:val="22"/>
                <w:szCs w:val="22"/>
                <w:highlight w:val="none"/>
                <w:lang w:val="en-US" w:eastAsia="zh-CN"/>
              </w:rPr>
              <w:t>得5</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tc>
        <w:tc>
          <w:tcPr>
            <w:tcW w:w="833" w:type="dxa"/>
            <w:noWrap w:val="0"/>
            <w:vAlign w:val="center"/>
          </w:tcPr>
          <w:p w14:paraId="740F6977">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p>
        </w:tc>
      </w:tr>
      <w:tr w14:paraId="588445C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20" w:type="dxa"/>
            <w:noWrap w:val="0"/>
            <w:vAlign w:val="center"/>
          </w:tcPr>
          <w:p w14:paraId="0D744B5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156" w:type="dxa"/>
            <w:tcBorders>
              <w:right w:val="single" w:color="000000" w:sz="6" w:space="0"/>
            </w:tcBorders>
            <w:noWrap w:val="0"/>
            <w:vAlign w:val="center"/>
          </w:tcPr>
          <w:p w14:paraId="250FC3A8">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投标产品销售业绩</w:t>
            </w:r>
          </w:p>
        </w:tc>
        <w:tc>
          <w:tcPr>
            <w:tcW w:w="6789" w:type="dxa"/>
            <w:tcBorders>
              <w:left w:val="single" w:color="000000" w:sz="6" w:space="0"/>
            </w:tcBorders>
            <w:noWrap w:val="0"/>
            <w:vAlign w:val="center"/>
          </w:tcPr>
          <w:p w14:paraId="46DECAC2">
            <w:pPr>
              <w:rPr>
                <w:rFonts w:hint="eastAsia" w:ascii="宋体" w:hAnsi="宋体" w:eastAsia="宋体" w:cs="宋体"/>
                <w:color w:val="auto"/>
                <w:szCs w:val="21"/>
                <w:highlight w:val="none"/>
              </w:rPr>
            </w:pPr>
            <w:r>
              <w:rPr>
                <w:rFonts w:hint="eastAsia" w:ascii="宋体" w:hAnsi="宋体" w:eastAsia="宋体" w:cs="宋体"/>
                <w:color w:val="auto"/>
                <w:szCs w:val="22"/>
                <w:highlight w:val="none"/>
              </w:rPr>
              <w:t>本次所投产品型号与不同的采购单位签订的合同评分，每提供一个合同复印件得</w:t>
            </w:r>
            <w:r>
              <w:rPr>
                <w:rFonts w:hint="eastAsia" w:ascii="宋体" w:hAnsi="宋体" w:eastAsia="宋体" w:cs="宋体"/>
                <w:color w:val="auto"/>
                <w:szCs w:val="22"/>
                <w:highlight w:val="none"/>
                <w:lang w:val="en-US" w:eastAsia="zh-CN"/>
              </w:rPr>
              <w:t>1</w:t>
            </w:r>
            <w:r>
              <w:rPr>
                <w:rFonts w:hint="eastAsia" w:ascii="宋体" w:hAnsi="宋体" w:eastAsia="宋体" w:cs="宋体"/>
                <w:color w:val="auto"/>
                <w:szCs w:val="22"/>
                <w:highlight w:val="none"/>
              </w:rPr>
              <w:t>分，最高3分。</w:t>
            </w:r>
            <w:r>
              <w:rPr>
                <w:rFonts w:hint="eastAsia" w:ascii="宋体" w:hAnsi="宋体" w:eastAsia="宋体" w:cs="宋体"/>
                <w:color w:val="auto"/>
                <w:sz w:val="22"/>
                <w:szCs w:val="22"/>
                <w:highlight w:val="none"/>
                <w:lang w:bidi="ar"/>
              </w:rPr>
              <w:t>（须提供完整的合同复印件并加盖公章，能清楚的辨别型号和价格，否则不计分）</w:t>
            </w:r>
          </w:p>
          <w:p w14:paraId="08E86107">
            <w:pPr>
              <w:widowControl/>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Cs w:val="21"/>
                <w:highlight w:val="none"/>
                <w:lang w:bidi="ar"/>
              </w:rPr>
              <w:t>投标产品为对省级以上主管部门认定的首台套产品，自纳入《省推广应用指导目录》起三年内参加政府采购活动，视同已具备相应销售业绩，本项得满分</w:t>
            </w:r>
            <w:r>
              <w:rPr>
                <w:rFonts w:hint="eastAsia" w:ascii="宋体" w:hAnsi="宋体" w:eastAsia="宋体" w:cs="宋体"/>
                <w:color w:val="auto"/>
                <w:sz w:val="22"/>
                <w:szCs w:val="22"/>
                <w:highlight w:val="none"/>
                <w:lang w:bidi="ar"/>
              </w:rPr>
              <w:t>。</w:t>
            </w:r>
          </w:p>
        </w:tc>
        <w:tc>
          <w:tcPr>
            <w:tcW w:w="833" w:type="dxa"/>
            <w:noWrap w:val="0"/>
            <w:vAlign w:val="center"/>
          </w:tcPr>
          <w:p w14:paraId="34DB7C1B">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r>
      <w:tr w14:paraId="24BE671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598" w:type="dxa"/>
            <w:gridSpan w:val="4"/>
            <w:noWrap w:val="0"/>
            <w:vAlign w:val="center"/>
          </w:tcPr>
          <w:p w14:paraId="29A8736F">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主观分</w:t>
            </w:r>
          </w:p>
        </w:tc>
      </w:tr>
      <w:tr w14:paraId="0A7AEDA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51C9DCD9">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4</w:t>
            </w:r>
          </w:p>
        </w:tc>
        <w:tc>
          <w:tcPr>
            <w:tcW w:w="1156" w:type="dxa"/>
            <w:tcBorders>
              <w:right w:val="single" w:color="000000" w:sz="6" w:space="0"/>
            </w:tcBorders>
            <w:noWrap w:val="0"/>
            <w:vAlign w:val="center"/>
          </w:tcPr>
          <w:p w14:paraId="39A79CE4">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投标货物的技术性能</w:t>
            </w:r>
          </w:p>
        </w:tc>
        <w:tc>
          <w:tcPr>
            <w:tcW w:w="6789" w:type="dxa"/>
            <w:tcBorders>
              <w:left w:val="single" w:color="000000" w:sz="6" w:space="0"/>
            </w:tcBorders>
            <w:noWrap w:val="0"/>
            <w:vAlign w:val="center"/>
          </w:tcPr>
          <w:p w14:paraId="1516556B">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根据所投货物技术性能先进程度、在临床使用效果评分。技术性能先进充分满足临床要求且优化的得3分，技术性能较先进满足临床要求得2分；技术性能基本满足临床要求的得1分；技术性能不能完全满足临床要求的得0.5分；存在较大的缺陷、技术性能与临床要求差距较大的得0分。</w:t>
            </w:r>
          </w:p>
        </w:tc>
        <w:tc>
          <w:tcPr>
            <w:tcW w:w="833" w:type="dxa"/>
            <w:noWrap w:val="0"/>
            <w:vAlign w:val="center"/>
          </w:tcPr>
          <w:p w14:paraId="415949D6">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r>
      <w:tr w14:paraId="35F3E3D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4E00F723">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c>
          <w:tcPr>
            <w:tcW w:w="1156" w:type="dxa"/>
            <w:tcBorders>
              <w:right w:val="single" w:color="000000" w:sz="6" w:space="0"/>
            </w:tcBorders>
            <w:noWrap w:val="0"/>
            <w:vAlign w:val="center"/>
          </w:tcPr>
          <w:p w14:paraId="2B87245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运行成本</w:t>
            </w:r>
          </w:p>
        </w:tc>
        <w:tc>
          <w:tcPr>
            <w:tcW w:w="6789" w:type="dxa"/>
            <w:tcBorders>
              <w:left w:val="single" w:color="000000" w:sz="6" w:space="0"/>
            </w:tcBorders>
            <w:noWrap w:val="0"/>
            <w:vAlign w:val="center"/>
          </w:tcPr>
          <w:p w14:paraId="2E935D3F">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消耗品或易耗品价格</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评委根据消耗品或易耗品价格给分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价格</w:t>
            </w:r>
            <w:r>
              <w:rPr>
                <w:rFonts w:hint="eastAsia" w:ascii="宋体" w:hAnsi="宋体" w:eastAsia="宋体" w:cs="宋体"/>
                <w:color w:val="auto"/>
                <w:sz w:val="22"/>
                <w:szCs w:val="22"/>
                <w:highlight w:val="none"/>
              </w:rPr>
              <w:t>合理运行成本低得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价格</w:t>
            </w:r>
            <w:r>
              <w:rPr>
                <w:rFonts w:hint="eastAsia" w:ascii="宋体" w:hAnsi="宋体" w:eastAsia="宋体" w:cs="宋体"/>
                <w:color w:val="auto"/>
                <w:sz w:val="22"/>
                <w:szCs w:val="22"/>
                <w:highlight w:val="none"/>
              </w:rPr>
              <w:t>和成本较合理得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价格</w:t>
            </w:r>
            <w:r>
              <w:rPr>
                <w:rFonts w:hint="eastAsia" w:ascii="宋体" w:hAnsi="宋体" w:eastAsia="宋体" w:cs="宋体"/>
                <w:color w:val="auto"/>
                <w:sz w:val="22"/>
                <w:szCs w:val="22"/>
                <w:highlight w:val="none"/>
              </w:rPr>
              <w:t>不合理运行成本高</w:t>
            </w:r>
            <w:r>
              <w:rPr>
                <w:rFonts w:hint="eastAsia" w:ascii="宋体" w:hAnsi="宋体" w:eastAsia="宋体" w:cs="宋体"/>
                <w:color w:val="auto"/>
                <w:sz w:val="22"/>
                <w:szCs w:val="22"/>
                <w:highlight w:val="none"/>
                <w:lang w:val="en-US" w:eastAsia="zh-CN"/>
              </w:rPr>
              <w:t>0.5</w:t>
            </w:r>
            <w:r>
              <w:rPr>
                <w:rFonts w:hint="eastAsia" w:ascii="宋体" w:hAnsi="宋体" w:eastAsia="宋体" w:cs="宋体"/>
                <w:color w:val="auto"/>
                <w:sz w:val="22"/>
                <w:szCs w:val="22"/>
                <w:highlight w:val="none"/>
              </w:rPr>
              <w:t>分，无报价得0分。</w:t>
            </w:r>
          </w:p>
        </w:tc>
        <w:tc>
          <w:tcPr>
            <w:tcW w:w="833" w:type="dxa"/>
            <w:noWrap w:val="0"/>
            <w:vAlign w:val="center"/>
          </w:tcPr>
          <w:p w14:paraId="20A06B6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p>
        </w:tc>
      </w:tr>
      <w:tr w14:paraId="053B43D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7A41F7F2">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1156" w:type="dxa"/>
            <w:tcBorders>
              <w:right w:val="single" w:color="000000" w:sz="6" w:space="0"/>
            </w:tcBorders>
            <w:noWrap w:val="0"/>
            <w:vAlign w:val="center"/>
          </w:tcPr>
          <w:p w14:paraId="2C72053D">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维修成本</w:t>
            </w:r>
          </w:p>
        </w:tc>
        <w:tc>
          <w:tcPr>
            <w:tcW w:w="6789" w:type="dxa"/>
            <w:tcBorders>
              <w:left w:val="single" w:color="000000" w:sz="6" w:space="0"/>
            </w:tcBorders>
            <w:noWrap w:val="0"/>
            <w:vAlign w:val="center"/>
          </w:tcPr>
          <w:p w14:paraId="4FB89E0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包括保修价格、设备配件价格，维修服务费等维修价格。</w:t>
            </w:r>
          </w:p>
          <w:p w14:paraId="51778A60">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报价合理维修成本低得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分，报价和维修成本</w:t>
            </w:r>
            <w:r>
              <w:rPr>
                <w:rFonts w:hint="eastAsia" w:ascii="宋体" w:hAnsi="宋体" w:eastAsia="宋体" w:cs="宋体"/>
                <w:color w:val="auto"/>
                <w:sz w:val="22"/>
                <w:szCs w:val="22"/>
                <w:highlight w:val="none"/>
                <w:lang w:val="en-US" w:eastAsia="zh-CN"/>
              </w:rPr>
              <w:t>较差</w:t>
            </w:r>
            <w:r>
              <w:rPr>
                <w:rFonts w:hint="eastAsia" w:ascii="宋体" w:hAnsi="宋体" w:eastAsia="宋体" w:cs="宋体"/>
                <w:color w:val="auto"/>
                <w:sz w:val="22"/>
                <w:szCs w:val="22"/>
                <w:highlight w:val="none"/>
              </w:rPr>
              <w:t>得1分，维修成本报价不合理得0.5分，无维修报价得0分</w:t>
            </w:r>
          </w:p>
        </w:tc>
        <w:tc>
          <w:tcPr>
            <w:tcW w:w="833" w:type="dxa"/>
            <w:noWrap w:val="0"/>
            <w:vAlign w:val="center"/>
          </w:tcPr>
          <w:p w14:paraId="54B60B05">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p>
        </w:tc>
      </w:tr>
      <w:tr w14:paraId="21C139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0D13DF04">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7</w:t>
            </w:r>
          </w:p>
        </w:tc>
        <w:tc>
          <w:tcPr>
            <w:tcW w:w="1156" w:type="dxa"/>
            <w:tcBorders>
              <w:right w:val="single" w:color="000000" w:sz="6" w:space="0"/>
            </w:tcBorders>
            <w:noWrap w:val="0"/>
            <w:vAlign w:val="center"/>
          </w:tcPr>
          <w:p w14:paraId="71592FC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售后服务方案</w:t>
            </w:r>
          </w:p>
        </w:tc>
        <w:tc>
          <w:tcPr>
            <w:tcW w:w="6789" w:type="dxa"/>
            <w:tcBorders>
              <w:left w:val="single" w:color="000000" w:sz="6" w:space="0"/>
            </w:tcBorders>
            <w:noWrap w:val="0"/>
            <w:vAlign w:val="center"/>
          </w:tcPr>
          <w:p w14:paraId="0DF99DB4">
            <w:pPr>
              <w:rPr>
                <w:rFonts w:hint="eastAsia" w:ascii="宋体" w:hAnsi="宋体" w:eastAsia="宋体" w:cs="宋体"/>
                <w:color w:val="auto"/>
                <w:kern w:val="2"/>
                <w:sz w:val="22"/>
                <w:szCs w:val="22"/>
                <w:highlight w:val="none"/>
                <w:lang w:val="en-US" w:eastAsia="zh-CN" w:bidi="ar-SA"/>
              </w:rPr>
            </w:pPr>
          </w:p>
        </w:tc>
        <w:tc>
          <w:tcPr>
            <w:tcW w:w="833" w:type="dxa"/>
            <w:noWrap w:val="0"/>
            <w:vAlign w:val="center"/>
          </w:tcPr>
          <w:p w14:paraId="3897E6B9">
            <w:pPr>
              <w:spacing w:line="360" w:lineRule="auto"/>
              <w:jc w:val="center"/>
              <w:rPr>
                <w:rFonts w:hint="eastAsia" w:ascii="宋体" w:hAnsi="宋体" w:eastAsia="宋体" w:cs="宋体"/>
                <w:color w:val="auto"/>
                <w:sz w:val="22"/>
                <w:szCs w:val="22"/>
                <w:highlight w:val="none"/>
              </w:rPr>
            </w:pPr>
          </w:p>
        </w:tc>
      </w:tr>
      <w:tr w14:paraId="016F7C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4D5E2CF2">
            <w:pPr>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tc>
        <w:tc>
          <w:tcPr>
            <w:tcW w:w="1156" w:type="dxa"/>
            <w:tcBorders>
              <w:right w:val="single" w:color="000000" w:sz="6" w:space="0"/>
            </w:tcBorders>
            <w:noWrap w:val="0"/>
            <w:vAlign w:val="center"/>
          </w:tcPr>
          <w:p w14:paraId="49048E1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售后服务方案</w:t>
            </w:r>
          </w:p>
        </w:tc>
        <w:tc>
          <w:tcPr>
            <w:tcW w:w="6789" w:type="dxa"/>
            <w:tcBorders>
              <w:left w:val="single" w:color="000000" w:sz="6" w:space="0"/>
            </w:tcBorders>
            <w:noWrap w:val="0"/>
            <w:vAlign w:val="center"/>
          </w:tcPr>
          <w:p w14:paraId="1DF4B178">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包括但不限于服务响应时间、故障解决方案，响应时间短，解决方案充分得3分，响应时间一般，解决方案较合理得2分，响应时间长，解决方案</w:t>
            </w:r>
            <w:r>
              <w:rPr>
                <w:rFonts w:hint="eastAsia" w:ascii="宋体" w:hAnsi="宋体" w:eastAsia="宋体" w:cs="宋体"/>
                <w:color w:val="auto"/>
                <w:sz w:val="22"/>
                <w:szCs w:val="22"/>
                <w:highlight w:val="none"/>
                <w:lang w:val="en-US" w:eastAsia="zh-CN"/>
              </w:rPr>
              <w:t>较差</w:t>
            </w:r>
            <w:r>
              <w:rPr>
                <w:rFonts w:hint="eastAsia" w:ascii="宋体" w:hAnsi="宋体" w:eastAsia="宋体" w:cs="宋体"/>
                <w:color w:val="auto"/>
                <w:sz w:val="22"/>
                <w:szCs w:val="22"/>
                <w:highlight w:val="none"/>
              </w:rPr>
              <w:t>1分，响应时间长，解决方案差0.5分，无解决方案得0分；</w:t>
            </w:r>
          </w:p>
        </w:tc>
        <w:tc>
          <w:tcPr>
            <w:tcW w:w="833" w:type="dxa"/>
            <w:noWrap w:val="0"/>
            <w:vAlign w:val="center"/>
          </w:tcPr>
          <w:p w14:paraId="65E813F8">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r>
      <w:tr w14:paraId="67652D6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55E35743">
            <w:pPr>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tc>
        <w:tc>
          <w:tcPr>
            <w:tcW w:w="1156" w:type="dxa"/>
            <w:tcBorders>
              <w:right w:val="single" w:color="000000" w:sz="6" w:space="0"/>
            </w:tcBorders>
            <w:noWrap w:val="0"/>
            <w:vAlign w:val="center"/>
          </w:tcPr>
          <w:p w14:paraId="02A15385">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售后服务机构备品备件储备情况</w:t>
            </w:r>
          </w:p>
        </w:tc>
        <w:tc>
          <w:tcPr>
            <w:tcW w:w="6789" w:type="dxa"/>
            <w:tcBorders>
              <w:left w:val="single" w:color="000000" w:sz="6" w:space="0"/>
            </w:tcBorders>
            <w:noWrap w:val="0"/>
            <w:vAlign w:val="center"/>
          </w:tcPr>
          <w:p w14:paraId="69A6CE40">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储备充足能充分满足售后服务要求得2分，储备</w:t>
            </w:r>
            <w:r>
              <w:rPr>
                <w:rFonts w:hint="eastAsia" w:ascii="宋体" w:hAnsi="宋体" w:eastAsia="宋体" w:cs="宋体"/>
                <w:color w:val="auto"/>
                <w:sz w:val="22"/>
                <w:szCs w:val="22"/>
                <w:highlight w:val="none"/>
                <w:lang w:eastAsia="zh-CN"/>
              </w:rPr>
              <w:t>较为充分、</w:t>
            </w:r>
            <w:r>
              <w:rPr>
                <w:rFonts w:hint="eastAsia" w:ascii="宋体" w:hAnsi="宋体" w:eastAsia="宋体" w:cs="宋体"/>
                <w:color w:val="auto"/>
                <w:sz w:val="22"/>
                <w:szCs w:val="22"/>
                <w:highlight w:val="none"/>
              </w:rPr>
              <w:t>基本能满足售后服务要求得1分，储备情况差</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不能满足售后服务要求0.5分，无备品备件储备得0分。</w:t>
            </w:r>
          </w:p>
        </w:tc>
        <w:tc>
          <w:tcPr>
            <w:tcW w:w="833" w:type="dxa"/>
            <w:noWrap w:val="0"/>
            <w:vAlign w:val="center"/>
          </w:tcPr>
          <w:p w14:paraId="56AB51A8">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r>
      <w:tr w14:paraId="0854F91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1053350F">
            <w:pPr>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tc>
        <w:tc>
          <w:tcPr>
            <w:tcW w:w="1156" w:type="dxa"/>
            <w:tcBorders>
              <w:right w:val="single" w:color="000000" w:sz="6" w:space="0"/>
            </w:tcBorders>
            <w:noWrap w:val="0"/>
            <w:vAlign w:val="center"/>
          </w:tcPr>
          <w:p w14:paraId="2AD8E1C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售后服务机构技术服务人员情况</w:t>
            </w:r>
          </w:p>
        </w:tc>
        <w:tc>
          <w:tcPr>
            <w:tcW w:w="6789" w:type="dxa"/>
            <w:tcBorders>
              <w:left w:val="single" w:color="000000" w:sz="6" w:space="0"/>
            </w:tcBorders>
            <w:noWrap w:val="0"/>
            <w:vAlign w:val="center"/>
          </w:tcPr>
          <w:p w14:paraId="727BBFB3">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提供姓名、工作经验、资质证书情况，人员配备充足售后服务经验丰富得2分，人员配备和售后服务</w:t>
            </w:r>
            <w:r>
              <w:rPr>
                <w:rFonts w:hint="eastAsia" w:ascii="宋体" w:hAnsi="宋体" w:eastAsia="宋体" w:cs="宋体"/>
                <w:color w:val="auto"/>
                <w:sz w:val="22"/>
                <w:szCs w:val="22"/>
                <w:highlight w:val="none"/>
                <w:lang w:val="en-US" w:eastAsia="zh-CN"/>
              </w:rPr>
              <w:t>较差</w:t>
            </w:r>
            <w:r>
              <w:rPr>
                <w:rFonts w:hint="eastAsia" w:ascii="宋体" w:hAnsi="宋体" w:eastAsia="宋体" w:cs="宋体"/>
                <w:color w:val="auto"/>
                <w:sz w:val="22"/>
                <w:szCs w:val="22"/>
                <w:highlight w:val="none"/>
              </w:rPr>
              <w:t>得1分，人员配备不足售后服务经验差0.5分，无人员配备得0分。</w:t>
            </w:r>
          </w:p>
        </w:tc>
        <w:tc>
          <w:tcPr>
            <w:tcW w:w="833" w:type="dxa"/>
            <w:noWrap w:val="0"/>
            <w:vAlign w:val="center"/>
          </w:tcPr>
          <w:p w14:paraId="55317D4D">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r>
      <w:tr w14:paraId="1988E32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noWrap w:val="0"/>
            <w:vAlign w:val="center"/>
          </w:tcPr>
          <w:p w14:paraId="301FF674">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8</w:t>
            </w:r>
          </w:p>
        </w:tc>
        <w:tc>
          <w:tcPr>
            <w:tcW w:w="1156" w:type="dxa"/>
            <w:tcBorders>
              <w:right w:val="single" w:color="000000" w:sz="6" w:space="0"/>
            </w:tcBorders>
            <w:noWrap w:val="0"/>
            <w:vAlign w:val="center"/>
          </w:tcPr>
          <w:p w14:paraId="0CF113F3">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安装调试方案</w:t>
            </w:r>
          </w:p>
        </w:tc>
        <w:tc>
          <w:tcPr>
            <w:tcW w:w="6789" w:type="dxa"/>
            <w:tcBorders>
              <w:left w:val="single" w:color="000000" w:sz="6" w:space="0"/>
            </w:tcBorders>
            <w:noWrap w:val="0"/>
            <w:vAlign w:val="center"/>
          </w:tcPr>
          <w:p w14:paraId="04048B2B">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包括对场地环境的了解、人员的安排、时间进度的规划，对设备的调试进度安排，调试的步骤、措施，问题的解决方案等，方案考虑充分措施有效得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分，方案合理措施</w:t>
            </w:r>
            <w:r>
              <w:rPr>
                <w:rFonts w:hint="eastAsia" w:ascii="宋体" w:hAnsi="宋体" w:eastAsia="宋体" w:cs="宋体"/>
                <w:color w:val="auto"/>
                <w:sz w:val="22"/>
                <w:szCs w:val="22"/>
                <w:highlight w:val="none"/>
                <w:lang w:val="en-US" w:eastAsia="zh-CN"/>
              </w:rPr>
              <w:t>较差</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分，无方案得0分</w:t>
            </w:r>
          </w:p>
        </w:tc>
        <w:tc>
          <w:tcPr>
            <w:tcW w:w="833" w:type="dxa"/>
            <w:noWrap w:val="0"/>
            <w:vAlign w:val="center"/>
          </w:tcPr>
          <w:p w14:paraId="02F2CB6B">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p>
        </w:tc>
      </w:tr>
      <w:tr w14:paraId="0132A42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20" w:type="dxa"/>
            <w:noWrap w:val="0"/>
            <w:vAlign w:val="center"/>
          </w:tcPr>
          <w:p w14:paraId="427A54A0">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9</w:t>
            </w:r>
          </w:p>
        </w:tc>
        <w:tc>
          <w:tcPr>
            <w:tcW w:w="1156" w:type="dxa"/>
            <w:tcBorders>
              <w:right w:val="single" w:color="000000" w:sz="6" w:space="0"/>
            </w:tcBorders>
            <w:noWrap w:val="0"/>
            <w:vAlign w:val="center"/>
          </w:tcPr>
          <w:p w14:paraId="5E9F521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培训方案</w:t>
            </w:r>
          </w:p>
        </w:tc>
        <w:tc>
          <w:tcPr>
            <w:tcW w:w="6789" w:type="dxa"/>
            <w:tcBorders>
              <w:left w:val="single" w:color="000000" w:sz="6" w:space="0"/>
            </w:tcBorders>
            <w:noWrap w:val="0"/>
            <w:vAlign w:val="center"/>
          </w:tcPr>
          <w:p w14:paraId="2C698F7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包括但不限于培训对象、课时安排、师资力量安排等，方案考虑充分安排有效得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分，方案合理安排</w:t>
            </w:r>
            <w:r>
              <w:rPr>
                <w:rFonts w:hint="eastAsia" w:ascii="宋体" w:hAnsi="宋体" w:eastAsia="宋体" w:cs="宋体"/>
                <w:color w:val="auto"/>
                <w:sz w:val="22"/>
                <w:szCs w:val="22"/>
                <w:highlight w:val="none"/>
                <w:lang w:val="en-US" w:eastAsia="zh-CN"/>
              </w:rPr>
              <w:t>较差</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0.5</w:t>
            </w:r>
            <w:r>
              <w:rPr>
                <w:rFonts w:hint="eastAsia" w:ascii="宋体" w:hAnsi="宋体" w:eastAsia="宋体" w:cs="宋体"/>
                <w:color w:val="auto"/>
                <w:sz w:val="22"/>
                <w:szCs w:val="22"/>
                <w:highlight w:val="none"/>
              </w:rPr>
              <w:t>分，无方案得0分</w:t>
            </w:r>
          </w:p>
        </w:tc>
        <w:tc>
          <w:tcPr>
            <w:tcW w:w="833" w:type="dxa"/>
            <w:noWrap w:val="0"/>
            <w:vAlign w:val="center"/>
          </w:tcPr>
          <w:p w14:paraId="12F4AE35">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r>
    </w:tbl>
    <w:p w14:paraId="387AA7FA">
      <w:pPr>
        <w:adjustRightInd w:val="0"/>
        <w:snapToGrid w:val="0"/>
        <w:spacing w:before="100" w:after="50" w:line="400" w:lineRule="atLeast"/>
        <w:jc w:val="both"/>
        <w:rPr>
          <w:rFonts w:hint="eastAsia" w:ascii="Times New Roman" w:eastAsia="宋体"/>
          <w:b/>
          <w:bCs/>
          <w:color w:val="auto"/>
          <w:sz w:val="22"/>
          <w:szCs w:val="22"/>
          <w:highlight w:val="none"/>
          <w:lang w:val="en-US" w:eastAsia="zh-CN"/>
        </w:rPr>
      </w:pPr>
    </w:p>
    <w:p w14:paraId="256617D3">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7C7B371B">
      <w:pPr>
        <w:pStyle w:val="42"/>
        <w:adjustRightInd w:val="0"/>
        <w:snapToGrid w:val="0"/>
        <w:spacing w:before="100" w:after="50" w:line="360" w:lineRule="atLeast"/>
        <w:rPr>
          <w:rFonts w:hint="eastAsia"/>
          <w:color w:val="auto"/>
          <w:sz w:val="22"/>
          <w:szCs w:val="22"/>
          <w:highlight w:val="none"/>
        </w:rPr>
      </w:pPr>
      <w:r>
        <w:rPr>
          <w:color w:val="auto"/>
          <w:sz w:val="22"/>
          <w:szCs w:val="22"/>
          <w:highlight w:val="none"/>
        </w:rPr>
        <w:t>1</w:t>
      </w:r>
      <w:r>
        <w:rPr>
          <w:rFonts w:hint="eastAsia"/>
          <w:color w:val="auto"/>
          <w:sz w:val="22"/>
          <w:szCs w:val="22"/>
          <w:highlight w:val="none"/>
          <w:lang w:eastAsia="zh-CN"/>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23E83993">
      <w:pPr>
        <w:pStyle w:val="42"/>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所有分值计算保留小数点后二位，小数点后三位四舍五入。</w:t>
      </w:r>
    </w:p>
    <w:p w14:paraId="0B8F984D">
      <w:pPr>
        <w:pStyle w:val="42"/>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bookmarkEnd w:id="42"/>
    <w:sectPr>
      <w:headerReference r:id="rId12" w:type="first"/>
      <w:footerReference r:id="rId14" w:type="first"/>
      <w:headerReference r:id="rId11" w:type="default"/>
      <w:footerReference r:id="rId1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E8F1">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F1A6">
    <w:pPr>
      <w:pStyle w:val="20"/>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B2B9">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D4E57">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2D4E57">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0FD9">
    <w:pPr>
      <w:pStyle w:val="20"/>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B94DF">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B94D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D2DD">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FC82C">
                          <w:pPr>
                            <w:pStyle w:val="2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1FC82C">
                    <w:pPr>
                      <w:pStyle w:val="2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6BA2">
    <w:pPr>
      <w:pStyle w:val="20"/>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27A8">
                          <w:pPr>
                            <w:pStyle w:val="2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3327A8">
                    <w:pPr>
                      <w:pStyle w:val="2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3B0C">
    <w:pPr>
      <w:pStyle w:val="21"/>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B0D06">
    <w:pPr>
      <w:pStyle w:val="21"/>
      <w:tabs>
        <w:tab w:val="left" w:pos="3184"/>
        <w:tab w:val="center" w:pos="7604"/>
      </w:tabs>
      <w:jc w:val="left"/>
      <w:rPr>
        <w:rFonts w:hint="default" w:eastAsia="宋体"/>
        <w:u w:val="none"/>
        <w:lang w:val="en-US" w:eastAsia="zh-CN"/>
      </w:rPr>
    </w:pPr>
    <w:r>
      <w:rPr>
        <w:sz w:val="16"/>
        <w:szCs w:val="16"/>
        <w:u w:val="none"/>
      </w:rPr>
      <w:drawing>
        <wp:inline distT="0" distB="0" distL="114300" distR="114300">
          <wp:extent cx="325755" cy="273050"/>
          <wp:effectExtent l="0" t="0" r="7620" b="3175"/>
          <wp:docPr id="1"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r>
      <w:rPr>
        <w:rFonts w:hint="eastAsia"/>
        <w:u w:val="none"/>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8C9D">
    <w:pPr>
      <w:pStyle w:val="21"/>
      <w:tabs>
        <w:tab w:val="left" w:pos="3184"/>
        <w:tab w:val="center" w:pos="7604"/>
      </w:tabs>
      <w:jc w:val="left"/>
      <w:rPr>
        <w:u w:val="single"/>
      </w:rPr>
    </w:pPr>
    <w:r>
      <w:rPr>
        <w:sz w:val="16"/>
        <w:szCs w:val="16"/>
        <w:u w:val="none"/>
      </w:rPr>
      <w:drawing>
        <wp:inline distT="0" distB="0" distL="114300" distR="114300">
          <wp:extent cx="325755" cy="273050"/>
          <wp:effectExtent l="0" t="0" r="7620" b="3175"/>
          <wp:docPr id="7" name="图片 7"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r>
      <w:rPr>
        <w:rFonts w:hint="eastAsia"/>
        <w:u w:val="none"/>
        <w:lang w:val="en-US" w:eastAsia="zh-CN"/>
      </w:rPr>
      <w:t xml:space="preserve">      </w:t>
    </w:r>
    <w:r>
      <w:rPr>
        <w:rFonts w:hint="eastAsia"/>
        <w:sz w:val="18"/>
        <w:szCs w:val="18"/>
        <w:u w:val="none"/>
      </w:rPr>
      <w:t xml:space="preserve">                                                                     </w:t>
    </w:r>
    <w:r>
      <w:rPr>
        <w:rFonts w:hint="eastAsia"/>
        <w:sz w:val="18"/>
        <w:szCs w:val="18"/>
        <w:u w:val="single"/>
      </w:rPr>
      <w:t xml:space="preserve">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5C6D7">
    <w:pPr>
      <w:pStyle w:val="21"/>
      <w:tabs>
        <w:tab w:val="left" w:pos="3184"/>
        <w:tab w:val="center" w:pos="7604"/>
      </w:tabs>
      <w:jc w:val="left"/>
    </w:pPr>
    <w:r>
      <w:rPr>
        <w:sz w:val="16"/>
        <w:szCs w:val="16"/>
        <w:u w:val="none"/>
      </w:rPr>
      <w:drawing>
        <wp:inline distT="0" distB="0" distL="114300" distR="114300">
          <wp:extent cx="325755" cy="273050"/>
          <wp:effectExtent l="0" t="0" r="7620" b="3175"/>
          <wp:docPr id="2" name="图片 2"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2E405">
    <w:pPr>
      <w:pStyle w:val="21"/>
      <w:jc w:val="left"/>
    </w:pPr>
    <w:r>
      <w:rPr>
        <w:sz w:val="16"/>
        <w:szCs w:val="16"/>
        <w:u w:val="none"/>
      </w:rPr>
      <w:drawing>
        <wp:inline distT="0" distB="0" distL="114300" distR="114300">
          <wp:extent cx="325755" cy="273050"/>
          <wp:effectExtent l="0" t="0" r="7620" b="3175"/>
          <wp:docPr id="9" name="图片 9"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3AC5">
    <w:pPr>
      <w:pStyle w:val="21"/>
      <w:jc w:val="left"/>
    </w:pPr>
    <w:r>
      <w:rPr>
        <w:sz w:val="16"/>
        <w:szCs w:val="16"/>
        <w:u w:val="none"/>
      </w:rPr>
      <w:drawing>
        <wp:inline distT="0" distB="0" distL="114300" distR="114300">
          <wp:extent cx="325755" cy="273050"/>
          <wp:effectExtent l="0" t="0" r="7620" b="3175"/>
          <wp:docPr id="10" name="图片 10"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88AD1C3"/>
    <w:multiLevelType w:val="singleLevel"/>
    <w:tmpl w:val="D88AD1C3"/>
    <w:lvl w:ilvl="0" w:tentative="0">
      <w:start w:val="1"/>
      <w:numFmt w:val="decimal"/>
      <w:suff w:val="space"/>
      <w:lvlText w:val="%1."/>
      <w:lvlJc w:val="left"/>
      <w:pPr>
        <w:ind w:left="0" w:firstLine="0"/>
      </w:pPr>
    </w:lvl>
  </w:abstractNum>
  <w:abstractNum w:abstractNumId="3">
    <w:nsid w:val="DDC374CF"/>
    <w:multiLevelType w:val="singleLevel"/>
    <w:tmpl w:val="DDC374CF"/>
    <w:lvl w:ilvl="0" w:tentative="0">
      <w:start w:val="1"/>
      <w:numFmt w:val="decimal"/>
      <w:lvlText w:val="%1."/>
      <w:lvlJc w:val="left"/>
      <w:pPr>
        <w:ind w:left="425" w:hanging="425"/>
      </w:pPr>
      <w:rPr>
        <w:rFonts w:hint="default"/>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A174426"/>
    <w:multiLevelType w:val="singleLevel"/>
    <w:tmpl w:val="EA174426"/>
    <w:lvl w:ilvl="0" w:tentative="0">
      <w:start w:val="1"/>
      <w:numFmt w:val="decimal"/>
      <w:suff w:val="nothing"/>
      <w:lvlText w:val="（%1）"/>
      <w:lvlJc w:val="left"/>
    </w:lvl>
  </w:abstractNum>
  <w:abstractNum w:abstractNumId="8">
    <w:nsid w:val="FD323AA9"/>
    <w:multiLevelType w:val="singleLevel"/>
    <w:tmpl w:val="FD323AA9"/>
    <w:lvl w:ilvl="0" w:tentative="0">
      <w:start w:val="1"/>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1BC96F79"/>
    <w:multiLevelType w:val="singleLevel"/>
    <w:tmpl w:val="1BC96F79"/>
    <w:lvl w:ilvl="0" w:tentative="0">
      <w:start w:val="1"/>
      <w:numFmt w:val="chineseCounting"/>
      <w:suff w:val="nothing"/>
      <w:lvlText w:val="%1、"/>
      <w:lvlJc w:val="left"/>
      <w:rPr>
        <w:rFonts w:hint="eastAsia"/>
      </w:rPr>
    </w:lvl>
  </w:abstractNum>
  <w:abstractNum w:abstractNumId="12">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3"/>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3">
    <w:nsid w:val="3B363D98"/>
    <w:multiLevelType w:val="multilevel"/>
    <w:tmpl w:val="3B363D98"/>
    <w:lvl w:ilvl="0" w:tentative="0">
      <w:start w:val="1"/>
      <w:numFmt w:val="decimal"/>
      <w:pStyle w:val="9"/>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4">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5">
    <w:nsid w:val="44DD23F9"/>
    <w:multiLevelType w:val="multilevel"/>
    <w:tmpl w:val="44DD23F9"/>
    <w:lvl w:ilvl="0" w:tentative="0">
      <w:start w:val="1"/>
      <w:numFmt w:val="bullet"/>
      <w:pStyle w:val="59"/>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6">
    <w:nsid w:val="52170D45"/>
    <w:multiLevelType w:val="multilevel"/>
    <w:tmpl w:val="52170D45"/>
    <w:lvl w:ilvl="0" w:tentative="0">
      <w:start w:val="1"/>
      <w:numFmt w:val="decimal"/>
      <w:pStyle w:val="66"/>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8">
    <w:nsid w:val="61BD0F6F"/>
    <w:multiLevelType w:val="singleLevel"/>
    <w:tmpl w:val="61BD0F6F"/>
    <w:lvl w:ilvl="0" w:tentative="0">
      <w:start w:val="1"/>
      <w:numFmt w:val="decimal"/>
      <w:suff w:val="nothing"/>
      <w:lvlText w:val="（%1）"/>
      <w:lvlJc w:val="left"/>
    </w:lvl>
  </w:abstractNum>
  <w:abstractNum w:abstractNumId="19">
    <w:nsid w:val="7A0F6431"/>
    <w:multiLevelType w:val="singleLevel"/>
    <w:tmpl w:val="7A0F6431"/>
    <w:lvl w:ilvl="0" w:tentative="0">
      <w:start w:val="1"/>
      <w:numFmt w:val="decimal"/>
      <w:suff w:val="space"/>
      <w:lvlText w:val="%1."/>
      <w:lvlJc w:val="left"/>
    </w:lvl>
  </w:abstractNum>
  <w:abstractNum w:abstractNumId="20">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0"/>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4"/>
  </w:num>
  <w:num w:numId="2">
    <w:abstractNumId w:val="13"/>
  </w:num>
  <w:num w:numId="3">
    <w:abstractNumId w:val="15"/>
  </w:num>
  <w:num w:numId="4">
    <w:abstractNumId w:val="20"/>
  </w:num>
  <w:num w:numId="5">
    <w:abstractNumId w:val="16"/>
  </w:num>
  <w:num w:numId="6">
    <w:abstractNumId w:val="12"/>
  </w:num>
  <w:num w:numId="7">
    <w:abstractNumId w:val="11"/>
  </w:num>
  <w:num w:numId="8">
    <w:abstractNumId w:val="10"/>
  </w:num>
  <w:num w:numId="9">
    <w:abstractNumId w:val="17"/>
  </w:num>
  <w:num w:numId="10">
    <w:abstractNumId w:val="3"/>
  </w:num>
  <w:num w:numId="11">
    <w:abstractNumId w:val="18"/>
  </w:num>
  <w:num w:numId="12">
    <w:abstractNumId w:val="7"/>
  </w:num>
  <w:num w:numId="13">
    <w:abstractNumId w:val="2"/>
  </w:num>
  <w:num w:numId="14">
    <w:abstractNumId w:val="19"/>
  </w:num>
  <w:num w:numId="15">
    <w:abstractNumId w:val="1"/>
  </w:num>
  <w:num w:numId="16">
    <w:abstractNumId w:val="9"/>
  </w:num>
  <w:num w:numId="17">
    <w:abstractNumId w:val="5"/>
  </w:num>
  <w:num w:numId="18">
    <w:abstractNumId w:val="4"/>
  </w:num>
  <w:num w:numId="19">
    <w:abstractNumId w:val="0"/>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hideSpellingErrors/>
  <w:documentProtection w:edit="forms" w:formatting="1" w:enforcement="0"/>
  <w:defaultTabStop w:val="420"/>
  <w:drawingGridHorizontalSpacing w:val="10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172A27"/>
    <w:rsid w:val="000616EB"/>
    <w:rsid w:val="000630A4"/>
    <w:rsid w:val="000E39BA"/>
    <w:rsid w:val="000F16EB"/>
    <w:rsid w:val="00102968"/>
    <w:rsid w:val="0011628C"/>
    <w:rsid w:val="00133932"/>
    <w:rsid w:val="00136A2C"/>
    <w:rsid w:val="00172A27"/>
    <w:rsid w:val="00174784"/>
    <w:rsid w:val="0017704F"/>
    <w:rsid w:val="001A3C28"/>
    <w:rsid w:val="001A78DF"/>
    <w:rsid w:val="001C646F"/>
    <w:rsid w:val="001F0EDF"/>
    <w:rsid w:val="002844E7"/>
    <w:rsid w:val="002D1F9B"/>
    <w:rsid w:val="00302497"/>
    <w:rsid w:val="0030336D"/>
    <w:rsid w:val="00304715"/>
    <w:rsid w:val="00313114"/>
    <w:rsid w:val="003343D0"/>
    <w:rsid w:val="00353071"/>
    <w:rsid w:val="00380FA2"/>
    <w:rsid w:val="003A267E"/>
    <w:rsid w:val="00415D37"/>
    <w:rsid w:val="004418B0"/>
    <w:rsid w:val="00443897"/>
    <w:rsid w:val="0044737A"/>
    <w:rsid w:val="00450D5C"/>
    <w:rsid w:val="004665C2"/>
    <w:rsid w:val="00472058"/>
    <w:rsid w:val="0049417E"/>
    <w:rsid w:val="004C1EB6"/>
    <w:rsid w:val="004D18E1"/>
    <w:rsid w:val="004F144E"/>
    <w:rsid w:val="00513F71"/>
    <w:rsid w:val="00543934"/>
    <w:rsid w:val="00561E45"/>
    <w:rsid w:val="005B01E6"/>
    <w:rsid w:val="005C01BA"/>
    <w:rsid w:val="005C6A4B"/>
    <w:rsid w:val="005D2BB5"/>
    <w:rsid w:val="005E0579"/>
    <w:rsid w:val="006224D8"/>
    <w:rsid w:val="006405E4"/>
    <w:rsid w:val="00695B98"/>
    <w:rsid w:val="006A0CAB"/>
    <w:rsid w:val="006B4383"/>
    <w:rsid w:val="006D65FE"/>
    <w:rsid w:val="006E0A1E"/>
    <w:rsid w:val="00726C07"/>
    <w:rsid w:val="0073207D"/>
    <w:rsid w:val="00741C56"/>
    <w:rsid w:val="00746EEB"/>
    <w:rsid w:val="007D20F5"/>
    <w:rsid w:val="00810EF8"/>
    <w:rsid w:val="008129DF"/>
    <w:rsid w:val="00820A54"/>
    <w:rsid w:val="00863399"/>
    <w:rsid w:val="00865454"/>
    <w:rsid w:val="0087569F"/>
    <w:rsid w:val="00885508"/>
    <w:rsid w:val="008A7399"/>
    <w:rsid w:val="008B0DEA"/>
    <w:rsid w:val="008D6020"/>
    <w:rsid w:val="00911892"/>
    <w:rsid w:val="00921BD3"/>
    <w:rsid w:val="009226B3"/>
    <w:rsid w:val="00945148"/>
    <w:rsid w:val="00960243"/>
    <w:rsid w:val="00993CA1"/>
    <w:rsid w:val="009B3819"/>
    <w:rsid w:val="009C4483"/>
    <w:rsid w:val="009D1FD6"/>
    <w:rsid w:val="009F2D4E"/>
    <w:rsid w:val="009F3C0F"/>
    <w:rsid w:val="00A31FA8"/>
    <w:rsid w:val="00A755B5"/>
    <w:rsid w:val="00A82D13"/>
    <w:rsid w:val="00A91DE6"/>
    <w:rsid w:val="00A91EC1"/>
    <w:rsid w:val="00A93A34"/>
    <w:rsid w:val="00AD5CC6"/>
    <w:rsid w:val="00AD76C6"/>
    <w:rsid w:val="00AF38A4"/>
    <w:rsid w:val="00AF4151"/>
    <w:rsid w:val="00B24996"/>
    <w:rsid w:val="00B26EF4"/>
    <w:rsid w:val="00B623C8"/>
    <w:rsid w:val="00BA0A78"/>
    <w:rsid w:val="00BB2C98"/>
    <w:rsid w:val="00BD34A2"/>
    <w:rsid w:val="00C71BE6"/>
    <w:rsid w:val="00C804A3"/>
    <w:rsid w:val="00C85473"/>
    <w:rsid w:val="00C854D0"/>
    <w:rsid w:val="00CA54D9"/>
    <w:rsid w:val="00CB76DA"/>
    <w:rsid w:val="00CD76DF"/>
    <w:rsid w:val="00CE7397"/>
    <w:rsid w:val="00CF1885"/>
    <w:rsid w:val="00CF469C"/>
    <w:rsid w:val="00D45784"/>
    <w:rsid w:val="00D46511"/>
    <w:rsid w:val="00D540DA"/>
    <w:rsid w:val="00D54ABC"/>
    <w:rsid w:val="00D619E5"/>
    <w:rsid w:val="00D61A91"/>
    <w:rsid w:val="00D636C0"/>
    <w:rsid w:val="00E26A29"/>
    <w:rsid w:val="00E32034"/>
    <w:rsid w:val="00E503C9"/>
    <w:rsid w:val="00E719E1"/>
    <w:rsid w:val="00E91867"/>
    <w:rsid w:val="00EA2F3E"/>
    <w:rsid w:val="00EA34BD"/>
    <w:rsid w:val="00EB7890"/>
    <w:rsid w:val="00EC10E7"/>
    <w:rsid w:val="00EC4A64"/>
    <w:rsid w:val="00EC6073"/>
    <w:rsid w:val="00EC745E"/>
    <w:rsid w:val="00ED6F5D"/>
    <w:rsid w:val="00F5211E"/>
    <w:rsid w:val="00F60830"/>
    <w:rsid w:val="00F62010"/>
    <w:rsid w:val="00F773DD"/>
    <w:rsid w:val="00FA0BD1"/>
    <w:rsid w:val="00FD2E3E"/>
    <w:rsid w:val="00FE0B5C"/>
    <w:rsid w:val="01041902"/>
    <w:rsid w:val="011B0745"/>
    <w:rsid w:val="011C1120"/>
    <w:rsid w:val="01202218"/>
    <w:rsid w:val="013D123D"/>
    <w:rsid w:val="0155601B"/>
    <w:rsid w:val="018D6632"/>
    <w:rsid w:val="01971D57"/>
    <w:rsid w:val="01A3636E"/>
    <w:rsid w:val="01A9781D"/>
    <w:rsid w:val="01B95F5B"/>
    <w:rsid w:val="01C93ABD"/>
    <w:rsid w:val="01CE24C1"/>
    <w:rsid w:val="01D23F28"/>
    <w:rsid w:val="01F053E6"/>
    <w:rsid w:val="020E5F18"/>
    <w:rsid w:val="020E7C68"/>
    <w:rsid w:val="023805A5"/>
    <w:rsid w:val="02622915"/>
    <w:rsid w:val="027748AE"/>
    <w:rsid w:val="029522D0"/>
    <w:rsid w:val="02980A29"/>
    <w:rsid w:val="02A76009"/>
    <w:rsid w:val="02BF74D3"/>
    <w:rsid w:val="02E12496"/>
    <w:rsid w:val="02EE451F"/>
    <w:rsid w:val="03261A03"/>
    <w:rsid w:val="0332763A"/>
    <w:rsid w:val="033B1910"/>
    <w:rsid w:val="0342341C"/>
    <w:rsid w:val="036115F1"/>
    <w:rsid w:val="036363D4"/>
    <w:rsid w:val="039C6B52"/>
    <w:rsid w:val="03A61318"/>
    <w:rsid w:val="03A74512"/>
    <w:rsid w:val="03AE5C64"/>
    <w:rsid w:val="03FE1390"/>
    <w:rsid w:val="040B5DC6"/>
    <w:rsid w:val="041A7CCF"/>
    <w:rsid w:val="045C5983"/>
    <w:rsid w:val="046659CE"/>
    <w:rsid w:val="046D2F15"/>
    <w:rsid w:val="046D788F"/>
    <w:rsid w:val="0482288A"/>
    <w:rsid w:val="04830260"/>
    <w:rsid w:val="04C7112E"/>
    <w:rsid w:val="04FE687D"/>
    <w:rsid w:val="050D2A9B"/>
    <w:rsid w:val="052B6FFE"/>
    <w:rsid w:val="055E1ED8"/>
    <w:rsid w:val="056062C2"/>
    <w:rsid w:val="05635592"/>
    <w:rsid w:val="05685668"/>
    <w:rsid w:val="056A2A73"/>
    <w:rsid w:val="057749A7"/>
    <w:rsid w:val="058F3E77"/>
    <w:rsid w:val="0594789F"/>
    <w:rsid w:val="05A3067D"/>
    <w:rsid w:val="05A806B4"/>
    <w:rsid w:val="05A827C4"/>
    <w:rsid w:val="05C078DC"/>
    <w:rsid w:val="05C4535A"/>
    <w:rsid w:val="05D76C05"/>
    <w:rsid w:val="05DC75FA"/>
    <w:rsid w:val="05EC2370"/>
    <w:rsid w:val="05F256ED"/>
    <w:rsid w:val="061C1F17"/>
    <w:rsid w:val="061F33FD"/>
    <w:rsid w:val="06210036"/>
    <w:rsid w:val="062C5D9A"/>
    <w:rsid w:val="063B7337"/>
    <w:rsid w:val="065E2E1F"/>
    <w:rsid w:val="066D2196"/>
    <w:rsid w:val="067B57E2"/>
    <w:rsid w:val="0680783F"/>
    <w:rsid w:val="06B8631D"/>
    <w:rsid w:val="06BB1582"/>
    <w:rsid w:val="06CE6494"/>
    <w:rsid w:val="06D575E9"/>
    <w:rsid w:val="07374B5F"/>
    <w:rsid w:val="074F739B"/>
    <w:rsid w:val="07604846"/>
    <w:rsid w:val="07690581"/>
    <w:rsid w:val="0777785B"/>
    <w:rsid w:val="07827641"/>
    <w:rsid w:val="078661B3"/>
    <w:rsid w:val="078709DA"/>
    <w:rsid w:val="078A0456"/>
    <w:rsid w:val="07A84DCB"/>
    <w:rsid w:val="07B76E93"/>
    <w:rsid w:val="07BB2B24"/>
    <w:rsid w:val="07C4402A"/>
    <w:rsid w:val="07D72A2D"/>
    <w:rsid w:val="07E37EC6"/>
    <w:rsid w:val="07FD78BA"/>
    <w:rsid w:val="080A2405"/>
    <w:rsid w:val="08324C35"/>
    <w:rsid w:val="085D7F87"/>
    <w:rsid w:val="086110D2"/>
    <w:rsid w:val="08624EAC"/>
    <w:rsid w:val="08720C3F"/>
    <w:rsid w:val="087C4DF9"/>
    <w:rsid w:val="08A1640D"/>
    <w:rsid w:val="08A454C4"/>
    <w:rsid w:val="08A703D9"/>
    <w:rsid w:val="08C2404C"/>
    <w:rsid w:val="08D35DAA"/>
    <w:rsid w:val="08F219D6"/>
    <w:rsid w:val="09074686"/>
    <w:rsid w:val="09166F09"/>
    <w:rsid w:val="091F3C55"/>
    <w:rsid w:val="09305B90"/>
    <w:rsid w:val="09381D91"/>
    <w:rsid w:val="09420839"/>
    <w:rsid w:val="09532A47"/>
    <w:rsid w:val="096358FF"/>
    <w:rsid w:val="097038C9"/>
    <w:rsid w:val="09840974"/>
    <w:rsid w:val="098660B8"/>
    <w:rsid w:val="09887D1F"/>
    <w:rsid w:val="09A55AFC"/>
    <w:rsid w:val="09C72936"/>
    <w:rsid w:val="0A012C11"/>
    <w:rsid w:val="0A025B20"/>
    <w:rsid w:val="0A392BB3"/>
    <w:rsid w:val="0A3B205C"/>
    <w:rsid w:val="0A422A41"/>
    <w:rsid w:val="0A5529A3"/>
    <w:rsid w:val="0A6D54C1"/>
    <w:rsid w:val="0A9D6E39"/>
    <w:rsid w:val="0AA00C47"/>
    <w:rsid w:val="0AA14449"/>
    <w:rsid w:val="0AB14F8A"/>
    <w:rsid w:val="0AD64336"/>
    <w:rsid w:val="0AFB0953"/>
    <w:rsid w:val="0B4D32FF"/>
    <w:rsid w:val="0B954E47"/>
    <w:rsid w:val="0BA81885"/>
    <w:rsid w:val="0BC65B7E"/>
    <w:rsid w:val="0BDC6D23"/>
    <w:rsid w:val="0BEF26D8"/>
    <w:rsid w:val="0C0E290E"/>
    <w:rsid w:val="0C174A1A"/>
    <w:rsid w:val="0C207896"/>
    <w:rsid w:val="0C2632E9"/>
    <w:rsid w:val="0C3A346F"/>
    <w:rsid w:val="0C3A444D"/>
    <w:rsid w:val="0C3C698A"/>
    <w:rsid w:val="0C54227B"/>
    <w:rsid w:val="0C5A58C7"/>
    <w:rsid w:val="0C7F5C11"/>
    <w:rsid w:val="0CB677F4"/>
    <w:rsid w:val="0CB95F77"/>
    <w:rsid w:val="0CD66EE8"/>
    <w:rsid w:val="0CF46702"/>
    <w:rsid w:val="0CFC5C75"/>
    <w:rsid w:val="0D551B0D"/>
    <w:rsid w:val="0D8D29CB"/>
    <w:rsid w:val="0DA47FE5"/>
    <w:rsid w:val="0DA70CBA"/>
    <w:rsid w:val="0DAD3475"/>
    <w:rsid w:val="0DC6449F"/>
    <w:rsid w:val="0DCE6F95"/>
    <w:rsid w:val="0DDB39B6"/>
    <w:rsid w:val="0DDF61AF"/>
    <w:rsid w:val="0DF17646"/>
    <w:rsid w:val="0E212F0B"/>
    <w:rsid w:val="0E36071A"/>
    <w:rsid w:val="0E3C43A7"/>
    <w:rsid w:val="0E5900A8"/>
    <w:rsid w:val="0E673C8D"/>
    <w:rsid w:val="0E800F9A"/>
    <w:rsid w:val="0E8739DE"/>
    <w:rsid w:val="0E985C4A"/>
    <w:rsid w:val="0EAC0516"/>
    <w:rsid w:val="0EC0292C"/>
    <w:rsid w:val="0ECB620F"/>
    <w:rsid w:val="0F2743A8"/>
    <w:rsid w:val="0F5D75AE"/>
    <w:rsid w:val="0F72397C"/>
    <w:rsid w:val="0F73060B"/>
    <w:rsid w:val="0F730C2E"/>
    <w:rsid w:val="0F826401"/>
    <w:rsid w:val="0F87169C"/>
    <w:rsid w:val="0F8D5A6E"/>
    <w:rsid w:val="0F9839E3"/>
    <w:rsid w:val="0FC31AEF"/>
    <w:rsid w:val="0FD7253D"/>
    <w:rsid w:val="0FDC0699"/>
    <w:rsid w:val="0FF665BB"/>
    <w:rsid w:val="10200C1D"/>
    <w:rsid w:val="102313C5"/>
    <w:rsid w:val="102556E4"/>
    <w:rsid w:val="1033623D"/>
    <w:rsid w:val="1041039B"/>
    <w:rsid w:val="104B2691"/>
    <w:rsid w:val="10773C86"/>
    <w:rsid w:val="10AC14F7"/>
    <w:rsid w:val="10B16491"/>
    <w:rsid w:val="10B34478"/>
    <w:rsid w:val="10B4594F"/>
    <w:rsid w:val="10BB4648"/>
    <w:rsid w:val="10D4591E"/>
    <w:rsid w:val="10E72D9F"/>
    <w:rsid w:val="112D4C12"/>
    <w:rsid w:val="11423E3C"/>
    <w:rsid w:val="11775760"/>
    <w:rsid w:val="11847F51"/>
    <w:rsid w:val="118C7C9D"/>
    <w:rsid w:val="118D68ED"/>
    <w:rsid w:val="11A275F0"/>
    <w:rsid w:val="11A60C03"/>
    <w:rsid w:val="11B5604C"/>
    <w:rsid w:val="11CD76D7"/>
    <w:rsid w:val="11E94C8E"/>
    <w:rsid w:val="11EA1D20"/>
    <w:rsid w:val="120C2D43"/>
    <w:rsid w:val="120D7F72"/>
    <w:rsid w:val="122044C4"/>
    <w:rsid w:val="125F245C"/>
    <w:rsid w:val="1263520C"/>
    <w:rsid w:val="12A22E37"/>
    <w:rsid w:val="12A50602"/>
    <w:rsid w:val="12BA3DE4"/>
    <w:rsid w:val="12C46D7E"/>
    <w:rsid w:val="12CE7795"/>
    <w:rsid w:val="12D20E80"/>
    <w:rsid w:val="12F80F62"/>
    <w:rsid w:val="13116A11"/>
    <w:rsid w:val="131D2149"/>
    <w:rsid w:val="13382B0E"/>
    <w:rsid w:val="1340403C"/>
    <w:rsid w:val="134F44D9"/>
    <w:rsid w:val="13622B29"/>
    <w:rsid w:val="13762DCD"/>
    <w:rsid w:val="13960C19"/>
    <w:rsid w:val="13A02D2C"/>
    <w:rsid w:val="13AA04E3"/>
    <w:rsid w:val="13B74DE6"/>
    <w:rsid w:val="13BE5A05"/>
    <w:rsid w:val="13E23904"/>
    <w:rsid w:val="14096B23"/>
    <w:rsid w:val="14097A60"/>
    <w:rsid w:val="140B4317"/>
    <w:rsid w:val="140D5254"/>
    <w:rsid w:val="1413668E"/>
    <w:rsid w:val="141B28C9"/>
    <w:rsid w:val="146E63CE"/>
    <w:rsid w:val="14946E45"/>
    <w:rsid w:val="14C97064"/>
    <w:rsid w:val="14CB0CE4"/>
    <w:rsid w:val="14D546F6"/>
    <w:rsid w:val="14ED1898"/>
    <w:rsid w:val="14FE7D0A"/>
    <w:rsid w:val="151470D0"/>
    <w:rsid w:val="152139F9"/>
    <w:rsid w:val="15217A9E"/>
    <w:rsid w:val="152425A4"/>
    <w:rsid w:val="15454302"/>
    <w:rsid w:val="15464F7B"/>
    <w:rsid w:val="15580101"/>
    <w:rsid w:val="156C2314"/>
    <w:rsid w:val="158F4E06"/>
    <w:rsid w:val="15A863DA"/>
    <w:rsid w:val="15AC771C"/>
    <w:rsid w:val="15C74387"/>
    <w:rsid w:val="15ED08DC"/>
    <w:rsid w:val="16154D2B"/>
    <w:rsid w:val="162163A6"/>
    <w:rsid w:val="163032CF"/>
    <w:rsid w:val="16355697"/>
    <w:rsid w:val="16497104"/>
    <w:rsid w:val="166455C0"/>
    <w:rsid w:val="16645BE5"/>
    <w:rsid w:val="16761AB0"/>
    <w:rsid w:val="16822E67"/>
    <w:rsid w:val="168615A5"/>
    <w:rsid w:val="16D77669"/>
    <w:rsid w:val="16FA0714"/>
    <w:rsid w:val="17016379"/>
    <w:rsid w:val="170B2282"/>
    <w:rsid w:val="17167D2F"/>
    <w:rsid w:val="173256ED"/>
    <w:rsid w:val="173541BF"/>
    <w:rsid w:val="17356879"/>
    <w:rsid w:val="173F57BE"/>
    <w:rsid w:val="17467BAA"/>
    <w:rsid w:val="17500138"/>
    <w:rsid w:val="17516F31"/>
    <w:rsid w:val="176543D6"/>
    <w:rsid w:val="17802194"/>
    <w:rsid w:val="179112EC"/>
    <w:rsid w:val="179728CF"/>
    <w:rsid w:val="179B4729"/>
    <w:rsid w:val="17A03412"/>
    <w:rsid w:val="17C3628B"/>
    <w:rsid w:val="17C701D9"/>
    <w:rsid w:val="17E8181A"/>
    <w:rsid w:val="18015243"/>
    <w:rsid w:val="18164071"/>
    <w:rsid w:val="183B6EF9"/>
    <w:rsid w:val="183C2CDB"/>
    <w:rsid w:val="185A7133"/>
    <w:rsid w:val="185E2DA2"/>
    <w:rsid w:val="18722436"/>
    <w:rsid w:val="18823D6A"/>
    <w:rsid w:val="18882FA7"/>
    <w:rsid w:val="18A63A64"/>
    <w:rsid w:val="18BB1030"/>
    <w:rsid w:val="18CD01D8"/>
    <w:rsid w:val="18DB5C7B"/>
    <w:rsid w:val="18E52698"/>
    <w:rsid w:val="18ED0099"/>
    <w:rsid w:val="18F43788"/>
    <w:rsid w:val="18FC1E65"/>
    <w:rsid w:val="1901260B"/>
    <w:rsid w:val="19087540"/>
    <w:rsid w:val="19112309"/>
    <w:rsid w:val="191A4A86"/>
    <w:rsid w:val="193463F1"/>
    <w:rsid w:val="1950523A"/>
    <w:rsid w:val="19855173"/>
    <w:rsid w:val="198D0535"/>
    <w:rsid w:val="19B35656"/>
    <w:rsid w:val="19BA432E"/>
    <w:rsid w:val="1A0A41A6"/>
    <w:rsid w:val="1A281C09"/>
    <w:rsid w:val="1A2A3937"/>
    <w:rsid w:val="1A2B408A"/>
    <w:rsid w:val="1A404D26"/>
    <w:rsid w:val="1A50685A"/>
    <w:rsid w:val="1A594660"/>
    <w:rsid w:val="1A6A2C5A"/>
    <w:rsid w:val="1A7F7D1C"/>
    <w:rsid w:val="1AC814CF"/>
    <w:rsid w:val="1AFA71C6"/>
    <w:rsid w:val="1B1B1F31"/>
    <w:rsid w:val="1B1B2C88"/>
    <w:rsid w:val="1B1D3307"/>
    <w:rsid w:val="1B2F27B1"/>
    <w:rsid w:val="1B4D72F6"/>
    <w:rsid w:val="1B707384"/>
    <w:rsid w:val="1B9D0F80"/>
    <w:rsid w:val="1BAA77AF"/>
    <w:rsid w:val="1BD74422"/>
    <w:rsid w:val="1BEB27DD"/>
    <w:rsid w:val="1C0A0365"/>
    <w:rsid w:val="1C394437"/>
    <w:rsid w:val="1C48457C"/>
    <w:rsid w:val="1C622EC7"/>
    <w:rsid w:val="1CBE4C89"/>
    <w:rsid w:val="1CFF3808"/>
    <w:rsid w:val="1D061E52"/>
    <w:rsid w:val="1D3533D5"/>
    <w:rsid w:val="1D3C37A9"/>
    <w:rsid w:val="1D52370D"/>
    <w:rsid w:val="1D7E13C4"/>
    <w:rsid w:val="1D8B4DA1"/>
    <w:rsid w:val="1D8B7415"/>
    <w:rsid w:val="1D934707"/>
    <w:rsid w:val="1D9A3D75"/>
    <w:rsid w:val="1DAF3EBB"/>
    <w:rsid w:val="1DAF5C2E"/>
    <w:rsid w:val="1DB97218"/>
    <w:rsid w:val="1DC24B21"/>
    <w:rsid w:val="1DCD6F46"/>
    <w:rsid w:val="1DE801E4"/>
    <w:rsid w:val="1DEF07B0"/>
    <w:rsid w:val="1DF15A95"/>
    <w:rsid w:val="1DF76A51"/>
    <w:rsid w:val="1E096328"/>
    <w:rsid w:val="1E235B9B"/>
    <w:rsid w:val="1E325F80"/>
    <w:rsid w:val="1E3C2AFA"/>
    <w:rsid w:val="1E67123F"/>
    <w:rsid w:val="1E745A3E"/>
    <w:rsid w:val="1E8E07F1"/>
    <w:rsid w:val="1EC10726"/>
    <w:rsid w:val="1EE55B3B"/>
    <w:rsid w:val="1EE91FF7"/>
    <w:rsid w:val="1F191804"/>
    <w:rsid w:val="1F2062E7"/>
    <w:rsid w:val="1F2E3D18"/>
    <w:rsid w:val="1F434056"/>
    <w:rsid w:val="1F63358C"/>
    <w:rsid w:val="1F703620"/>
    <w:rsid w:val="1F8563B1"/>
    <w:rsid w:val="1F882FF2"/>
    <w:rsid w:val="1F9E5DD8"/>
    <w:rsid w:val="1FF00B97"/>
    <w:rsid w:val="1FF411BE"/>
    <w:rsid w:val="20086627"/>
    <w:rsid w:val="204D41D5"/>
    <w:rsid w:val="205B1AB2"/>
    <w:rsid w:val="207015FB"/>
    <w:rsid w:val="207D797D"/>
    <w:rsid w:val="20961C9B"/>
    <w:rsid w:val="20C31088"/>
    <w:rsid w:val="20D15BC5"/>
    <w:rsid w:val="20EF1DC3"/>
    <w:rsid w:val="21124257"/>
    <w:rsid w:val="211251F5"/>
    <w:rsid w:val="21274F6E"/>
    <w:rsid w:val="212A5211"/>
    <w:rsid w:val="213709D3"/>
    <w:rsid w:val="214567C5"/>
    <w:rsid w:val="216262E2"/>
    <w:rsid w:val="21776578"/>
    <w:rsid w:val="219C3D68"/>
    <w:rsid w:val="21A22E7A"/>
    <w:rsid w:val="21AE2AB8"/>
    <w:rsid w:val="21CB1851"/>
    <w:rsid w:val="21DB2573"/>
    <w:rsid w:val="21E36C80"/>
    <w:rsid w:val="21F66548"/>
    <w:rsid w:val="21F856E4"/>
    <w:rsid w:val="22115088"/>
    <w:rsid w:val="22244CD7"/>
    <w:rsid w:val="222A288C"/>
    <w:rsid w:val="222B6D0B"/>
    <w:rsid w:val="22364F87"/>
    <w:rsid w:val="22603DB2"/>
    <w:rsid w:val="22684480"/>
    <w:rsid w:val="22795131"/>
    <w:rsid w:val="228A6A90"/>
    <w:rsid w:val="22910410"/>
    <w:rsid w:val="22C62CE9"/>
    <w:rsid w:val="22D53917"/>
    <w:rsid w:val="22E41AB5"/>
    <w:rsid w:val="22EC7BD5"/>
    <w:rsid w:val="22F70196"/>
    <w:rsid w:val="231A723B"/>
    <w:rsid w:val="232753C5"/>
    <w:rsid w:val="236C4582"/>
    <w:rsid w:val="238800D9"/>
    <w:rsid w:val="23901184"/>
    <w:rsid w:val="23955E35"/>
    <w:rsid w:val="23AC5C76"/>
    <w:rsid w:val="23ED6029"/>
    <w:rsid w:val="241C7E03"/>
    <w:rsid w:val="24415A5A"/>
    <w:rsid w:val="245228B4"/>
    <w:rsid w:val="24605E80"/>
    <w:rsid w:val="249365D1"/>
    <w:rsid w:val="24BB53F3"/>
    <w:rsid w:val="25002B92"/>
    <w:rsid w:val="250D7EF0"/>
    <w:rsid w:val="250E1537"/>
    <w:rsid w:val="252142EA"/>
    <w:rsid w:val="252E0198"/>
    <w:rsid w:val="252F223E"/>
    <w:rsid w:val="256F1EA2"/>
    <w:rsid w:val="2575159A"/>
    <w:rsid w:val="25755DC7"/>
    <w:rsid w:val="25A24CD7"/>
    <w:rsid w:val="25A3323B"/>
    <w:rsid w:val="25B763DF"/>
    <w:rsid w:val="25CF60E7"/>
    <w:rsid w:val="264F77C7"/>
    <w:rsid w:val="26660DE0"/>
    <w:rsid w:val="266917B0"/>
    <w:rsid w:val="26723129"/>
    <w:rsid w:val="267F47CD"/>
    <w:rsid w:val="26CD2065"/>
    <w:rsid w:val="26CE1AE4"/>
    <w:rsid w:val="26E2748C"/>
    <w:rsid w:val="26EA59AA"/>
    <w:rsid w:val="27420E35"/>
    <w:rsid w:val="27575E29"/>
    <w:rsid w:val="27761C90"/>
    <w:rsid w:val="27901611"/>
    <w:rsid w:val="27CF4621"/>
    <w:rsid w:val="27E0008C"/>
    <w:rsid w:val="2839380D"/>
    <w:rsid w:val="28701DB4"/>
    <w:rsid w:val="28832A7D"/>
    <w:rsid w:val="288860A8"/>
    <w:rsid w:val="28C527DF"/>
    <w:rsid w:val="28CC03F4"/>
    <w:rsid w:val="28D818EA"/>
    <w:rsid w:val="28E77A9D"/>
    <w:rsid w:val="29093A18"/>
    <w:rsid w:val="29095D75"/>
    <w:rsid w:val="290966B1"/>
    <w:rsid w:val="290C0E02"/>
    <w:rsid w:val="293A23DD"/>
    <w:rsid w:val="29432973"/>
    <w:rsid w:val="294B46FD"/>
    <w:rsid w:val="29583A35"/>
    <w:rsid w:val="298011DE"/>
    <w:rsid w:val="299A2E1B"/>
    <w:rsid w:val="299A404E"/>
    <w:rsid w:val="29AE540B"/>
    <w:rsid w:val="29C6628C"/>
    <w:rsid w:val="29DA6134"/>
    <w:rsid w:val="29F13158"/>
    <w:rsid w:val="29F573D4"/>
    <w:rsid w:val="2A09588C"/>
    <w:rsid w:val="2A0F0B76"/>
    <w:rsid w:val="2A1D247F"/>
    <w:rsid w:val="2A4B0B8A"/>
    <w:rsid w:val="2A7B7463"/>
    <w:rsid w:val="2A816FBC"/>
    <w:rsid w:val="2A8933A2"/>
    <w:rsid w:val="2AA61561"/>
    <w:rsid w:val="2AD90646"/>
    <w:rsid w:val="2AE91DB8"/>
    <w:rsid w:val="2AF0379A"/>
    <w:rsid w:val="2AF31A43"/>
    <w:rsid w:val="2AFE561C"/>
    <w:rsid w:val="2B057BED"/>
    <w:rsid w:val="2B155A79"/>
    <w:rsid w:val="2B217D2B"/>
    <w:rsid w:val="2B2F316D"/>
    <w:rsid w:val="2B3955BE"/>
    <w:rsid w:val="2B642979"/>
    <w:rsid w:val="2B727485"/>
    <w:rsid w:val="2B75286B"/>
    <w:rsid w:val="2B8D408C"/>
    <w:rsid w:val="2BD66E29"/>
    <w:rsid w:val="2BDA2E60"/>
    <w:rsid w:val="2C222E18"/>
    <w:rsid w:val="2C267E1B"/>
    <w:rsid w:val="2C4F42C9"/>
    <w:rsid w:val="2C5655BF"/>
    <w:rsid w:val="2C5A1872"/>
    <w:rsid w:val="2C5E3DE2"/>
    <w:rsid w:val="2C710636"/>
    <w:rsid w:val="2C7717CC"/>
    <w:rsid w:val="2CB43CE4"/>
    <w:rsid w:val="2CC82C80"/>
    <w:rsid w:val="2CDE5B2D"/>
    <w:rsid w:val="2CDF5D94"/>
    <w:rsid w:val="2CF125E2"/>
    <w:rsid w:val="2CF92272"/>
    <w:rsid w:val="2CFD0E01"/>
    <w:rsid w:val="2CFD72C2"/>
    <w:rsid w:val="2D1B72E1"/>
    <w:rsid w:val="2D222BA6"/>
    <w:rsid w:val="2D2D1229"/>
    <w:rsid w:val="2D2F71A3"/>
    <w:rsid w:val="2D33253A"/>
    <w:rsid w:val="2D3B5F39"/>
    <w:rsid w:val="2D3B5FD5"/>
    <w:rsid w:val="2D646679"/>
    <w:rsid w:val="2D6E249B"/>
    <w:rsid w:val="2D946092"/>
    <w:rsid w:val="2DA56B01"/>
    <w:rsid w:val="2DC53AFC"/>
    <w:rsid w:val="2DD34CDB"/>
    <w:rsid w:val="2DD84143"/>
    <w:rsid w:val="2DE3196B"/>
    <w:rsid w:val="2DE319BF"/>
    <w:rsid w:val="2DEA4302"/>
    <w:rsid w:val="2DEC1632"/>
    <w:rsid w:val="2DFC4F70"/>
    <w:rsid w:val="2E076463"/>
    <w:rsid w:val="2E1D5035"/>
    <w:rsid w:val="2E362D1A"/>
    <w:rsid w:val="2E5B1F74"/>
    <w:rsid w:val="2E7A6874"/>
    <w:rsid w:val="2E7B637C"/>
    <w:rsid w:val="2E884DBD"/>
    <w:rsid w:val="2EBC3309"/>
    <w:rsid w:val="2EBC69F6"/>
    <w:rsid w:val="2EDE564A"/>
    <w:rsid w:val="2EE43201"/>
    <w:rsid w:val="2EF75802"/>
    <w:rsid w:val="2EFB6817"/>
    <w:rsid w:val="2F0C1F76"/>
    <w:rsid w:val="2F1200BF"/>
    <w:rsid w:val="2F184BEA"/>
    <w:rsid w:val="2F2627EF"/>
    <w:rsid w:val="2F4C5DCE"/>
    <w:rsid w:val="2F921FBD"/>
    <w:rsid w:val="2F97415F"/>
    <w:rsid w:val="2F9A09AF"/>
    <w:rsid w:val="2FA403A8"/>
    <w:rsid w:val="2FAC22FC"/>
    <w:rsid w:val="2FAC50BE"/>
    <w:rsid w:val="2FC20F12"/>
    <w:rsid w:val="2FDE5D01"/>
    <w:rsid w:val="2FEA0BDB"/>
    <w:rsid w:val="2FF812D8"/>
    <w:rsid w:val="300C49DE"/>
    <w:rsid w:val="30144C2C"/>
    <w:rsid w:val="3033227E"/>
    <w:rsid w:val="30401E62"/>
    <w:rsid w:val="30536257"/>
    <w:rsid w:val="305F6159"/>
    <w:rsid w:val="308F0036"/>
    <w:rsid w:val="30995CE4"/>
    <w:rsid w:val="309B15FE"/>
    <w:rsid w:val="30A24D4F"/>
    <w:rsid w:val="30A34DBC"/>
    <w:rsid w:val="30C916BD"/>
    <w:rsid w:val="30D068DC"/>
    <w:rsid w:val="30DC546C"/>
    <w:rsid w:val="30EB6230"/>
    <w:rsid w:val="30F910AF"/>
    <w:rsid w:val="30F9494E"/>
    <w:rsid w:val="30FD24AB"/>
    <w:rsid w:val="30FD3114"/>
    <w:rsid w:val="31051209"/>
    <w:rsid w:val="31133E72"/>
    <w:rsid w:val="312D2452"/>
    <w:rsid w:val="313079E4"/>
    <w:rsid w:val="313C56AD"/>
    <w:rsid w:val="313F0B5A"/>
    <w:rsid w:val="31606342"/>
    <w:rsid w:val="317242F4"/>
    <w:rsid w:val="31BC3435"/>
    <w:rsid w:val="31BF29D4"/>
    <w:rsid w:val="31C53C32"/>
    <w:rsid w:val="31CD297B"/>
    <w:rsid w:val="31E3377A"/>
    <w:rsid w:val="32750924"/>
    <w:rsid w:val="327A73D7"/>
    <w:rsid w:val="32DF5353"/>
    <w:rsid w:val="32E24F91"/>
    <w:rsid w:val="32FE6A78"/>
    <w:rsid w:val="3319615A"/>
    <w:rsid w:val="331D7A9E"/>
    <w:rsid w:val="333239ED"/>
    <w:rsid w:val="334A63FA"/>
    <w:rsid w:val="33596D28"/>
    <w:rsid w:val="33811D7E"/>
    <w:rsid w:val="33AD497E"/>
    <w:rsid w:val="33E20F59"/>
    <w:rsid w:val="34027AE1"/>
    <w:rsid w:val="340623D2"/>
    <w:rsid w:val="34094CBA"/>
    <w:rsid w:val="340B05AD"/>
    <w:rsid w:val="340E7D3E"/>
    <w:rsid w:val="34513BC3"/>
    <w:rsid w:val="3456389F"/>
    <w:rsid w:val="345C6C0C"/>
    <w:rsid w:val="3481702B"/>
    <w:rsid w:val="34AF0FB4"/>
    <w:rsid w:val="34C05636"/>
    <w:rsid w:val="34D04DC8"/>
    <w:rsid w:val="34D14765"/>
    <w:rsid w:val="350A5EE2"/>
    <w:rsid w:val="352368B6"/>
    <w:rsid w:val="35261219"/>
    <w:rsid w:val="35262147"/>
    <w:rsid w:val="353072BF"/>
    <w:rsid w:val="35407021"/>
    <w:rsid w:val="35503444"/>
    <w:rsid w:val="355C6731"/>
    <w:rsid w:val="358B6F41"/>
    <w:rsid w:val="359D056D"/>
    <w:rsid w:val="35BA0401"/>
    <w:rsid w:val="35BC534C"/>
    <w:rsid w:val="35DB3694"/>
    <w:rsid w:val="35F4451A"/>
    <w:rsid w:val="36194DAD"/>
    <w:rsid w:val="363C5B99"/>
    <w:rsid w:val="363C648D"/>
    <w:rsid w:val="36474142"/>
    <w:rsid w:val="364A3B53"/>
    <w:rsid w:val="36527B36"/>
    <w:rsid w:val="36554685"/>
    <w:rsid w:val="36682E6D"/>
    <w:rsid w:val="36683CE1"/>
    <w:rsid w:val="368475AB"/>
    <w:rsid w:val="36895CD1"/>
    <w:rsid w:val="36952A73"/>
    <w:rsid w:val="369E4A52"/>
    <w:rsid w:val="36C3530F"/>
    <w:rsid w:val="36DF0991"/>
    <w:rsid w:val="36E07977"/>
    <w:rsid w:val="36EF08EE"/>
    <w:rsid w:val="36EF6F79"/>
    <w:rsid w:val="36FB6021"/>
    <w:rsid w:val="37104D78"/>
    <w:rsid w:val="3716221D"/>
    <w:rsid w:val="37290780"/>
    <w:rsid w:val="374327F1"/>
    <w:rsid w:val="374D3E17"/>
    <w:rsid w:val="37654AE4"/>
    <w:rsid w:val="376A5BCD"/>
    <w:rsid w:val="376B7B7F"/>
    <w:rsid w:val="377977BE"/>
    <w:rsid w:val="3796787A"/>
    <w:rsid w:val="37D87406"/>
    <w:rsid w:val="37EA330D"/>
    <w:rsid w:val="38041602"/>
    <w:rsid w:val="3833582A"/>
    <w:rsid w:val="383A2933"/>
    <w:rsid w:val="385525E8"/>
    <w:rsid w:val="38565F54"/>
    <w:rsid w:val="38836E82"/>
    <w:rsid w:val="389E349B"/>
    <w:rsid w:val="389F3015"/>
    <w:rsid w:val="38A910BA"/>
    <w:rsid w:val="38AA239D"/>
    <w:rsid w:val="38B83A47"/>
    <w:rsid w:val="38DE5B62"/>
    <w:rsid w:val="38EA7DDC"/>
    <w:rsid w:val="390359EF"/>
    <w:rsid w:val="39205BF2"/>
    <w:rsid w:val="396B6952"/>
    <w:rsid w:val="397F2F15"/>
    <w:rsid w:val="39903F3D"/>
    <w:rsid w:val="39A97CC8"/>
    <w:rsid w:val="39E90129"/>
    <w:rsid w:val="39F01BFB"/>
    <w:rsid w:val="39F24B8B"/>
    <w:rsid w:val="3A0A1103"/>
    <w:rsid w:val="3A0A287C"/>
    <w:rsid w:val="3A18062D"/>
    <w:rsid w:val="3A323E3B"/>
    <w:rsid w:val="3A4A21E2"/>
    <w:rsid w:val="3A5267F7"/>
    <w:rsid w:val="3A646991"/>
    <w:rsid w:val="3ACA4C76"/>
    <w:rsid w:val="3AE315CD"/>
    <w:rsid w:val="3AE7034D"/>
    <w:rsid w:val="3AEF5D9E"/>
    <w:rsid w:val="3B07722A"/>
    <w:rsid w:val="3B2C3475"/>
    <w:rsid w:val="3B581224"/>
    <w:rsid w:val="3B732951"/>
    <w:rsid w:val="3B736CDC"/>
    <w:rsid w:val="3B830760"/>
    <w:rsid w:val="3BA468C0"/>
    <w:rsid w:val="3BB06296"/>
    <w:rsid w:val="3BE56A7F"/>
    <w:rsid w:val="3BF145E4"/>
    <w:rsid w:val="3C444D05"/>
    <w:rsid w:val="3C5D5594"/>
    <w:rsid w:val="3C703500"/>
    <w:rsid w:val="3C9B4B84"/>
    <w:rsid w:val="3CF118A7"/>
    <w:rsid w:val="3CFA1C45"/>
    <w:rsid w:val="3D04592A"/>
    <w:rsid w:val="3D3B4234"/>
    <w:rsid w:val="3D3F00F7"/>
    <w:rsid w:val="3D423B46"/>
    <w:rsid w:val="3D446773"/>
    <w:rsid w:val="3D46053A"/>
    <w:rsid w:val="3D641A95"/>
    <w:rsid w:val="3D9353D8"/>
    <w:rsid w:val="3DC83D75"/>
    <w:rsid w:val="3DE1179D"/>
    <w:rsid w:val="3DFF5EAC"/>
    <w:rsid w:val="3E022216"/>
    <w:rsid w:val="3E054B75"/>
    <w:rsid w:val="3E056E51"/>
    <w:rsid w:val="3E2972F7"/>
    <w:rsid w:val="3E46058D"/>
    <w:rsid w:val="3E79033B"/>
    <w:rsid w:val="3E7F6C11"/>
    <w:rsid w:val="3E857089"/>
    <w:rsid w:val="3E941390"/>
    <w:rsid w:val="3E977078"/>
    <w:rsid w:val="3EA93578"/>
    <w:rsid w:val="3EB14F9C"/>
    <w:rsid w:val="3EC414A4"/>
    <w:rsid w:val="3ED30884"/>
    <w:rsid w:val="3EE57420"/>
    <w:rsid w:val="3EF97B67"/>
    <w:rsid w:val="3F043BE9"/>
    <w:rsid w:val="3F151838"/>
    <w:rsid w:val="3F217B6F"/>
    <w:rsid w:val="3F6C72CF"/>
    <w:rsid w:val="3F704298"/>
    <w:rsid w:val="3F7B6E27"/>
    <w:rsid w:val="3F7F5350"/>
    <w:rsid w:val="3FA17924"/>
    <w:rsid w:val="3FAC0B12"/>
    <w:rsid w:val="3FD55F92"/>
    <w:rsid w:val="3FDF1823"/>
    <w:rsid w:val="3FF60F0A"/>
    <w:rsid w:val="3FFB4CC3"/>
    <w:rsid w:val="401B2965"/>
    <w:rsid w:val="402E11DC"/>
    <w:rsid w:val="403139CC"/>
    <w:rsid w:val="40450699"/>
    <w:rsid w:val="40573F7E"/>
    <w:rsid w:val="4057746F"/>
    <w:rsid w:val="405B57EB"/>
    <w:rsid w:val="405C6E0A"/>
    <w:rsid w:val="406C3720"/>
    <w:rsid w:val="406E5283"/>
    <w:rsid w:val="40A627E1"/>
    <w:rsid w:val="40BB4680"/>
    <w:rsid w:val="40C3728C"/>
    <w:rsid w:val="40CE4185"/>
    <w:rsid w:val="40D31365"/>
    <w:rsid w:val="40D53305"/>
    <w:rsid w:val="40DF46EB"/>
    <w:rsid w:val="40E93C95"/>
    <w:rsid w:val="41122C02"/>
    <w:rsid w:val="41345A84"/>
    <w:rsid w:val="4139554C"/>
    <w:rsid w:val="413C78A6"/>
    <w:rsid w:val="41472496"/>
    <w:rsid w:val="414A52BC"/>
    <w:rsid w:val="414B6901"/>
    <w:rsid w:val="41563CDA"/>
    <w:rsid w:val="41787A6A"/>
    <w:rsid w:val="41826344"/>
    <w:rsid w:val="418F0F7A"/>
    <w:rsid w:val="4193231D"/>
    <w:rsid w:val="41CB215A"/>
    <w:rsid w:val="41D77300"/>
    <w:rsid w:val="41DA7282"/>
    <w:rsid w:val="420B2A9C"/>
    <w:rsid w:val="4226054F"/>
    <w:rsid w:val="42417BAD"/>
    <w:rsid w:val="424322C4"/>
    <w:rsid w:val="424E4508"/>
    <w:rsid w:val="425857A3"/>
    <w:rsid w:val="42644B37"/>
    <w:rsid w:val="428146C2"/>
    <w:rsid w:val="429F50DE"/>
    <w:rsid w:val="42A433C7"/>
    <w:rsid w:val="42A778A8"/>
    <w:rsid w:val="42C21BB7"/>
    <w:rsid w:val="42CC295F"/>
    <w:rsid w:val="42F67374"/>
    <w:rsid w:val="42FF0334"/>
    <w:rsid w:val="42FF1084"/>
    <w:rsid w:val="43071B8B"/>
    <w:rsid w:val="43116DE7"/>
    <w:rsid w:val="43223120"/>
    <w:rsid w:val="432B15E1"/>
    <w:rsid w:val="434555E7"/>
    <w:rsid w:val="434D7F2B"/>
    <w:rsid w:val="435076C6"/>
    <w:rsid w:val="435B4A9C"/>
    <w:rsid w:val="43733CAB"/>
    <w:rsid w:val="43787BA4"/>
    <w:rsid w:val="43827BD5"/>
    <w:rsid w:val="438F5BD2"/>
    <w:rsid w:val="43DA063C"/>
    <w:rsid w:val="43DB3117"/>
    <w:rsid w:val="43DC058F"/>
    <w:rsid w:val="43FE4122"/>
    <w:rsid w:val="44096126"/>
    <w:rsid w:val="44180DD6"/>
    <w:rsid w:val="441F5129"/>
    <w:rsid w:val="444D43E8"/>
    <w:rsid w:val="444E4825"/>
    <w:rsid w:val="446761B6"/>
    <w:rsid w:val="447269CD"/>
    <w:rsid w:val="447649E2"/>
    <w:rsid w:val="447A41FD"/>
    <w:rsid w:val="44BC12AA"/>
    <w:rsid w:val="44D81C97"/>
    <w:rsid w:val="44E65F41"/>
    <w:rsid w:val="45031F24"/>
    <w:rsid w:val="45084CD7"/>
    <w:rsid w:val="452559C9"/>
    <w:rsid w:val="454308A2"/>
    <w:rsid w:val="454F300E"/>
    <w:rsid w:val="4583114E"/>
    <w:rsid w:val="45A362B9"/>
    <w:rsid w:val="45B61363"/>
    <w:rsid w:val="45BF5D6D"/>
    <w:rsid w:val="45D31059"/>
    <w:rsid w:val="46032B23"/>
    <w:rsid w:val="460A1655"/>
    <w:rsid w:val="460A66C2"/>
    <w:rsid w:val="46190817"/>
    <w:rsid w:val="46252A2C"/>
    <w:rsid w:val="46534277"/>
    <w:rsid w:val="465B47BA"/>
    <w:rsid w:val="4663642B"/>
    <w:rsid w:val="466673F0"/>
    <w:rsid w:val="4676352A"/>
    <w:rsid w:val="469043B7"/>
    <w:rsid w:val="46947406"/>
    <w:rsid w:val="46D41CA9"/>
    <w:rsid w:val="46DA72CF"/>
    <w:rsid w:val="46EC0A1D"/>
    <w:rsid w:val="46EF7627"/>
    <w:rsid w:val="47272598"/>
    <w:rsid w:val="472C61FD"/>
    <w:rsid w:val="47370F60"/>
    <w:rsid w:val="47412EF8"/>
    <w:rsid w:val="475353E4"/>
    <w:rsid w:val="47733B6B"/>
    <w:rsid w:val="47A0687C"/>
    <w:rsid w:val="47AE4AED"/>
    <w:rsid w:val="47B857BC"/>
    <w:rsid w:val="47BE1EB7"/>
    <w:rsid w:val="47EE7AE6"/>
    <w:rsid w:val="47F8672D"/>
    <w:rsid w:val="481564EA"/>
    <w:rsid w:val="48440311"/>
    <w:rsid w:val="4880045B"/>
    <w:rsid w:val="48836C6A"/>
    <w:rsid w:val="48C079BC"/>
    <w:rsid w:val="48D752B4"/>
    <w:rsid w:val="48D85C59"/>
    <w:rsid w:val="48E128AF"/>
    <w:rsid w:val="48E53927"/>
    <w:rsid w:val="48EE0CEB"/>
    <w:rsid w:val="48EE43F2"/>
    <w:rsid w:val="49271765"/>
    <w:rsid w:val="49650F85"/>
    <w:rsid w:val="49665F17"/>
    <w:rsid w:val="49980DF2"/>
    <w:rsid w:val="49BB4F0F"/>
    <w:rsid w:val="49C54C2C"/>
    <w:rsid w:val="49CF7690"/>
    <w:rsid w:val="49D6163A"/>
    <w:rsid w:val="49E863D8"/>
    <w:rsid w:val="49EF4FBE"/>
    <w:rsid w:val="4A0900AD"/>
    <w:rsid w:val="4A2E4DBA"/>
    <w:rsid w:val="4A594789"/>
    <w:rsid w:val="4A6112F9"/>
    <w:rsid w:val="4A6D6BDA"/>
    <w:rsid w:val="4A730D7A"/>
    <w:rsid w:val="4A7518D0"/>
    <w:rsid w:val="4A78588E"/>
    <w:rsid w:val="4ABA1304"/>
    <w:rsid w:val="4ABA73E0"/>
    <w:rsid w:val="4ABB14C7"/>
    <w:rsid w:val="4AD826C3"/>
    <w:rsid w:val="4AD9363D"/>
    <w:rsid w:val="4AEB2EFC"/>
    <w:rsid w:val="4AED4948"/>
    <w:rsid w:val="4B041217"/>
    <w:rsid w:val="4B1B60A3"/>
    <w:rsid w:val="4B1E2525"/>
    <w:rsid w:val="4B21633F"/>
    <w:rsid w:val="4B372895"/>
    <w:rsid w:val="4B5B6956"/>
    <w:rsid w:val="4B951DCB"/>
    <w:rsid w:val="4BA11A27"/>
    <w:rsid w:val="4BAA3A61"/>
    <w:rsid w:val="4BAB303C"/>
    <w:rsid w:val="4BBF197A"/>
    <w:rsid w:val="4BE96819"/>
    <w:rsid w:val="4C0373D9"/>
    <w:rsid w:val="4C0719F3"/>
    <w:rsid w:val="4C362899"/>
    <w:rsid w:val="4C3D2942"/>
    <w:rsid w:val="4C460A53"/>
    <w:rsid w:val="4C5E0AA5"/>
    <w:rsid w:val="4C7B4B11"/>
    <w:rsid w:val="4C9C3C4B"/>
    <w:rsid w:val="4CC22EF7"/>
    <w:rsid w:val="4D027EC4"/>
    <w:rsid w:val="4D8D6F09"/>
    <w:rsid w:val="4DAA3896"/>
    <w:rsid w:val="4DD454D1"/>
    <w:rsid w:val="4DF207D3"/>
    <w:rsid w:val="4E0C1525"/>
    <w:rsid w:val="4E1B6084"/>
    <w:rsid w:val="4E2011D9"/>
    <w:rsid w:val="4E50548A"/>
    <w:rsid w:val="4E6D514B"/>
    <w:rsid w:val="4E8A589D"/>
    <w:rsid w:val="4EDA329F"/>
    <w:rsid w:val="4EDB1436"/>
    <w:rsid w:val="4EFE0F5F"/>
    <w:rsid w:val="4EFE327C"/>
    <w:rsid w:val="4F0802CD"/>
    <w:rsid w:val="4F31534C"/>
    <w:rsid w:val="4F3C1208"/>
    <w:rsid w:val="4F3C2263"/>
    <w:rsid w:val="4F4154B6"/>
    <w:rsid w:val="4F4777AB"/>
    <w:rsid w:val="4F547306"/>
    <w:rsid w:val="4FB661D0"/>
    <w:rsid w:val="4FC677AA"/>
    <w:rsid w:val="4FE82E0D"/>
    <w:rsid w:val="4FF91ACA"/>
    <w:rsid w:val="50235340"/>
    <w:rsid w:val="50316D78"/>
    <w:rsid w:val="504B6D2F"/>
    <w:rsid w:val="506B1F99"/>
    <w:rsid w:val="5071603C"/>
    <w:rsid w:val="507A1C34"/>
    <w:rsid w:val="507C3EEE"/>
    <w:rsid w:val="508B4062"/>
    <w:rsid w:val="50935C6D"/>
    <w:rsid w:val="50AC144F"/>
    <w:rsid w:val="50BA4E3C"/>
    <w:rsid w:val="50DC3CC1"/>
    <w:rsid w:val="50F07E78"/>
    <w:rsid w:val="51052394"/>
    <w:rsid w:val="5122197A"/>
    <w:rsid w:val="51226CE7"/>
    <w:rsid w:val="51234ACD"/>
    <w:rsid w:val="513A1AEF"/>
    <w:rsid w:val="51522B01"/>
    <w:rsid w:val="51542C3D"/>
    <w:rsid w:val="515C158D"/>
    <w:rsid w:val="516806F9"/>
    <w:rsid w:val="518C5D92"/>
    <w:rsid w:val="51984A67"/>
    <w:rsid w:val="51AC1E46"/>
    <w:rsid w:val="51AC1F6E"/>
    <w:rsid w:val="51D26506"/>
    <w:rsid w:val="52092769"/>
    <w:rsid w:val="521A35C2"/>
    <w:rsid w:val="523E1F05"/>
    <w:rsid w:val="524A61C0"/>
    <w:rsid w:val="52923265"/>
    <w:rsid w:val="529F34F7"/>
    <w:rsid w:val="52B92C66"/>
    <w:rsid w:val="52C66EED"/>
    <w:rsid w:val="52CD7D77"/>
    <w:rsid w:val="52D379F1"/>
    <w:rsid w:val="52D675F5"/>
    <w:rsid w:val="52E818CF"/>
    <w:rsid w:val="52F46374"/>
    <w:rsid w:val="53024AD3"/>
    <w:rsid w:val="53057EDB"/>
    <w:rsid w:val="531F7088"/>
    <w:rsid w:val="53204D8F"/>
    <w:rsid w:val="53291CEC"/>
    <w:rsid w:val="533407C0"/>
    <w:rsid w:val="53617FDD"/>
    <w:rsid w:val="53AF3C55"/>
    <w:rsid w:val="53BF68CF"/>
    <w:rsid w:val="53D456F6"/>
    <w:rsid w:val="53E0646C"/>
    <w:rsid w:val="53F94218"/>
    <w:rsid w:val="540F6101"/>
    <w:rsid w:val="543E20B6"/>
    <w:rsid w:val="54417DDC"/>
    <w:rsid w:val="5455279C"/>
    <w:rsid w:val="54710FB3"/>
    <w:rsid w:val="54721B28"/>
    <w:rsid w:val="54783F6A"/>
    <w:rsid w:val="54A23B9E"/>
    <w:rsid w:val="54B2372C"/>
    <w:rsid w:val="54B33073"/>
    <w:rsid w:val="54E7277A"/>
    <w:rsid w:val="54E757D0"/>
    <w:rsid w:val="550D5CB7"/>
    <w:rsid w:val="55232CA8"/>
    <w:rsid w:val="554A12A4"/>
    <w:rsid w:val="554B0299"/>
    <w:rsid w:val="555B6C9F"/>
    <w:rsid w:val="558F6181"/>
    <w:rsid w:val="55AF140A"/>
    <w:rsid w:val="55B634CD"/>
    <w:rsid w:val="55BA3319"/>
    <w:rsid w:val="55C62C16"/>
    <w:rsid w:val="55E40B0D"/>
    <w:rsid w:val="56104841"/>
    <w:rsid w:val="568C728E"/>
    <w:rsid w:val="56950095"/>
    <w:rsid w:val="56AE3022"/>
    <w:rsid w:val="56CF5288"/>
    <w:rsid w:val="56E973CF"/>
    <w:rsid w:val="56F37C7C"/>
    <w:rsid w:val="56FE71BD"/>
    <w:rsid w:val="57181CA7"/>
    <w:rsid w:val="572710C5"/>
    <w:rsid w:val="572C2443"/>
    <w:rsid w:val="57502739"/>
    <w:rsid w:val="5754014C"/>
    <w:rsid w:val="576E3FE8"/>
    <w:rsid w:val="57761929"/>
    <w:rsid w:val="5777410C"/>
    <w:rsid w:val="577B6387"/>
    <w:rsid w:val="579444FE"/>
    <w:rsid w:val="57982D45"/>
    <w:rsid w:val="57A42597"/>
    <w:rsid w:val="57AD1ACD"/>
    <w:rsid w:val="57AE34B1"/>
    <w:rsid w:val="58060827"/>
    <w:rsid w:val="581C4A3B"/>
    <w:rsid w:val="58293016"/>
    <w:rsid w:val="5875165E"/>
    <w:rsid w:val="58792570"/>
    <w:rsid w:val="5893607A"/>
    <w:rsid w:val="58AB386E"/>
    <w:rsid w:val="58C24AEE"/>
    <w:rsid w:val="58C84161"/>
    <w:rsid w:val="58CA0363"/>
    <w:rsid w:val="58E10713"/>
    <w:rsid w:val="58E347C8"/>
    <w:rsid w:val="58E90226"/>
    <w:rsid w:val="59155E53"/>
    <w:rsid w:val="59231B0B"/>
    <w:rsid w:val="59246BE1"/>
    <w:rsid w:val="5938062E"/>
    <w:rsid w:val="5939268C"/>
    <w:rsid w:val="594E609C"/>
    <w:rsid w:val="59564B9D"/>
    <w:rsid w:val="595C0995"/>
    <w:rsid w:val="59727804"/>
    <w:rsid w:val="599A23C2"/>
    <w:rsid w:val="59B2285A"/>
    <w:rsid w:val="59C25874"/>
    <w:rsid w:val="5A040C5A"/>
    <w:rsid w:val="5A276526"/>
    <w:rsid w:val="5A2A5902"/>
    <w:rsid w:val="5A4F0A0E"/>
    <w:rsid w:val="5A716AF3"/>
    <w:rsid w:val="5A983D1A"/>
    <w:rsid w:val="5AA66C17"/>
    <w:rsid w:val="5AAE4285"/>
    <w:rsid w:val="5AE64A95"/>
    <w:rsid w:val="5AEA4800"/>
    <w:rsid w:val="5AEF2C5B"/>
    <w:rsid w:val="5AFC18C7"/>
    <w:rsid w:val="5AFE02A8"/>
    <w:rsid w:val="5B05449E"/>
    <w:rsid w:val="5B0F62E2"/>
    <w:rsid w:val="5B167545"/>
    <w:rsid w:val="5B292E90"/>
    <w:rsid w:val="5B3E424A"/>
    <w:rsid w:val="5B4A79FD"/>
    <w:rsid w:val="5B5255AC"/>
    <w:rsid w:val="5B53012E"/>
    <w:rsid w:val="5B6571C6"/>
    <w:rsid w:val="5B691383"/>
    <w:rsid w:val="5BAF7035"/>
    <w:rsid w:val="5BB26450"/>
    <w:rsid w:val="5BB32755"/>
    <w:rsid w:val="5BC26FB5"/>
    <w:rsid w:val="5BED24CF"/>
    <w:rsid w:val="5C2C297C"/>
    <w:rsid w:val="5C7B18B8"/>
    <w:rsid w:val="5C801EB9"/>
    <w:rsid w:val="5C8B3982"/>
    <w:rsid w:val="5CA769FA"/>
    <w:rsid w:val="5CC71557"/>
    <w:rsid w:val="5CD05745"/>
    <w:rsid w:val="5CD43973"/>
    <w:rsid w:val="5CD6119F"/>
    <w:rsid w:val="5CE04DC4"/>
    <w:rsid w:val="5D0109C6"/>
    <w:rsid w:val="5D153000"/>
    <w:rsid w:val="5D2243ED"/>
    <w:rsid w:val="5D497196"/>
    <w:rsid w:val="5D8D4C86"/>
    <w:rsid w:val="5D8E66F2"/>
    <w:rsid w:val="5DA12EF6"/>
    <w:rsid w:val="5DA87DD9"/>
    <w:rsid w:val="5DA971E9"/>
    <w:rsid w:val="5DD02859"/>
    <w:rsid w:val="5DE204BD"/>
    <w:rsid w:val="5DEB2786"/>
    <w:rsid w:val="5DF81C01"/>
    <w:rsid w:val="5DFB3B3A"/>
    <w:rsid w:val="5E12284A"/>
    <w:rsid w:val="5E126AFD"/>
    <w:rsid w:val="5E265336"/>
    <w:rsid w:val="5E2A7D4B"/>
    <w:rsid w:val="5E35548F"/>
    <w:rsid w:val="5E3854F2"/>
    <w:rsid w:val="5E535167"/>
    <w:rsid w:val="5E8828C6"/>
    <w:rsid w:val="5EA239A4"/>
    <w:rsid w:val="5ECC1817"/>
    <w:rsid w:val="5ED46244"/>
    <w:rsid w:val="5EEE2239"/>
    <w:rsid w:val="5EF258F9"/>
    <w:rsid w:val="5F071211"/>
    <w:rsid w:val="5F0F1FF0"/>
    <w:rsid w:val="5F21731E"/>
    <w:rsid w:val="5F401AE4"/>
    <w:rsid w:val="5F7472DB"/>
    <w:rsid w:val="5F79112A"/>
    <w:rsid w:val="5F8A061B"/>
    <w:rsid w:val="5F8D1984"/>
    <w:rsid w:val="5F931EAC"/>
    <w:rsid w:val="5F9A5E4E"/>
    <w:rsid w:val="5FA15523"/>
    <w:rsid w:val="5FB61550"/>
    <w:rsid w:val="5FC96B96"/>
    <w:rsid w:val="5FDC0215"/>
    <w:rsid w:val="60094960"/>
    <w:rsid w:val="604A1623"/>
    <w:rsid w:val="60565E02"/>
    <w:rsid w:val="6060299A"/>
    <w:rsid w:val="606840FC"/>
    <w:rsid w:val="60811B73"/>
    <w:rsid w:val="60A02DDC"/>
    <w:rsid w:val="61073FCF"/>
    <w:rsid w:val="612C01D4"/>
    <w:rsid w:val="61323A96"/>
    <w:rsid w:val="616F7343"/>
    <w:rsid w:val="61724462"/>
    <w:rsid w:val="61811A7D"/>
    <w:rsid w:val="618C38FD"/>
    <w:rsid w:val="61931733"/>
    <w:rsid w:val="61A26A49"/>
    <w:rsid w:val="61A8142D"/>
    <w:rsid w:val="61D1158F"/>
    <w:rsid w:val="61DA61FE"/>
    <w:rsid w:val="62146AD0"/>
    <w:rsid w:val="62224132"/>
    <w:rsid w:val="624C3567"/>
    <w:rsid w:val="62871D54"/>
    <w:rsid w:val="629A5ACE"/>
    <w:rsid w:val="62BF4579"/>
    <w:rsid w:val="62C376AE"/>
    <w:rsid w:val="62D80973"/>
    <w:rsid w:val="63104B4E"/>
    <w:rsid w:val="632C14B3"/>
    <w:rsid w:val="63523E33"/>
    <w:rsid w:val="6365673F"/>
    <w:rsid w:val="638A57F9"/>
    <w:rsid w:val="63A23524"/>
    <w:rsid w:val="63A675D8"/>
    <w:rsid w:val="63B67630"/>
    <w:rsid w:val="63C13E4D"/>
    <w:rsid w:val="63CA480D"/>
    <w:rsid w:val="63CB5658"/>
    <w:rsid w:val="63E73243"/>
    <w:rsid w:val="640D2154"/>
    <w:rsid w:val="643F135A"/>
    <w:rsid w:val="6443107F"/>
    <w:rsid w:val="644E09C0"/>
    <w:rsid w:val="646422F4"/>
    <w:rsid w:val="647677F4"/>
    <w:rsid w:val="648242E4"/>
    <w:rsid w:val="64835AE5"/>
    <w:rsid w:val="649317EA"/>
    <w:rsid w:val="64B0317D"/>
    <w:rsid w:val="64D57D88"/>
    <w:rsid w:val="64F12943"/>
    <w:rsid w:val="64F14285"/>
    <w:rsid w:val="65061414"/>
    <w:rsid w:val="651915C4"/>
    <w:rsid w:val="65357A6C"/>
    <w:rsid w:val="65504048"/>
    <w:rsid w:val="6550424B"/>
    <w:rsid w:val="655518AB"/>
    <w:rsid w:val="657A52B3"/>
    <w:rsid w:val="65830AE5"/>
    <w:rsid w:val="65D00099"/>
    <w:rsid w:val="65E24FEA"/>
    <w:rsid w:val="65E473D6"/>
    <w:rsid w:val="65F4096B"/>
    <w:rsid w:val="661855D0"/>
    <w:rsid w:val="664D4733"/>
    <w:rsid w:val="665172BE"/>
    <w:rsid w:val="6652593B"/>
    <w:rsid w:val="665F5347"/>
    <w:rsid w:val="6661636D"/>
    <w:rsid w:val="666A0801"/>
    <w:rsid w:val="6673681B"/>
    <w:rsid w:val="66AA3E9D"/>
    <w:rsid w:val="66AF4DAC"/>
    <w:rsid w:val="66B6406F"/>
    <w:rsid w:val="66EE7BAF"/>
    <w:rsid w:val="67276355"/>
    <w:rsid w:val="674C7A59"/>
    <w:rsid w:val="678C4A9D"/>
    <w:rsid w:val="679727FC"/>
    <w:rsid w:val="67984B6D"/>
    <w:rsid w:val="67A71109"/>
    <w:rsid w:val="67AC2F64"/>
    <w:rsid w:val="67E63EA4"/>
    <w:rsid w:val="67EB49AF"/>
    <w:rsid w:val="681F67BE"/>
    <w:rsid w:val="682C2A57"/>
    <w:rsid w:val="68302D7A"/>
    <w:rsid w:val="683C6F49"/>
    <w:rsid w:val="68630C7B"/>
    <w:rsid w:val="686553E0"/>
    <w:rsid w:val="687E1059"/>
    <w:rsid w:val="68934049"/>
    <w:rsid w:val="68AD02C4"/>
    <w:rsid w:val="68DC0C35"/>
    <w:rsid w:val="68DF2A5D"/>
    <w:rsid w:val="690C1360"/>
    <w:rsid w:val="691107DA"/>
    <w:rsid w:val="69164ACC"/>
    <w:rsid w:val="692B3259"/>
    <w:rsid w:val="692D388F"/>
    <w:rsid w:val="693C5F44"/>
    <w:rsid w:val="694C0168"/>
    <w:rsid w:val="69664F5C"/>
    <w:rsid w:val="698127F0"/>
    <w:rsid w:val="69921F6F"/>
    <w:rsid w:val="69AD4216"/>
    <w:rsid w:val="69B72BB2"/>
    <w:rsid w:val="69C610A8"/>
    <w:rsid w:val="69CC7537"/>
    <w:rsid w:val="69D467B8"/>
    <w:rsid w:val="69DB43E8"/>
    <w:rsid w:val="69EA041D"/>
    <w:rsid w:val="69EC168D"/>
    <w:rsid w:val="69F76A8A"/>
    <w:rsid w:val="6A182EAE"/>
    <w:rsid w:val="6A442839"/>
    <w:rsid w:val="6A5C5FC7"/>
    <w:rsid w:val="6A7314DA"/>
    <w:rsid w:val="6A903588"/>
    <w:rsid w:val="6AAE1F8B"/>
    <w:rsid w:val="6AB44BE2"/>
    <w:rsid w:val="6ADB69B3"/>
    <w:rsid w:val="6AE2467F"/>
    <w:rsid w:val="6AF91C7B"/>
    <w:rsid w:val="6B071859"/>
    <w:rsid w:val="6B0D0D74"/>
    <w:rsid w:val="6B927B68"/>
    <w:rsid w:val="6BB1343A"/>
    <w:rsid w:val="6BC10B7A"/>
    <w:rsid w:val="6BC81402"/>
    <w:rsid w:val="6BD44A0F"/>
    <w:rsid w:val="6BE40CDD"/>
    <w:rsid w:val="6C080D31"/>
    <w:rsid w:val="6C0F18D7"/>
    <w:rsid w:val="6C2052C5"/>
    <w:rsid w:val="6C2C495A"/>
    <w:rsid w:val="6C5201AE"/>
    <w:rsid w:val="6C5B5A00"/>
    <w:rsid w:val="6C7426A7"/>
    <w:rsid w:val="6CBB4588"/>
    <w:rsid w:val="6CBD23E0"/>
    <w:rsid w:val="6CBF6EF4"/>
    <w:rsid w:val="6CC330F3"/>
    <w:rsid w:val="6CE9581B"/>
    <w:rsid w:val="6D0B0567"/>
    <w:rsid w:val="6D28540C"/>
    <w:rsid w:val="6D2E5516"/>
    <w:rsid w:val="6D3D34E5"/>
    <w:rsid w:val="6D480B83"/>
    <w:rsid w:val="6D512242"/>
    <w:rsid w:val="6D816B1C"/>
    <w:rsid w:val="6D816C4F"/>
    <w:rsid w:val="6D845281"/>
    <w:rsid w:val="6D88202B"/>
    <w:rsid w:val="6D8A0F0F"/>
    <w:rsid w:val="6DAD5E1A"/>
    <w:rsid w:val="6DE017D7"/>
    <w:rsid w:val="6DE259E2"/>
    <w:rsid w:val="6DE319DE"/>
    <w:rsid w:val="6DE650D9"/>
    <w:rsid w:val="6DEB3763"/>
    <w:rsid w:val="6DF17682"/>
    <w:rsid w:val="6DF24C99"/>
    <w:rsid w:val="6DF64D01"/>
    <w:rsid w:val="6E0C0569"/>
    <w:rsid w:val="6E113780"/>
    <w:rsid w:val="6E1F2072"/>
    <w:rsid w:val="6E20720E"/>
    <w:rsid w:val="6E235555"/>
    <w:rsid w:val="6E3D281D"/>
    <w:rsid w:val="6E4678CD"/>
    <w:rsid w:val="6E524DD4"/>
    <w:rsid w:val="6E5D6DD7"/>
    <w:rsid w:val="6E646050"/>
    <w:rsid w:val="6E654E40"/>
    <w:rsid w:val="6E84287A"/>
    <w:rsid w:val="6EB42F2D"/>
    <w:rsid w:val="6EBA4918"/>
    <w:rsid w:val="6ED2740D"/>
    <w:rsid w:val="6EE9509A"/>
    <w:rsid w:val="6EED4FF7"/>
    <w:rsid w:val="6F116913"/>
    <w:rsid w:val="6F1C7716"/>
    <w:rsid w:val="6F435D33"/>
    <w:rsid w:val="6F495A6B"/>
    <w:rsid w:val="6F6167AB"/>
    <w:rsid w:val="6F843EE4"/>
    <w:rsid w:val="6F8C5650"/>
    <w:rsid w:val="6F9057EF"/>
    <w:rsid w:val="6F961941"/>
    <w:rsid w:val="6F974FB6"/>
    <w:rsid w:val="6FBD4FD9"/>
    <w:rsid w:val="6FC01C13"/>
    <w:rsid w:val="6FDF1A38"/>
    <w:rsid w:val="700510C2"/>
    <w:rsid w:val="700D7F77"/>
    <w:rsid w:val="701877DD"/>
    <w:rsid w:val="701B2694"/>
    <w:rsid w:val="70256A72"/>
    <w:rsid w:val="702E31C1"/>
    <w:rsid w:val="702F2CDB"/>
    <w:rsid w:val="70517BA3"/>
    <w:rsid w:val="706C685F"/>
    <w:rsid w:val="707D2270"/>
    <w:rsid w:val="708D690F"/>
    <w:rsid w:val="70952446"/>
    <w:rsid w:val="70A839B4"/>
    <w:rsid w:val="70AA3505"/>
    <w:rsid w:val="70AC59E2"/>
    <w:rsid w:val="70BB6AB4"/>
    <w:rsid w:val="70C66AA3"/>
    <w:rsid w:val="70D85791"/>
    <w:rsid w:val="70DA2536"/>
    <w:rsid w:val="70F6139B"/>
    <w:rsid w:val="70F6489B"/>
    <w:rsid w:val="71184F69"/>
    <w:rsid w:val="712F6EE1"/>
    <w:rsid w:val="713C5148"/>
    <w:rsid w:val="71626C63"/>
    <w:rsid w:val="71732021"/>
    <w:rsid w:val="71751537"/>
    <w:rsid w:val="717D5CB2"/>
    <w:rsid w:val="71A937D7"/>
    <w:rsid w:val="71AB08DC"/>
    <w:rsid w:val="71AB6345"/>
    <w:rsid w:val="71B0705C"/>
    <w:rsid w:val="71B97380"/>
    <w:rsid w:val="71C010C6"/>
    <w:rsid w:val="71C81A6D"/>
    <w:rsid w:val="71ED6EA6"/>
    <w:rsid w:val="721C7D30"/>
    <w:rsid w:val="723D70E5"/>
    <w:rsid w:val="724676DD"/>
    <w:rsid w:val="727F0E26"/>
    <w:rsid w:val="72847C62"/>
    <w:rsid w:val="72874010"/>
    <w:rsid w:val="728D5EB1"/>
    <w:rsid w:val="72DD21F4"/>
    <w:rsid w:val="72EE408F"/>
    <w:rsid w:val="72FD2525"/>
    <w:rsid w:val="72FD384C"/>
    <w:rsid w:val="73160455"/>
    <w:rsid w:val="73277B87"/>
    <w:rsid w:val="735F0AE9"/>
    <w:rsid w:val="735F6111"/>
    <w:rsid w:val="7373139E"/>
    <w:rsid w:val="737915F3"/>
    <w:rsid w:val="73905854"/>
    <w:rsid w:val="73973434"/>
    <w:rsid w:val="73A0182E"/>
    <w:rsid w:val="73E55418"/>
    <w:rsid w:val="74041488"/>
    <w:rsid w:val="74085625"/>
    <w:rsid w:val="740A37A8"/>
    <w:rsid w:val="741870E6"/>
    <w:rsid w:val="74301F98"/>
    <w:rsid w:val="743D2752"/>
    <w:rsid w:val="743D52CE"/>
    <w:rsid w:val="74401896"/>
    <w:rsid w:val="74710AE0"/>
    <w:rsid w:val="747C4E14"/>
    <w:rsid w:val="74976277"/>
    <w:rsid w:val="749D632F"/>
    <w:rsid w:val="74AB40A7"/>
    <w:rsid w:val="74B71836"/>
    <w:rsid w:val="74C06A74"/>
    <w:rsid w:val="74FA43A8"/>
    <w:rsid w:val="75045466"/>
    <w:rsid w:val="75241AB9"/>
    <w:rsid w:val="752C1A9F"/>
    <w:rsid w:val="75484C21"/>
    <w:rsid w:val="75612B5C"/>
    <w:rsid w:val="75827CF7"/>
    <w:rsid w:val="759E0E7A"/>
    <w:rsid w:val="75D562B6"/>
    <w:rsid w:val="75E108F2"/>
    <w:rsid w:val="75F46443"/>
    <w:rsid w:val="762468AE"/>
    <w:rsid w:val="762933A9"/>
    <w:rsid w:val="767F0681"/>
    <w:rsid w:val="76967010"/>
    <w:rsid w:val="769F120B"/>
    <w:rsid w:val="76BA3C84"/>
    <w:rsid w:val="76C60DED"/>
    <w:rsid w:val="76DE53A0"/>
    <w:rsid w:val="76DF722C"/>
    <w:rsid w:val="76F0487A"/>
    <w:rsid w:val="770201DA"/>
    <w:rsid w:val="7708782F"/>
    <w:rsid w:val="77093CF3"/>
    <w:rsid w:val="77377EFD"/>
    <w:rsid w:val="77526679"/>
    <w:rsid w:val="775A7E43"/>
    <w:rsid w:val="7763493D"/>
    <w:rsid w:val="779A3310"/>
    <w:rsid w:val="779C6341"/>
    <w:rsid w:val="77A47A68"/>
    <w:rsid w:val="77D676C5"/>
    <w:rsid w:val="77E85E22"/>
    <w:rsid w:val="780C3FD2"/>
    <w:rsid w:val="78342545"/>
    <w:rsid w:val="78457441"/>
    <w:rsid w:val="78516327"/>
    <w:rsid w:val="78534B39"/>
    <w:rsid w:val="787E5A47"/>
    <w:rsid w:val="7886780E"/>
    <w:rsid w:val="788745EE"/>
    <w:rsid w:val="78AD248D"/>
    <w:rsid w:val="78BF5A0A"/>
    <w:rsid w:val="78C409E2"/>
    <w:rsid w:val="78DE792B"/>
    <w:rsid w:val="78E1059F"/>
    <w:rsid w:val="78EE7AFA"/>
    <w:rsid w:val="78F30652"/>
    <w:rsid w:val="78F416D0"/>
    <w:rsid w:val="78FC3F76"/>
    <w:rsid w:val="791D710D"/>
    <w:rsid w:val="792E03F6"/>
    <w:rsid w:val="794E7636"/>
    <w:rsid w:val="795E4DF5"/>
    <w:rsid w:val="79876A42"/>
    <w:rsid w:val="798877AC"/>
    <w:rsid w:val="799D3F39"/>
    <w:rsid w:val="79DA09C3"/>
    <w:rsid w:val="79E52FD2"/>
    <w:rsid w:val="79EC31F3"/>
    <w:rsid w:val="79F33B49"/>
    <w:rsid w:val="7A1922BA"/>
    <w:rsid w:val="7A3435D3"/>
    <w:rsid w:val="7A3E6B24"/>
    <w:rsid w:val="7A4360DC"/>
    <w:rsid w:val="7A4C524B"/>
    <w:rsid w:val="7A57076C"/>
    <w:rsid w:val="7A661EDA"/>
    <w:rsid w:val="7A685028"/>
    <w:rsid w:val="7A727944"/>
    <w:rsid w:val="7A7F54A3"/>
    <w:rsid w:val="7A816C72"/>
    <w:rsid w:val="7AA32FB9"/>
    <w:rsid w:val="7AAA2F92"/>
    <w:rsid w:val="7AD004BC"/>
    <w:rsid w:val="7AD83775"/>
    <w:rsid w:val="7AE57586"/>
    <w:rsid w:val="7AED570B"/>
    <w:rsid w:val="7B003259"/>
    <w:rsid w:val="7B054BE1"/>
    <w:rsid w:val="7B102143"/>
    <w:rsid w:val="7B352B08"/>
    <w:rsid w:val="7B413D1F"/>
    <w:rsid w:val="7B797300"/>
    <w:rsid w:val="7B815F5E"/>
    <w:rsid w:val="7B8A120C"/>
    <w:rsid w:val="7B8B4B71"/>
    <w:rsid w:val="7B8D3895"/>
    <w:rsid w:val="7BAF37C2"/>
    <w:rsid w:val="7BB2020E"/>
    <w:rsid w:val="7BB51E17"/>
    <w:rsid w:val="7BC92567"/>
    <w:rsid w:val="7BCF7FD5"/>
    <w:rsid w:val="7C015D67"/>
    <w:rsid w:val="7C0A5C2E"/>
    <w:rsid w:val="7C1D1542"/>
    <w:rsid w:val="7C257112"/>
    <w:rsid w:val="7C34535C"/>
    <w:rsid w:val="7C3D0929"/>
    <w:rsid w:val="7C491554"/>
    <w:rsid w:val="7C4B2082"/>
    <w:rsid w:val="7C584FE6"/>
    <w:rsid w:val="7C666AC1"/>
    <w:rsid w:val="7C703D67"/>
    <w:rsid w:val="7C8C6FE5"/>
    <w:rsid w:val="7C901658"/>
    <w:rsid w:val="7CBB7C81"/>
    <w:rsid w:val="7CC40F03"/>
    <w:rsid w:val="7CD2039C"/>
    <w:rsid w:val="7CD21DA7"/>
    <w:rsid w:val="7D0D1348"/>
    <w:rsid w:val="7D2A5F70"/>
    <w:rsid w:val="7D2D60B4"/>
    <w:rsid w:val="7D403916"/>
    <w:rsid w:val="7D4653F4"/>
    <w:rsid w:val="7D63567A"/>
    <w:rsid w:val="7D6458FE"/>
    <w:rsid w:val="7D6853B2"/>
    <w:rsid w:val="7D716AF0"/>
    <w:rsid w:val="7D736119"/>
    <w:rsid w:val="7D7864E4"/>
    <w:rsid w:val="7D951CD7"/>
    <w:rsid w:val="7D9C7257"/>
    <w:rsid w:val="7DB76FAF"/>
    <w:rsid w:val="7DCE31A9"/>
    <w:rsid w:val="7E250326"/>
    <w:rsid w:val="7E2D244A"/>
    <w:rsid w:val="7E513875"/>
    <w:rsid w:val="7E530EA4"/>
    <w:rsid w:val="7E57765B"/>
    <w:rsid w:val="7E5E15BA"/>
    <w:rsid w:val="7E690C76"/>
    <w:rsid w:val="7E6A5606"/>
    <w:rsid w:val="7E73538F"/>
    <w:rsid w:val="7E8777AF"/>
    <w:rsid w:val="7E880C06"/>
    <w:rsid w:val="7EB44590"/>
    <w:rsid w:val="7EDC39FB"/>
    <w:rsid w:val="7EF7251E"/>
    <w:rsid w:val="7EFB1D10"/>
    <w:rsid w:val="7F01651A"/>
    <w:rsid w:val="7F09481B"/>
    <w:rsid w:val="7F181FE7"/>
    <w:rsid w:val="7F2A7B51"/>
    <w:rsid w:val="7F2D239A"/>
    <w:rsid w:val="7F393B46"/>
    <w:rsid w:val="7F5C44C1"/>
    <w:rsid w:val="7F603F05"/>
    <w:rsid w:val="7F6A6612"/>
    <w:rsid w:val="7F7D455D"/>
    <w:rsid w:val="7F850D0C"/>
    <w:rsid w:val="7F857DF0"/>
    <w:rsid w:val="7F89477F"/>
    <w:rsid w:val="7F98056D"/>
    <w:rsid w:val="7FAD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5"/>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6">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7">
    <w:name w:val="Normal Indent"/>
    <w:basedOn w:val="1"/>
    <w:next w:val="8"/>
    <w:autoRedefine/>
    <w:qFormat/>
    <w:uiPriority w:val="99"/>
    <w:pPr>
      <w:ind w:firstLine="420"/>
    </w:pPr>
    <w:rPr>
      <w:szCs w:val="20"/>
    </w:rPr>
  </w:style>
  <w:style w:type="paragraph" w:styleId="8">
    <w:name w:val="Body Text Indent"/>
    <w:basedOn w:val="1"/>
    <w:next w:val="7"/>
    <w:autoRedefine/>
    <w:qFormat/>
    <w:uiPriority w:val="0"/>
    <w:pPr>
      <w:spacing w:after="120"/>
      <w:ind w:left="420" w:leftChars="200"/>
    </w:pPr>
  </w:style>
  <w:style w:type="paragraph" w:styleId="9">
    <w:name w:val="caption"/>
    <w:basedOn w:val="1"/>
    <w:next w:val="1"/>
    <w:autoRedefine/>
    <w:unhideWhenUsed/>
    <w:qFormat/>
    <w:uiPriority w:val="35"/>
    <w:pPr>
      <w:numPr>
        <w:ilvl w:val="0"/>
        <w:numId w:val="2"/>
      </w:numPr>
      <w:ind w:firstLine="0"/>
      <w:jc w:val="center"/>
    </w:pPr>
    <w:rPr>
      <w:rFonts w:cs="宋体" w:asciiTheme="minorEastAsia" w:hAnsiTheme="minorEastAsia"/>
      <w:szCs w:val="20"/>
    </w:rPr>
  </w:style>
  <w:style w:type="paragraph" w:styleId="10">
    <w:name w:val="Document Map"/>
    <w:basedOn w:val="1"/>
    <w:autoRedefine/>
    <w:qFormat/>
    <w:uiPriority w:val="0"/>
    <w:rPr>
      <w:rFonts w:ascii="宋体"/>
      <w:sz w:val="18"/>
      <w:szCs w:val="18"/>
    </w:rPr>
  </w:style>
  <w:style w:type="paragraph" w:styleId="11">
    <w:name w:val="annotation text"/>
    <w:basedOn w:val="1"/>
    <w:link w:val="55"/>
    <w:autoRedefine/>
    <w:qFormat/>
    <w:uiPriority w:val="0"/>
    <w:pPr>
      <w:jc w:val="left"/>
    </w:pPr>
  </w:style>
  <w:style w:type="paragraph" w:styleId="12">
    <w:name w:val="Body Text"/>
    <w:basedOn w:val="1"/>
    <w:next w:val="13"/>
    <w:autoRedefine/>
    <w:qFormat/>
    <w:uiPriority w:val="0"/>
    <w:pPr>
      <w:tabs>
        <w:tab w:val="left" w:pos="0"/>
      </w:tabs>
    </w:pPr>
  </w:style>
  <w:style w:type="paragraph" w:styleId="13">
    <w:name w:val="Body Text First Indent"/>
    <w:basedOn w:val="12"/>
    <w:autoRedefine/>
    <w:qFormat/>
    <w:uiPriority w:val="0"/>
    <w:pPr>
      <w:spacing w:line="312" w:lineRule="auto"/>
      <w:ind w:firstLine="420"/>
    </w:pPr>
  </w:style>
  <w:style w:type="paragraph" w:styleId="14">
    <w:name w:val="Block Text"/>
    <w:basedOn w:val="1"/>
    <w:autoRedefine/>
    <w:qFormat/>
    <w:uiPriority w:val="0"/>
    <w:pPr>
      <w:adjustRightInd w:val="0"/>
      <w:spacing w:line="300" w:lineRule="auto"/>
      <w:ind w:left="958" w:right="-120" w:rightChars="-120"/>
      <w:jc w:val="left"/>
    </w:pPr>
    <w:rPr>
      <w:rFonts w:ascii="宋体" w:hAnsi="宋体"/>
      <w:sz w:val="28"/>
    </w:rPr>
  </w:style>
  <w:style w:type="paragraph" w:styleId="15">
    <w:name w:val="toc 3"/>
    <w:basedOn w:val="1"/>
    <w:next w:val="1"/>
    <w:autoRedefine/>
    <w:qFormat/>
    <w:uiPriority w:val="0"/>
    <w:pPr>
      <w:ind w:left="840" w:leftChars="400"/>
    </w:pPr>
  </w:style>
  <w:style w:type="paragraph" w:styleId="16">
    <w:name w:val="Plain Text"/>
    <w:basedOn w:val="1"/>
    <w:next w:val="17"/>
    <w:autoRedefine/>
    <w:qFormat/>
    <w:uiPriority w:val="0"/>
    <w:rPr>
      <w:rFonts w:ascii="宋体" w:hAnsi="Courier New"/>
      <w:kern w:val="0"/>
      <w:sz w:val="20"/>
      <w:szCs w:val="21"/>
    </w:rPr>
  </w:style>
  <w:style w:type="paragraph" w:styleId="17">
    <w:name w:val="toc 2"/>
    <w:basedOn w:val="1"/>
    <w:next w:val="1"/>
    <w:autoRedefine/>
    <w:qFormat/>
    <w:uiPriority w:val="0"/>
    <w:pPr>
      <w:ind w:left="420" w:leftChars="200"/>
    </w:pPr>
  </w:style>
  <w:style w:type="paragraph" w:styleId="18">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19">
    <w:name w:val="Balloon Text"/>
    <w:basedOn w:val="1"/>
    <w:link w:val="57"/>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23"/>
    <w:next w:val="1"/>
    <w:autoRedefine/>
    <w:qFormat/>
    <w:uiPriority w:val="0"/>
    <w:pPr>
      <w:tabs>
        <w:tab w:val="right" w:leader="dot" w:pos="9118"/>
      </w:tabs>
      <w:spacing w:line="400" w:lineRule="exact"/>
    </w:pPr>
    <w:rPr>
      <w:szCs w:val="20"/>
    </w:rPr>
  </w:style>
  <w:style w:type="paragraph" w:styleId="23">
    <w:name w:val="index 1"/>
    <w:basedOn w:val="1"/>
    <w:next w:val="1"/>
    <w:autoRedefine/>
    <w:qFormat/>
    <w:uiPriority w:val="0"/>
    <w:pPr>
      <w:spacing w:line="220" w:lineRule="exact"/>
      <w:jc w:val="center"/>
    </w:pPr>
    <w:rPr>
      <w:rFonts w:ascii="仿宋_GB2312" w:eastAsia="仿宋_GB2312"/>
      <w:szCs w:val="21"/>
    </w:rPr>
  </w:style>
  <w:style w:type="paragraph" w:styleId="24">
    <w:name w:val="toc 6"/>
    <w:basedOn w:val="1"/>
    <w:next w:val="1"/>
    <w:autoRedefine/>
    <w:qFormat/>
    <w:uiPriority w:val="0"/>
    <w:pPr>
      <w:ind w:left="1050"/>
      <w:jc w:val="left"/>
    </w:pPr>
    <w:rPr>
      <w:rFonts w:ascii="Century Gothic" w:hAnsi="Century Gothic"/>
      <w:sz w:val="18"/>
      <w:szCs w:val="18"/>
    </w:rPr>
  </w:style>
  <w:style w:type="paragraph" w:styleId="25">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26">
    <w:name w:val="Body Text 2"/>
    <w:basedOn w:val="1"/>
    <w:autoRedefine/>
    <w:qFormat/>
    <w:uiPriority w:val="0"/>
    <w:pPr>
      <w:ind w:right="-512" w:rightChars="-244"/>
    </w:pPr>
    <w:rPr>
      <w:rFonts w:ascii="宋体"/>
      <w:sz w:val="24"/>
    </w:rPr>
  </w:style>
  <w:style w:type="paragraph" w:styleId="27">
    <w:name w:val="Normal (Web)"/>
    <w:basedOn w:val="1"/>
    <w:autoRedefine/>
    <w:qFormat/>
    <w:uiPriority w:val="0"/>
    <w:pPr>
      <w:spacing w:beforeAutospacing="1" w:afterAutospacing="1"/>
      <w:jc w:val="left"/>
    </w:pPr>
    <w:rPr>
      <w:kern w:val="0"/>
      <w:sz w:val="24"/>
    </w:rPr>
  </w:style>
  <w:style w:type="paragraph" w:styleId="28">
    <w:name w:val="Title"/>
    <w:basedOn w:val="1"/>
    <w:next w:val="1"/>
    <w:autoRedefine/>
    <w:qFormat/>
    <w:uiPriority w:val="0"/>
    <w:pPr>
      <w:spacing w:before="240" w:after="60"/>
      <w:jc w:val="center"/>
      <w:outlineLvl w:val="0"/>
    </w:pPr>
    <w:rPr>
      <w:rFonts w:ascii="Arial" w:hAnsi="Arial" w:cs="Times New Roman"/>
      <w:sz w:val="32"/>
      <w:szCs w:val="32"/>
    </w:rPr>
  </w:style>
  <w:style w:type="paragraph" w:styleId="29">
    <w:name w:val="annotation subject"/>
    <w:basedOn w:val="11"/>
    <w:next w:val="11"/>
    <w:link w:val="56"/>
    <w:autoRedefine/>
    <w:qFormat/>
    <w:uiPriority w:val="0"/>
    <w:rPr>
      <w:b/>
      <w:bCs/>
    </w:rPr>
  </w:style>
  <w:style w:type="paragraph" w:styleId="30">
    <w:name w:val="Body Text First Indent 2"/>
    <w:basedOn w:val="8"/>
    <w:next w:val="31"/>
    <w:autoRedefine/>
    <w:unhideWhenUsed/>
    <w:qFormat/>
    <w:uiPriority w:val="99"/>
    <w:pPr>
      <w:ind w:firstLine="420" w:firstLineChars="200"/>
    </w:pPr>
  </w:style>
  <w:style w:type="paragraph" w:customStyle="1" w:styleId="31">
    <w:name w:val="xl53"/>
    <w:basedOn w:val="1"/>
    <w:next w:val="1"/>
    <w:autoRedefine/>
    <w:qFormat/>
    <w:uiPriority w:val="0"/>
    <w:pPr>
      <w:spacing w:before="280" w:after="280" w:line="100" w:lineRule="exact"/>
      <w:jc w:val="center"/>
    </w:pPr>
    <w:rPr>
      <w:b/>
      <w:sz w:val="20"/>
    </w:rPr>
  </w:style>
  <w:style w:type="table" w:styleId="33">
    <w:name w:val="Table Grid"/>
    <w:basedOn w:val="3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rPr>
      <w:rFonts w:cs="Times New Roman"/>
    </w:rPr>
  </w:style>
  <w:style w:type="character" w:styleId="37">
    <w:name w:val="Hyperlink"/>
    <w:basedOn w:val="34"/>
    <w:autoRedefine/>
    <w:qFormat/>
    <w:uiPriority w:val="0"/>
    <w:rPr>
      <w:color w:val="0000FF"/>
      <w:u w:val="single"/>
    </w:rPr>
  </w:style>
  <w:style w:type="character" w:styleId="38">
    <w:name w:val="annotation reference"/>
    <w:basedOn w:val="34"/>
    <w:autoRedefine/>
    <w:qFormat/>
    <w:uiPriority w:val="0"/>
    <w:rPr>
      <w:sz w:val="21"/>
      <w:szCs w:val="21"/>
    </w:rPr>
  </w:style>
  <w:style w:type="paragraph" w:customStyle="1" w:styleId="39">
    <w:name w:val="[Normal]"/>
    <w:autoRedefine/>
    <w:qFormat/>
    <w:uiPriority w:val="0"/>
    <w:rPr>
      <w:rFonts w:ascii="宋体" w:hAnsi="宋体" w:eastAsia="Calibri" w:cs="Times New Roman"/>
      <w:sz w:val="24"/>
      <w:lang w:val="en-US" w:eastAsia="en-US" w:bidi="ar-SA"/>
    </w:rPr>
  </w:style>
  <w:style w:type="paragraph" w:customStyle="1" w:styleId="40">
    <w:name w:val="表格文字"/>
    <w:basedOn w:val="16"/>
    <w:next w:val="12"/>
    <w:autoRedefine/>
    <w:qFormat/>
    <w:uiPriority w:val="0"/>
    <w:pPr>
      <w:adjustRightInd w:val="0"/>
      <w:spacing w:line="420" w:lineRule="atLeast"/>
      <w:jc w:val="left"/>
      <w:textAlignment w:val="baseline"/>
    </w:pPr>
    <w:rPr>
      <w:rFonts w:ascii="Times New Roman" w:hAnsi="Times New Roman"/>
    </w:rPr>
  </w:style>
  <w:style w:type="paragraph" w:customStyle="1" w:styleId="41">
    <w:name w:val="表格文字（两侧对齐）"/>
    <w:basedOn w:val="1"/>
    <w:autoRedefine/>
    <w:qFormat/>
    <w:uiPriority w:val="0"/>
    <w:pPr>
      <w:snapToGrid w:val="0"/>
    </w:pPr>
    <w:rPr>
      <w:sz w:val="20"/>
    </w:rPr>
  </w:style>
  <w:style w:type="paragraph" w:customStyle="1" w:styleId="42">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3">
    <w:name w:val="Plain Text1"/>
    <w:basedOn w:val="1"/>
    <w:autoRedefine/>
    <w:qFormat/>
    <w:uiPriority w:val="0"/>
    <w:rPr>
      <w:rFonts w:ascii="宋体" w:hAnsi="Courier New"/>
      <w:szCs w:val="20"/>
    </w:rPr>
  </w:style>
  <w:style w:type="paragraph" w:customStyle="1" w:styleId="44">
    <w:name w:val="正文2"/>
    <w:basedOn w:val="1"/>
    <w:autoRedefine/>
    <w:qFormat/>
    <w:uiPriority w:val="0"/>
    <w:pPr>
      <w:spacing w:line="360" w:lineRule="auto"/>
      <w:ind w:firstLine="510" w:firstLineChars="200"/>
    </w:pPr>
    <w:rPr>
      <w:sz w:val="24"/>
      <w:szCs w:val="20"/>
    </w:rPr>
  </w:style>
  <w:style w:type="paragraph" w:customStyle="1" w:styleId="45">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6">
    <w:name w:val="Normal Indent1"/>
    <w:basedOn w:val="1"/>
    <w:autoRedefine/>
    <w:qFormat/>
    <w:uiPriority w:val="0"/>
    <w:pPr>
      <w:ind w:firstLine="420" w:firstLineChars="200"/>
    </w:pPr>
  </w:style>
  <w:style w:type="paragraph" w:customStyle="1" w:styleId="47">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8">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styleId="49">
    <w:name w:val="List Paragraph"/>
    <w:basedOn w:val="1"/>
    <w:autoRedefine/>
    <w:qFormat/>
    <w:uiPriority w:val="34"/>
    <w:pPr>
      <w:ind w:firstLine="420" w:firstLineChars="200"/>
    </w:pPr>
    <w:rPr>
      <w:rFonts w:ascii="Times New Roman" w:hAnsi="Times New Roman"/>
    </w:rPr>
  </w:style>
  <w:style w:type="paragraph" w:customStyle="1" w:styleId="50">
    <w:name w:val="列出段落1"/>
    <w:basedOn w:val="1"/>
    <w:autoRedefine/>
    <w:qFormat/>
    <w:uiPriority w:val="34"/>
    <w:pPr>
      <w:ind w:firstLine="420" w:firstLineChars="200"/>
    </w:pPr>
    <w:rPr>
      <w:szCs w:val="22"/>
    </w:rPr>
  </w:style>
  <w:style w:type="paragraph" w:customStyle="1" w:styleId="51">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2">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4">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5">
    <w:name w:val="批注文字 Char"/>
    <w:basedOn w:val="34"/>
    <w:link w:val="11"/>
    <w:autoRedefine/>
    <w:qFormat/>
    <w:uiPriority w:val="0"/>
    <w:rPr>
      <w:rFonts w:ascii="Calibri" w:hAnsi="Calibri" w:eastAsia="宋体" w:cs="黑体"/>
      <w:kern w:val="2"/>
      <w:sz w:val="21"/>
      <w:szCs w:val="24"/>
    </w:rPr>
  </w:style>
  <w:style w:type="character" w:customStyle="1" w:styleId="56">
    <w:name w:val="批注主题 Char"/>
    <w:basedOn w:val="55"/>
    <w:link w:val="29"/>
    <w:autoRedefine/>
    <w:qFormat/>
    <w:uiPriority w:val="0"/>
    <w:rPr>
      <w:rFonts w:ascii="Calibri" w:hAnsi="Calibri" w:eastAsia="宋体" w:cs="黑体"/>
      <w:b/>
      <w:bCs/>
      <w:kern w:val="2"/>
      <w:sz w:val="21"/>
      <w:szCs w:val="24"/>
    </w:rPr>
  </w:style>
  <w:style w:type="character" w:customStyle="1" w:styleId="57">
    <w:name w:val="批注框文本 Char"/>
    <w:basedOn w:val="34"/>
    <w:link w:val="19"/>
    <w:autoRedefine/>
    <w:qFormat/>
    <w:uiPriority w:val="0"/>
    <w:rPr>
      <w:rFonts w:ascii="Calibri" w:hAnsi="Calibri" w:eastAsia="宋体" w:cs="黑体"/>
      <w:kern w:val="2"/>
      <w:sz w:val="18"/>
      <w:szCs w:val="18"/>
    </w:rPr>
  </w:style>
  <w:style w:type="paragraph" w:customStyle="1" w:styleId="58">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59">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0">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1">
    <w:name w:val="标准正文"/>
    <w:basedOn w:val="1"/>
    <w:autoRedefine/>
    <w:qFormat/>
    <w:uiPriority w:val="0"/>
    <w:pPr>
      <w:spacing w:before="156" w:after="156"/>
      <w:ind w:firstLine="480"/>
    </w:pPr>
    <w:rPr>
      <w:rFonts w:ascii="Times New Roman" w:hAnsi="Times New Roman" w:cs="宋体"/>
      <w:szCs w:val="20"/>
    </w:rPr>
  </w:style>
  <w:style w:type="paragraph" w:customStyle="1" w:styleId="62">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3">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4">
    <w:name w:val="表格正文"/>
    <w:basedOn w:val="1"/>
    <w:autoRedefine/>
    <w:qFormat/>
    <w:uiPriority w:val="0"/>
    <w:pPr>
      <w:jc w:val="left"/>
    </w:pPr>
    <w:rPr>
      <w:rFonts w:ascii="Times New Roman" w:hAnsi="Times New Roman"/>
      <w:kern w:val="0"/>
    </w:rPr>
  </w:style>
  <w:style w:type="paragraph" w:customStyle="1" w:styleId="65">
    <w:name w:val="DH 正文"/>
    <w:basedOn w:val="1"/>
    <w:autoRedefine/>
    <w:qFormat/>
    <w:uiPriority w:val="99"/>
    <w:rPr>
      <w:rFonts w:ascii="宋体" w:hAnsi="Times New Roman" w:cs="宋体"/>
    </w:rPr>
  </w:style>
  <w:style w:type="paragraph" w:customStyle="1" w:styleId="66">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67">
    <w:name w:val="样式 首行缩进:  0 字符"/>
    <w:basedOn w:val="1"/>
    <w:autoRedefine/>
    <w:qFormat/>
    <w:uiPriority w:val="0"/>
    <w:rPr>
      <w:rFonts w:ascii="Times New Roman" w:hAnsi="Times New Roman" w:cs="宋体"/>
      <w:szCs w:val="20"/>
    </w:rPr>
  </w:style>
  <w:style w:type="paragraph" w:customStyle="1" w:styleId="68">
    <w:name w:val="表格内容"/>
    <w:basedOn w:val="1"/>
    <w:autoRedefine/>
    <w:qFormat/>
    <w:uiPriority w:val="2"/>
    <w:pPr>
      <w:jc w:val="center"/>
    </w:pPr>
  </w:style>
  <w:style w:type="paragraph" w:customStyle="1" w:styleId="69">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0">
    <w:name w:val="NormalCharacter"/>
    <w:autoRedefine/>
    <w:qFormat/>
    <w:uiPriority w:val="0"/>
    <w:rPr>
      <w:rFonts w:ascii="等线" w:hAnsi="等线" w:eastAsia="等线"/>
    </w:rPr>
  </w:style>
  <w:style w:type="paragraph" w:customStyle="1" w:styleId="71">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2">
    <w:name w:val="纯文本1"/>
    <w:basedOn w:val="73"/>
    <w:autoRedefine/>
    <w:qFormat/>
    <w:uiPriority w:val="99"/>
    <w:pPr>
      <w:widowControl/>
      <w:jc w:val="left"/>
    </w:pPr>
    <w:rPr>
      <w:rFonts w:ascii="宋体" w:hAnsi="Courier New" w:cs="宋体"/>
    </w:rPr>
  </w:style>
  <w:style w:type="paragraph" w:customStyle="1" w:styleId="73">
    <w:name w:val="正文1"/>
    <w:basedOn w:val="15"/>
    <w:next w:val="1"/>
    <w:autoRedefine/>
    <w:qFormat/>
    <w:uiPriority w:val="99"/>
    <w:rPr>
      <w:rFonts w:cs="Calibri"/>
      <w:szCs w:val="21"/>
    </w:rPr>
  </w:style>
  <w:style w:type="character" w:customStyle="1" w:styleId="74">
    <w:name w:val="font51"/>
    <w:basedOn w:val="34"/>
    <w:autoRedefine/>
    <w:qFormat/>
    <w:uiPriority w:val="0"/>
    <w:rPr>
      <w:rFonts w:hint="eastAsia" w:ascii="宋体" w:hAnsi="宋体" w:eastAsia="宋体" w:cs="宋体"/>
      <w:color w:val="000000"/>
      <w:sz w:val="20"/>
      <w:szCs w:val="20"/>
      <w:u w:val="none"/>
    </w:rPr>
  </w:style>
  <w:style w:type="character" w:customStyle="1" w:styleId="75">
    <w:name w:val="font01"/>
    <w:basedOn w:val="34"/>
    <w:autoRedefine/>
    <w:qFormat/>
    <w:uiPriority w:val="0"/>
    <w:rPr>
      <w:rFonts w:hint="default" w:ascii="Times New Roman" w:hAnsi="Times New Roman" w:cs="Times New Roman"/>
      <w:color w:val="000000"/>
      <w:sz w:val="20"/>
      <w:szCs w:val="20"/>
      <w:u w:val="none"/>
    </w:rPr>
  </w:style>
  <w:style w:type="character" w:customStyle="1" w:styleId="76">
    <w:name w:val="font61"/>
    <w:basedOn w:val="34"/>
    <w:autoRedefine/>
    <w:qFormat/>
    <w:uiPriority w:val="0"/>
    <w:rPr>
      <w:rFonts w:hint="eastAsia" w:ascii="宋体" w:hAnsi="宋体" w:eastAsia="宋体" w:cs="宋体"/>
      <w:color w:val="000000"/>
      <w:sz w:val="20"/>
      <w:szCs w:val="20"/>
      <w:u w:val="none"/>
    </w:rPr>
  </w:style>
  <w:style w:type="character" w:customStyle="1" w:styleId="77">
    <w:name w:val="font81"/>
    <w:basedOn w:val="34"/>
    <w:autoRedefine/>
    <w:qFormat/>
    <w:uiPriority w:val="0"/>
    <w:rPr>
      <w:rFonts w:hint="default" w:ascii="Times New Roman" w:hAnsi="Times New Roman" w:cs="Times New Roman"/>
      <w:color w:val="000000"/>
      <w:sz w:val="20"/>
      <w:szCs w:val="20"/>
      <w:u w:val="none"/>
    </w:rPr>
  </w:style>
  <w:style w:type="paragraph" w:customStyle="1" w:styleId="78">
    <w:name w:val="List Paragraph1"/>
    <w:basedOn w:val="1"/>
    <w:autoRedefine/>
    <w:qFormat/>
    <w:uiPriority w:val="0"/>
    <w:pPr>
      <w:ind w:firstLine="420" w:firstLineChars="200"/>
    </w:pPr>
    <w:rPr>
      <w:rFonts w:cs="宋体"/>
      <w:szCs w:val="21"/>
    </w:rPr>
  </w:style>
  <w:style w:type="character" w:customStyle="1" w:styleId="79">
    <w:name w:val="font91"/>
    <w:basedOn w:val="34"/>
    <w:autoRedefine/>
    <w:qFormat/>
    <w:uiPriority w:val="0"/>
    <w:rPr>
      <w:rFonts w:ascii="仿宋_GB2312" w:eastAsia="仿宋_GB2312" w:cs="仿宋_GB2312"/>
      <w:color w:val="000000"/>
      <w:sz w:val="22"/>
      <w:szCs w:val="22"/>
      <w:u w:val="none"/>
    </w:rPr>
  </w:style>
  <w:style w:type="character" w:customStyle="1" w:styleId="80">
    <w:name w:val="font31"/>
    <w:basedOn w:val="34"/>
    <w:autoRedefine/>
    <w:qFormat/>
    <w:uiPriority w:val="0"/>
    <w:rPr>
      <w:rFonts w:hint="eastAsia" w:ascii="宋体" w:hAnsi="宋体" w:eastAsia="宋体" w:cs="宋体"/>
      <w:color w:val="000000"/>
      <w:sz w:val="20"/>
      <w:szCs w:val="20"/>
      <w:u w:val="none"/>
    </w:rPr>
  </w:style>
  <w:style w:type="paragraph" w:customStyle="1" w:styleId="81">
    <w:name w:val="附件正文"/>
    <w:basedOn w:val="1"/>
    <w:autoRedefine/>
    <w:qFormat/>
    <w:uiPriority w:val="0"/>
    <w:pPr>
      <w:snapToGrid w:val="0"/>
    </w:pPr>
    <w:rPr>
      <w:kern w:val="0"/>
      <w:sz w:val="28"/>
      <w:szCs w:val="28"/>
    </w:rPr>
  </w:style>
  <w:style w:type="paragraph" w:customStyle="1" w:styleId="82">
    <w:name w:val="_Style 11"/>
    <w:basedOn w:val="1"/>
    <w:next w:val="49"/>
    <w:autoRedefine/>
    <w:qFormat/>
    <w:uiPriority w:val="34"/>
    <w:pPr>
      <w:ind w:firstLine="420" w:firstLineChars="200"/>
    </w:pPr>
    <w:rPr>
      <w:rFonts w:cs="Times New Roman"/>
      <w:lang w:val="zh-CN"/>
    </w:rPr>
  </w:style>
  <w:style w:type="paragraph" w:customStyle="1" w:styleId="83">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4">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87">
    <w:name w:val="BodyText"/>
    <w:basedOn w:val="1"/>
    <w:autoRedefine/>
    <w:qFormat/>
    <w:uiPriority w:val="0"/>
    <w:pPr>
      <w:spacing w:after="120"/>
    </w:pPr>
    <w:rPr>
      <w:sz w:val="28"/>
    </w:rPr>
  </w:style>
  <w:style w:type="paragraph" w:customStyle="1" w:styleId="88">
    <w:name w:val="BodyText1I"/>
    <w:basedOn w:val="87"/>
    <w:autoRedefine/>
    <w:qFormat/>
    <w:uiPriority w:val="0"/>
    <w:pPr>
      <w:ind w:firstLine="420" w:firstLineChars="100"/>
    </w:pPr>
  </w:style>
  <w:style w:type="character" w:customStyle="1" w:styleId="89">
    <w:name w:val="font231"/>
    <w:basedOn w:val="34"/>
    <w:autoRedefine/>
    <w:qFormat/>
    <w:uiPriority w:val="0"/>
    <w:rPr>
      <w:rFonts w:hint="eastAsia" w:ascii="宋体" w:hAnsi="宋体" w:eastAsia="宋体" w:cs="宋体"/>
      <w:color w:val="000000"/>
      <w:sz w:val="22"/>
      <w:szCs w:val="22"/>
      <w:u w:val="none"/>
    </w:rPr>
  </w:style>
  <w:style w:type="character" w:customStyle="1" w:styleId="90">
    <w:name w:val="font11"/>
    <w:basedOn w:val="34"/>
    <w:autoRedefine/>
    <w:qFormat/>
    <w:uiPriority w:val="0"/>
    <w:rPr>
      <w:rFonts w:hint="eastAsia" w:ascii="宋体" w:hAnsi="宋体" w:eastAsia="宋体" w:cs="宋体"/>
      <w:color w:val="000000"/>
      <w:sz w:val="22"/>
      <w:szCs w:val="22"/>
      <w:u w:val="none"/>
    </w:rPr>
  </w:style>
  <w:style w:type="character" w:customStyle="1" w:styleId="91">
    <w:name w:val="font101"/>
    <w:basedOn w:val="34"/>
    <w:autoRedefine/>
    <w:qFormat/>
    <w:uiPriority w:val="0"/>
    <w:rPr>
      <w:rFonts w:hint="eastAsia" w:ascii="宋体" w:hAnsi="宋体" w:eastAsia="宋体" w:cs="宋体"/>
      <w:color w:val="000000"/>
      <w:sz w:val="22"/>
      <w:szCs w:val="22"/>
      <w:u w:val="none"/>
    </w:rPr>
  </w:style>
  <w:style w:type="character" w:customStyle="1" w:styleId="92">
    <w:name w:val="font222"/>
    <w:basedOn w:val="34"/>
    <w:autoRedefine/>
    <w:qFormat/>
    <w:uiPriority w:val="0"/>
    <w:rPr>
      <w:rFonts w:hint="default" w:ascii="Tahoma" w:hAnsi="Tahoma" w:eastAsia="Tahoma" w:cs="Tahoma"/>
      <w:color w:val="000000"/>
      <w:sz w:val="20"/>
      <w:szCs w:val="20"/>
      <w:u w:val="none"/>
    </w:rPr>
  </w:style>
  <w:style w:type="character" w:customStyle="1" w:styleId="93">
    <w:name w:val="font361"/>
    <w:basedOn w:val="34"/>
    <w:autoRedefine/>
    <w:qFormat/>
    <w:uiPriority w:val="0"/>
    <w:rPr>
      <w:rFonts w:hint="eastAsia" w:ascii="宋体" w:hAnsi="宋体" w:eastAsia="宋体" w:cs="宋体"/>
      <w:color w:val="000000"/>
      <w:sz w:val="20"/>
      <w:szCs w:val="20"/>
      <w:u w:val="none"/>
      <w:vertAlign w:val="superscript"/>
    </w:rPr>
  </w:style>
  <w:style w:type="character" w:customStyle="1" w:styleId="94">
    <w:name w:val="font371"/>
    <w:basedOn w:val="34"/>
    <w:autoRedefine/>
    <w:qFormat/>
    <w:uiPriority w:val="0"/>
    <w:rPr>
      <w:rFonts w:hint="eastAsia" w:ascii="宋体" w:hAnsi="宋体" w:eastAsia="宋体" w:cs="宋体"/>
      <w:color w:val="000000"/>
      <w:sz w:val="20"/>
      <w:szCs w:val="20"/>
      <w:u w:val="none"/>
      <w:vertAlign w:val="subscript"/>
    </w:r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
    <w:name w:val="列出段落11"/>
    <w:basedOn w:val="1"/>
    <w:qFormat/>
    <w:uiPriority w:val="34"/>
    <w:pPr>
      <w:ind w:firstLine="420" w:firstLineChars="200"/>
    </w:pPr>
    <w:rPr>
      <w:szCs w:val="22"/>
    </w:rPr>
  </w:style>
  <w:style w:type="character" w:customStyle="1" w:styleId="97">
    <w:name w:val="title-text"/>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H3C</Company>
  <Pages>64</Pages>
  <Words>6287</Words>
  <Characters>7146</Characters>
  <Lines>268</Lines>
  <Paragraphs>75</Paragraphs>
  <TotalTime>0</TotalTime>
  <ScaleCrop>false</ScaleCrop>
  <LinksUpToDate>false</LinksUpToDate>
  <CharactersWithSpaces>7590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2023-10-24T02:31:00Z</dcterms:created>
  <dc:creator>0604</dc:creator>
  <cp:lastModifiedBy>Le.YonG.</cp:lastModifiedBy>
  <cp:lastPrinted>2025-08-14T02:04:00Z</cp:lastPrinted>
  <dcterms:modified xsi:type="dcterms:W3CDTF">2025-11-03T07:44:39Z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ED3BE3F1507D4C45B672DB070ACA9129_13</vt:lpwstr>
  </property>
  <property fmtid="{D5CDD505-2E9C-101B-9397-08002B2CF9AE}" pid="4" name="KSOTemplateDocerSaveRecord">
    <vt:lpwstr>eyJoZGlkIjoiZGZlNjk0ZGYzYzk1OTZiYzA2NTYwZTg1ODY0OGMwOGEiLCJ1c2VySWQiOiIyODM3OTY2MjMifQ==</vt:lpwstr>
  </property>
</Properties>
</file>