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AF89">
      <w:pPr>
        <w:spacing w:line="448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1.3pt;height:0pt;width:717.75pt;z-index:251659264;mso-width-relative:page;mso-height-relative:page;" filled="f" stroked="t" coordsize="14355,0" path="m0,0l14355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1A7424FC">
      <w:pPr>
        <w:spacing w:before="114" w:line="218" w:lineRule="auto"/>
        <w:jc w:val="both"/>
        <w:outlineLvl w:val="0"/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</w:pPr>
    </w:p>
    <w:p w14:paraId="2E321403">
      <w:pPr>
        <w:spacing w:before="114" w:line="218" w:lineRule="auto"/>
        <w:jc w:val="center"/>
        <w:outlineLvl w:val="0"/>
        <w:rPr>
          <w:rFonts w:hint="eastAsia" w:ascii="宋体" w:hAnsi="宋体" w:eastAsia="宋体" w:cs="宋体"/>
          <w:b/>
          <w:bCs/>
          <w:color w:val="232323"/>
          <w:spacing w:val="4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color w:val="232323"/>
          <w:spacing w:val="4"/>
          <w:sz w:val="35"/>
          <w:szCs w:val="35"/>
        </w:rPr>
        <w:t>报价文件开标记录表</w:t>
      </w:r>
      <w:bookmarkStart w:id="0" w:name="_GoBack"/>
      <w:bookmarkEnd w:id="0"/>
    </w:p>
    <w:p w14:paraId="44EDDD7F">
      <w:pPr>
        <w:spacing w:line="313" w:lineRule="auto"/>
        <w:rPr>
          <w:rFonts w:ascii="Arial"/>
          <w:sz w:val="21"/>
        </w:rPr>
      </w:pPr>
    </w:p>
    <w:p w14:paraId="70E9A786">
      <w:pPr>
        <w:pStyle w:val="2"/>
        <w:spacing w:before="65" w:line="218" w:lineRule="auto"/>
        <w:ind w:left="100"/>
        <w:rPr>
          <w:rFonts w:hint="default" w:eastAsia="仿宋"/>
          <w:lang w:val="en-US" w:eastAsia="zh-CN"/>
        </w:rPr>
      </w:pPr>
      <w:r>
        <w:rPr>
          <w:color w:val="232323"/>
          <w:spacing w:val="2"/>
        </w:rPr>
        <w:t>项目名称：</w:t>
      </w:r>
      <w:r>
        <w:rPr>
          <w:rFonts w:hint="eastAsia"/>
          <w:color w:val="232323"/>
          <w:spacing w:val="2"/>
          <w:lang w:val="en-US" w:eastAsia="zh-CN"/>
        </w:rPr>
        <w:t>泰顺县人民医院（泰顺县人民医院医共体）检测项目外送服务</w:t>
      </w:r>
      <w:r>
        <w:rPr>
          <w:color w:val="232323"/>
          <w:spacing w:val="2"/>
          <w:lang w:val="en-US"/>
        </w:rPr>
        <w:t> </w:t>
      </w:r>
      <w:r>
        <w:rPr>
          <w:color w:val="232323"/>
          <w:spacing w:val="2"/>
        </w:rPr>
        <w:t>（</w:t>
      </w:r>
      <w:r>
        <w:rPr>
          <w:rFonts w:hint="eastAsia"/>
          <w:color w:val="232323"/>
          <w:lang w:val="en-US" w:eastAsia="zh-CN"/>
        </w:rPr>
        <w:t>TSCG202511008</w:t>
      </w:r>
      <w:r>
        <w:rPr>
          <w:color w:val="232323"/>
          <w:spacing w:val="2"/>
        </w:rPr>
        <w:t>）</w:t>
      </w:r>
      <w:r>
        <w:rPr>
          <w:rFonts w:hint="eastAsia"/>
          <w:color w:val="232323"/>
          <w:spacing w:val="2"/>
          <w:lang w:val="en-US" w:eastAsia="zh-CN"/>
        </w:rPr>
        <w:t>-标项二</w:t>
      </w:r>
    </w:p>
    <w:p w14:paraId="02E696CD">
      <w:pPr>
        <w:spacing w:line="150" w:lineRule="exact"/>
      </w:pPr>
    </w:p>
    <w:tbl>
      <w:tblPr>
        <w:tblStyle w:val="7"/>
        <w:tblW w:w="14255" w:type="dxa"/>
        <w:tblInd w:w="94" w:type="dxa"/>
        <w:tblBorders>
          <w:top w:val="single" w:color="C6C6C6" w:sz="4" w:space="0"/>
          <w:left w:val="single" w:color="C6C6C6" w:sz="4" w:space="0"/>
          <w:bottom w:val="single" w:color="C6C6C6" w:sz="4" w:space="0"/>
          <w:right w:val="single" w:color="C6C6C6" w:sz="4" w:space="0"/>
          <w:insideH w:val="single" w:color="C6C6C6" w:sz="4" w:space="0"/>
          <w:insideV w:val="single" w:color="C6C6C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650"/>
        <w:gridCol w:w="1504"/>
        <w:gridCol w:w="2256"/>
        <w:gridCol w:w="1223"/>
        <w:gridCol w:w="1033"/>
        <w:gridCol w:w="1100"/>
        <w:gridCol w:w="1156"/>
        <w:gridCol w:w="2256"/>
        <w:gridCol w:w="1577"/>
      </w:tblGrid>
      <w:tr w14:paraId="7F42ACEE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50" w:type="dxa"/>
            <w:gridSpan w:val="2"/>
            <w:vAlign w:val="top"/>
          </w:tcPr>
          <w:p w14:paraId="70574672">
            <w:pPr>
              <w:pStyle w:val="8"/>
              <w:spacing w:before="165" w:line="219" w:lineRule="auto"/>
              <w:ind w:left="121"/>
            </w:pPr>
            <w:r>
              <w:rPr>
                <w:color w:val="232323"/>
                <w:spacing w:val="-1"/>
              </w:rPr>
              <w:t>采购方式</w:t>
            </w:r>
          </w:p>
        </w:tc>
        <w:tc>
          <w:tcPr>
            <w:tcW w:w="4983" w:type="dxa"/>
            <w:gridSpan w:val="3"/>
            <w:vAlign w:val="top"/>
          </w:tcPr>
          <w:p w14:paraId="23E515C2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公开招标</w:t>
            </w:r>
          </w:p>
        </w:tc>
        <w:tc>
          <w:tcPr>
            <w:tcW w:w="2133" w:type="dxa"/>
            <w:gridSpan w:val="2"/>
            <w:vAlign w:val="top"/>
          </w:tcPr>
          <w:p w14:paraId="6CF5C5AB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开标时间</w:t>
            </w:r>
          </w:p>
        </w:tc>
        <w:tc>
          <w:tcPr>
            <w:tcW w:w="4989" w:type="dxa"/>
            <w:gridSpan w:val="3"/>
            <w:vAlign w:val="top"/>
          </w:tcPr>
          <w:p w14:paraId="5158B113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color w:val="232323"/>
              </w:rPr>
              <w:t>2025-11-2</w:t>
            </w:r>
            <w:r>
              <w:rPr>
                <w:rFonts w:hint="eastAsia"/>
                <w:color w:val="232323"/>
                <w:lang w:val="en-US" w:eastAsia="zh-CN"/>
              </w:rPr>
              <w:t>8</w:t>
            </w:r>
            <w:r>
              <w:rPr>
                <w:color w:val="232323"/>
              </w:rPr>
              <w:t xml:space="preserve"> 09:00:00</w:t>
            </w:r>
          </w:p>
        </w:tc>
      </w:tr>
      <w:tr w14:paraId="1475A93D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150" w:type="dxa"/>
            <w:gridSpan w:val="2"/>
            <w:vAlign w:val="top"/>
          </w:tcPr>
          <w:p w14:paraId="6B85DCF4">
            <w:pPr>
              <w:pStyle w:val="8"/>
              <w:spacing w:before="161" w:line="219" w:lineRule="auto"/>
              <w:ind w:left="127"/>
            </w:pPr>
            <w:r>
              <w:rPr>
                <w:color w:val="232323"/>
                <w:spacing w:val="-2"/>
              </w:rPr>
              <w:t>开标地点</w:t>
            </w:r>
          </w:p>
        </w:tc>
        <w:tc>
          <w:tcPr>
            <w:tcW w:w="12105" w:type="dxa"/>
            <w:gridSpan w:val="8"/>
            <w:vAlign w:val="top"/>
          </w:tcPr>
          <w:p w14:paraId="28C32E8E">
            <w:pPr>
              <w:pStyle w:val="8"/>
              <w:spacing w:before="165" w:line="219" w:lineRule="auto"/>
              <w:ind w:left="116"/>
              <w:rPr>
                <w:color w:val="232323"/>
              </w:rPr>
            </w:pPr>
            <w:r>
              <w:rPr>
                <w:rFonts w:hint="eastAsia"/>
                <w:color w:val="232323"/>
                <w:lang w:val="en-US" w:eastAsia="zh-CN"/>
              </w:rPr>
              <w:t>泰顺县公共资源交易中心开标室、“钉钉”软件直播开标</w:t>
            </w:r>
            <w:r>
              <w:rPr>
                <w:rFonts w:hint="eastAsia"/>
                <w:color w:val="232323"/>
              </w:rPr>
              <w:t> </w:t>
            </w:r>
          </w:p>
        </w:tc>
      </w:tr>
      <w:tr w14:paraId="341C9A47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shd w:val="clear" w:color="auto" w:fill="F8F8F8"/>
            <w:textDirection w:val="tbRlV"/>
            <w:vAlign w:val="top"/>
          </w:tcPr>
          <w:p w14:paraId="75474C21">
            <w:pPr>
              <w:pStyle w:val="8"/>
              <w:spacing w:before="176" w:line="208" w:lineRule="auto"/>
              <w:ind w:left="162"/>
            </w:pPr>
            <w:r>
              <w:rPr>
                <w:color w:val="232323"/>
                <w:spacing w:val="1"/>
              </w:rPr>
              <w:t>序 号</w:t>
            </w:r>
          </w:p>
        </w:tc>
        <w:tc>
          <w:tcPr>
            <w:tcW w:w="3154" w:type="dxa"/>
            <w:gridSpan w:val="2"/>
            <w:shd w:val="clear" w:color="auto" w:fill="F8F8F8"/>
            <w:vAlign w:val="top"/>
          </w:tcPr>
          <w:p w14:paraId="4F6DF57E">
            <w:pPr>
              <w:pStyle w:val="8"/>
              <w:spacing w:before="162" w:line="218" w:lineRule="auto"/>
              <w:ind w:left="111"/>
            </w:pPr>
            <w:r>
              <w:rPr>
                <w:color w:val="232323"/>
                <w:spacing w:val="1"/>
              </w:rPr>
              <w:t>供应商名称</w:t>
            </w:r>
          </w:p>
        </w:tc>
        <w:tc>
          <w:tcPr>
            <w:tcW w:w="2256" w:type="dxa"/>
            <w:shd w:val="clear" w:color="auto" w:fill="F8F8F8"/>
            <w:vAlign w:val="top"/>
          </w:tcPr>
          <w:p w14:paraId="71465B03">
            <w:pPr>
              <w:pStyle w:val="8"/>
              <w:spacing w:before="162" w:line="218" w:lineRule="auto"/>
              <w:ind w:left="114"/>
            </w:pPr>
            <w:r>
              <w:rPr>
                <w:color w:val="232323"/>
                <w:spacing w:val="-1"/>
              </w:rPr>
              <w:t>名称</w:t>
            </w:r>
          </w:p>
        </w:tc>
        <w:tc>
          <w:tcPr>
            <w:tcW w:w="2256" w:type="dxa"/>
            <w:gridSpan w:val="2"/>
            <w:shd w:val="clear" w:color="auto" w:fill="F8F8F8"/>
            <w:vAlign w:val="top"/>
          </w:tcPr>
          <w:p w14:paraId="7E21C3B6">
            <w:pPr>
              <w:pStyle w:val="8"/>
              <w:spacing w:before="162" w:line="219" w:lineRule="auto"/>
              <w:ind w:left="133"/>
            </w:pPr>
            <w:r>
              <w:rPr>
                <w:color w:val="232323"/>
                <w:spacing w:val="-1"/>
              </w:rPr>
              <w:t>总价(</w:t>
            </w:r>
            <w:r>
              <w:rPr>
                <w:rFonts w:hint="eastAsia"/>
                <w:color w:val="232323"/>
                <w:spacing w:val="-1"/>
                <w:lang w:eastAsia="zh-CN"/>
              </w:rPr>
              <w:t>折扣率</w:t>
            </w:r>
            <w:r>
              <w:rPr>
                <w:color w:val="232323"/>
                <w:spacing w:val="-1"/>
              </w:rPr>
              <w:t>，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%</w:t>
            </w:r>
            <w:r>
              <w:rPr>
                <w:color w:val="232323"/>
                <w:spacing w:val="-1"/>
              </w:rPr>
              <w:t>)</w:t>
            </w:r>
          </w:p>
        </w:tc>
        <w:tc>
          <w:tcPr>
            <w:tcW w:w="2256" w:type="dxa"/>
            <w:gridSpan w:val="2"/>
            <w:shd w:val="clear" w:color="auto" w:fill="F8F8F8"/>
            <w:vAlign w:val="top"/>
          </w:tcPr>
          <w:p w14:paraId="3F8EE82B">
            <w:pPr>
              <w:pStyle w:val="8"/>
              <w:spacing w:before="162" w:line="219" w:lineRule="auto"/>
              <w:ind w:left="123"/>
            </w:pPr>
            <w:r>
              <w:rPr>
                <w:color w:val="232323"/>
              </w:rPr>
              <w:t>备注（如果有）</w:t>
            </w:r>
          </w:p>
        </w:tc>
        <w:tc>
          <w:tcPr>
            <w:tcW w:w="2256" w:type="dxa"/>
            <w:shd w:val="clear" w:color="auto" w:fill="F8F8F8"/>
            <w:vAlign w:val="top"/>
          </w:tcPr>
          <w:p w14:paraId="13D98985">
            <w:pPr>
              <w:pStyle w:val="8"/>
              <w:spacing w:before="162" w:line="216" w:lineRule="auto"/>
              <w:ind w:left="129"/>
            </w:pPr>
            <w:r>
              <w:rPr>
                <w:color w:val="232323"/>
              </w:rPr>
              <w:t>报价是否存在异议</w:t>
            </w:r>
          </w:p>
        </w:tc>
        <w:tc>
          <w:tcPr>
            <w:tcW w:w="1577" w:type="dxa"/>
            <w:shd w:val="clear" w:color="auto" w:fill="F8F8F8"/>
            <w:vAlign w:val="top"/>
          </w:tcPr>
          <w:p w14:paraId="19CA3FFA">
            <w:pPr>
              <w:pStyle w:val="8"/>
              <w:spacing w:before="163" w:line="281" w:lineRule="auto"/>
              <w:ind w:left="129" w:right="137" w:firstLine="2"/>
            </w:pPr>
            <w:r>
              <w:rPr>
                <w:color w:val="232323"/>
                <w:spacing w:val="-1"/>
              </w:rPr>
              <w:t>法定代表人/授权委托人签名</w:t>
            </w:r>
          </w:p>
        </w:tc>
      </w:tr>
      <w:tr w14:paraId="61775A7E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21FE1BE8">
            <w:pPr>
              <w:pStyle w:val="8"/>
              <w:spacing w:before="164" w:line="239" w:lineRule="auto"/>
              <w:ind w:left="134"/>
            </w:pPr>
            <w:r>
              <w:rPr>
                <w:color w:val="232323"/>
              </w:rPr>
              <w:t>1</w:t>
            </w:r>
          </w:p>
        </w:tc>
        <w:tc>
          <w:tcPr>
            <w:tcW w:w="3154" w:type="dxa"/>
            <w:gridSpan w:val="2"/>
            <w:vAlign w:val="top"/>
          </w:tcPr>
          <w:p w14:paraId="7AB046F3">
            <w:pPr>
              <w:pStyle w:val="8"/>
              <w:spacing w:before="163" w:line="220" w:lineRule="auto"/>
              <w:ind w:left="114"/>
              <w:rPr>
                <w:rFonts w:hint="eastAsia"/>
                <w:color w:val="232323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杭州易斯普医学检验实验室有限公司</w:t>
            </w:r>
          </w:p>
        </w:tc>
        <w:tc>
          <w:tcPr>
            <w:tcW w:w="2256" w:type="dxa"/>
            <w:vAlign w:val="top"/>
          </w:tcPr>
          <w:p w14:paraId="41EB444B">
            <w:pPr>
              <w:pStyle w:val="8"/>
              <w:spacing w:before="163" w:line="220" w:lineRule="auto"/>
              <w:ind w:left="114"/>
              <w:rPr>
                <w:rFonts w:hint="default"/>
                <w:lang w:val="en-US"/>
              </w:rPr>
            </w:pPr>
            <w:r>
              <w:rPr>
                <w:rFonts w:hint="eastAsia"/>
                <w:color w:val="232323"/>
                <w:lang w:val="en-US" w:eastAsia="zh-CN"/>
              </w:rPr>
              <w:t>泰顺县人民医院（泰顺县人民医院医共体）检测项目外送服务</w:t>
            </w:r>
            <w:r>
              <w:rPr>
                <w:color w:val="232323"/>
                <w:lang w:val="en-US"/>
              </w:rPr>
              <w:t> </w:t>
            </w:r>
          </w:p>
        </w:tc>
        <w:tc>
          <w:tcPr>
            <w:tcW w:w="2256" w:type="dxa"/>
            <w:gridSpan w:val="2"/>
            <w:vAlign w:val="top"/>
          </w:tcPr>
          <w:p w14:paraId="45001290">
            <w:pPr>
              <w:pStyle w:val="8"/>
              <w:spacing w:before="166" w:line="222" w:lineRule="auto"/>
              <w:ind w:left="127"/>
            </w:pPr>
            <w:r>
              <w:rPr>
                <w:rFonts w:hint="eastAsia"/>
                <w:lang w:val="en-US" w:eastAsia="zh-CN"/>
              </w:rPr>
              <w:t>53（评审报价为47.7）</w:t>
            </w:r>
          </w:p>
        </w:tc>
        <w:tc>
          <w:tcPr>
            <w:tcW w:w="2256" w:type="dxa"/>
            <w:gridSpan w:val="2"/>
            <w:vAlign w:val="top"/>
          </w:tcPr>
          <w:p w14:paraId="54A09566">
            <w:pPr>
              <w:pStyle w:val="8"/>
              <w:spacing w:before="164" w:line="222" w:lineRule="auto"/>
              <w:ind w:left="127"/>
            </w:pPr>
            <w:r>
              <w:rPr>
                <w:color w:val="232323"/>
              </w:rPr>
              <w:t>无</w:t>
            </w:r>
          </w:p>
        </w:tc>
        <w:tc>
          <w:tcPr>
            <w:tcW w:w="2256" w:type="dxa"/>
            <w:vAlign w:val="top"/>
          </w:tcPr>
          <w:p w14:paraId="761CD400">
            <w:pPr>
              <w:pStyle w:val="8"/>
              <w:spacing w:before="162" w:line="216" w:lineRule="auto"/>
              <w:ind w:left="129"/>
              <w:rPr>
                <w:rFonts w:hint="eastAsia"/>
                <w:color w:val="232323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7CA891AE">
            <w:pPr>
              <w:pStyle w:val="8"/>
              <w:spacing w:before="163" w:line="281" w:lineRule="auto"/>
              <w:ind w:left="129" w:leftChars="0" w:right="137" w:rightChars="0" w:firstLine="2" w:firstLineChars="0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已确认</w:t>
            </w:r>
          </w:p>
        </w:tc>
      </w:tr>
      <w:tr w14:paraId="1653A47A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14EB28BA">
            <w:pPr>
              <w:pStyle w:val="8"/>
              <w:spacing w:before="165" w:line="239" w:lineRule="auto"/>
              <w:ind w:left="129"/>
            </w:pPr>
            <w:r>
              <w:rPr>
                <w:color w:val="232323"/>
              </w:rPr>
              <w:t>2</w:t>
            </w:r>
          </w:p>
        </w:tc>
        <w:tc>
          <w:tcPr>
            <w:tcW w:w="3154" w:type="dxa"/>
            <w:gridSpan w:val="2"/>
            <w:vAlign w:val="top"/>
          </w:tcPr>
          <w:p w14:paraId="2C51D8E8">
            <w:pPr>
              <w:pStyle w:val="8"/>
              <w:spacing w:before="163" w:line="220" w:lineRule="auto"/>
              <w:ind w:left="114"/>
              <w:rPr>
                <w:rFonts w:hint="eastAsia"/>
                <w:color w:val="232323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南昌诺维新医学检验实验室有限公司</w:t>
            </w:r>
          </w:p>
        </w:tc>
        <w:tc>
          <w:tcPr>
            <w:tcW w:w="2256" w:type="dxa"/>
            <w:vAlign w:val="top"/>
          </w:tcPr>
          <w:p w14:paraId="1C2FFF86">
            <w:pPr>
              <w:pStyle w:val="8"/>
              <w:spacing w:before="165" w:line="220" w:lineRule="auto"/>
              <w:ind w:left="114"/>
              <w:rPr>
                <w:rFonts w:hint="default"/>
                <w:lang w:val="en-US"/>
              </w:rPr>
            </w:pPr>
            <w:r>
              <w:rPr>
                <w:rFonts w:hint="eastAsia"/>
                <w:color w:val="232323"/>
                <w:lang w:val="en-US" w:eastAsia="zh-CN"/>
              </w:rPr>
              <w:t>泰顺县人民医院（泰顺县人民医院医共体）检测项目外送服务</w:t>
            </w:r>
            <w:r>
              <w:rPr>
                <w:color w:val="232323"/>
                <w:lang w:val="en-US"/>
              </w:rPr>
              <w:t> </w:t>
            </w:r>
          </w:p>
        </w:tc>
        <w:tc>
          <w:tcPr>
            <w:tcW w:w="2256" w:type="dxa"/>
            <w:gridSpan w:val="2"/>
            <w:vAlign w:val="top"/>
          </w:tcPr>
          <w:p w14:paraId="42E1F258">
            <w:pPr>
              <w:pStyle w:val="8"/>
              <w:spacing w:before="166" w:line="222" w:lineRule="auto"/>
              <w:ind w:left="127"/>
            </w:pPr>
            <w:r>
              <w:rPr>
                <w:rFonts w:hint="eastAsia"/>
                <w:lang w:val="en-US" w:eastAsia="zh-CN"/>
              </w:rPr>
              <w:t>50（评审报价为45）</w:t>
            </w:r>
          </w:p>
        </w:tc>
        <w:tc>
          <w:tcPr>
            <w:tcW w:w="2256" w:type="dxa"/>
            <w:gridSpan w:val="2"/>
            <w:vAlign w:val="top"/>
          </w:tcPr>
          <w:p w14:paraId="338C7527">
            <w:pPr>
              <w:pStyle w:val="8"/>
              <w:spacing w:before="165" w:line="223" w:lineRule="auto"/>
              <w:ind w:left="128"/>
            </w:pPr>
            <w:r>
              <w:rPr>
                <w:color w:val="232323"/>
              </w:rPr>
              <w:t>无</w:t>
            </w:r>
          </w:p>
        </w:tc>
        <w:tc>
          <w:tcPr>
            <w:tcW w:w="2256" w:type="dxa"/>
            <w:vAlign w:val="top"/>
          </w:tcPr>
          <w:p w14:paraId="68E594DF">
            <w:pPr>
              <w:pStyle w:val="8"/>
              <w:spacing w:before="162" w:line="216" w:lineRule="auto"/>
              <w:ind w:left="129"/>
              <w:rPr>
                <w:color w:val="232323"/>
              </w:rPr>
            </w:pPr>
            <w:r>
              <w:rPr>
                <w:rFonts w:hint="eastAsia"/>
                <w:color w:val="232323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7797CCBC">
            <w:pPr>
              <w:pStyle w:val="8"/>
              <w:spacing w:before="163" w:line="281" w:lineRule="auto"/>
              <w:ind w:left="129" w:leftChars="0" w:right="137" w:rightChars="0" w:firstLine="2" w:firstLineChars="0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已确认</w:t>
            </w:r>
          </w:p>
        </w:tc>
      </w:tr>
      <w:tr w14:paraId="46BF4316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75BF8669">
            <w:pPr>
              <w:pStyle w:val="8"/>
              <w:spacing w:before="166" w:line="238" w:lineRule="auto"/>
              <w:ind w:left="137"/>
            </w:pPr>
            <w:r>
              <w:rPr>
                <w:color w:val="232323"/>
              </w:rPr>
              <w:t>3</w:t>
            </w:r>
          </w:p>
        </w:tc>
        <w:tc>
          <w:tcPr>
            <w:tcW w:w="3154" w:type="dxa"/>
            <w:gridSpan w:val="2"/>
            <w:vAlign w:val="center"/>
          </w:tcPr>
          <w:p w14:paraId="4A90E43F">
            <w:pPr>
              <w:pStyle w:val="8"/>
              <w:spacing w:before="163" w:line="220" w:lineRule="auto"/>
              <w:ind w:left="114"/>
              <w:rPr>
                <w:rFonts w:hint="default"/>
                <w:color w:val="232323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温州瓯海艾迪康医学检验实验室有限公司</w:t>
            </w:r>
          </w:p>
        </w:tc>
        <w:tc>
          <w:tcPr>
            <w:tcW w:w="2256" w:type="dxa"/>
            <w:vAlign w:val="top"/>
          </w:tcPr>
          <w:p w14:paraId="73DDFBB4">
            <w:pPr>
              <w:pStyle w:val="8"/>
              <w:spacing w:before="163" w:line="220" w:lineRule="auto"/>
              <w:ind w:left="114"/>
              <w:rPr>
                <w:rFonts w:hint="default"/>
                <w:color w:val="232323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泰顺县人民医院（泰顺县人民医院医共体）检测项目外送服务</w:t>
            </w:r>
            <w:r>
              <w:rPr>
                <w:rFonts w:hint="default"/>
                <w:color w:val="232323"/>
                <w:lang w:val="en-US" w:eastAsia="zh-CN"/>
              </w:rPr>
              <w:t> </w:t>
            </w:r>
          </w:p>
        </w:tc>
        <w:tc>
          <w:tcPr>
            <w:tcW w:w="2256" w:type="dxa"/>
            <w:gridSpan w:val="2"/>
            <w:vAlign w:val="top"/>
          </w:tcPr>
          <w:p w14:paraId="268CB734">
            <w:pPr>
              <w:pStyle w:val="8"/>
              <w:spacing w:before="166" w:line="222" w:lineRule="auto"/>
              <w:ind w:left="127"/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2256" w:type="dxa"/>
            <w:gridSpan w:val="2"/>
            <w:vAlign w:val="top"/>
          </w:tcPr>
          <w:p w14:paraId="12173EAE">
            <w:pPr>
              <w:pStyle w:val="8"/>
              <w:spacing w:before="166" w:line="222" w:lineRule="auto"/>
              <w:ind w:left="127"/>
            </w:pPr>
            <w:r>
              <w:rPr>
                <w:color w:val="232323"/>
              </w:rPr>
              <w:t>无</w:t>
            </w:r>
          </w:p>
        </w:tc>
        <w:tc>
          <w:tcPr>
            <w:tcW w:w="2256" w:type="dxa"/>
            <w:vAlign w:val="top"/>
          </w:tcPr>
          <w:p w14:paraId="351F3FBB">
            <w:pPr>
              <w:pStyle w:val="8"/>
              <w:spacing w:before="162" w:line="216" w:lineRule="auto"/>
              <w:ind w:left="129"/>
              <w:rPr>
                <w:color w:val="232323"/>
              </w:rPr>
            </w:pPr>
            <w:r>
              <w:rPr>
                <w:rFonts w:hint="eastAsia"/>
                <w:color w:val="232323"/>
                <w:lang w:val="en-US" w:eastAsia="zh-CN"/>
              </w:rPr>
              <w:t>否</w:t>
            </w:r>
          </w:p>
        </w:tc>
        <w:tc>
          <w:tcPr>
            <w:tcW w:w="1577" w:type="dxa"/>
            <w:vAlign w:val="top"/>
          </w:tcPr>
          <w:p w14:paraId="0BCC41C4">
            <w:pPr>
              <w:pStyle w:val="8"/>
              <w:spacing w:before="163" w:line="281" w:lineRule="auto"/>
              <w:ind w:left="129" w:leftChars="0" w:right="137" w:rightChars="0" w:firstLine="2" w:firstLineChars="0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已确认</w:t>
            </w:r>
          </w:p>
        </w:tc>
      </w:tr>
      <w:tr w14:paraId="005F4ACB">
        <w:tblPrEx>
          <w:tblBorders>
            <w:top w:val="single" w:color="C6C6C6" w:sz="4" w:space="0"/>
            <w:left w:val="single" w:color="C6C6C6" w:sz="4" w:space="0"/>
            <w:bottom w:val="single" w:color="C6C6C6" w:sz="4" w:space="0"/>
            <w:right w:val="single" w:color="C6C6C6" w:sz="4" w:space="0"/>
            <w:insideH w:val="single" w:color="C6C6C6" w:sz="4" w:space="0"/>
            <w:insideV w:val="single" w:color="C6C6C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00" w:type="dxa"/>
            <w:vAlign w:val="top"/>
          </w:tcPr>
          <w:p w14:paraId="3DDEA753">
            <w:pPr>
              <w:pStyle w:val="8"/>
              <w:spacing w:before="166" w:line="238" w:lineRule="auto"/>
              <w:ind w:left="137"/>
              <w:rPr>
                <w:color w:val="232323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5308E69C">
            <w:pPr>
              <w:pStyle w:val="8"/>
              <w:spacing w:before="163" w:line="220" w:lineRule="auto"/>
              <w:ind w:left="114"/>
              <w:rPr>
                <w:rFonts w:hint="default"/>
                <w:color w:val="232323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备注</w:t>
            </w:r>
          </w:p>
        </w:tc>
        <w:tc>
          <w:tcPr>
            <w:tcW w:w="10601" w:type="dxa"/>
            <w:gridSpan w:val="7"/>
            <w:vAlign w:val="top"/>
          </w:tcPr>
          <w:p w14:paraId="26FC6367">
            <w:pPr>
              <w:pStyle w:val="8"/>
              <w:spacing w:before="163" w:line="281" w:lineRule="auto"/>
              <w:ind w:left="129" w:leftChars="0" w:right="137" w:rightChars="0" w:firstLine="2" w:firstLineChars="0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/>
                <w:color w:val="232323"/>
                <w:lang w:val="en-US" w:eastAsia="zh-CN"/>
              </w:rPr>
              <w:t>杭州易斯普医学检验实验室有限公司为微型企业、南昌诺维新医学检验实验室有限公司为小型企业，投标产品给予10%的评标价格扣除</w:t>
            </w:r>
          </w:p>
        </w:tc>
      </w:tr>
    </w:tbl>
    <w:p w14:paraId="78836936">
      <w:pPr>
        <w:pStyle w:val="2"/>
        <w:spacing w:before="202" w:line="219" w:lineRule="auto"/>
        <w:ind w:left="104"/>
        <w:rPr>
          <w:color w:val="232323"/>
          <w:spacing w:val="-2"/>
        </w:rPr>
      </w:pPr>
    </w:p>
    <w:p w14:paraId="3EDDA641">
      <w:pPr>
        <w:pStyle w:val="2"/>
        <w:spacing w:before="202" w:line="219" w:lineRule="auto"/>
        <w:ind w:left="104"/>
        <w:rPr>
          <w:color w:val="232323"/>
          <w:spacing w:val="-2"/>
        </w:rPr>
      </w:pPr>
    </w:p>
    <w:p w14:paraId="07B6ABB5">
      <w:pPr>
        <w:pStyle w:val="2"/>
        <w:spacing w:before="202" w:line="219" w:lineRule="auto"/>
        <w:ind w:left="104"/>
        <w:rPr>
          <w:color w:val="232323"/>
          <w:spacing w:val="-2"/>
        </w:rPr>
      </w:pPr>
    </w:p>
    <w:p w14:paraId="7F006112">
      <w:pPr>
        <w:pStyle w:val="2"/>
        <w:spacing w:before="202" w:line="219" w:lineRule="auto"/>
        <w:ind w:left="104"/>
        <w:rPr>
          <w:color w:val="232323"/>
          <w:spacing w:val="-2"/>
        </w:rPr>
      </w:pPr>
    </w:p>
    <w:p w14:paraId="4E35E9D8">
      <w:pPr>
        <w:pStyle w:val="2"/>
        <w:spacing w:before="202" w:line="219" w:lineRule="auto"/>
        <w:rPr>
          <w:color w:val="232323"/>
          <w:spacing w:val="-2"/>
        </w:rPr>
      </w:pPr>
    </w:p>
    <w:sectPr>
      <w:headerReference r:id="rId5" w:type="default"/>
      <w:footerReference r:id="rId6" w:type="default"/>
      <w:pgSz w:w="16840" w:h="11900"/>
      <w:pgMar w:top="888" w:right="1240" w:bottom="515" w:left="1245" w:header="629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CF91">
    <w:pPr>
      <w:spacing w:line="190" w:lineRule="auto"/>
      <w:ind w:left="7201"/>
      <w:rPr>
        <w:rFonts w:hint="eastAsia" w:ascii="Arial" w:hAnsi="Arial" w:eastAsia="宋体" w:cs="Arial"/>
        <w:sz w:val="24"/>
        <w:szCs w:val="2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A5732">
    <w:pPr>
      <w:spacing w:before="45" w:line="227" w:lineRule="auto"/>
      <w:ind w:left="101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898989"/>
        <w:spacing w:val="7"/>
        <w:sz w:val="16"/>
        <w:szCs w:val="16"/>
      </w:rPr>
      <w:t>报价开标记录表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4E0072"/>
    <w:rsid w:val="10421D24"/>
    <w:rsid w:val="1F670AF4"/>
    <w:rsid w:val="249815C9"/>
    <w:rsid w:val="441920BD"/>
    <w:rsid w:val="467543A4"/>
    <w:rsid w:val="5E7EEECF"/>
    <w:rsid w:val="705A1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320</Characters>
  <TotalTime>32</TotalTime>
  <ScaleCrop>false</ScaleCrop>
  <LinksUpToDate>false</LinksUpToDate>
  <CharactersWithSpaces>327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2025-11-25T21:22:00Z</dcterms:created>
  <dc:creator>KT03</dc:creator>
  <cp:lastModifiedBy>I don't care</cp:lastModifiedBy>
  <cp:lastPrinted>2025-11-28T02:55:00Z</cp:lastPrinted>
  <dcterms:modified xsi:type="dcterms:W3CDTF">2025-11-28T08:09:39Z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2025-11-25T13:24:19Z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eyJoZGlkIjoiMGIyZmY3NWEzMmY4ODM2ZmNlZDdjOTY1YjdmNzljYjUiLCJ1c2VySWQiOiIyODA1OTIyMjIifQ==</vt:lpwstr>
  </property>
  <property fmtid="{D5CDD505-2E9C-101B-9397-08002B2CF9AE}" pid="6" name="ICV">
    <vt:lpwstr>0E998DD851B942BC81F4919E6DDF0D57_12</vt:lpwstr>
  </property>
</Properties>
</file>