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bookmarkStart w:id="38" w:name="_GoBack"/>
      <w:bookmarkEnd w:id="38"/>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3D7D742B">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5A3695F8">
      <w:pPr>
        <w:pStyle w:val="12"/>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 xml:space="preserve">330329263362020000002-TSCG202603007 </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rPr>
                <w:rFonts w:hint="eastAsia" w:ascii="宋体" w:hAnsi="宋体" w:eastAsia="宋体" w:cs="新宋体"/>
                <w:b/>
                <w:bCs/>
                <w:color w:val="auto"/>
                <w:sz w:val="30"/>
                <w:szCs w:val="30"/>
                <w:highlight w:val="none"/>
                <w:lang w:eastAsia="zh-CN"/>
              </w:rPr>
            </w:pPr>
            <w:r>
              <w:rPr>
                <w:rFonts w:hint="eastAsia" w:ascii="宋体" w:hAnsi="宋体"/>
                <w:b/>
                <w:color w:val="auto"/>
                <w:sz w:val="30"/>
                <w:szCs w:val="30"/>
                <w:highlight w:val="none"/>
                <w:lang w:eastAsia="zh-CN"/>
              </w:rPr>
              <w:t>泰顺县中医院（泰顺县中医院医共体）耗材采购及配套设备租赁（二次）</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泰顺县中医院（泰顺县中医院医共体）</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杭州华旗招标代理有限公司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六年二</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5FF4A954">
      <w:pPr>
        <w:tabs>
          <w:tab w:val="left" w:pos="1080"/>
          <w:tab w:val="left" w:pos="1426"/>
          <w:tab w:val="center" w:pos="4768"/>
        </w:tabs>
        <w:autoSpaceDE w:val="0"/>
        <w:autoSpaceDN w:val="0"/>
        <w:adjustRightInd w:val="0"/>
        <w:spacing w:line="500" w:lineRule="atLeast"/>
        <w:ind w:firstLine="446" w:firstLineChars="200"/>
        <w:jc w:val="left"/>
        <w:textAlignment w:val="baseline"/>
        <w:rPr>
          <w:rFonts w:ascii="宋体"/>
          <w:b/>
          <w:bCs/>
          <w:color w:val="auto"/>
          <w:sz w:val="32"/>
          <w:szCs w:val="32"/>
          <w:highlight w:val="none"/>
        </w:rPr>
      </w:pPr>
      <w:bookmarkStart w:id="1" w:name="_Toc483388386"/>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73083A55">
      <w:pPr>
        <w:spacing w:line="400" w:lineRule="exact"/>
        <w:ind w:firstLine="501" w:firstLineChars="225"/>
        <w:rPr>
          <w:rFonts w:ascii="宋体" w:hAnsi="宋体" w:cs="宋体"/>
          <w:color w:val="auto"/>
          <w:sz w:val="22"/>
          <w:szCs w:val="22"/>
          <w:highlight w:val="none"/>
        </w:rPr>
      </w:pPr>
    </w:p>
    <w:p w14:paraId="79AFDA0B">
      <w:pPr>
        <w:pStyle w:val="12"/>
        <w:rPr>
          <w:rFonts w:ascii="宋体" w:hAnsi="宋体" w:cs="宋体"/>
          <w:color w:val="auto"/>
          <w:sz w:val="22"/>
          <w:szCs w:val="22"/>
          <w:highlight w:val="none"/>
        </w:rPr>
      </w:pPr>
    </w:p>
    <w:p w14:paraId="36748CAF">
      <w:pPr>
        <w:pStyle w:val="23"/>
        <w:rPr>
          <w:color w:val="auto"/>
          <w:highlight w:val="none"/>
        </w:rPr>
      </w:pPr>
    </w:p>
    <w:p w14:paraId="779DAE5C">
      <w:pPr>
        <w:pStyle w:val="26"/>
        <w:widowControl/>
        <w:spacing w:before="75" w:beforeAutospacing="0" w:after="75" w:afterAutospacing="0"/>
        <w:jc w:val="center"/>
        <w:rPr>
          <w:rFonts w:hint="eastAsia" w:ascii="宋体"/>
          <w:b/>
          <w:bCs/>
          <w:color w:val="auto"/>
          <w:sz w:val="32"/>
          <w:szCs w:val="32"/>
          <w:highlight w:val="none"/>
        </w:rPr>
      </w:pPr>
    </w:p>
    <w:p w14:paraId="0C18B525">
      <w:pPr>
        <w:pStyle w:val="26"/>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泰顺县中医院（泰顺县中医院医共体）耗材采购及配套设备租赁（二次）</w:t>
      </w:r>
      <w:r>
        <w:rPr>
          <w:rFonts w:hint="eastAsia" w:ascii="宋体"/>
          <w:b/>
          <w:bCs/>
          <w:color w:val="auto"/>
          <w:sz w:val="32"/>
          <w:szCs w:val="32"/>
          <w:highlight w:val="none"/>
        </w:rPr>
        <w:t>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2D0032B2">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0B1BFFB">
            <w:pPr>
              <w:pStyle w:val="26"/>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泰顺县中医院（泰顺县中医院医共体）耗材采购及配套设备租赁（二次）</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项目的潜在供应商应在政采云平台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http://zfcg.czt.zj.gov.cn/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获取（下载）采购文件，并于</w:t>
            </w:r>
            <w:r>
              <w:rPr>
                <w:rFonts w:hint="eastAsia" w:ascii="仿宋" w:hAnsi="仿宋" w:eastAsia="仿宋" w:cs="仿宋"/>
                <w:color w:val="auto"/>
                <w:highlight w:val="none"/>
                <w:lang w:eastAsia="zh-CN"/>
              </w:rPr>
              <w:t>2026年04月09</w:t>
            </w:r>
            <w:r>
              <w:rPr>
                <w:rFonts w:hint="eastAsia" w:ascii="仿宋" w:hAnsi="仿宋" w:eastAsia="仿宋" w:cs="仿宋"/>
                <w:color w:val="auto"/>
                <w:highlight w:val="none"/>
                <w:lang w:val="en-US" w:eastAsia="zh-CN"/>
              </w:rPr>
              <w:t>日09:00</w:t>
            </w:r>
            <w:r>
              <w:rPr>
                <w:rFonts w:hint="eastAsia" w:ascii="仿宋" w:hAnsi="仿宋" w:eastAsia="仿宋" w:cs="仿宋"/>
                <w:color w:val="auto"/>
                <w:highlight w:val="none"/>
              </w:rPr>
              <w:t xml:space="preserve">（北京时间）前提交（上传）响应文件。    </w:t>
            </w:r>
          </w:p>
        </w:tc>
      </w:tr>
    </w:tbl>
    <w:p w14:paraId="05185582">
      <w:pPr>
        <w:pStyle w:val="26"/>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0183BF37">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330329263362020000002-TSCG202603007</w:t>
      </w:r>
      <w:r>
        <w:rPr>
          <w:rFonts w:hint="eastAsia" w:ascii="仿宋" w:hAnsi="仿宋" w:eastAsia="仿宋" w:cs="仿宋"/>
          <w:color w:val="auto"/>
          <w:highlight w:val="none"/>
        </w:rPr>
        <w:t> </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 </w:t>
      </w:r>
    </w:p>
    <w:p w14:paraId="606E6799">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color w:val="auto"/>
          <w:highlight w:val="none"/>
          <w:lang w:eastAsia="zh-CN"/>
        </w:rPr>
        <w:t>泰顺县中医院（泰顺县中医院医共体）耗材采购及配套设备租赁（二次）</w:t>
      </w:r>
    </w:p>
    <w:p w14:paraId="15C17B10">
      <w:pPr>
        <w:pStyle w:val="26"/>
        <w:widowControl/>
        <w:spacing w:before="75" w:beforeAutospacing="0" w:after="75" w:afterAutospacing="0" w:line="300" w:lineRule="atLeas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1200000</w:t>
      </w:r>
    </w:p>
    <w:p w14:paraId="1CEFA87B">
      <w:pPr>
        <w:pStyle w:val="26"/>
        <w:widowControl/>
        <w:spacing w:before="75" w:beforeAutospacing="0" w:after="75" w:afterAutospacing="0" w:line="300" w:lineRule="atLeast"/>
        <w:ind w:firstLine="381"/>
        <w:rPr>
          <w:rFonts w:hint="default" w:ascii="仿宋" w:hAnsi="仿宋" w:eastAsia="仿宋" w:cs="仿宋"/>
          <w:color w:val="auto"/>
          <w:highlight w:val="none"/>
          <w:lang w:val="en-US" w:eastAsia="zh-CN"/>
        </w:rPr>
      </w:pPr>
      <w:r>
        <w:rPr>
          <w:rFonts w:hint="eastAsia" w:ascii="仿宋" w:hAnsi="仿宋" w:eastAsia="仿宋" w:cs="仿宋"/>
          <w:color w:val="auto"/>
          <w:highlight w:val="none"/>
        </w:rPr>
        <w:t>最高限价（元）：</w:t>
      </w:r>
      <w:r>
        <w:rPr>
          <w:rFonts w:hint="eastAsia" w:ascii="仿宋" w:hAnsi="仿宋" w:eastAsia="仿宋" w:cs="仿宋"/>
          <w:color w:val="auto"/>
          <w:highlight w:val="none"/>
          <w:lang w:val="en-US" w:eastAsia="zh-CN"/>
        </w:rPr>
        <w:t>1200000</w:t>
      </w:r>
    </w:p>
    <w:p w14:paraId="4A695EB5">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采购需求：</w:t>
      </w:r>
    </w:p>
    <w:p w14:paraId="0F2D16E9">
      <w:pPr>
        <w:pStyle w:val="26"/>
        <w:widowControl/>
        <w:spacing w:before="75" w:beforeAutospacing="0" w:after="75" w:afterAutospacing="0" w:line="300" w:lineRule="atLeast"/>
        <w:ind w:firstLine="243" w:firstLineChars="100"/>
        <w:rPr>
          <w:rFonts w:hint="eastAsia" w:ascii="仿宋" w:hAnsi="仿宋" w:eastAsia="仿宋" w:cs="仿宋"/>
          <w:color w:val="auto"/>
          <w:highlight w:val="none"/>
        </w:rPr>
      </w:pPr>
    </w:p>
    <w:p w14:paraId="524562CA">
      <w:pPr>
        <w:pStyle w:val="26"/>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：术前八项（乙肝三系、HIV、HCV、TPAB）等试剂耗材及配套设备租赁</w:t>
      </w:r>
    </w:p>
    <w:p w14:paraId="098418C3">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7C180C53">
      <w:pPr>
        <w:pStyle w:val="26"/>
        <w:widowControl/>
        <w:spacing w:before="75" w:beforeAutospacing="0" w:after="75" w:afterAutospacing="0" w:line="300" w:lineRule="atLeas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1200000</w:t>
      </w:r>
    </w:p>
    <w:p w14:paraId="5AC4B22C">
      <w:pPr>
        <w:pStyle w:val="26"/>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743985B1">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简要规格描述： </w:t>
      </w:r>
      <w:r>
        <w:rPr>
          <w:rFonts w:hint="eastAsia" w:ascii="仿宋" w:hAnsi="仿宋" w:eastAsia="仿宋" w:cs="仿宋"/>
          <w:color w:val="auto"/>
          <w:highlight w:val="none"/>
          <w:lang w:eastAsia="zh-CN"/>
        </w:rPr>
        <w:t>术前八项（乙肝三系、HIV、HCV、TPAB）等试剂耗材及配套设备租赁</w:t>
      </w:r>
    </w:p>
    <w:p w14:paraId="0B617517">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备注： </w:t>
      </w:r>
    </w:p>
    <w:p w14:paraId="63082C74">
      <w:pPr>
        <w:pStyle w:val="26"/>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合同履约期限：</w:t>
      </w:r>
      <w:r>
        <w:rPr>
          <w:rFonts w:hint="eastAsia" w:ascii="仿宋" w:hAnsi="仿宋" w:eastAsia="仿宋" w:cs="仿宋"/>
          <w:color w:val="auto"/>
          <w:highlight w:val="none"/>
          <w:lang w:val="en-US" w:eastAsia="zh-CN"/>
        </w:rPr>
        <w:t>详见</w:t>
      </w:r>
      <w:r>
        <w:rPr>
          <w:rFonts w:hint="eastAsia" w:ascii="仿宋" w:hAnsi="仿宋" w:eastAsia="仿宋" w:cs="仿宋"/>
          <w:color w:val="auto"/>
          <w:highlight w:val="none"/>
        </w:rPr>
        <w:t>招标文件</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06CA8895">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25A53894">
      <w:pPr>
        <w:pStyle w:val="26"/>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1122A416">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w:t>
      </w:r>
      <w:r>
        <w:rPr>
          <w:rFonts w:hint="eastAsia" w:ascii="仿宋" w:hAnsi="仿宋" w:eastAsia="仿宋" w:cs="仿宋"/>
          <w:color w:val="auto"/>
          <w:highlight w:val="none"/>
          <w:lang w:eastAsia="zh-CN"/>
        </w:rPr>
        <w:t>重大税收违法失信主体</w:t>
      </w:r>
      <w:r>
        <w:rPr>
          <w:rFonts w:hint="eastAsia" w:ascii="仿宋" w:hAnsi="仿宋" w:eastAsia="仿宋" w:cs="仿宋"/>
          <w:color w:val="auto"/>
          <w:highlight w:val="none"/>
        </w:rPr>
        <w:t>、政府采购严重违法失信行为记录名单。</w:t>
      </w:r>
    </w:p>
    <w:p w14:paraId="1EEFE2BE">
      <w:pPr>
        <w:pStyle w:val="26"/>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w:t>
      </w:r>
    </w:p>
    <w:p w14:paraId="243F56D6">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 </w:t>
      </w:r>
    </w:p>
    <w:p w14:paraId="437DDE0B">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3CD34F71">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2026年04月09</w:t>
      </w:r>
      <w:r>
        <w:rPr>
          <w:rFonts w:hint="eastAsia" w:ascii="仿宋" w:hAnsi="仿宋" w:eastAsia="仿宋" w:cs="仿宋"/>
          <w:color w:val="auto"/>
          <w:highlight w:val="none"/>
          <w:lang w:val="en-US" w:eastAsia="zh-CN"/>
        </w:rPr>
        <w:t>日</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 ，每天上午00:00至12:00 ，下午12:00至23:59（北京时间，线上获取法定节假日均可，线下获取文件法定节假日除外）</w:t>
      </w:r>
    </w:p>
    <w:p w14:paraId="6EBDDF7A">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1FEDA99E">
      <w:pPr>
        <w:pStyle w:val="26"/>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7E61F9C3">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26ABE39D">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5E2F4AC9">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2026年04月09</w:t>
      </w:r>
      <w:r>
        <w:rPr>
          <w:rFonts w:hint="eastAsia" w:ascii="仿宋" w:hAnsi="仿宋" w:eastAsia="仿宋" w:cs="仿宋"/>
          <w:color w:val="auto"/>
          <w:highlight w:val="none"/>
          <w:lang w:val="en-US" w:eastAsia="zh-CN"/>
        </w:rPr>
        <w:t>日</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en-US" w:eastAsia="zh-CN"/>
        </w:rPr>
        <w:t>09:00</w:t>
      </w:r>
      <w:r>
        <w:rPr>
          <w:rFonts w:hint="eastAsia" w:ascii="仿宋" w:hAnsi="仿宋" w:eastAsia="仿宋" w:cs="仿宋"/>
          <w:color w:val="auto"/>
          <w:highlight w:val="none"/>
        </w:rPr>
        <w:t>（北京时间）</w:t>
      </w:r>
    </w:p>
    <w:p w14:paraId="49C9F6D0">
      <w:pPr>
        <w:pStyle w:val="26"/>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3C4F335E">
      <w:pPr>
        <w:pStyle w:val="26"/>
        <w:widowControl/>
        <w:spacing w:before="75" w:beforeAutospacing="0" w:after="75" w:afterAutospacing="0" w:line="300" w:lineRule="atLeast"/>
        <w:ind w:firstLine="327"/>
        <w:rPr>
          <w:rFonts w:hint="eastAsia" w:ascii="仿宋" w:hAnsi="仿宋" w:eastAsia="仿宋" w:cs="仿宋"/>
          <w:color w:val="auto"/>
          <w:highlight w:val="none"/>
          <w:lang w:eastAsia="zh-CN"/>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2026年04月09</w:t>
      </w:r>
      <w:r>
        <w:rPr>
          <w:rFonts w:hint="eastAsia" w:ascii="仿宋" w:hAnsi="仿宋" w:eastAsia="仿宋" w:cs="仿宋"/>
          <w:color w:val="auto"/>
          <w:highlight w:val="none"/>
          <w:lang w:val="en-US" w:eastAsia="zh-CN"/>
        </w:rPr>
        <w:t>日</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en-US" w:eastAsia="zh-CN"/>
        </w:rPr>
        <w:t>09:00</w:t>
      </w:r>
    </w:p>
    <w:p w14:paraId="07053A0C">
      <w:pPr>
        <w:pStyle w:val="26"/>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258FAEE3">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6D1BDAEA">
      <w:pPr>
        <w:pStyle w:val="26"/>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228CE813">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198DDFE1">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D58DB6">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51338E9">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4.其他事项：</w:t>
      </w:r>
    </w:p>
    <w:p w14:paraId="651C4861">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4.1本项目采用政府采购电子化交易。</w:t>
      </w:r>
    </w:p>
    <w:p w14:paraId="42B73BB8">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36C94191">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4.3投标供应商应安装“政采云投标客户端”，电子投标工具请投标供应商自行前往浙江政府采购网下载并安装，（下载网址：</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59928ACE">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4.4电子交易具体流程详见操作指南：登录政府采购云平台（http://zfcg.czt.zj.gov.cn/），从首页-服务中心-帮助文档-项目采购-电子招投标，查看文档和视频。</w:t>
      </w:r>
    </w:p>
    <w:p w14:paraId="5D014EF8">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4.5如有疑问，可致电政府采购云平台技术支持热线咨询，联系方式：95763。</w:t>
      </w:r>
    </w:p>
    <w:p w14:paraId="147F4CDD">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之前未完成提交的，视为撤回响应文件。逾期递交的电子加密响应文件，将被政采云平台拒收。</w:t>
      </w:r>
    </w:p>
    <w:p w14:paraId="4FE5FA6F">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4.7中标人应在合同签订前完成政府采购云平台（http://zfcg.czt.zj.gov.cn/）全部注册步骤并成为正式注册入库供应商，否则将导致合同款无法正常支付，责任由中标人承担。</w:t>
      </w:r>
      <w:r>
        <w:rPr>
          <w:rFonts w:hint="eastAsia" w:ascii="仿宋" w:hAnsi="仿宋" w:eastAsia="仿宋" w:cs="仿宋"/>
          <w:color w:val="auto"/>
          <w:highlight w:val="none"/>
        </w:rPr>
        <w:t>  </w:t>
      </w:r>
    </w:p>
    <w:p w14:paraId="4B14DCED">
      <w:pPr>
        <w:pStyle w:val="26"/>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w:t>
      </w:r>
      <w:r>
        <w:rPr>
          <w:rStyle w:val="35"/>
          <w:rFonts w:hint="eastAsia" w:ascii="黑体" w:hAnsi="宋体" w:eastAsia="黑体"/>
          <w:color w:val="auto"/>
          <w:highlight w:val="none"/>
          <w:lang w:eastAsia="zh-CN"/>
        </w:rPr>
        <w:t>联系：</w:t>
      </w:r>
    </w:p>
    <w:p w14:paraId="654FD5C6">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1.采购人信息</w:t>
      </w:r>
    </w:p>
    <w:p w14:paraId="2ABD737E">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泰顺县中医院（泰顺县中医院医共体）</w:t>
      </w:r>
      <w:r>
        <w:rPr>
          <w:rFonts w:hint="eastAsia" w:ascii="仿宋" w:hAnsi="仿宋" w:eastAsia="仿宋" w:cs="仿宋"/>
          <w:color w:val="auto"/>
          <w:highlight w:val="none"/>
        </w:rPr>
        <w:t> </w:t>
      </w:r>
    </w:p>
    <w:p w14:paraId="2B1262BC">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地</w:t>
      </w:r>
      <w:r>
        <w:rPr>
          <w:rFonts w:hint="eastAsia" w:ascii="仿宋" w:hAnsi="仿宋" w:eastAsia="仿宋" w:cs="仿宋"/>
          <w:color w:val="auto"/>
          <w:highlight w:val="none"/>
          <w:lang w:eastAsia="zh-CN"/>
        </w:rPr>
        <w:t>    址：温州市泰顺县罗阳镇爱民路168号</w:t>
      </w:r>
    </w:p>
    <w:p w14:paraId="0F1EF1C1">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传 真：</w:t>
      </w:r>
    </w:p>
    <w:p w14:paraId="6FB68EF1">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项目联系人（询问）：蓝亦杰</w:t>
      </w:r>
    </w:p>
    <w:p w14:paraId="5C1A2FA5">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项目联系方式（询问）：0577-59297587</w:t>
      </w:r>
    </w:p>
    <w:p w14:paraId="576A91F3">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质疑联系人：邱鸿翊</w:t>
      </w:r>
    </w:p>
    <w:p w14:paraId="5A932682">
      <w:pPr>
        <w:pStyle w:val="26"/>
        <w:widowControl/>
        <w:spacing w:before="75" w:beforeAutospacing="0" w:after="75" w:afterAutospacing="0" w:line="300" w:lineRule="atLeast"/>
        <w:ind w:firstLine="381"/>
        <w:rPr>
          <w:rFonts w:hint="eastAsia"/>
          <w:color w:val="auto"/>
          <w:highlight w:val="none"/>
          <w:lang w:eastAsia="zh-CN"/>
        </w:rPr>
      </w:pPr>
      <w:r>
        <w:rPr>
          <w:rFonts w:hint="eastAsia" w:ascii="仿宋" w:hAnsi="仿宋" w:eastAsia="仿宋" w:cs="仿宋"/>
          <w:color w:val="auto"/>
          <w:highlight w:val="none"/>
          <w:lang w:eastAsia="zh-CN"/>
        </w:rPr>
        <w:t>质疑联系方式：0577-59287587</w:t>
      </w:r>
      <w:r>
        <w:rPr>
          <w:rFonts w:hint="eastAsia"/>
          <w:color w:val="auto"/>
          <w:highlight w:val="none"/>
        </w:rPr>
        <w:t>    </w:t>
      </w:r>
    </w:p>
    <w:p w14:paraId="789DD35A">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39BC9059">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称：杭州华旗招标代理有限公司             </w:t>
      </w:r>
    </w:p>
    <w:p w14:paraId="43CA4B15">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地    址：温州市泰顺县罗阳镇文祥大道电网弄1号301（县交通运输管理中心隔壁） </w:t>
      </w:r>
    </w:p>
    <w:p w14:paraId="29691C9F">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传    真：  </w:t>
      </w:r>
    </w:p>
    <w:p w14:paraId="2052AD63">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项目联系人（询问）：翁爱霜 </w:t>
      </w:r>
    </w:p>
    <w:p w14:paraId="3F37EAA8">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项目联系方式（询问）：17858065131 </w:t>
      </w:r>
    </w:p>
    <w:p w14:paraId="14DBE83C">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质疑联系人：苏红 </w:t>
      </w:r>
    </w:p>
    <w:p w14:paraId="7E60A73B">
      <w:pPr>
        <w:pStyle w:val="26"/>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lang w:eastAsia="zh-CN"/>
        </w:rPr>
        <w:t>    质疑联系方式：</w:t>
      </w:r>
      <w:r>
        <w:rPr>
          <w:rFonts w:hint="eastAsia" w:ascii="仿宋" w:hAnsi="仿宋" w:eastAsia="仿宋" w:cs="仿宋"/>
          <w:color w:val="auto"/>
          <w:highlight w:val="none"/>
          <w:lang w:val="en-US" w:eastAsia="zh-CN"/>
        </w:rPr>
        <w:t>15888799321</w:t>
      </w:r>
      <w:r>
        <w:rPr>
          <w:rFonts w:hint="eastAsia" w:ascii="仿宋" w:hAnsi="仿宋" w:eastAsia="仿宋" w:cs="仿宋"/>
          <w:color w:val="auto"/>
          <w:highlight w:val="none"/>
          <w:lang w:eastAsia="zh-CN"/>
        </w:rPr>
        <w:t> 　　</w:t>
      </w:r>
      <w:r>
        <w:rPr>
          <w:rFonts w:hint="eastAsia" w:ascii="仿宋" w:hAnsi="仿宋" w:eastAsia="仿宋" w:cs="仿宋"/>
          <w:color w:val="auto"/>
          <w:highlight w:val="none"/>
        </w:rPr>
        <w:t>　　　　     </w:t>
      </w:r>
    </w:p>
    <w:p w14:paraId="552E3313">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101589EC">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3.同级政府采购监督管理部门            </w:t>
      </w:r>
    </w:p>
    <w:p w14:paraId="430BDF56">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7CCC56AF">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地址：温州市鹿城区滨江街道瓯江路展银大厦1606室</w:t>
      </w:r>
    </w:p>
    <w:p w14:paraId="0ABBB9DD">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p w14:paraId="5A65EFB8">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联系人：李老师、王老师</w:t>
      </w:r>
    </w:p>
    <w:p w14:paraId="460C2D8E">
      <w:pPr>
        <w:pStyle w:val="26"/>
        <w:widowControl/>
        <w:spacing w:before="75" w:beforeAutospacing="0" w:after="75" w:afterAutospacing="0" w:line="300" w:lineRule="atLeast"/>
        <w:ind w:firstLine="381"/>
        <w:rPr>
          <w:rFonts w:hint="eastAsia" w:ascii="宋体"/>
          <w:b/>
          <w:bCs/>
          <w:color w:val="auto"/>
          <w:sz w:val="32"/>
          <w:szCs w:val="32"/>
          <w:highlight w:val="none"/>
        </w:rPr>
      </w:pPr>
      <w:r>
        <w:rPr>
          <w:rFonts w:hint="eastAsia" w:ascii="仿宋" w:hAnsi="仿宋" w:eastAsia="仿宋" w:cs="仿宋"/>
          <w:color w:val="auto"/>
          <w:highlight w:val="none"/>
          <w:lang w:val="en-US" w:eastAsia="zh-CN"/>
        </w:rPr>
        <w:t>监督投诉电话：0577-85501561，0577-85501562</w:t>
      </w:r>
      <w:r>
        <w:rPr>
          <w:rFonts w:hint="eastAsia" w:ascii="仿宋" w:hAnsi="仿宋" w:eastAsia="仿宋" w:cs="仿宋"/>
          <w:color w:val="auto"/>
          <w:highlight w:val="none"/>
        </w:rPr>
        <w:t>           </w:t>
      </w:r>
    </w:p>
    <w:p w14:paraId="4D93C484">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1B443E1">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泰顺县中医院（泰顺县中医院医共体）耗材采购及配套设备租赁（二次）</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330329263362020000002-TSCG202603007</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ascii="宋体" w:cs="Arial"/>
                <w:color w:val="auto"/>
                <w:sz w:val="22"/>
                <w:szCs w:val="22"/>
                <w:highlight w:val="none"/>
              </w:rPr>
            </w:pPr>
            <w:r>
              <w:rPr>
                <w:rFonts w:hint="eastAsia" w:ascii="宋体"/>
                <w:color w:val="auto"/>
                <w:sz w:val="22"/>
                <w:szCs w:val="22"/>
                <w:highlight w:val="none"/>
              </w:rPr>
              <w:t>财政性资金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p>
        </w:tc>
        <w:tc>
          <w:tcPr>
            <w:tcW w:w="7619" w:type="dxa"/>
            <w:vAlign w:val="center"/>
          </w:tcPr>
          <w:p w14:paraId="04BEB43C">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1200000元</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泰顺县中医院（泰顺县中医院医共体）</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杭州华旗招标代理有限公司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FBCBFF6">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hint="eastAsia" w:ascii="宋体"/>
                <w:color w:val="auto"/>
                <w:sz w:val="22"/>
                <w:szCs w:val="22"/>
                <w:highlight w:val="none"/>
              </w:rPr>
            </w:pPr>
            <w:r>
              <w:rPr>
                <w:rFonts w:hint="eastAsia" w:ascii="宋体"/>
                <w:color w:val="auto"/>
                <w:sz w:val="22"/>
                <w:szCs w:val="22"/>
                <w:highlight w:val="none"/>
              </w:rPr>
              <w:t>具体内</w:t>
            </w:r>
            <w:r>
              <w:rPr>
                <w:rFonts w:hint="eastAsia" w:ascii="宋体"/>
                <w:color w:val="auto"/>
                <w:sz w:val="22"/>
                <w:szCs w:val="22"/>
                <w:highlight w:val="none"/>
                <w:lang w:eastAsia="zh-CN"/>
              </w:rPr>
              <w:t>容详</w:t>
            </w:r>
            <w:r>
              <w:rPr>
                <w:rFonts w:hint="eastAsia" w:ascii="宋体"/>
                <w:color w:val="auto"/>
                <w:sz w:val="22"/>
                <w:szCs w:val="22"/>
                <w:highlight w:val="none"/>
              </w:rPr>
              <w:t>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B22BF86">
            <w:pPr>
              <w:adjustRightInd w:val="0"/>
              <w:rPr>
                <w:rFonts w:hint="eastAsia" w:ascii="宋体"/>
                <w:color w:val="auto"/>
                <w:sz w:val="22"/>
                <w:szCs w:val="22"/>
                <w:highlight w:val="none"/>
              </w:rPr>
            </w:pPr>
            <w:r>
              <w:rPr>
                <w:rFonts w:hint="eastAsia" w:ascii="宋体"/>
                <w:color w:val="auto"/>
                <w:sz w:val="22"/>
                <w:szCs w:val="22"/>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6A2647B7">
            <w:pPr>
              <w:autoSpaceDE/>
              <w:autoSpaceDN/>
              <w:adjustRightInd/>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330C934D">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FF330B9">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1759A488">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65BCDA2D">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005EF0A7">
            <w:pPr>
              <w:autoSpaceDE/>
              <w:autoSpaceDN/>
              <w:adjustRightInd/>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投标文件份数：</w:t>
            </w:r>
            <w:r>
              <w:rPr>
                <w:rFonts w:hint="eastAsia" w:ascii="宋体" w:hAnsi="宋体" w:cs="宋体"/>
                <w:color w:val="auto"/>
                <w:sz w:val="22"/>
                <w:highlight w:val="none"/>
                <w:lang w:bidi="ar"/>
              </w:rPr>
              <w:t>“电子加密投标文件”：在线上传递交。</w:t>
            </w:r>
          </w:p>
          <w:p w14:paraId="46CBD02E">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color w:val="auto"/>
                <w:sz w:val="22"/>
                <w:highlight w:val="none"/>
                <w:lang w:val="en-US" w:eastAsia="zh-CN" w:bidi="ar"/>
              </w:rPr>
              <w:t>.</w:t>
            </w:r>
            <w:r>
              <w:rPr>
                <w:rFonts w:hint="eastAsia" w:ascii="宋体" w:hAnsi="宋体" w:cs="宋体"/>
                <w:b/>
                <w:bCs/>
                <w:color w:val="auto"/>
                <w:sz w:val="22"/>
                <w:highlight w:val="none"/>
                <w:lang w:bidi="ar"/>
              </w:rPr>
              <w:t>投标文件的上传和递交：</w:t>
            </w:r>
          </w:p>
          <w:p w14:paraId="2DDFC2A1">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7514954C">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71795920">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42E0CC3E">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电子加密投标文件的解密：</w:t>
            </w:r>
          </w:p>
          <w:p w14:paraId="3C2CACAC">
            <w:pPr>
              <w:autoSpaceDE/>
              <w:autoSpaceDN/>
              <w:adjustRightInd/>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40BE0DEC">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74740E79">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投标截止后，在投标有效期内，供应商不能撤销投标文件。</w:t>
            </w:r>
          </w:p>
          <w:p w14:paraId="17499B77">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存在下列行为的，招标代理机构将其失信行为上报政府采购主管部门，由主管部门按有关规定对其违法失信行为记录进行公开：</w:t>
            </w:r>
          </w:p>
          <w:p w14:paraId="7702BC0F">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2AC4FFCC">
            <w:pPr>
              <w:rPr>
                <w:rFonts w:eastAsiaTheme="majorEastAsia"/>
                <w:color w:val="auto"/>
                <w:sz w:val="22"/>
                <w:szCs w:val="22"/>
                <w:highlight w:val="none"/>
              </w:rPr>
            </w:pPr>
            <w:r>
              <w:rPr>
                <w:rFonts w:hint="eastAsia" w:ascii="宋体" w:hAnsi="宋体" w:cs="宋体"/>
                <w:color w:val="auto"/>
                <w:sz w:val="22"/>
                <w:highlight w:val="none"/>
                <w:lang w:bidi="ar"/>
              </w:rPr>
              <w:t>（2</w:t>
            </w:r>
            <w:r>
              <w:rPr>
                <w:rFonts w:hint="eastAsia" w:ascii="宋体" w:hAnsi="宋体" w:cs="宋体"/>
                <w:color w:val="auto"/>
                <w:sz w:val="22"/>
                <w:highlight w:val="none"/>
                <w:lang w:eastAsia="zh-CN" w:bidi="ar"/>
              </w:rPr>
              <w:t>）在</w:t>
            </w:r>
            <w:r>
              <w:rPr>
                <w:rFonts w:hint="eastAsia" w:ascii="宋体" w:hAnsi="宋体" w:cs="宋体"/>
                <w:color w:val="auto"/>
                <w:sz w:val="22"/>
                <w:highlight w:val="none"/>
                <w:lang w:bidi="ar"/>
              </w:rPr>
              <w:t>投标有效期内撤销投标文件的。</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2026年04月09</w:t>
            </w:r>
            <w:r>
              <w:rPr>
                <w:rFonts w:hint="eastAsia" w:ascii="宋体" w:hAnsi="宋体" w:cs="宋体"/>
                <w:color w:val="auto"/>
                <w:sz w:val="22"/>
                <w:highlight w:val="none"/>
                <w:lang w:val="en-US" w:eastAsia="zh-CN"/>
              </w:rPr>
              <w:t>日09:00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2026年04月09</w:t>
            </w:r>
            <w:r>
              <w:rPr>
                <w:rFonts w:hint="eastAsia" w:ascii="宋体" w:hAnsi="宋体" w:cs="宋体"/>
                <w:color w:val="auto"/>
                <w:sz w:val="22"/>
                <w:highlight w:val="none"/>
                <w:lang w:val="en-US" w:eastAsia="zh-CN"/>
              </w:rPr>
              <w:t>日</w:t>
            </w:r>
            <w:r>
              <w:rPr>
                <w:rFonts w:hint="eastAsia" w:ascii="宋体" w:hAnsi="宋体" w:cs="宋体"/>
                <w:color w:val="auto"/>
                <w:sz w:val="22"/>
                <w:highlight w:val="none"/>
                <w:lang w:eastAsia="zh-CN"/>
              </w:rPr>
              <w:t xml:space="preserve"> </w:t>
            </w:r>
            <w:r>
              <w:rPr>
                <w:rFonts w:hint="eastAsia" w:ascii="宋体" w:hAnsi="宋体" w:cs="宋体"/>
                <w:color w:val="auto"/>
                <w:sz w:val="22"/>
                <w:highlight w:val="none"/>
                <w:lang w:val="en-US" w:eastAsia="zh-CN"/>
              </w:rPr>
              <w:t>09:00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4393468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7DEDA3">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79A94725">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600F46">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097B7812">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326ACAC4">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w:t>
            </w:r>
            <w:r>
              <w:rPr>
                <w:rFonts w:hint="eastAsia" w:ascii="宋体" w:hAnsi="宋体" w:cs="宋体"/>
                <w:color w:val="auto"/>
                <w:sz w:val="22"/>
                <w:highlight w:val="none"/>
                <w:lang w:eastAsia="zh-CN"/>
              </w:rPr>
              <w:t>或</w:t>
            </w:r>
            <w:r>
              <w:rPr>
                <w:rFonts w:hint="eastAsia" w:ascii="宋体" w:hAnsi="宋体" w:cs="宋体"/>
                <w:color w:val="auto"/>
                <w:sz w:val="22"/>
                <w:highlight w:val="none"/>
              </w:rPr>
              <w:t>残疾人福利性单位）给予评标价格折扣。供应商企业属于以上多种性质的，不重复享受扶持政策</w:t>
            </w:r>
            <w:r>
              <w:rPr>
                <w:rFonts w:hint="eastAsia" w:ascii="宋体" w:cs="Arial"/>
                <w:color w:val="auto"/>
                <w:sz w:val="22"/>
                <w:highlight w:val="none"/>
              </w:rPr>
              <w:t>。</w:t>
            </w:r>
          </w:p>
          <w:p w14:paraId="74E9EEA4">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hint="eastAsia" w:ascii="宋体" w:cs="Arial"/>
                <w:color w:val="auto"/>
                <w:sz w:val="22"/>
                <w:szCs w:val="22"/>
                <w:highlight w:val="none"/>
                <w:lang w:val="en-US" w:eastAsia="zh-CN"/>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w:t>
            </w:r>
            <w:r>
              <w:rPr>
                <w:rFonts w:hint="eastAsia" w:ascii="宋体" w:cs="Arial"/>
                <w:color w:val="auto"/>
                <w:sz w:val="22"/>
                <w:szCs w:val="22"/>
                <w:highlight w:val="none"/>
                <w:lang w:eastAsia="zh-CN"/>
              </w:rPr>
              <w:t>重大税收违法失信主体</w:t>
            </w:r>
            <w:r>
              <w:rPr>
                <w:rFonts w:hint="eastAsia" w:ascii="宋体" w:cs="Arial"/>
                <w:color w:val="auto"/>
                <w:sz w:val="22"/>
                <w:szCs w:val="22"/>
                <w:highlight w:val="none"/>
              </w:rPr>
              <w:t>的供应商，或“中国政府采购网”具有严重违法失信行为信息记录的供应商，其投标做无效投标处理。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eastAsia="zh-CN"/>
              </w:rPr>
              <w:t>杭州华旗招标代理有限公司</w:t>
            </w:r>
            <w:r>
              <w:rPr>
                <w:rFonts w:hint="eastAsia" w:ascii="宋体" w:cs="宋体"/>
                <w:color w:val="auto"/>
                <w:sz w:val="22"/>
                <w:highlight w:val="none"/>
              </w:rPr>
              <w:t>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w:t>
            </w:r>
            <w:r>
              <w:rPr>
                <w:rFonts w:hint="eastAsia" w:ascii="宋体" w:cs="Arial"/>
                <w:color w:val="auto"/>
                <w:sz w:val="22"/>
                <w:szCs w:val="22"/>
                <w:highlight w:val="none"/>
                <w:lang w:eastAsia="zh-CN"/>
              </w:rPr>
              <w:t>重要环节</w:t>
            </w:r>
            <w:r>
              <w:rPr>
                <w:rFonts w:hint="eastAsia" w:ascii="宋体" w:cs="Arial"/>
                <w:color w:val="auto"/>
                <w:sz w:val="22"/>
                <w:szCs w:val="22"/>
                <w:highlight w:val="none"/>
              </w:rPr>
              <w:t>，如实填写《合同验收报告》（表附合同条款中），并及时向同级财政部门报告验收过程中遇到的问题。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5" w:hRule="atLeast"/>
          <w:jc w:val="center"/>
        </w:trPr>
        <w:tc>
          <w:tcPr>
            <w:tcW w:w="952" w:type="dxa"/>
            <w:vAlign w:val="center"/>
          </w:tcPr>
          <w:p w14:paraId="7230511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61CB1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917F67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7AD21932">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tcBorders>
              <w:bottom w:val="single" w:color="auto" w:sz="12" w:space="0"/>
            </w:tcBorders>
            <w:shd w:val="clear" w:color="auto" w:fill="auto"/>
            <w:vAlign w:val="center"/>
          </w:tcPr>
          <w:p w14:paraId="70DBBA8F">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份）邮寄至杭州华旗招标代理有限公司（邮寄信息：</w:t>
            </w:r>
            <w:r>
              <w:rPr>
                <w:rFonts w:hint="eastAsia" w:ascii="宋体" w:hAnsi="宋体" w:cs="宋体"/>
                <w:b w:val="0"/>
                <w:bCs w:val="0"/>
                <w:color w:val="auto"/>
                <w:sz w:val="22"/>
                <w:highlight w:val="none"/>
                <w:u w:val="none"/>
                <w:lang w:eastAsia="zh-CN" w:bidi="ar"/>
              </w:rPr>
              <w:t>温州市泰顺县罗阳镇文祥大道电网弄1号301（县交通运输管理中心隔壁） </w:t>
            </w:r>
            <w:r>
              <w:rPr>
                <w:rFonts w:hint="eastAsia" w:ascii="宋体" w:hAnsi="宋体" w:eastAsia="宋体" w:cs="宋体"/>
                <w:b w:val="0"/>
                <w:bCs w:val="0"/>
                <w:color w:val="auto"/>
                <w:sz w:val="22"/>
                <w:highlight w:val="none"/>
                <w:u w:val="none"/>
                <w:lang w:bidi="ar"/>
              </w:rPr>
              <w:t>，翁女士，17858065131）。</w:t>
            </w:r>
          </w:p>
        </w:tc>
      </w:tr>
    </w:tbl>
    <w:p w14:paraId="6031A9DD">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4F05F1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E70CF9A">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EF7140D">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132140C3">
      <w:pPr>
        <w:snapToGrid w:val="0"/>
        <w:spacing w:line="380" w:lineRule="exact"/>
        <w:ind w:left="443" w:leftChars="208"/>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一、采购总说明</w:t>
      </w:r>
    </w:p>
    <w:p w14:paraId="39D7A861">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7EF8302A">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3DF4717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技术要求及标准的执行</w:t>
      </w:r>
    </w:p>
    <w:p w14:paraId="4DB63B5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24DC09AC">
      <w:pPr>
        <w:spacing w:line="400" w:lineRule="exact"/>
        <w:ind w:firstLine="446" w:firstLineChars="200"/>
        <w:rPr>
          <w:rFonts w:hint="eastAsia" w:ascii="宋体" w:hAnsi="宋体" w:eastAsia="宋体" w:cs="宋体"/>
          <w:bCs/>
          <w:color w:val="auto"/>
          <w:szCs w:val="21"/>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eastAsia="宋体" w:cs="宋体"/>
          <w:bCs/>
          <w:color w:val="auto"/>
          <w:szCs w:val="21"/>
          <w:highlight w:val="none"/>
        </w:rPr>
        <w:t>。</w:t>
      </w:r>
    </w:p>
    <w:p w14:paraId="1ED95C3F">
      <w:pPr>
        <w:spacing w:line="400" w:lineRule="exact"/>
        <w:ind w:firstLine="446" w:firstLineChars="200"/>
        <w:jc w:val="lef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val="en-US" w:eastAsia="zh-CN"/>
        </w:rPr>
        <w:t>采购清单</w:t>
      </w:r>
    </w:p>
    <w:tbl>
      <w:tblPr>
        <w:tblStyle w:val="32"/>
        <w:tblW w:w="4993"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19"/>
        <w:gridCol w:w="1773"/>
        <w:gridCol w:w="3137"/>
        <w:gridCol w:w="749"/>
        <w:gridCol w:w="1992"/>
        <w:gridCol w:w="1245"/>
      </w:tblGrid>
      <w:tr w14:paraId="4B8EBC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374" w:type="pct"/>
            <w:noWrap w:val="0"/>
            <w:vAlign w:val="center"/>
          </w:tcPr>
          <w:p w14:paraId="1A7DA2CA">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w:t>
            </w:r>
          </w:p>
        </w:tc>
        <w:tc>
          <w:tcPr>
            <w:tcW w:w="921" w:type="pct"/>
            <w:noWrap w:val="0"/>
            <w:vAlign w:val="center"/>
          </w:tcPr>
          <w:p w14:paraId="2298AA66">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标项名称</w:t>
            </w:r>
          </w:p>
        </w:tc>
        <w:tc>
          <w:tcPr>
            <w:tcW w:w="1630" w:type="pct"/>
            <w:noWrap w:val="0"/>
            <w:vAlign w:val="center"/>
          </w:tcPr>
          <w:p w14:paraId="6C3036C7">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lang w:val="en-US" w:eastAsia="zh-CN"/>
              </w:rPr>
              <w:t>货物</w:t>
            </w:r>
            <w:r>
              <w:rPr>
                <w:rFonts w:hint="eastAsia" w:ascii="宋体" w:hAnsi="宋体" w:eastAsia="宋体" w:cs="宋体"/>
                <w:caps/>
                <w:color w:val="auto"/>
                <w:sz w:val="22"/>
                <w:szCs w:val="22"/>
                <w:highlight w:val="none"/>
              </w:rPr>
              <w:t>名称</w:t>
            </w:r>
          </w:p>
        </w:tc>
        <w:tc>
          <w:tcPr>
            <w:tcW w:w="389" w:type="pct"/>
            <w:noWrap w:val="0"/>
            <w:vAlign w:val="center"/>
          </w:tcPr>
          <w:p w14:paraId="1723E13B">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数量</w:t>
            </w:r>
          </w:p>
        </w:tc>
        <w:tc>
          <w:tcPr>
            <w:tcW w:w="1035" w:type="pct"/>
            <w:noWrap w:val="0"/>
            <w:vAlign w:val="center"/>
          </w:tcPr>
          <w:p w14:paraId="22EA84D6">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交货期</w:t>
            </w:r>
          </w:p>
        </w:tc>
        <w:tc>
          <w:tcPr>
            <w:tcW w:w="647" w:type="pct"/>
            <w:noWrap w:val="0"/>
            <w:vAlign w:val="center"/>
          </w:tcPr>
          <w:p w14:paraId="16DDF269">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目的地</w:t>
            </w:r>
          </w:p>
        </w:tc>
      </w:tr>
      <w:tr w14:paraId="49FEC0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74" w:type="pct"/>
            <w:vMerge w:val="restart"/>
            <w:noWrap w:val="0"/>
            <w:vAlign w:val="center"/>
          </w:tcPr>
          <w:p w14:paraId="58900CFD">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一</w:t>
            </w:r>
          </w:p>
        </w:tc>
        <w:tc>
          <w:tcPr>
            <w:tcW w:w="921" w:type="pct"/>
            <w:vMerge w:val="restart"/>
            <w:noWrap w:val="0"/>
            <w:vAlign w:val="center"/>
          </w:tcPr>
          <w:p w14:paraId="4A27D356">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术前八项（乙肝三系、HIV、HCV、TPAB）等试剂耗材及配套设备租赁</w:t>
            </w:r>
          </w:p>
        </w:tc>
        <w:tc>
          <w:tcPr>
            <w:tcW w:w="1630" w:type="pct"/>
            <w:shd w:val="clear" w:color="auto" w:fill="auto"/>
            <w:noWrap w:val="0"/>
            <w:vAlign w:val="center"/>
          </w:tcPr>
          <w:p w14:paraId="1EADD04B">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全自动发光免疫分析仪</w:t>
            </w:r>
          </w:p>
        </w:tc>
        <w:tc>
          <w:tcPr>
            <w:tcW w:w="389" w:type="pct"/>
            <w:shd w:val="clear" w:color="auto" w:fill="auto"/>
            <w:noWrap w:val="0"/>
            <w:vAlign w:val="center"/>
          </w:tcPr>
          <w:p w14:paraId="3414E47B">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1套</w:t>
            </w:r>
          </w:p>
        </w:tc>
        <w:tc>
          <w:tcPr>
            <w:tcW w:w="1035" w:type="pct"/>
            <w:vMerge w:val="restart"/>
            <w:noWrap w:val="0"/>
            <w:vAlign w:val="center"/>
          </w:tcPr>
          <w:p w14:paraId="64CAFB0E">
            <w:pPr>
              <w:jc w:val="center"/>
              <w:rPr>
                <w:rFonts w:hint="default"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按采购人需求供应</w:t>
            </w:r>
          </w:p>
        </w:tc>
        <w:tc>
          <w:tcPr>
            <w:tcW w:w="647" w:type="pct"/>
            <w:vMerge w:val="restart"/>
            <w:noWrap w:val="0"/>
            <w:vAlign w:val="center"/>
          </w:tcPr>
          <w:p w14:paraId="5CE23A89">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泰顺县中医院（泰顺县中医院医共体）</w:t>
            </w:r>
          </w:p>
        </w:tc>
      </w:tr>
      <w:tr w14:paraId="0C0A8A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74" w:type="pct"/>
            <w:vMerge w:val="continue"/>
            <w:noWrap w:val="0"/>
            <w:vAlign w:val="center"/>
          </w:tcPr>
          <w:p w14:paraId="58177C5E">
            <w:pPr>
              <w:jc w:val="center"/>
              <w:rPr>
                <w:rFonts w:hint="eastAsia" w:ascii="宋体" w:hAnsi="宋体" w:eastAsia="宋体" w:cs="宋体"/>
                <w:caps/>
                <w:color w:val="auto"/>
                <w:sz w:val="22"/>
                <w:szCs w:val="22"/>
                <w:highlight w:val="none"/>
                <w:lang w:val="en-US" w:eastAsia="zh-CN"/>
              </w:rPr>
            </w:pPr>
          </w:p>
        </w:tc>
        <w:tc>
          <w:tcPr>
            <w:tcW w:w="921" w:type="pct"/>
            <w:vMerge w:val="continue"/>
            <w:noWrap w:val="0"/>
            <w:vAlign w:val="center"/>
          </w:tcPr>
          <w:p w14:paraId="04D938E0">
            <w:pPr>
              <w:jc w:val="center"/>
              <w:rPr>
                <w:rFonts w:hint="eastAsia" w:cs="黑体"/>
                <w:color w:val="auto"/>
                <w:kern w:val="2"/>
                <w:sz w:val="21"/>
                <w:szCs w:val="21"/>
                <w:highlight w:val="none"/>
                <w:lang w:val="en-US" w:eastAsia="zh-CN" w:bidi="ar-SA"/>
              </w:rPr>
            </w:pPr>
          </w:p>
        </w:tc>
        <w:tc>
          <w:tcPr>
            <w:tcW w:w="1630" w:type="pct"/>
            <w:shd w:val="clear" w:color="auto" w:fill="auto"/>
            <w:noWrap w:val="0"/>
            <w:vAlign w:val="center"/>
          </w:tcPr>
          <w:p w14:paraId="474203EE">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术前八项（乙肝三系、HIV、HCV、TPAb）等试剂耗材</w:t>
            </w:r>
          </w:p>
        </w:tc>
        <w:tc>
          <w:tcPr>
            <w:tcW w:w="389" w:type="pct"/>
            <w:shd w:val="clear" w:color="auto" w:fill="auto"/>
            <w:noWrap w:val="0"/>
            <w:vAlign w:val="center"/>
          </w:tcPr>
          <w:p w14:paraId="2B5F69D8">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1批</w:t>
            </w:r>
          </w:p>
        </w:tc>
        <w:tc>
          <w:tcPr>
            <w:tcW w:w="1035" w:type="pct"/>
            <w:vMerge w:val="continue"/>
            <w:noWrap w:val="0"/>
            <w:vAlign w:val="center"/>
          </w:tcPr>
          <w:p w14:paraId="0710876F">
            <w:pPr>
              <w:jc w:val="center"/>
              <w:rPr>
                <w:rFonts w:hint="eastAsia" w:cs="黑体"/>
                <w:color w:val="auto"/>
                <w:kern w:val="2"/>
                <w:sz w:val="21"/>
                <w:szCs w:val="21"/>
                <w:highlight w:val="none"/>
                <w:lang w:val="en-US" w:eastAsia="zh-CN" w:bidi="ar-SA"/>
              </w:rPr>
            </w:pPr>
          </w:p>
        </w:tc>
        <w:tc>
          <w:tcPr>
            <w:tcW w:w="647" w:type="pct"/>
            <w:vMerge w:val="continue"/>
            <w:noWrap w:val="0"/>
            <w:vAlign w:val="center"/>
          </w:tcPr>
          <w:p w14:paraId="2FFEA201">
            <w:pPr>
              <w:jc w:val="center"/>
              <w:rPr>
                <w:rFonts w:hint="eastAsia" w:cs="黑体"/>
                <w:color w:val="auto"/>
                <w:kern w:val="2"/>
                <w:sz w:val="21"/>
                <w:szCs w:val="21"/>
                <w:highlight w:val="none"/>
                <w:lang w:val="en-US" w:eastAsia="zh-CN" w:bidi="ar-SA"/>
              </w:rPr>
            </w:pPr>
          </w:p>
        </w:tc>
      </w:tr>
      <w:tr w14:paraId="58B80B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74" w:type="pct"/>
            <w:vMerge w:val="continue"/>
            <w:noWrap w:val="0"/>
            <w:vAlign w:val="center"/>
          </w:tcPr>
          <w:p w14:paraId="5FE74DF3">
            <w:pPr>
              <w:jc w:val="center"/>
              <w:rPr>
                <w:color w:val="auto"/>
                <w:highlight w:val="none"/>
              </w:rPr>
            </w:pPr>
          </w:p>
        </w:tc>
        <w:tc>
          <w:tcPr>
            <w:tcW w:w="921" w:type="pct"/>
            <w:vMerge w:val="continue"/>
            <w:noWrap w:val="0"/>
            <w:vAlign w:val="center"/>
          </w:tcPr>
          <w:p w14:paraId="16945223">
            <w:pPr>
              <w:jc w:val="center"/>
              <w:rPr>
                <w:rFonts w:hint="eastAsia" w:cs="黑体"/>
                <w:color w:val="auto"/>
                <w:kern w:val="2"/>
                <w:sz w:val="21"/>
                <w:szCs w:val="21"/>
                <w:highlight w:val="none"/>
                <w:lang w:val="en-US" w:eastAsia="zh-CN" w:bidi="ar-SA"/>
              </w:rPr>
            </w:pPr>
          </w:p>
        </w:tc>
        <w:tc>
          <w:tcPr>
            <w:tcW w:w="1630" w:type="pct"/>
            <w:shd w:val="clear" w:color="auto" w:fill="auto"/>
            <w:noWrap w:val="0"/>
            <w:vAlign w:val="center"/>
          </w:tcPr>
          <w:p w14:paraId="12235F2F">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技术资料</w:t>
            </w:r>
          </w:p>
        </w:tc>
        <w:tc>
          <w:tcPr>
            <w:tcW w:w="389" w:type="pct"/>
            <w:shd w:val="clear" w:color="auto" w:fill="auto"/>
            <w:noWrap w:val="0"/>
            <w:vAlign w:val="center"/>
          </w:tcPr>
          <w:p w14:paraId="605715EF">
            <w:pPr>
              <w:jc w:val="center"/>
              <w:rPr>
                <w:rFonts w:hint="default"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全套</w:t>
            </w:r>
          </w:p>
        </w:tc>
        <w:tc>
          <w:tcPr>
            <w:tcW w:w="1035" w:type="pct"/>
            <w:vMerge w:val="continue"/>
            <w:noWrap w:val="0"/>
            <w:vAlign w:val="center"/>
          </w:tcPr>
          <w:p w14:paraId="5EB0EC75">
            <w:pPr>
              <w:jc w:val="center"/>
              <w:rPr>
                <w:rFonts w:hint="eastAsia" w:cs="黑体"/>
                <w:color w:val="auto"/>
                <w:kern w:val="2"/>
                <w:sz w:val="21"/>
                <w:szCs w:val="21"/>
                <w:highlight w:val="none"/>
                <w:lang w:val="en-US" w:eastAsia="zh-CN" w:bidi="ar-SA"/>
              </w:rPr>
            </w:pPr>
          </w:p>
        </w:tc>
        <w:tc>
          <w:tcPr>
            <w:tcW w:w="647" w:type="pct"/>
            <w:vMerge w:val="continue"/>
            <w:noWrap w:val="0"/>
            <w:vAlign w:val="center"/>
          </w:tcPr>
          <w:p w14:paraId="0E7228A5">
            <w:pPr>
              <w:jc w:val="center"/>
              <w:rPr>
                <w:rFonts w:hint="eastAsia" w:cs="黑体"/>
                <w:color w:val="auto"/>
                <w:kern w:val="2"/>
                <w:sz w:val="21"/>
                <w:szCs w:val="21"/>
                <w:highlight w:val="none"/>
                <w:lang w:val="en-US" w:eastAsia="zh-CN" w:bidi="ar-SA"/>
              </w:rPr>
            </w:pPr>
          </w:p>
        </w:tc>
      </w:tr>
      <w:tr w14:paraId="4A04BD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74" w:type="pct"/>
            <w:vMerge w:val="continue"/>
            <w:noWrap w:val="0"/>
            <w:vAlign w:val="center"/>
          </w:tcPr>
          <w:p w14:paraId="6A5974A9">
            <w:pPr>
              <w:jc w:val="center"/>
              <w:rPr>
                <w:rFonts w:hint="eastAsia" w:ascii="宋体" w:hAnsi="宋体" w:cs="宋体"/>
                <w:color w:val="auto"/>
                <w:kern w:val="0"/>
                <w:sz w:val="22"/>
                <w:szCs w:val="22"/>
                <w:highlight w:val="none"/>
                <w:lang w:val="en-US" w:eastAsia="zh-CN" w:bidi="ar-SA"/>
              </w:rPr>
            </w:pPr>
          </w:p>
        </w:tc>
        <w:tc>
          <w:tcPr>
            <w:tcW w:w="921" w:type="pct"/>
            <w:vMerge w:val="continue"/>
            <w:noWrap w:val="0"/>
            <w:vAlign w:val="center"/>
          </w:tcPr>
          <w:p w14:paraId="3F029C1E">
            <w:pPr>
              <w:jc w:val="center"/>
              <w:rPr>
                <w:rFonts w:hint="eastAsia" w:cs="黑体"/>
                <w:color w:val="auto"/>
                <w:kern w:val="2"/>
                <w:sz w:val="21"/>
                <w:szCs w:val="21"/>
                <w:highlight w:val="none"/>
                <w:lang w:val="en-US" w:eastAsia="zh-CN" w:bidi="ar-SA"/>
              </w:rPr>
            </w:pPr>
          </w:p>
        </w:tc>
        <w:tc>
          <w:tcPr>
            <w:tcW w:w="1630" w:type="pct"/>
            <w:shd w:val="clear" w:color="auto" w:fill="auto"/>
            <w:noWrap w:val="0"/>
            <w:vAlign w:val="center"/>
          </w:tcPr>
          <w:p w14:paraId="2685BF7A">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投标商需提供的其他资料</w:t>
            </w:r>
          </w:p>
        </w:tc>
        <w:tc>
          <w:tcPr>
            <w:tcW w:w="389" w:type="pct"/>
            <w:shd w:val="clear" w:color="auto" w:fill="auto"/>
            <w:noWrap w:val="0"/>
            <w:vAlign w:val="center"/>
          </w:tcPr>
          <w:p w14:paraId="09C4D69E">
            <w:pPr>
              <w:jc w:val="center"/>
              <w:rPr>
                <w:rFonts w:hint="eastAsia" w:cs="黑体"/>
                <w:color w:val="auto"/>
                <w:kern w:val="2"/>
                <w:sz w:val="21"/>
                <w:szCs w:val="21"/>
                <w:highlight w:val="none"/>
                <w:lang w:val="en-US" w:eastAsia="zh-CN" w:bidi="ar-SA"/>
              </w:rPr>
            </w:pPr>
          </w:p>
        </w:tc>
        <w:tc>
          <w:tcPr>
            <w:tcW w:w="1035" w:type="pct"/>
            <w:vMerge w:val="continue"/>
            <w:noWrap w:val="0"/>
            <w:vAlign w:val="center"/>
          </w:tcPr>
          <w:p w14:paraId="5362D7C4">
            <w:pPr>
              <w:jc w:val="center"/>
              <w:rPr>
                <w:rFonts w:hint="eastAsia" w:cs="黑体"/>
                <w:color w:val="auto"/>
                <w:kern w:val="2"/>
                <w:sz w:val="21"/>
                <w:szCs w:val="21"/>
                <w:highlight w:val="none"/>
                <w:lang w:val="en-US" w:eastAsia="zh-CN" w:bidi="ar-SA"/>
              </w:rPr>
            </w:pPr>
          </w:p>
        </w:tc>
        <w:tc>
          <w:tcPr>
            <w:tcW w:w="647" w:type="pct"/>
            <w:vMerge w:val="continue"/>
            <w:noWrap w:val="0"/>
            <w:vAlign w:val="center"/>
          </w:tcPr>
          <w:p w14:paraId="21B55A88">
            <w:pPr>
              <w:jc w:val="center"/>
              <w:rPr>
                <w:rFonts w:hint="eastAsia" w:cs="黑体"/>
                <w:color w:val="auto"/>
                <w:kern w:val="2"/>
                <w:sz w:val="21"/>
                <w:szCs w:val="21"/>
                <w:highlight w:val="none"/>
                <w:lang w:val="en-US" w:eastAsia="zh-CN" w:bidi="ar-SA"/>
              </w:rPr>
            </w:pPr>
          </w:p>
        </w:tc>
      </w:tr>
    </w:tbl>
    <w:p w14:paraId="451BF9F7">
      <w:pPr>
        <w:pStyle w:val="14"/>
        <w:ind w:left="446" w:leftChars="0" w:hanging="446" w:hangingChars="200"/>
        <w:rPr>
          <w:rFonts w:hint="eastAsia" w:ascii="宋体" w:hAnsi="宋体" w:eastAsia="宋体" w:cs="Times New Roman"/>
          <w:b/>
          <w:bCs/>
          <w:color w:val="auto"/>
          <w:szCs w:val="21"/>
          <w:highlight w:val="none"/>
        </w:rPr>
      </w:pPr>
      <w:r>
        <w:rPr>
          <w:rFonts w:hint="eastAsia" w:ascii="宋体" w:hAnsi="宋体" w:cs="宋体"/>
          <w:b/>
          <w:bCs/>
          <w:color w:val="auto"/>
          <w:kern w:val="2"/>
          <w:sz w:val="22"/>
          <w:szCs w:val="20"/>
          <w:highlight w:val="none"/>
          <w:lang w:val="en-US" w:eastAsia="zh-CN" w:bidi="ar-SA"/>
        </w:rPr>
        <w:t>三、</w:t>
      </w:r>
      <w:r>
        <w:rPr>
          <w:rFonts w:hint="eastAsia" w:ascii="宋体" w:hAnsi="宋体" w:eastAsia="宋体" w:cs="宋体"/>
          <w:b/>
          <w:bCs/>
          <w:color w:val="auto"/>
          <w:kern w:val="2"/>
          <w:sz w:val="22"/>
          <w:szCs w:val="22"/>
          <w:highlight w:val="none"/>
          <w:lang w:val="en-US" w:eastAsia="zh-CN" w:bidi="ar-SA"/>
        </w:rPr>
        <w:t>技术参数</w:t>
      </w:r>
    </w:p>
    <w:p w14:paraId="48524163">
      <w:pPr>
        <w:widowControl/>
        <w:spacing w:line="360" w:lineRule="auto"/>
        <w:ind w:left="223" w:hanging="223" w:hangingChars="100"/>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标项</w:t>
      </w:r>
      <w:r>
        <w:rPr>
          <w:rFonts w:hint="eastAsia" w:ascii="宋体" w:hAnsi="宋体" w:cs="宋体"/>
          <w:b/>
          <w:bCs/>
          <w:color w:val="auto"/>
          <w:kern w:val="2"/>
          <w:sz w:val="22"/>
          <w:szCs w:val="22"/>
          <w:highlight w:val="none"/>
          <w:lang w:val="en-US" w:eastAsia="zh-CN" w:bidi="ar-SA"/>
        </w:rPr>
        <w:t>一</w:t>
      </w:r>
      <w:r>
        <w:rPr>
          <w:rFonts w:hint="eastAsia" w:ascii="宋体" w:hAnsi="宋体" w:eastAsia="宋体" w:cs="宋体"/>
          <w:b/>
          <w:bCs/>
          <w:color w:val="auto"/>
          <w:kern w:val="2"/>
          <w:sz w:val="22"/>
          <w:szCs w:val="22"/>
          <w:highlight w:val="none"/>
          <w:lang w:val="en-US" w:eastAsia="zh-CN" w:bidi="ar-SA"/>
        </w:rPr>
        <w:t>：</w:t>
      </w:r>
    </w:p>
    <w:p w14:paraId="5C41B45A">
      <w:pPr>
        <w:widowControl/>
        <w:spacing w:line="360" w:lineRule="auto"/>
        <w:ind w:left="223" w:hanging="223" w:hangingChars="100"/>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（一）招标参数</w:t>
      </w:r>
    </w:p>
    <w:tbl>
      <w:tblPr>
        <w:tblStyle w:val="32"/>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7464"/>
        <w:gridCol w:w="1005"/>
      </w:tblGrid>
      <w:tr w14:paraId="4A8A18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top w:val="single" w:color="auto" w:sz="4" w:space="0"/>
              <w:left w:val="single" w:color="auto" w:sz="4" w:space="0"/>
            </w:tcBorders>
            <w:vAlign w:val="center"/>
          </w:tcPr>
          <w:p w14:paraId="4D2A5132">
            <w:pPr>
              <w:ind w:left="420" w:hanging="420"/>
              <w:jc w:val="center"/>
              <w:rPr>
                <w:b/>
                <w:bCs/>
              </w:rPr>
            </w:pPr>
            <w:r>
              <w:rPr>
                <w:rFonts w:hint="eastAsia"/>
                <w:b/>
                <w:bCs/>
              </w:rPr>
              <w:t>序号</w:t>
            </w:r>
          </w:p>
        </w:tc>
        <w:tc>
          <w:tcPr>
            <w:tcW w:w="3878" w:type="pct"/>
            <w:tcBorders>
              <w:top w:val="single" w:color="auto" w:sz="4" w:space="0"/>
            </w:tcBorders>
            <w:vAlign w:val="center"/>
          </w:tcPr>
          <w:p w14:paraId="55A27D6F">
            <w:pPr>
              <w:ind w:left="420" w:hanging="420"/>
              <w:rPr>
                <w:rFonts w:hint="eastAsia" w:eastAsiaTheme="minorEastAsia"/>
                <w:b/>
                <w:bCs/>
                <w:lang w:val="en-US" w:eastAsia="zh-CN"/>
              </w:rPr>
            </w:pPr>
            <w:r>
              <w:rPr>
                <w:b/>
                <w:bCs/>
              </w:rPr>
              <w:t>参数</w:t>
            </w:r>
            <w:r>
              <w:rPr>
                <w:rFonts w:hint="eastAsia"/>
                <w:b/>
                <w:bCs/>
                <w:lang w:val="en-US" w:eastAsia="zh-CN"/>
              </w:rPr>
              <w:t>要求</w:t>
            </w:r>
          </w:p>
        </w:tc>
        <w:tc>
          <w:tcPr>
            <w:tcW w:w="522" w:type="pct"/>
            <w:tcBorders>
              <w:top w:val="single" w:color="auto" w:sz="4" w:space="0"/>
              <w:right w:val="single" w:color="auto" w:sz="4" w:space="0"/>
            </w:tcBorders>
            <w:vAlign w:val="center"/>
          </w:tcPr>
          <w:p w14:paraId="32553CDB">
            <w:pPr>
              <w:jc w:val="center"/>
              <w:rPr>
                <w:rFonts w:hint="eastAsia" w:eastAsiaTheme="minorEastAsia"/>
                <w:b/>
                <w:bCs/>
                <w:lang w:val="en-US" w:eastAsia="zh-CN"/>
              </w:rPr>
            </w:pPr>
            <w:r>
              <w:rPr>
                <w:rFonts w:hint="eastAsia"/>
                <w:b/>
                <w:bCs/>
                <w:lang w:val="en-US" w:eastAsia="zh-CN"/>
              </w:rPr>
              <w:t>备注</w:t>
            </w:r>
          </w:p>
        </w:tc>
      </w:tr>
      <w:tr w14:paraId="27A978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0DE69266">
            <w:pPr>
              <w:jc w:val="center"/>
              <w:rPr>
                <w:rFonts w:hint="eastAsia" w:ascii="宋体" w:hAnsi="宋体" w:eastAsia="宋体" w:cs="宋体"/>
                <w:b/>
                <w:bCs/>
                <w:sz w:val="22"/>
                <w:szCs w:val="22"/>
              </w:rPr>
            </w:pPr>
            <w:r>
              <w:rPr>
                <w:rFonts w:hint="eastAsia" w:ascii="宋体" w:hAnsi="宋体" w:eastAsia="宋体" w:cs="宋体"/>
                <w:b/>
                <w:bCs/>
                <w:sz w:val="22"/>
                <w:szCs w:val="22"/>
              </w:rPr>
              <w:t>1</w:t>
            </w:r>
          </w:p>
        </w:tc>
        <w:tc>
          <w:tcPr>
            <w:tcW w:w="3878" w:type="pct"/>
            <w:vAlign w:val="center"/>
          </w:tcPr>
          <w:p w14:paraId="618B0A0D">
            <w:pPr>
              <w:widowControl/>
              <w:jc w:val="left"/>
              <w:textAlignment w:val="center"/>
              <w:rPr>
                <w:rFonts w:hint="eastAsia" w:ascii="宋体" w:hAnsi="宋体" w:eastAsia="宋体" w:cs="宋体"/>
                <w:b/>
                <w:bCs/>
                <w:sz w:val="22"/>
                <w:szCs w:val="22"/>
              </w:rPr>
            </w:pPr>
            <w:r>
              <w:rPr>
                <w:rFonts w:hint="eastAsia" w:ascii="宋体" w:hAnsi="宋体" w:eastAsia="宋体" w:cs="宋体"/>
                <w:b/>
                <w:bCs/>
                <w:color w:val="000000"/>
                <w:kern w:val="0"/>
                <w:sz w:val="22"/>
                <w:szCs w:val="22"/>
                <w:lang w:bidi="ar"/>
              </w:rPr>
              <w:t>全自动免疫分析模块要求</w:t>
            </w:r>
          </w:p>
        </w:tc>
        <w:tc>
          <w:tcPr>
            <w:tcW w:w="522" w:type="pct"/>
            <w:tcBorders>
              <w:right w:val="single" w:color="auto" w:sz="4" w:space="0"/>
            </w:tcBorders>
            <w:vAlign w:val="center"/>
          </w:tcPr>
          <w:p w14:paraId="72AA85D0">
            <w:pPr>
              <w:widowControl/>
              <w:jc w:val="left"/>
              <w:textAlignment w:val="center"/>
              <w:rPr>
                <w:rFonts w:hint="eastAsia" w:ascii="宋体" w:hAnsi="宋体" w:eastAsia="宋体" w:cs="宋体"/>
                <w:b/>
                <w:bCs/>
                <w:color w:val="000000"/>
                <w:kern w:val="0"/>
                <w:sz w:val="22"/>
                <w:szCs w:val="22"/>
                <w:lang w:bidi="ar"/>
              </w:rPr>
            </w:pPr>
          </w:p>
        </w:tc>
      </w:tr>
      <w:tr w14:paraId="069CA2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2B6A334C">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1.1</w:t>
            </w:r>
          </w:p>
        </w:tc>
        <w:tc>
          <w:tcPr>
            <w:tcW w:w="3878" w:type="pct"/>
            <w:vAlign w:val="center"/>
          </w:tcPr>
          <w:p w14:paraId="348E4D7C">
            <w:pPr>
              <w:widowControl/>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单模块（最小检测单元）测试速度≥</w:t>
            </w:r>
            <w:r>
              <w:rPr>
                <w:rFonts w:hint="eastAsia" w:ascii="宋体" w:hAnsi="宋体" w:eastAsia="宋体" w:cs="宋体"/>
                <w:color w:val="000000"/>
                <w:kern w:val="0"/>
                <w:sz w:val="22"/>
                <w:szCs w:val="22"/>
                <w:lang w:val="en-US" w:eastAsia="zh-CN" w:bidi="ar"/>
              </w:rPr>
              <w:t>450</w:t>
            </w:r>
            <w:r>
              <w:rPr>
                <w:rFonts w:hint="eastAsia" w:ascii="宋体" w:hAnsi="宋体" w:eastAsia="宋体" w:cs="宋体"/>
                <w:color w:val="000000"/>
                <w:kern w:val="0"/>
                <w:sz w:val="22"/>
                <w:szCs w:val="22"/>
                <w:lang w:bidi="ar"/>
              </w:rPr>
              <w:t>测试/小时（提供证明文件）</w:t>
            </w:r>
          </w:p>
        </w:tc>
        <w:tc>
          <w:tcPr>
            <w:tcW w:w="522" w:type="pct"/>
            <w:tcBorders>
              <w:right w:val="single" w:color="auto" w:sz="4" w:space="0"/>
            </w:tcBorders>
            <w:vAlign w:val="center"/>
          </w:tcPr>
          <w:p w14:paraId="78445D04">
            <w:pPr>
              <w:widowControl/>
              <w:jc w:val="left"/>
              <w:textAlignment w:val="center"/>
              <w:rPr>
                <w:rFonts w:hint="eastAsia" w:ascii="宋体" w:hAnsi="宋体" w:eastAsia="宋体" w:cs="宋体"/>
                <w:color w:val="000000"/>
                <w:kern w:val="0"/>
                <w:sz w:val="22"/>
                <w:szCs w:val="22"/>
                <w:lang w:bidi="ar"/>
              </w:rPr>
            </w:pPr>
          </w:p>
        </w:tc>
      </w:tr>
      <w:tr w14:paraId="6764F8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04D9DE25">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1.2</w:t>
            </w:r>
          </w:p>
        </w:tc>
        <w:tc>
          <w:tcPr>
            <w:tcW w:w="3878" w:type="pct"/>
            <w:vAlign w:val="center"/>
          </w:tcPr>
          <w:p w14:paraId="7F179B6B">
            <w:pPr>
              <w:widowControl/>
              <w:jc w:val="left"/>
              <w:textAlignment w:val="center"/>
              <w:rPr>
                <w:rFonts w:hint="eastAsia" w:ascii="宋体" w:hAnsi="宋体" w:eastAsia="宋体" w:cs="宋体"/>
                <w:sz w:val="22"/>
                <w:szCs w:val="22"/>
                <w:lang w:val="en-US"/>
              </w:rPr>
            </w:pPr>
            <w:r>
              <w:rPr>
                <w:rFonts w:hint="eastAsia" w:ascii="宋体" w:hAnsi="宋体" w:eastAsia="宋体" w:cs="宋体"/>
                <w:kern w:val="0"/>
                <w:sz w:val="22"/>
                <w:szCs w:val="22"/>
                <w:shd w:val="clear" w:color="auto" w:fill="FFFFFF"/>
              </w:rPr>
              <w:t>一次装载反应杯</w:t>
            </w:r>
            <w:r>
              <w:rPr>
                <w:rFonts w:hint="eastAsia" w:ascii="宋体" w:hAnsi="宋体" w:eastAsia="宋体" w:cs="宋体"/>
                <w:color w:val="000000"/>
                <w:kern w:val="0"/>
                <w:sz w:val="22"/>
                <w:szCs w:val="22"/>
                <w:lang w:bidi="ar"/>
              </w:rPr>
              <w:t>≥</w:t>
            </w:r>
            <w:r>
              <w:rPr>
                <w:rFonts w:hint="eastAsia" w:ascii="宋体" w:hAnsi="宋体" w:eastAsia="宋体" w:cs="宋体"/>
                <w:color w:val="000000"/>
                <w:kern w:val="0"/>
                <w:sz w:val="22"/>
                <w:szCs w:val="22"/>
                <w:lang w:val="en-US" w:eastAsia="zh-CN" w:bidi="ar"/>
              </w:rPr>
              <w:t>2000个</w:t>
            </w:r>
          </w:p>
        </w:tc>
        <w:tc>
          <w:tcPr>
            <w:tcW w:w="522" w:type="pct"/>
            <w:tcBorders>
              <w:right w:val="single" w:color="auto" w:sz="4" w:space="0"/>
            </w:tcBorders>
            <w:vAlign w:val="center"/>
          </w:tcPr>
          <w:p w14:paraId="4D9C40F2">
            <w:pPr>
              <w:widowControl/>
              <w:jc w:val="left"/>
              <w:textAlignment w:val="center"/>
              <w:rPr>
                <w:rFonts w:hint="eastAsia" w:ascii="宋体" w:hAnsi="宋体" w:eastAsia="宋体" w:cs="宋体"/>
                <w:kern w:val="0"/>
                <w:sz w:val="22"/>
                <w:szCs w:val="22"/>
                <w:shd w:val="clear" w:color="auto" w:fill="FFFFFF"/>
              </w:rPr>
            </w:pPr>
          </w:p>
        </w:tc>
      </w:tr>
      <w:tr w14:paraId="5EC435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1158A928">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1.3</w:t>
            </w:r>
          </w:p>
        </w:tc>
        <w:tc>
          <w:tcPr>
            <w:tcW w:w="3878" w:type="pct"/>
            <w:vAlign w:val="center"/>
          </w:tcPr>
          <w:p w14:paraId="6D486D5D">
            <w:pPr>
              <w:widowControl/>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单模块（最小检测单元）一次性最多可装载样本量≥</w:t>
            </w:r>
            <w:r>
              <w:rPr>
                <w:rFonts w:hint="eastAsia" w:ascii="宋体" w:hAnsi="宋体" w:eastAsia="宋体" w:cs="宋体"/>
                <w:color w:val="000000"/>
                <w:kern w:val="0"/>
                <w:sz w:val="22"/>
                <w:szCs w:val="22"/>
                <w:lang w:val="en-US" w:eastAsia="zh-CN" w:bidi="ar"/>
              </w:rPr>
              <w:t>100</w:t>
            </w:r>
            <w:r>
              <w:rPr>
                <w:rFonts w:hint="eastAsia" w:ascii="宋体" w:hAnsi="宋体" w:eastAsia="宋体" w:cs="宋体"/>
                <w:color w:val="000000"/>
                <w:kern w:val="0"/>
                <w:sz w:val="22"/>
                <w:szCs w:val="22"/>
                <w:lang w:bidi="ar"/>
              </w:rPr>
              <w:t>个，处理模式支持连续装载、替换，急诊优先（提供证明文件）</w:t>
            </w:r>
          </w:p>
        </w:tc>
        <w:tc>
          <w:tcPr>
            <w:tcW w:w="522" w:type="pct"/>
            <w:tcBorders>
              <w:right w:val="single" w:color="auto" w:sz="4" w:space="0"/>
            </w:tcBorders>
            <w:vAlign w:val="center"/>
          </w:tcPr>
          <w:p w14:paraId="27335FC7">
            <w:pPr>
              <w:widowControl/>
              <w:jc w:val="left"/>
              <w:textAlignment w:val="center"/>
              <w:rPr>
                <w:rFonts w:hint="eastAsia" w:ascii="宋体" w:hAnsi="宋体" w:eastAsia="宋体" w:cs="宋体"/>
                <w:color w:val="000000"/>
                <w:kern w:val="0"/>
                <w:sz w:val="22"/>
                <w:szCs w:val="22"/>
                <w:lang w:bidi="ar"/>
              </w:rPr>
            </w:pPr>
          </w:p>
        </w:tc>
      </w:tr>
      <w:tr w14:paraId="5F3762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0E166C88">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1.4</w:t>
            </w:r>
          </w:p>
        </w:tc>
        <w:tc>
          <w:tcPr>
            <w:tcW w:w="3878" w:type="pct"/>
            <w:vAlign w:val="center"/>
          </w:tcPr>
          <w:p w14:paraId="0A1FAD31">
            <w:pPr>
              <w:widowControl/>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仪器运行中</w:t>
            </w:r>
            <w:r>
              <w:rPr>
                <w:rFonts w:hint="eastAsia" w:ascii="宋体" w:hAnsi="宋体" w:eastAsia="宋体" w:cs="宋体"/>
                <w:color w:val="000000"/>
                <w:kern w:val="0"/>
                <w:sz w:val="22"/>
                <w:szCs w:val="22"/>
                <w:lang w:bidi="ar"/>
              </w:rPr>
              <w:t>可</w:t>
            </w:r>
            <w:r>
              <w:rPr>
                <w:rFonts w:hint="eastAsia" w:ascii="宋体" w:hAnsi="宋体" w:eastAsia="宋体" w:cs="宋体"/>
                <w:color w:val="000000"/>
                <w:kern w:val="0"/>
                <w:sz w:val="22"/>
                <w:szCs w:val="22"/>
                <w:lang w:val="en-US" w:eastAsia="zh-CN" w:bidi="ar"/>
              </w:rPr>
              <w:t>不停机</w:t>
            </w:r>
            <w:r>
              <w:rPr>
                <w:rFonts w:hint="eastAsia" w:ascii="宋体" w:hAnsi="宋体" w:eastAsia="宋体" w:cs="宋体"/>
                <w:color w:val="000000"/>
                <w:kern w:val="0"/>
                <w:sz w:val="22"/>
                <w:szCs w:val="22"/>
                <w:lang w:bidi="ar"/>
              </w:rPr>
              <w:t>装载、替换试剂（提供证明文件）</w:t>
            </w:r>
          </w:p>
        </w:tc>
        <w:tc>
          <w:tcPr>
            <w:tcW w:w="522" w:type="pct"/>
            <w:tcBorders>
              <w:right w:val="single" w:color="auto" w:sz="4" w:space="0"/>
            </w:tcBorders>
            <w:vAlign w:val="center"/>
          </w:tcPr>
          <w:p w14:paraId="3746A930">
            <w:pPr>
              <w:widowControl/>
              <w:jc w:val="left"/>
              <w:textAlignment w:val="center"/>
              <w:rPr>
                <w:rFonts w:hint="eastAsia" w:ascii="宋体" w:hAnsi="宋体" w:eastAsia="宋体" w:cs="宋体"/>
                <w:color w:val="000000"/>
                <w:kern w:val="0"/>
                <w:sz w:val="22"/>
                <w:szCs w:val="22"/>
                <w:lang w:val="en-US" w:eastAsia="zh-CN" w:bidi="ar"/>
              </w:rPr>
            </w:pPr>
          </w:p>
        </w:tc>
      </w:tr>
      <w:tr w14:paraId="5E315E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7ECBC2AF">
            <w:pPr>
              <w:widowControl/>
              <w:jc w:val="center"/>
              <w:textAlignment w:val="center"/>
              <w:rPr>
                <w:rFonts w:hint="eastAsia" w:ascii="宋体" w:hAnsi="宋体" w:eastAsia="宋体" w:cs="宋体"/>
                <w:sz w:val="22"/>
                <w:szCs w:val="22"/>
                <w:highlight w:val="none"/>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color w:val="000000"/>
                <w:kern w:val="0"/>
                <w:sz w:val="22"/>
                <w:szCs w:val="22"/>
                <w:highlight w:val="none"/>
                <w:lang w:bidi="ar"/>
              </w:rPr>
              <w:t>1.5</w:t>
            </w:r>
          </w:p>
        </w:tc>
        <w:tc>
          <w:tcPr>
            <w:tcW w:w="3878" w:type="pct"/>
            <w:vAlign w:val="center"/>
          </w:tcPr>
          <w:p w14:paraId="0D628BBD">
            <w:pPr>
              <w:widowControl/>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方法学：</w:t>
            </w:r>
            <w:r>
              <w:rPr>
                <w:rFonts w:hint="eastAsia" w:ascii="宋体" w:hAnsi="宋体" w:eastAsia="宋体" w:cs="宋体"/>
                <w:kern w:val="0"/>
                <w:sz w:val="22"/>
                <w:szCs w:val="22"/>
                <w:shd w:val="clear" w:color="auto" w:fill="FFFFFF"/>
              </w:rPr>
              <w:t>非酶参与的</w:t>
            </w:r>
            <w:r>
              <w:rPr>
                <w:rFonts w:hint="eastAsia" w:ascii="宋体" w:hAnsi="宋体" w:eastAsia="宋体" w:cs="宋体"/>
                <w:color w:val="000000"/>
                <w:kern w:val="0"/>
                <w:sz w:val="22"/>
                <w:szCs w:val="22"/>
                <w:lang w:bidi="ar"/>
              </w:rPr>
              <w:t>直接化学发光法（提供证明文件）</w:t>
            </w:r>
          </w:p>
        </w:tc>
        <w:tc>
          <w:tcPr>
            <w:tcW w:w="522" w:type="pct"/>
            <w:tcBorders>
              <w:right w:val="single" w:color="auto" w:sz="4" w:space="0"/>
            </w:tcBorders>
            <w:vAlign w:val="center"/>
          </w:tcPr>
          <w:p w14:paraId="72BACCBF">
            <w:pPr>
              <w:widowControl/>
              <w:jc w:val="left"/>
              <w:textAlignment w:val="center"/>
              <w:rPr>
                <w:rFonts w:hint="eastAsia" w:ascii="宋体" w:hAnsi="宋体" w:eastAsia="宋体" w:cs="宋体"/>
                <w:color w:val="000000"/>
                <w:kern w:val="0"/>
                <w:sz w:val="22"/>
                <w:szCs w:val="22"/>
                <w:lang w:bidi="ar"/>
              </w:rPr>
            </w:pPr>
          </w:p>
        </w:tc>
      </w:tr>
      <w:tr w14:paraId="731995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433E569A">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color w:val="000000"/>
                <w:kern w:val="0"/>
                <w:sz w:val="22"/>
                <w:szCs w:val="22"/>
                <w:highlight w:val="none"/>
                <w:lang w:bidi="ar"/>
              </w:rPr>
              <w:t>1.6</w:t>
            </w:r>
          </w:p>
        </w:tc>
        <w:tc>
          <w:tcPr>
            <w:tcW w:w="3878" w:type="pct"/>
            <w:vAlign w:val="center"/>
          </w:tcPr>
          <w:p w14:paraId="16D35F19">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采用一次性吸头</w:t>
            </w:r>
            <w:r>
              <w:rPr>
                <w:rFonts w:hint="eastAsia" w:ascii="宋体" w:hAnsi="宋体" w:eastAsia="宋体" w:cs="宋体"/>
                <w:color w:val="000000"/>
                <w:kern w:val="0"/>
                <w:sz w:val="22"/>
                <w:szCs w:val="22"/>
                <w:lang w:val="en-US" w:eastAsia="zh-CN" w:bidi="ar"/>
              </w:rPr>
              <w:t>取样</w:t>
            </w:r>
          </w:p>
        </w:tc>
        <w:tc>
          <w:tcPr>
            <w:tcW w:w="522" w:type="pct"/>
            <w:tcBorders>
              <w:right w:val="single" w:color="auto" w:sz="4" w:space="0"/>
            </w:tcBorders>
            <w:vAlign w:val="center"/>
          </w:tcPr>
          <w:p w14:paraId="78B4617C">
            <w:pPr>
              <w:widowControl/>
              <w:jc w:val="left"/>
              <w:textAlignment w:val="center"/>
              <w:rPr>
                <w:rFonts w:hint="eastAsia" w:ascii="宋体" w:hAnsi="宋体" w:eastAsia="宋体" w:cs="宋体"/>
                <w:color w:val="000000"/>
                <w:kern w:val="0"/>
                <w:sz w:val="22"/>
                <w:szCs w:val="22"/>
                <w:lang w:bidi="ar"/>
              </w:rPr>
            </w:pPr>
          </w:p>
        </w:tc>
      </w:tr>
      <w:tr w14:paraId="5CD622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pct"/>
            <w:tcBorders>
              <w:left w:val="single" w:color="auto" w:sz="4" w:space="0"/>
            </w:tcBorders>
            <w:vAlign w:val="center"/>
          </w:tcPr>
          <w:p w14:paraId="462540EE">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1.7</w:t>
            </w:r>
          </w:p>
        </w:tc>
        <w:tc>
          <w:tcPr>
            <w:tcW w:w="3878" w:type="pct"/>
            <w:vAlign w:val="center"/>
          </w:tcPr>
          <w:p w14:paraId="795014DD">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集成式试剂盒，无需预处理，即开即用；试剂盒自带校准品及质控品，无需另购；</w:t>
            </w:r>
          </w:p>
        </w:tc>
        <w:tc>
          <w:tcPr>
            <w:tcW w:w="522" w:type="pct"/>
            <w:tcBorders>
              <w:right w:val="single" w:color="auto" w:sz="4" w:space="0"/>
            </w:tcBorders>
            <w:vAlign w:val="center"/>
          </w:tcPr>
          <w:p w14:paraId="7472860A">
            <w:pPr>
              <w:widowControl/>
              <w:jc w:val="left"/>
              <w:textAlignment w:val="center"/>
              <w:rPr>
                <w:rFonts w:hint="eastAsia" w:ascii="宋体" w:hAnsi="宋体" w:eastAsia="宋体" w:cs="宋体"/>
                <w:color w:val="000000"/>
                <w:kern w:val="0"/>
                <w:sz w:val="22"/>
                <w:szCs w:val="22"/>
                <w:lang w:bidi="ar"/>
              </w:rPr>
            </w:pPr>
          </w:p>
        </w:tc>
      </w:tr>
      <w:tr w14:paraId="5126FC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303278E7">
            <w:pPr>
              <w:widowControl/>
              <w:jc w:val="center"/>
              <w:textAlignment w:val="center"/>
              <w:rPr>
                <w:rFonts w:hint="eastAsia" w:ascii="宋体" w:hAnsi="宋体" w:eastAsia="宋体" w:cs="宋体"/>
                <w:b/>
                <w:bCs/>
                <w:color w:val="000000"/>
                <w:kern w:val="0"/>
                <w:sz w:val="22"/>
                <w:szCs w:val="22"/>
                <w:highlight w:val="none"/>
                <w:lang w:bidi="ar"/>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color w:val="000000"/>
                <w:kern w:val="0"/>
                <w:sz w:val="22"/>
                <w:szCs w:val="22"/>
                <w:highlight w:val="none"/>
                <w:lang w:bidi="ar"/>
              </w:rPr>
              <w:t>1.8</w:t>
            </w:r>
          </w:p>
        </w:tc>
        <w:tc>
          <w:tcPr>
            <w:tcW w:w="3878" w:type="pct"/>
            <w:vAlign w:val="center"/>
          </w:tcPr>
          <w:p w14:paraId="722CFFE4">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乙肝五项为全定量检测试剂且</w:t>
            </w:r>
            <w:r>
              <w:rPr>
                <w:rFonts w:hint="eastAsia" w:ascii="宋体" w:hAnsi="宋体" w:eastAsia="宋体" w:cs="宋体"/>
                <w:color w:val="000000"/>
                <w:kern w:val="0"/>
                <w:sz w:val="22"/>
                <w:szCs w:val="22"/>
                <w:lang w:bidi="ar"/>
              </w:rPr>
              <w:t>HIV为第四代试剂</w:t>
            </w:r>
          </w:p>
        </w:tc>
        <w:tc>
          <w:tcPr>
            <w:tcW w:w="522" w:type="pct"/>
            <w:tcBorders>
              <w:right w:val="single" w:color="auto" w:sz="4" w:space="0"/>
            </w:tcBorders>
            <w:vAlign w:val="center"/>
          </w:tcPr>
          <w:p w14:paraId="5ED1E798">
            <w:pPr>
              <w:widowControl/>
              <w:jc w:val="left"/>
              <w:textAlignment w:val="center"/>
              <w:rPr>
                <w:rFonts w:hint="eastAsia" w:ascii="宋体" w:hAnsi="宋体" w:eastAsia="宋体" w:cs="宋体"/>
                <w:color w:val="000000"/>
                <w:kern w:val="0"/>
                <w:sz w:val="22"/>
                <w:szCs w:val="22"/>
                <w:lang w:val="en-US" w:eastAsia="zh-CN" w:bidi="ar"/>
              </w:rPr>
            </w:pPr>
          </w:p>
        </w:tc>
      </w:tr>
      <w:tr w14:paraId="6CC35A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1BEF9136">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color w:val="000000"/>
                <w:kern w:val="0"/>
                <w:sz w:val="22"/>
                <w:szCs w:val="22"/>
                <w:lang w:val="en-US" w:eastAsia="zh-CN" w:bidi="ar"/>
              </w:rPr>
              <w:t>1.9</w:t>
            </w:r>
          </w:p>
        </w:tc>
        <w:tc>
          <w:tcPr>
            <w:tcW w:w="3878" w:type="pct"/>
            <w:vAlign w:val="center"/>
          </w:tcPr>
          <w:p w14:paraId="3F6AC436">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检测试剂：所有配套试剂内置主曲线，采用两点校准</w:t>
            </w:r>
            <w:r>
              <w:rPr>
                <w:rFonts w:hint="eastAsia" w:ascii="宋体" w:hAnsi="宋体" w:eastAsia="宋体" w:cs="宋体"/>
                <w:sz w:val="22"/>
                <w:szCs w:val="22"/>
              </w:rPr>
              <w:t>（提供证明文件）</w:t>
            </w:r>
          </w:p>
        </w:tc>
        <w:tc>
          <w:tcPr>
            <w:tcW w:w="522" w:type="pct"/>
            <w:tcBorders>
              <w:right w:val="single" w:color="auto" w:sz="4" w:space="0"/>
            </w:tcBorders>
            <w:vAlign w:val="center"/>
          </w:tcPr>
          <w:p w14:paraId="006F76C2">
            <w:pPr>
              <w:widowControl/>
              <w:jc w:val="left"/>
              <w:textAlignment w:val="center"/>
              <w:rPr>
                <w:rFonts w:hint="eastAsia" w:ascii="宋体" w:hAnsi="宋体" w:eastAsia="宋体" w:cs="宋体"/>
                <w:color w:val="000000"/>
                <w:kern w:val="0"/>
                <w:sz w:val="22"/>
                <w:szCs w:val="22"/>
                <w:lang w:bidi="ar"/>
              </w:rPr>
            </w:pPr>
          </w:p>
        </w:tc>
      </w:tr>
      <w:tr w14:paraId="242DE7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3D3EE73B">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color w:val="000000"/>
                <w:kern w:val="0"/>
                <w:sz w:val="22"/>
                <w:szCs w:val="22"/>
                <w:highlight w:val="none"/>
                <w:lang w:val="en-US" w:eastAsia="zh-CN" w:bidi="ar"/>
              </w:rPr>
              <w:t>1.10</w:t>
            </w:r>
          </w:p>
        </w:tc>
        <w:tc>
          <w:tcPr>
            <w:tcW w:w="3878" w:type="pct"/>
            <w:vAlign w:val="center"/>
          </w:tcPr>
          <w:p w14:paraId="568B2CCF">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仪器可开展甲肝戊肝检测</w:t>
            </w:r>
            <w:r>
              <w:rPr>
                <w:rFonts w:hint="eastAsia" w:ascii="宋体" w:hAnsi="宋体" w:eastAsia="宋体" w:cs="宋体"/>
                <w:color w:val="000000"/>
                <w:kern w:val="0"/>
                <w:sz w:val="22"/>
                <w:szCs w:val="22"/>
                <w:lang w:bidi="ar"/>
              </w:rPr>
              <w:t>（需为原装试剂，即与仪器同品牌）</w:t>
            </w:r>
          </w:p>
        </w:tc>
        <w:tc>
          <w:tcPr>
            <w:tcW w:w="522" w:type="pct"/>
            <w:tcBorders>
              <w:right w:val="single" w:color="auto" w:sz="4" w:space="0"/>
            </w:tcBorders>
            <w:vAlign w:val="center"/>
          </w:tcPr>
          <w:p w14:paraId="2D3033C7">
            <w:pPr>
              <w:widowControl/>
              <w:jc w:val="left"/>
              <w:textAlignment w:val="center"/>
              <w:rPr>
                <w:rFonts w:hint="eastAsia" w:ascii="宋体" w:hAnsi="宋体" w:eastAsia="宋体" w:cs="宋体"/>
                <w:color w:val="000000"/>
                <w:kern w:val="0"/>
                <w:sz w:val="22"/>
                <w:szCs w:val="22"/>
                <w:lang w:val="en-US" w:eastAsia="zh-CN" w:bidi="ar"/>
              </w:rPr>
            </w:pPr>
          </w:p>
        </w:tc>
      </w:tr>
      <w:tr w14:paraId="3AC9AA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bottom w:val="single" w:color="auto" w:sz="4" w:space="0"/>
            </w:tcBorders>
            <w:vAlign w:val="center"/>
          </w:tcPr>
          <w:p w14:paraId="47B175F4">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1.11</w:t>
            </w:r>
          </w:p>
        </w:tc>
        <w:tc>
          <w:tcPr>
            <w:tcW w:w="3878" w:type="pct"/>
            <w:tcBorders>
              <w:bottom w:val="single" w:color="auto" w:sz="4" w:space="0"/>
            </w:tcBorders>
            <w:vAlign w:val="center"/>
          </w:tcPr>
          <w:p w14:paraId="7D6F9398">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软件联网功能：可汇总、存储、查询病人信息，可通过COM口或网卡与医院LIS系统连接，实现远程数据共享。</w:t>
            </w:r>
          </w:p>
        </w:tc>
        <w:tc>
          <w:tcPr>
            <w:tcW w:w="522" w:type="pct"/>
            <w:tcBorders>
              <w:bottom w:val="single" w:color="auto" w:sz="4" w:space="0"/>
              <w:right w:val="single" w:color="auto" w:sz="4" w:space="0"/>
            </w:tcBorders>
            <w:vAlign w:val="center"/>
          </w:tcPr>
          <w:p w14:paraId="421F95D7">
            <w:pPr>
              <w:widowControl/>
              <w:jc w:val="left"/>
              <w:textAlignment w:val="center"/>
              <w:rPr>
                <w:rFonts w:hint="eastAsia" w:ascii="宋体" w:hAnsi="宋体" w:eastAsia="宋体" w:cs="宋体"/>
                <w:color w:val="000000"/>
                <w:kern w:val="0"/>
                <w:sz w:val="22"/>
                <w:szCs w:val="22"/>
                <w:lang w:bidi="ar"/>
              </w:rPr>
            </w:pPr>
          </w:p>
        </w:tc>
      </w:tr>
    </w:tbl>
    <w:p w14:paraId="538F2FDE">
      <w:pPr>
        <w:adjustRightInd w:val="0"/>
        <w:snapToGrid w:val="0"/>
        <w:spacing w:line="454" w:lineRule="atLeast"/>
        <w:jc w:val="left"/>
        <w:rPr>
          <w:rFonts w:hint="eastAsia" w:ascii="Times New Roman" w:hAnsi="Times New Roman" w:eastAsia="宋体" w:cs="Times New Roman"/>
          <w:b/>
          <w:bCs/>
          <w:color w:val="auto"/>
          <w:sz w:val="22"/>
          <w:szCs w:val="22"/>
          <w:highlight w:val="none"/>
        </w:rPr>
      </w:pPr>
      <w:r>
        <w:rPr>
          <w:rFonts w:hint="eastAsia" w:ascii="宋体" w:hAnsi="宋体" w:eastAsia="宋体" w:cs="宋体"/>
          <w:b/>
          <w:bCs/>
          <w:color w:val="auto"/>
          <w:kern w:val="2"/>
          <w:sz w:val="22"/>
          <w:szCs w:val="22"/>
          <w:highlight w:val="none"/>
          <w:lang w:val="en-US" w:eastAsia="zh-CN" w:bidi="ar-SA"/>
        </w:rPr>
        <w:t>（二）</w:t>
      </w:r>
      <w:r>
        <w:rPr>
          <w:rFonts w:hint="eastAsia" w:ascii="Times New Roman" w:hAnsi="Times New Roman" w:eastAsia="宋体" w:cs="Times New Roman"/>
          <w:b/>
          <w:bCs/>
          <w:color w:val="auto"/>
          <w:sz w:val="22"/>
          <w:szCs w:val="22"/>
          <w:highlight w:val="none"/>
        </w:rPr>
        <w:t>试剂耗材</w:t>
      </w:r>
    </w:p>
    <w:p w14:paraId="32C9E342">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需有</w:t>
      </w:r>
      <w:r>
        <w:rPr>
          <w:rFonts w:hint="eastAsia" w:ascii="Times New Roman" w:hAnsi="Times New Roman" w:eastAsia="宋体" w:cs="Times New Roman"/>
          <w:color w:val="auto"/>
          <w:sz w:val="22"/>
          <w:szCs w:val="22"/>
          <w:highlight w:val="none"/>
          <w:lang w:eastAsia="zh-CN"/>
        </w:rPr>
        <w:t>两</w:t>
      </w:r>
      <w:r>
        <w:rPr>
          <w:rFonts w:hint="eastAsia" w:ascii="Times New Roman" w:hAnsi="Times New Roman" w:eastAsia="宋体" w:cs="Times New Roman"/>
          <w:color w:val="auto"/>
          <w:sz w:val="22"/>
          <w:szCs w:val="22"/>
          <w:highlight w:val="none"/>
        </w:rPr>
        <w:t>定机构医疗保障信息平台采购编码及投标商在两定机构医疗保障信息平台需有该产品的配送权限（提供采购平台编码以及配送商的截图）。</w:t>
      </w:r>
    </w:p>
    <w:p w14:paraId="60294B78">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ascii="Times New Roman" w:hAnsi="Times New Roman" w:eastAsia="宋体" w:cs="Times New Roman"/>
          <w:snapToGrid w:val="0"/>
          <w:color w:val="auto"/>
          <w:kern w:val="0"/>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检测项目试剂为原厂配套试剂，非第三方试剂。</w:t>
      </w:r>
      <w:r>
        <w:rPr>
          <w:rFonts w:hint="eastAsia" w:ascii="宋体" w:hAnsi="宋体" w:eastAsia="宋体" w:cs="宋体"/>
          <w:b/>
          <w:color w:val="auto"/>
          <w:kern w:val="0"/>
          <w:sz w:val="22"/>
          <w:szCs w:val="22"/>
          <w:highlight w:val="none"/>
          <w:lang w:bidi="ar"/>
        </w:rPr>
        <w:t>如果属于冷链管理的试剂及耗品，需要专业配送并提供冷链溯源证据。</w:t>
      </w:r>
      <w:r>
        <w:rPr>
          <w:rFonts w:hint="eastAsia" w:ascii="Times New Roman" w:hAnsi="Times New Roman" w:eastAsia="宋体" w:cs="Times New Roman"/>
          <w:color w:val="auto"/>
          <w:sz w:val="22"/>
          <w:szCs w:val="22"/>
          <w:highlight w:val="none"/>
        </w:rPr>
        <w:t>提供的常规项目试剂必须符合实验室质控要求，质量不稳定的，医院有权要求更换，直至质量过关为止。</w:t>
      </w:r>
    </w:p>
    <w:p w14:paraId="19842889">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全溯源性管理：对任一检测标本结果可进行全面的定标，质控，所用试剂及耗材的溯源。检测项目在省临检中心室间质评须有分组。装机后无偿提供所有测试项目的现场比对与性能评价服务（包括但不限于线性范围、交叉污染、精密度、干扰试验指标、参考范围验证等），该过程所需一切耗材、试剂、人力均由卖方承担。</w:t>
      </w:r>
    </w:p>
    <w:p w14:paraId="23A4CDDA">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提供所有试剂、耗材与配件价格清单。合同期内消耗品单价不高于浙江省或温州市政府集中采购中标价格及阳光采购最低价格。</w:t>
      </w:r>
    </w:p>
    <w:p w14:paraId="78C99EC8">
      <w:pPr>
        <w:keepNext w:val="0"/>
        <w:keepLines w:val="0"/>
        <w:pageBreakBefore w:val="0"/>
        <w:kinsoku/>
        <w:wordWrap/>
        <w:overflowPunct/>
        <w:topLinePunct w:val="0"/>
        <w:autoSpaceDE/>
        <w:autoSpaceDN/>
        <w:bidi w:val="0"/>
        <w:adjustRightInd w:val="0"/>
        <w:snapToGrid w:val="0"/>
        <w:spacing w:line="400" w:lineRule="exact"/>
        <w:ind w:firstLine="446" w:firstLineChars="200"/>
        <w:jc w:val="left"/>
        <w:rPr>
          <w:rFonts w:hint="eastAsia" w:ascii="Times New Roman" w:hAnsi="Times New Roman" w:eastAsia="宋体" w:cs="Times New Roman"/>
          <w:b/>
          <w:bCs/>
          <w:color w:val="auto"/>
          <w:sz w:val="22"/>
          <w:szCs w:val="22"/>
          <w:highlight w:val="none"/>
        </w:rPr>
      </w:pPr>
      <w:r>
        <w:rPr>
          <w:rFonts w:hint="eastAsia" w:ascii="Times New Roman" w:hAnsi="Times New Roman" w:eastAsia="宋体" w:cs="Times New Roman"/>
          <w:color w:val="auto"/>
          <w:sz w:val="22"/>
          <w:szCs w:val="22"/>
          <w:highlight w:val="none"/>
          <w:lang w:val="en-US" w:eastAsia="zh-CN"/>
        </w:rPr>
        <w:t>5.</w:t>
      </w:r>
      <w:r>
        <w:rPr>
          <w:rFonts w:ascii="Times New Roman" w:hAnsi="Times New Roman" w:eastAsia="宋体" w:cs="Times New Roman"/>
          <w:color w:val="auto"/>
          <w:sz w:val="22"/>
          <w:szCs w:val="22"/>
          <w:highlight w:val="none"/>
        </w:rPr>
        <w:t>整套系统中用到的试剂均需在招标文件中提供完整使用说明书</w:t>
      </w:r>
      <w:r>
        <w:rPr>
          <w:rFonts w:hint="eastAsia" w:ascii="Times New Roman" w:hAnsi="Times New Roman" w:eastAsia="宋体" w:cs="Times New Roman"/>
          <w:color w:val="auto"/>
          <w:sz w:val="22"/>
          <w:szCs w:val="22"/>
          <w:highlight w:val="none"/>
        </w:rPr>
        <w:t>。</w:t>
      </w:r>
    </w:p>
    <w:p w14:paraId="24986C3A">
      <w:pPr>
        <w:keepNext w:val="0"/>
        <w:keepLines w:val="0"/>
        <w:pageBreakBefore w:val="0"/>
        <w:kinsoku/>
        <w:wordWrap/>
        <w:overflowPunct/>
        <w:topLinePunct w:val="0"/>
        <w:autoSpaceDE/>
        <w:autoSpaceDN/>
        <w:bidi w:val="0"/>
        <w:adjustRightInd w:val="0"/>
        <w:snapToGrid w:val="0"/>
        <w:spacing w:line="400" w:lineRule="exact"/>
        <w:ind w:firstLine="446" w:firstLineChars="200"/>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6</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试剂参数</w:t>
      </w:r>
    </w:p>
    <w:tbl>
      <w:tblPr>
        <w:tblStyle w:val="32"/>
        <w:tblW w:w="4993"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36"/>
        <w:gridCol w:w="5686"/>
        <w:gridCol w:w="1226"/>
        <w:gridCol w:w="741"/>
        <w:gridCol w:w="1226"/>
      </w:tblGrid>
      <w:tr w14:paraId="25AC4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blHeader/>
        </w:trPr>
        <w:tc>
          <w:tcPr>
            <w:tcW w:w="383" w:type="pct"/>
            <w:vAlign w:val="center"/>
          </w:tcPr>
          <w:p w14:paraId="4078E01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序号</w:t>
            </w:r>
          </w:p>
        </w:tc>
        <w:tc>
          <w:tcPr>
            <w:tcW w:w="2955" w:type="pct"/>
            <w:vAlign w:val="center"/>
          </w:tcPr>
          <w:p w14:paraId="478216C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产品名称</w:t>
            </w:r>
          </w:p>
        </w:tc>
        <w:tc>
          <w:tcPr>
            <w:tcW w:w="637" w:type="pct"/>
            <w:vAlign w:val="center"/>
          </w:tcPr>
          <w:p w14:paraId="074D954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规格</w:t>
            </w:r>
          </w:p>
        </w:tc>
        <w:tc>
          <w:tcPr>
            <w:tcW w:w="385" w:type="pct"/>
            <w:vAlign w:val="center"/>
          </w:tcPr>
          <w:p w14:paraId="24D2E01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单位</w:t>
            </w:r>
          </w:p>
        </w:tc>
        <w:tc>
          <w:tcPr>
            <w:tcW w:w="637" w:type="pct"/>
            <w:vAlign w:val="center"/>
          </w:tcPr>
          <w:p w14:paraId="1309B9B2">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b/>
                <w:i w:val="0"/>
                <w:iCs w:val="0"/>
                <w:color w:val="0000FF"/>
                <w:kern w:val="0"/>
                <w:sz w:val="22"/>
                <w:szCs w:val="22"/>
                <w:u w:val="none"/>
                <w:lang w:val="en-US" w:eastAsia="zh-CN"/>
              </w:rPr>
            </w:pPr>
            <w:r>
              <w:rPr>
                <w:rFonts w:hint="eastAsia" w:ascii="宋体" w:hAnsi="宋体" w:cs="宋体"/>
                <w:b/>
                <w:i w:val="0"/>
                <w:iCs w:val="0"/>
                <w:color w:val="0000FF"/>
                <w:kern w:val="0"/>
                <w:sz w:val="22"/>
                <w:szCs w:val="22"/>
                <w:u w:val="none"/>
                <w:lang w:val="en-US" w:eastAsia="zh-CN"/>
              </w:rPr>
              <w:t>一年度预估数量</w:t>
            </w:r>
          </w:p>
        </w:tc>
      </w:tr>
      <w:tr w14:paraId="3D25E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3" w:type="pct"/>
            <w:vAlign w:val="center"/>
          </w:tcPr>
          <w:p w14:paraId="59A116F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2955" w:type="pct"/>
            <w:vAlign w:val="center"/>
          </w:tcPr>
          <w:p w14:paraId="09EB0982">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乙型肝炎病毒表面抗原测定试剂盒（磁微粒化学发光法）</w:t>
            </w:r>
          </w:p>
        </w:tc>
        <w:tc>
          <w:tcPr>
            <w:tcW w:w="637" w:type="pct"/>
            <w:vAlign w:val="center"/>
          </w:tcPr>
          <w:p w14:paraId="6A60682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385" w:type="pct"/>
            <w:vAlign w:val="center"/>
          </w:tcPr>
          <w:p w14:paraId="2742793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37" w:type="pct"/>
            <w:vAlign w:val="center"/>
          </w:tcPr>
          <w:p w14:paraId="1680D136">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8306</w:t>
            </w:r>
          </w:p>
        </w:tc>
      </w:tr>
      <w:tr w14:paraId="6F824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3" w:type="pct"/>
            <w:shd w:val="clear" w:color="auto" w:fill="auto"/>
            <w:vAlign w:val="center"/>
          </w:tcPr>
          <w:p w14:paraId="1046269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2</w:t>
            </w:r>
          </w:p>
        </w:tc>
        <w:tc>
          <w:tcPr>
            <w:tcW w:w="2955" w:type="pct"/>
            <w:shd w:val="clear" w:color="auto" w:fill="auto"/>
            <w:vAlign w:val="center"/>
          </w:tcPr>
          <w:p w14:paraId="5A875FCC">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乙型肝炎病毒表面抗体测定试剂盒（磁微粒化学发光法）</w:t>
            </w:r>
          </w:p>
        </w:tc>
        <w:tc>
          <w:tcPr>
            <w:tcW w:w="637" w:type="pct"/>
            <w:shd w:val="clear" w:color="auto" w:fill="auto"/>
            <w:vAlign w:val="center"/>
          </w:tcPr>
          <w:p w14:paraId="747A940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100测试/盒</w:t>
            </w:r>
          </w:p>
        </w:tc>
        <w:tc>
          <w:tcPr>
            <w:tcW w:w="385" w:type="pct"/>
            <w:shd w:val="clear" w:color="auto" w:fill="auto"/>
            <w:vAlign w:val="center"/>
          </w:tcPr>
          <w:p w14:paraId="1F182E4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盒</w:t>
            </w:r>
          </w:p>
        </w:tc>
        <w:tc>
          <w:tcPr>
            <w:tcW w:w="637" w:type="pct"/>
            <w:vAlign w:val="center"/>
          </w:tcPr>
          <w:p w14:paraId="3A9848B7">
            <w:pPr>
              <w:keepNext w:val="0"/>
              <w:keepLines w:val="0"/>
              <w:widowControl/>
              <w:suppressLineNumbers w:val="0"/>
              <w:snapToGrid w:val="0"/>
              <w:ind w:left="0" w:leftChars="0" w:right="0" w:rightChars="0" w:firstLine="0" w:firstLineChars="0"/>
              <w:jc w:val="center"/>
              <w:textAlignment w:val="bottom"/>
              <w:rPr>
                <w:rFonts w:hint="eastAsia" w:ascii="宋体" w:hAnsi="宋体" w:cs="宋体"/>
                <w:i w:val="0"/>
                <w:iCs w:val="0"/>
                <w:color w:val="0000FF"/>
                <w:kern w:val="0"/>
                <w:sz w:val="22"/>
                <w:szCs w:val="22"/>
                <w:u w:val="none"/>
                <w:lang w:val="en-US" w:eastAsia="zh-CN"/>
              </w:rPr>
            </w:pPr>
            <w:r>
              <w:rPr>
                <w:rFonts w:hint="eastAsia" w:ascii="宋体" w:hAnsi="宋体" w:cs="宋体"/>
                <w:i w:val="0"/>
                <w:iCs w:val="0"/>
                <w:color w:val="0000FF"/>
                <w:kern w:val="0"/>
                <w:sz w:val="22"/>
                <w:szCs w:val="22"/>
                <w:u w:val="none"/>
                <w:lang w:val="en-US" w:eastAsia="zh-CN"/>
              </w:rPr>
              <w:t>4404</w:t>
            </w:r>
          </w:p>
        </w:tc>
      </w:tr>
      <w:tr w14:paraId="099DE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3" w:type="pct"/>
            <w:shd w:val="clear" w:color="auto" w:fill="auto"/>
            <w:vAlign w:val="center"/>
          </w:tcPr>
          <w:p w14:paraId="67AD80C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3</w:t>
            </w:r>
          </w:p>
        </w:tc>
        <w:tc>
          <w:tcPr>
            <w:tcW w:w="2955" w:type="pct"/>
            <w:shd w:val="clear" w:color="auto" w:fill="auto"/>
            <w:vAlign w:val="center"/>
          </w:tcPr>
          <w:p w14:paraId="18E0D243">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乙型肝炎病毒e抗原测定试剂盒（磁微粒化学发光法）</w:t>
            </w:r>
          </w:p>
        </w:tc>
        <w:tc>
          <w:tcPr>
            <w:tcW w:w="637" w:type="pct"/>
            <w:shd w:val="clear" w:color="auto" w:fill="auto"/>
            <w:vAlign w:val="center"/>
          </w:tcPr>
          <w:p w14:paraId="72C9480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100测试/盒</w:t>
            </w:r>
          </w:p>
        </w:tc>
        <w:tc>
          <w:tcPr>
            <w:tcW w:w="385" w:type="pct"/>
            <w:shd w:val="clear" w:color="auto" w:fill="auto"/>
            <w:vAlign w:val="center"/>
          </w:tcPr>
          <w:p w14:paraId="752D1D6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盒</w:t>
            </w:r>
          </w:p>
        </w:tc>
        <w:tc>
          <w:tcPr>
            <w:tcW w:w="637" w:type="pct"/>
            <w:vAlign w:val="center"/>
          </w:tcPr>
          <w:p w14:paraId="7F902BD1">
            <w:pPr>
              <w:keepNext w:val="0"/>
              <w:keepLines w:val="0"/>
              <w:widowControl/>
              <w:suppressLineNumbers w:val="0"/>
              <w:snapToGrid w:val="0"/>
              <w:ind w:left="0" w:leftChars="0" w:right="0" w:rightChars="0" w:firstLine="0" w:firstLineChars="0"/>
              <w:jc w:val="center"/>
              <w:textAlignment w:val="bottom"/>
              <w:rPr>
                <w:rFonts w:hint="eastAsia" w:ascii="宋体" w:hAnsi="宋体" w:cs="宋体"/>
                <w:i w:val="0"/>
                <w:iCs w:val="0"/>
                <w:color w:val="0000FF"/>
                <w:kern w:val="0"/>
                <w:sz w:val="22"/>
                <w:szCs w:val="22"/>
                <w:u w:val="none"/>
                <w:lang w:val="en-US" w:eastAsia="zh-CN"/>
              </w:rPr>
            </w:pPr>
            <w:r>
              <w:rPr>
                <w:rFonts w:hint="eastAsia" w:ascii="宋体" w:hAnsi="宋体" w:cs="宋体"/>
                <w:i w:val="0"/>
                <w:iCs w:val="0"/>
                <w:color w:val="0000FF"/>
                <w:kern w:val="0"/>
                <w:sz w:val="22"/>
                <w:szCs w:val="22"/>
                <w:u w:val="none"/>
                <w:lang w:val="en-US" w:eastAsia="zh-CN"/>
              </w:rPr>
              <w:t>4404</w:t>
            </w:r>
          </w:p>
        </w:tc>
      </w:tr>
      <w:tr w14:paraId="46534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3" w:type="pct"/>
            <w:shd w:val="clear" w:color="auto" w:fill="auto"/>
            <w:vAlign w:val="center"/>
          </w:tcPr>
          <w:p w14:paraId="2CC438A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4</w:t>
            </w:r>
          </w:p>
        </w:tc>
        <w:tc>
          <w:tcPr>
            <w:tcW w:w="2955" w:type="pct"/>
            <w:shd w:val="clear" w:color="auto" w:fill="auto"/>
            <w:vAlign w:val="center"/>
          </w:tcPr>
          <w:p w14:paraId="26A5C662">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乙型肝炎病毒e抗体测定试剂盒（化学发光免疫分析法）</w:t>
            </w:r>
          </w:p>
        </w:tc>
        <w:tc>
          <w:tcPr>
            <w:tcW w:w="637" w:type="pct"/>
            <w:shd w:val="clear" w:color="auto" w:fill="auto"/>
            <w:vAlign w:val="center"/>
          </w:tcPr>
          <w:p w14:paraId="61A8D1A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100测试/盒</w:t>
            </w:r>
          </w:p>
        </w:tc>
        <w:tc>
          <w:tcPr>
            <w:tcW w:w="385" w:type="pct"/>
            <w:shd w:val="clear" w:color="auto" w:fill="auto"/>
            <w:vAlign w:val="center"/>
          </w:tcPr>
          <w:p w14:paraId="3612429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盒</w:t>
            </w:r>
          </w:p>
        </w:tc>
        <w:tc>
          <w:tcPr>
            <w:tcW w:w="637" w:type="pct"/>
            <w:vAlign w:val="center"/>
          </w:tcPr>
          <w:p w14:paraId="7C879397">
            <w:pPr>
              <w:keepNext w:val="0"/>
              <w:keepLines w:val="0"/>
              <w:widowControl/>
              <w:suppressLineNumbers w:val="0"/>
              <w:snapToGrid w:val="0"/>
              <w:ind w:left="0" w:leftChars="0" w:right="0" w:rightChars="0" w:firstLine="0" w:firstLineChars="0"/>
              <w:jc w:val="center"/>
              <w:textAlignment w:val="bottom"/>
              <w:rPr>
                <w:rFonts w:hint="eastAsia" w:ascii="宋体" w:hAnsi="宋体" w:cs="宋体"/>
                <w:i w:val="0"/>
                <w:iCs w:val="0"/>
                <w:color w:val="0000FF"/>
                <w:kern w:val="0"/>
                <w:sz w:val="22"/>
                <w:szCs w:val="22"/>
                <w:u w:val="none"/>
                <w:lang w:val="en-US" w:eastAsia="zh-CN"/>
              </w:rPr>
            </w:pPr>
            <w:r>
              <w:rPr>
                <w:rFonts w:hint="eastAsia" w:ascii="宋体" w:hAnsi="宋体" w:cs="宋体"/>
                <w:i w:val="0"/>
                <w:iCs w:val="0"/>
                <w:color w:val="0000FF"/>
                <w:kern w:val="0"/>
                <w:sz w:val="22"/>
                <w:szCs w:val="22"/>
                <w:u w:val="none"/>
                <w:lang w:val="en-US" w:eastAsia="zh-CN"/>
              </w:rPr>
              <w:t>4404</w:t>
            </w:r>
          </w:p>
        </w:tc>
      </w:tr>
      <w:tr w14:paraId="34AA9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3" w:type="pct"/>
            <w:shd w:val="clear" w:color="auto" w:fill="auto"/>
            <w:vAlign w:val="center"/>
          </w:tcPr>
          <w:p w14:paraId="2046414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5</w:t>
            </w:r>
          </w:p>
        </w:tc>
        <w:tc>
          <w:tcPr>
            <w:tcW w:w="2955" w:type="pct"/>
            <w:shd w:val="clear" w:color="auto" w:fill="auto"/>
            <w:vAlign w:val="center"/>
          </w:tcPr>
          <w:p w14:paraId="0F5ED157">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乙型肝炎病毒核心抗体测定试剂盒（磁微粒化学发光法）</w:t>
            </w:r>
          </w:p>
        </w:tc>
        <w:tc>
          <w:tcPr>
            <w:tcW w:w="637" w:type="pct"/>
            <w:shd w:val="clear" w:color="auto" w:fill="auto"/>
            <w:vAlign w:val="center"/>
          </w:tcPr>
          <w:p w14:paraId="00F5F62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100测试/盒</w:t>
            </w:r>
          </w:p>
        </w:tc>
        <w:tc>
          <w:tcPr>
            <w:tcW w:w="385" w:type="pct"/>
            <w:shd w:val="clear" w:color="auto" w:fill="auto"/>
            <w:vAlign w:val="center"/>
          </w:tcPr>
          <w:p w14:paraId="7989C88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FF"/>
                <w:kern w:val="0"/>
                <w:sz w:val="22"/>
                <w:szCs w:val="22"/>
                <w:u w:val="none"/>
                <w:lang w:val="en-US" w:eastAsia="zh-CN" w:bidi="ar-SA"/>
              </w:rPr>
            </w:pPr>
            <w:r>
              <w:rPr>
                <w:rFonts w:hint="eastAsia" w:ascii="宋体" w:hAnsi="宋体" w:eastAsia="宋体" w:cs="宋体"/>
                <w:i w:val="0"/>
                <w:iCs w:val="0"/>
                <w:color w:val="0000FF"/>
                <w:kern w:val="0"/>
                <w:sz w:val="22"/>
                <w:szCs w:val="22"/>
                <w:u w:val="none"/>
                <w:lang w:val="en-US" w:eastAsia="zh-CN"/>
              </w:rPr>
              <w:t>盒</w:t>
            </w:r>
          </w:p>
        </w:tc>
        <w:tc>
          <w:tcPr>
            <w:tcW w:w="637" w:type="pct"/>
            <w:vAlign w:val="center"/>
          </w:tcPr>
          <w:p w14:paraId="4A0539FA">
            <w:pPr>
              <w:keepNext w:val="0"/>
              <w:keepLines w:val="0"/>
              <w:widowControl/>
              <w:suppressLineNumbers w:val="0"/>
              <w:snapToGrid w:val="0"/>
              <w:ind w:left="0" w:leftChars="0" w:right="0" w:rightChars="0" w:firstLine="0" w:firstLineChars="0"/>
              <w:jc w:val="center"/>
              <w:textAlignment w:val="bottom"/>
              <w:rPr>
                <w:rFonts w:hint="eastAsia" w:ascii="宋体" w:hAnsi="宋体" w:cs="宋体"/>
                <w:i w:val="0"/>
                <w:iCs w:val="0"/>
                <w:color w:val="0000FF"/>
                <w:kern w:val="0"/>
                <w:sz w:val="22"/>
                <w:szCs w:val="22"/>
                <w:u w:val="none"/>
                <w:lang w:val="en-US" w:eastAsia="zh-CN"/>
              </w:rPr>
            </w:pPr>
            <w:r>
              <w:rPr>
                <w:rFonts w:hint="eastAsia" w:ascii="宋体" w:hAnsi="宋体" w:cs="宋体"/>
                <w:i w:val="0"/>
                <w:iCs w:val="0"/>
                <w:color w:val="0000FF"/>
                <w:kern w:val="0"/>
                <w:sz w:val="22"/>
                <w:szCs w:val="22"/>
                <w:u w:val="none"/>
                <w:lang w:val="en-US" w:eastAsia="zh-CN"/>
              </w:rPr>
              <w:t>4404</w:t>
            </w:r>
          </w:p>
        </w:tc>
      </w:tr>
      <w:tr w14:paraId="76034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3" w:type="pct"/>
            <w:shd w:val="clear" w:color="auto" w:fill="auto"/>
            <w:vAlign w:val="center"/>
          </w:tcPr>
          <w:p w14:paraId="2A55649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6</w:t>
            </w:r>
          </w:p>
        </w:tc>
        <w:tc>
          <w:tcPr>
            <w:tcW w:w="2955" w:type="pct"/>
            <w:shd w:val="clear" w:color="auto" w:fill="auto"/>
            <w:vAlign w:val="center"/>
          </w:tcPr>
          <w:p w14:paraId="203AEF10">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梅毒螺旋体抗体检测试剂盒（化学发光免疫分析法）</w:t>
            </w:r>
          </w:p>
        </w:tc>
        <w:tc>
          <w:tcPr>
            <w:tcW w:w="637" w:type="pct"/>
            <w:shd w:val="clear" w:color="auto" w:fill="auto"/>
            <w:vAlign w:val="center"/>
          </w:tcPr>
          <w:p w14:paraId="1C5D938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385" w:type="pct"/>
            <w:shd w:val="clear" w:color="auto" w:fill="auto"/>
            <w:vAlign w:val="center"/>
          </w:tcPr>
          <w:p w14:paraId="29AE32B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37" w:type="pct"/>
            <w:shd w:val="clear" w:color="auto" w:fill="auto"/>
            <w:vAlign w:val="center"/>
          </w:tcPr>
          <w:p w14:paraId="539F2BEA">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5943</w:t>
            </w:r>
          </w:p>
        </w:tc>
      </w:tr>
      <w:tr w14:paraId="1E9AE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3" w:type="pct"/>
            <w:shd w:val="clear" w:color="auto" w:fill="auto"/>
            <w:vAlign w:val="center"/>
          </w:tcPr>
          <w:p w14:paraId="6B8FF02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7</w:t>
            </w:r>
          </w:p>
        </w:tc>
        <w:tc>
          <w:tcPr>
            <w:tcW w:w="2955" w:type="pct"/>
            <w:shd w:val="clear" w:color="auto" w:fill="auto"/>
            <w:vAlign w:val="center"/>
          </w:tcPr>
          <w:p w14:paraId="66050D7A">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人类免疫缺陷病毒抗原和抗体检测试剂盒（化学发光免疫分析法）</w:t>
            </w:r>
          </w:p>
        </w:tc>
        <w:tc>
          <w:tcPr>
            <w:tcW w:w="637" w:type="pct"/>
            <w:shd w:val="clear" w:color="auto" w:fill="auto"/>
            <w:vAlign w:val="center"/>
          </w:tcPr>
          <w:p w14:paraId="7E2543A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385" w:type="pct"/>
            <w:shd w:val="clear" w:color="auto" w:fill="auto"/>
            <w:vAlign w:val="center"/>
          </w:tcPr>
          <w:p w14:paraId="6CE8B8B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37" w:type="pct"/>
            <w:shd w:val="clear" w:color="auto" w:fill="auto"/>
            <w:vAlign w:val="center"/>
          </w:tcPr>
          <w:p w14:paraId="195C9AAE">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8831</w:t>
            </w:r>
          </w:p>
        </w:tc>
      </w:tr>
      <w:tr w14:paraId="7815C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3" w:type="pct"/>
            <w:shd w:val="clear" w:color="auto" w:fill="auto"/>
            <w:vAlign w:val="center"/>
          </w:tcPr>
          <w:p w14:paraId="7246A6A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8</w:t>
            </w:r>
          </w:p>
        </w:tc>
        <w:tc>
          <w:tcPr>
            <w:tcW w:w="2955" w:type="pct"/>
            <w:shd w:val="clear" w:color="auto" w:fill="auto"/>
            <w:vAlign w:val="center"/>
          </w:tcPr>
          <w:p w14:paraId="6410472C">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丙型肝炎病毒抗体检测试剂盒(化学发光免疫分析法)</w:t>
            </w:r>
          </w:p>
        </w:tc>
        <w:tc>
          <w:tcPr>
            <w:tcW w:w="637" w:type="pct"/>
            <w:shd w:val="clear" w:color="auto" w:fill="auto"/>
            <w:vAlign w:val="center"/>
          </w:tcPr>
          <w:p w14:paraId="3C1F19F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385" w:type="pct"/>
            <w:shd w:val="clear" w:color="auto" w:fill="auto"/>
            <w:vAlign w:val="center"/>
          </w:tcPr>
          <w:p w14:paraId="696696B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37" w:type="pct"/>
            <w:shd w:val="clear" w:color="auto" w:fill="auto"/>
            <w:vAlign w:val="center"/>
          </w:tcPr>
          <w:p w14:paraId="2638BB71">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5474</w:t>
            </w:r>
          </w:p>
        </w:tc>
      </w:tr>
    </w:tbl>
    <w:p w14:paraId="5A36140C">
      <w:pPr>
        <w:widowControl/>
        <w:spacing w:line="360" w:lineRule="auto"/>
        <w:ind w:left="223" w:hanging="223" w:hangingChars="100"/>
        <w:textAlignment w:val="baseline"/>
        <w:rPr>
          <w:rFonts w:hint="eastAsia" w:ascii="宋体" w:hAnsi="宋体" w:eastAsia="宋体" w:cs="宋体"/>
          <w:b/>
          <w:bCs/>
          <w:color w:val="auto"/>
          <w:kern w:val="2"/>
          <w:sz w:val="22"/>
          <w:szCs w:val="22"/>
          <w:highlight w:val="none"/>
          <w:lang w:val="en-US" w:eastAsia="zh-CN" w:bidi="ar-SA"/>
        </w:rPr>
      </w:pPr>
    </w:p>
    <w:p w14:paraId="221A23A5">
      <w:pPr>
        <w:keepNext w:val="0"/>
        <w:keepLines w:val="0"/>
        <w:pageBreakBefore w:val="0"/>
        <w:widowControl w:val="0"/>
        <w:kinsoku/>
        <w:wordWrap/>
        <w:overflowPunct/>
        <w:topLinePunct w:val="0"/>
        <w:autoSpaceDE/>
        <w:autoSpaceDN/>
        <w:bidi w:val="0"/>
        <w:adjustRightInd w:val="0"/>
        <w:spacing w:line="400" w:lineRule="exact"/>
        <w:ind w:firstLine="223" w:firstLineChars="100"/>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四、项目商务条款</w:t>
      </w:r>
    </w:p>
    <w:p w14:paraId="588320A4">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合同期：3年，包括试剂耗材的采购和配套设备的租赁费用。</w:t>
      </w:r>
    </w:p>
    <w:p w14:paraId="1FBA9D17">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color w:val="auto"/>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投标</w:t>
      </w:r>
      <w:r>
        <w:rPr>
          <w:rFonts w:hint="eastAsia" w:ascii="Times New Roman" w:hAnsi="Times New Roman" w:eastAsia="宋体" w:cs="Times New Roman"/>
          <w:color w:val="auto"/>
          <w:sz w:val="22"/>
          <w:szCs w:val="22"/>
          <w:highlight w:val="none"/>
          <w:lang w:val="en-US" w:eastAsia="zh-CN"/>
        </w:rPr>
        <w:t>报</w:t>
      </w:r>
      <w:r>
        <w:rPr>
          <w:rFonts w:hint="eastAsia" w:ascii="Times New Roman" w:hAnsi="Times New Roman" w:eastAsia="宋体" w:cs="Times New Roman"/>
          <w:color w:val="auto"/>
          <w:sz w:val="22"/>
          <w:szCs w:val="22"/>
          <w:highlight w:val="none"/>
        </w:rPr>
        <w:t>价：合同期内</w:t>
      </w:r>
      <w:r>
        <w:rPr>
          <w:rFonts w:hint="eastAsia" w:ascii="Times New Roman" w:hAnsi="Times New Roman" w:eastAsia="宋体" w:cs="Times New Roman"/>
          <w:color w:val="auto"/>
          <w:sz w:val="22"/>
          <w:szCs w:val="22"/>
          <w:highlight w:val="none"/>
          <w:lang w:val="en-US" w:eastAsia="zh-CN"/>
        </w:rPr>
        <w:t>的配套设备</w:t>
      </w:r>
      <w:r>
        <w:rPr>
          <w:rFonts w:hint="eastAsia" w:ascii="Times New Roman" w:hAnsi="Times New Roman" w:eastAsia="宋体" w:cs="Times New Roman"/>
          <w:color w:val="auto"/>
          <w:sz w:val="22"/>
          <w:szCs w:val="22"/>
          <w:highlight w:val="none"/>
        </w:rPr>
        <w:t>3年租赁费用 + 3年试剂耗材的采购价格</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招标文件中的数量仅为预估数量，作为报价评分的计算，最终合同结算金额以实际供应数量为准。</w:t>
      </w:r>
      <w:r>
        <w:rPr>
          <w:rFonts w:hint="eastAsia"/>
          <w:color w:val="auto"/>
          <w:highlight w:val="none"/>
        </w:rPr>
        <w:t>单个测试耗材（试剂）标准价格有变化的按最新标准</w:t>
      </w:r>
      <w:r>
        <w:rPr>
          <w:rFonts w:hint="eastAsia"/>
          <w:color w:val="auto"/>
          <w:highlight w:val="none"/>
          <w:lang w:val="en-US" w:eastAsia="zh-CN"/>
        </w:rPr>
        <w:t>同比例</w:t>
      </w:r>
      <w:r>
        <w:rPr>
          <w:rFonts w:hint="eastAsia"/>
          <w:color w:val="auto"/>
          <w:highlight w:val="none"/>
        </w:rPr>
        <w:t>调整。</w:t>
      </w:r>
    </w:p>
    <w:p w14:paraId="6332322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2.1 设备租赁费用：该报价包括合同期内全部设备的租金、设备安装调试费用、设备折旧费、设备的保修、维修保养伴随的服务费用</w:t>
      </w:r>
      <w:r>
        <w:rPr>
          <w:rFonts w:hint="eastAsia" w:ascii="Times New Roman" w:hAnsi="Times New Roman" w:eastAsia="宋体" w:cs="Times New Roman"/>
          <w:color w:val="auto"/>
          <w:sz w:val="22"/>
          <w:szCs w:val="22"/>
          <w:highlight w:val="none"/>
          <w:lang w:eastAsia="zh-CN"/>
        </w:rPr>
        <w:t>、每年的仪器校准（需提供校准报告）</w:t>
      </w:r>
      <w:r>
        <w:rPr>
          <w:rFonts w:hint="eastAsia" w:ascii="Times New Roman" w:hAnsi="Times New Roman" w:eastAsia="宋体" w:cs="Times New Roman"/>
          <w:color w:val="auto"/>
          <w:sz w:val="22"/>
          <w:szCs w:val="22"/>
          <w:highlight w:val="none"/>
        </w:rPr>
        <w:t>。每年的设备租赁费用固定不变。</w:t>
      </w:r>
    </w:p>
    <w:p w14:paraId="1767A17F">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 xml:space="preserve"> 合同期内，除设备租赁费用和试剂耗材采购费用外，医院不再另行支付任何费用。</w:t>
      </w:r>
    </w:p>
    <w:p w14:paraId="3A256F9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试剂报价：供应商提供给医院所有试剂必须为原厂包装完整、未使用过的试剂。试剂报价包括完成一个测试所需的主试剂、所有辅助的试剂和耗材，并包括各种定标液以及完成这个</w:t>
      </w:r>
      <w:r>
        <w:rPr>
          <w:rFonts w:hint="eastAsia" w:ascii="Times New Roman" w:hAnsi="Times New Roman" w:cs="Times New Roman"/>
          <w:color w:val="auto"/>
          <w:sz w:val="22"/>
          <w:szCs w:val="22"/>
          <w:highlight w:val="none"/>
          <w:lang w:eastAsia="zh-CN"/>
        </w:rPr>
        <w:t>测试</w:t>
      </w:r>
      <w:r>
        <w:rPr>
          <w:rFonts w:hint="eastAsia" w:ascii="Times New Roman" w:hAnsi="Times New Roman" w:eastAsia="宋体" w:cs="Times New Roman"/>
          <w:color w:val="auto"/>
          <w:sz w:val="22"/>
          <w:szCs w:val="22"/>
          <w:highlight w:val="none"/>
        </w:rPr>
        <w:t>所需要的所有耗材（注：含</w:t>
      </w:r>
      <w:r>
        <w:rPr>
          <w:rFonts w:hint="eastAsia" w:ascii="Times New Roman" w:hAnsi="Times New Roman" w:eastAsia="宋体" w:cs="Times New Roman"/>
          <w:color w:val="auto"/>
          <w:sz w:val="22"/>
          <w:szCs w:val="22"/>
          <w:highlight w:val="none"/>
          <w:lang w:eastAsia="zh-CN"/>
        </w:rPr>
        <w:t>第三方</w:t>
      </w:r>
      <w:r>
        <w:rPr>
          <w:rFonts w:hint="eastAsia" w:ascii="Times New Roman" w:hAnsi="Times New Roman" w:eastAsia="宋体" w:cs="Times New Roman"/>
          <w:color w:val="auto"/>
          <w:sz w:val="22"/>
          <w:szCs w:val="22"/>
          <w:highlight w:val="none"/>
        </w:rPr>
        <w:t>质控品）。上述所有试剂、耗材和服务费均折算到主试剂的报价中，按照医院给定的测试量，核算该项目年测试量的总价。该报价中含试剂配送相关伴随的服务费。</w:t>
      </w:r>
    </w:p>
    <w:p w14:paraId="61BF75EC">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宋体" w:hAnsi="宋体" w:eastAsia="宋体" w:cs="宋体"/>
          <w:b/>
          <w:bCs/>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合同期内除上述费用外，医院不再额外支付其他任何费用。合同期内试剂价格不高于投标价且不高于浙江省或温州市政府集中采购中标价格及阳光采购最低价格，医院根据实际临床需要用量采购试剂。</w:t>
      </w:r>
    </w:p>
    <w:p w14:paraId="15B3D1DD">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2</w:t>
      </w:r>
      <w:r>
        <w:rPr>
          <w:rFonts w:ascii="宋体" w:eastAsia="宋体"/>
          <w:b/>
          <w:bCs/>
          <w:color w:val="auto"/>
          <w:sz w:val="22"/>
          <w:szCs w:val="22"/>
          <w:highlight w:val="none"/>
        </w:rPr>
        <w:t>.</w:t>
      </w:r>
      <w:r>
        <w:rPr>
          <w:rFonts w:hint="eastAsia" w:ascii="宋体" w:eastAsia="宋体"/>
          <w:b/>
          <w:bCs/>
          <w:color w:val="auto"/>
          <w:sz w:val="22"/>
          <w:szCs w:val="22"/>
          <w:highlight w:val="none"/>
        </w:rPr>
        <w:t>付款方式</w:t>
      </w:r>
    </w:p>
    <w:tbl>
      <w:tblPr>
        <w:tblStyle w:val="3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523"/>
        <w:gridCol w:w="7193"/>
      </w:tblGrid>
      <w:tr w14:paraId="4824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470" w:type="pct"/>
            <w:shd w:val="clear" w:color="auto" w:fill="auto"/>
            <w:vAlign w:val="top"/>
          </w:tcPr>
          <w:p w14:paraId="5C0CC50E">
            <w:pPr>
              <w:jc w:val="center"/>
              <w:rPr>
                <w:rFonts w:hint="eastAsia" w:ascii="Calibri" w:hAnsi="Calibri" w:eastAsia="宋体" w:cs="Times New Roman"/>
                <w:b/>
                <w:bCs/>
                <w:color w:val="auto"/>
                <w:kern w:val="2"/>
                <w:sz w:val="21"/>
                <w:szCs w:val="24"/>
                <w:highlight w:val="none"/>
                <w:vertAlign w:val="baseline"/>
                <w:lang w:val="en-US" w:eastAsia="zh-CN" w:bidi="ar-SA"/>
              </w:rPr>
            </w:pPr>
            <w:r>
              <w:rPr>
                <w:rFonts w:hint="eastAsia" w:ascii="宋体" w:hAnsi="宋体" w:eastAsia="宋体" w:cs="宋体"/>
                <w:b/>
                <w:bCs/>
                <w:caps/>
                <w:color w:val="auto"/>
                <w:sz w:val="22"/>
                <w:szCs w:val="22"/>
                <w:highlight w:val="none"/>
                <w:lang w:val="en-US" w:eastAsia="zh-CN"/>
              </w:rPr>
              <w:t>标项</w:t>
            </w:r>
          </w:p>
        </w:tc>
        <w:tc>
          <w:tcPr>
            <w:tcW w:w="791" w:type="pct"/>
            <w:shd w:val="clear" w:color="auto" w:fill="auto"/>
            <w:vAlign w:val="top"/>
          </w:tcPr>
          <w:p w14:paraId="269D883A">
            <w:pPr>
              <w:jc w:val="center"/>
              <w:rPr>
                <w:rFonts w:hint="eastAsia" w:ascii="Calibri" w:hAnsi="Calibri" w:eastAsia="宋体" w:cs="Times New Roman"/>
                <w:b/>
                <w:bCs/>
                <w:color w:val="auto"/>
                <w:kern w:val="2"/>
                <w:sz w:val="21"/>
                <w:szCs w:val="24"/>
                <w:highlight w:val="none"/>
                <w:vertAlign w:val="baseline"/>
                <w:lang w:val="en-US" w:eastAsia="zh-CN" w:bidi="ar-SA"/>
              </w:rPr>
            </w:pPr>
            <w:r>
              <w:rPr>
                <w:rFonts w:hint="eastAsia" w:ascii="宋体" w:hAnsi="宋体" w:eastAsia="宋体" w:cs="宋体"/>
                <w:b/>
                <w:bCs/>
                <w:caps/>
                <w:color w:val="auto"/>
                <w:sz w:val="22"/>
                <w:szCs w:val="22"/>
                <w:highlight w:val="none"/>
                <w:lang w:val="en-US" w:eastAsia="zh-CN"/>
              </w:rPr>
              <w:t>标项名称</w:t>
            </w:r>
          </w:p>
        </w:tc>
        <w:tc>
          <w:tcPr>
            <w:tcW w:w="3737" w:type="pct"/>
            <w:shd w:val="clear" w:color="auto" w:fill="auto"/>
            <w:vAlign w:val="top"/>
          </w:tcPr>
          <w:p w14:paraId="07364BD2">
            <w:pPr>
              <w:jc w:val="center"/>
              <w:rPr>
                <w:rFonts w:hint="eastAsia" w:ascii="Calibri" w:hAnsi="Calibri" w:eastAsia="宋体" w:cs="Times New Roman"/>
                <w:b/>
                <w:bCs/>
                <w:color w:val="auto"/>
                <w:kern w:val="2"/>
                <w:sz w:val="21"/>
                <w:szCs w:val="24"/>
                <w:highlight w:val="none"/>
                <w:vertAlign w:val="baseline"/>
                <w:lang w:val="en-US" w:eastAsia="zh-CN" w:bidi="ar-SA"/>
              </w:rPr>
            </w:pPr>
            <w:r>
              <w:rPr>
                <w:rFonts w:hint="eastAsia" w:ascii="Calibri" w:hAnsi="Calibri" w:eastAsia="宋体" w:cs="Times New Roman"/>
                <w:b/>
                <w:bCs/>
                <w:color w:val="auto"/>
                <w:highlight w:val="none"/>
                <w:vertAlign w:val="baseline"/>
                <w:lang w:val="en-US" w:eastAsia="zh-CN"/>
              </w:rPr>
              <w:t>付款方式</w:t>
            </w:r>
          </w:p>
        </w:tc>
      </w:tr>
      <w:tr w14:paraId="5BF9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0" w:type="pct"/>
            <w:shd w:val="clear" w:color="auto" w:fill="auto"/>
            <w:vAlign w:val="center"/>
          </w:tcPr>
          <w:p w14:paraId="3ECE6CD8">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ascii="Calibri" w:hAnsi="Calibri" w:eastAsia="宋体" w:cs="Times New Roman"/>
                <w:color w:val="auto"/>
                <w:highlight w:val="none"/>
                <w:vertAlign w:val="baseline"/>
                <w:lang w:val="en-US" w:eastAsia="zh-CN"/>
              </w:rPr>
              <w:t>一</w:t>
            </w:r>
          </w:p>
        </w:tc>
        <w:tc>
          <w:tcPr>
            <w:tcW w:w="791" w:type="pct"/>
            <w:shd w:val="clear" w:color="auto" w:fill="auto"/>
            <w:vAlign w:val="center"/>
          </w:tcPr>
          <w:p w14:paraId="055DDF3E">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术前八项（乙肝三系、HIV、HCV、TPAB）等试剂耗材及配套设备租赁</w:t>
            </w:r>
          </w:p>
        </w:tc>
        <w:tc>
          <w:tcPr>
            <w:tcW w:w="3737" w:type="pct"/>
            <w:shd w:val="clear" w:color="auto" w:fill="auto"/>
            <w:vAlign w:val="top"/>
          </w:tcPr>
          <w:p w14:paraId="7C4BE157">
            <w:pPr>
              <w:spacing w:line="400" w:lineRule="exact"/>
              <w:ind w:firstLine="446" w:firstLineChars="20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中标人若为中小企业，采购人在合同生效且项目具备实施条件后7个工作日内，向中标人支付合同总额的40%的预付款，预付款在后续货款中作相应抵扣。其余合同款项在安装验收合格后支付，采购人自收到发票后7个工作日内将货款支付给中标人。在签订合同时，中标人明确表示无需预付款的，合同款项在安装验收合格后支付，采购人自收到发票后7个工作日内将货款支付给中标人。</w:t>
            </w:r>
          </w:p>
          <w:p w14:paraId="490A326F">
            <w:pPr>
              <w:adjustRightInd w:val="0"/>
              <w:spacing w:line="400" w:lineRule="atLeast"/>
              <w:ind w:firstLine="436" w:firstLineChars="196"/>
              <w:rPr>
                <w:rFonts w:hint="eastAsia" w:ascii="Calibri" w:hAnsi="Calibri" w:eastAsia="宋体" w:cs="Times New Roman"/>
                <w:color w:val="auto"/>
                <w:kern w:val="2"/>
                <w:sz w:val="21"/>
                <w:szCs w:val="24"/>
                <w:highlight w:val="none"/>
                <w:vertAlign w:val="baseline"/>
                <w:lang w:val="en-US" w:eastAsia="zh-CN" w:bidi="ar-SA"/>
              </w:rPr>
            </w:pPr>
            <w:r>
              <w:rPr>
                <w:rFonts w:hint="eastAsia" w:ascii="宋体" w:hAnsi="宋体" w:eastAsia="宋体" w:cs="宋体"/>
                <w:bCs/>
                <w:color w:val="auto"/>
                <w:sz w:val="22"/>
                <w:highlight w:val="none"/>
              </w:rPr>
              <w:t>中标人若为大型企业，合同款项在安装验收合格后支付</w:t>
            </w:r>
            <w:r>
              <w:rPr>
                <w:rFonts w:hint="eastAsia" w:ascii="宋体" w:hAnsi="宋体" w:eastAsia="宋体" w:cs="宋体"/>
                <w:bCs/>
                <w:color w:val="auto"/>
                <w:sz w:val="22"/>
                <w:highlight w:val="none"/>
                <w:lang w:eastAsia="zh-CN"/>
              </w:rPr>
              <w:t>。</w:t>
            </w:r>
          </w:p>
        </w:tc>
      </w:tr>
    </w:tbl>
    <w:p w14:paraId="2815C241">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3</w:t>
      </w:r>
      <w:r>
        <w:rPr>
          <w:rFonts w:ascii="宋体" w:eastAsia="宋体"/>
          <w:b/>
          <w:bCs/>
          <w:color w:val="auto"/>
          <w:sz w:val="22"/>
          <w:szCs w:val="22"/>
          <w:highlight w:val="none"/>
        </w:rPr>
        <w:t>.</w:t>
      </w:r>
      <w:r>
        <w:rPr>
          <w:rFonts w:hint="eastAsia" w:ascii="宋体"/>
          <w:b/>
          <w:bCs/>
          <w:color w:val="auto"/>
          <w:sz w:val="22"/>
          <w:szCs w:val="22"/>
          <w:highlight w:val="none"/>
          <w:lang w:val="en-US" w:eastAsia="zh-CN"/>
        </w:rPr>
        <w:t>质保及</w:t>
      </w:r>
      <w:r>
        <w:rPr>
          <w:rFonts w:ascii="宋体" w:eastAsia="宋体"/>
          <w:b/>
          <w:bCs/>
          <w:color w:val="auto"/>
          <w:sz w:val="22"/>
          <w:szCs w:val="22"/>
          <w:highlight w:val="none"/>
        </w:rPr>
        <w:t>技术支持</w:t>
      </w:r>
    </w:p>
    <w:p w14:paraId="5A1EE111">
      <w:pPr>
        <w:adjustRightInd w:val="0"/>
        <w:spacing w:line="400" w:lineRule="atLeast"/>
        <w:ind w:firstLine="436" w:firstLineChars="196"/>
        <w:rPr>
          <w:rFonts w:hint="default" w:ascii="宋体" w:eastAsia="宋体"/>
          <w:color w:val="auto"/>
          <w:sz w:val="22"/>
          <w:szCs w:val="22"/>
          <w:highlight w:val="none"/>
          <w:lang w:val="en-US" w:eastAsia="zh-CN"/>
        </w:rPr>
      </w:pPr>
      <w:r>
        <w:rPr>
          <w:rFonts w:hint="eastAsia" w:ascii="宋体" w:eastAsia="宋体"/>
          <w:color w:val="auto"/>
          <w:sz w:val="22"/>
          <w:szCs w:val="22"/>
          <w:highlight w:val="none"/>
        </w:rPr>
        <w:t>3</w:t>
      </w:r>
      <w:r>
        <w:rPr>
          <w:rFonts w:ascii="宋体" w:eastAsia="宋体"/>
          <w:color w:val="auto"/>
          <w:sz w:val="22"/>
          <w:szCs w:val="22"/>
          <w:highlight w:val="none"/>
        </w:rPr>
        <w:t>.1</w:t>
      </w:r>
      <w:r>
        <w:rPr>
          <w:rFonts w:hint="eastAsia" w:ascii="宋体"/>
          <w:color w:val="auto"/>
          <w:sz w:val="22"/>
          <w:szCs w:val="22"/>
          <w:highlight w:val="none"/>
          <w:lang w:val="en-US" w:eastAsia="zh-CN"/>
        </w:rPr>
        <w:t xml:space="preserve"> 提供租赁期限内设备的免费维保。</w:t>
      </w:r>
    </w:p>
    <w:p w14:paraId="3705F4CB">
      <w:pPr>
        <w:adjustRightInd w:val="0"/>
        <w:spacing w:line="400" w:lineRule="atLeast"/>
        <w:ind w:firstLine="436" w:firstLineChars="196"/>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3.2</w:t>
      </w:r>
      <w:r>
        <w:rPr>
          <w:rFonts w:hint="eastAsia" w:ascii="宋体" w:hAnsi="宋体" w:eastAsia="宋体" w:cs="宋体"/>
          <w:bCs/>
          <w:color w:val="auto"/>
          <w:sz w:val="22"/>
          <w:highlight w:val="none"/>
        </w:rPr>
        <w:t>中标商应提供免费软件升级，并及时提供设备新功能和临床应用的资料。</w:t>
      </w:r>
    </w:p>
    <w:p w14:paraId="1230ADAB">
      <w:pPr>
        <w:adjustRightInd w:val="0"/>
        <w:spacing w:line="400" w:lineRule="atLeast"/>
        <w:ind w:firstLine="436" w:firstLineChars="196"/>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 xml:space="preserve">3.3 </w:t>
      </w:r>
      <w:r>
        <w:rPr>
          <w:rFonts w:hint="eastAsia" w:ascii="宋体" w:hAnsi="宋体" w:eastAsia="宋体" w:cs="宋体"/>
          <w:bCs/>
          <w:color w:val="auto"/>
          <w:sz w:val="22"/>
          <w:highlight w:val="none"/>
        </w:rPr>
        <w:t>试剂剩余有效期自通过</w:t>
      </w:r>
      <w:r>
        <w:rPr>
          <w:rFonts w:hint="eastAsia" w:ascii="宋体" w:hAnsi="宋体" w:eastAsia="宋体" w:cs="宋体"/>
          <w:bCs/>
          <w:color w:val="auto"/>
          <w:sz w:val="22"/>
          <w:highlight w:val="none"/>
          <w:lang w:val="en-US" w:eastAsia="zh-CN"/>
        </w:rPr>
        <w:t>采购</w:t>
      </w:r>
      <w:r>
        <w:rPr>
          <w:rFonts w:hint="eastAsia" w:ascii="宋体" w:hAnsi="宋体" w:eastAsia="宋体" w:cs="宋体"/>
          <w:bCs/>
          <w:color w:val="auto"/>
          <w:sz w:val="22"/>
          <w:highlight w:val="none"/>
        </w:rPr>
        <w:t>人验收之日起计算，正常情况不少于 6 个月（180 天），特殊情况不得少于 4 个月（120 天）。</w:t>
      </w:r>
    </w:p>
    <w:p w14:paraId="3B526DC9">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4</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培训</w:t>
      </w:r>
    </w:p>
    <w:p w14:paraId="5709414D">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4.1 投标商应按维修手册对用户的医学工程人员进行设备预防性维护，质量检测等培训，使用户的医学工程人员能熟练</w:t>
      </w:r>
      <w:r>
        <w:rPr>
          <w:rFonts w:hint="eastAsia" w:ascii="宋体"/>
          <w:color w:val="auto"/>
          <w:sz w:val="22"/>
          <w:szCs w:val="22"/>
          <w:highlight w:val="none"/>
          <w:lang w:eastAsia="zh-CN"/>
        </w:rPr>
        <w:t>地</w:t>
      </w:r>
      <w:r>
        <w:rPr>
          <w:rFonts w:hint="eastAsia" w:ascii="宋体" w:eastAsia="宋体"/>
          <w:color w:val="auto"/>
          <w:sz w:val="22"/>
          <w:szCs w:val="22"/>
          <w:highlight w:val="none"/>
        </w:rPr>
        <w:t>掌握设备预防性维护，质量检测。必须提供详细的培训记录。</w:t>
      </w:r>
    </w:p>
    <w:p w14:paraId="2A4060A8">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.2 </w:t>
      </w:r>
      <w:r>
        <w:rPr>
          <w:rFonts w:hint="eastAsia" w:ascii="宋体" w:eastAsia="宋体"/>
          <w:color w:val="auto"/>
          <w:sz w:val="22"/>
          <w:szCs w:val="22"/>
          <w:highlight w:val="none"/>
        </w:rPr>
        <w:t>投标商应按操作手册对用户的操作人员进行操作培训</w:t>
      </w:r>
      <w:r>
        <w:rPr>
          <w:rFonts w:hint="eastAsia" w:ascii="宋体"/>
          <w:color w:val="auto"/>
          <w:sz w:val="22"/>
          <w:szCs w:val="22"/>
          <w:highlight w:val="none"/>
          <w:lang w:eastAsia="zh-CN"/>
        </w:rPr>
        <w:t>，</w:t>
      </w:r>
      <w:r>
        <w:rPr>
          <w:rFonts w:hint="eastAsia" w:ascii="宋体" w:eastAsia="宋体"/>
          <w:color w:val="auto"/>
          <w:sz w:val="22"/>
          <w:szCs w:val="22"/>
          <w:highlight w:val="none"/>
        </w:rPr>
        <w:t>日常保养培训。提供设备的操作规程，使其能对设备进行熟练的操作。要求提供详细的培训记录，培训</w:t>
      </w:r>
      <w:r>
        <w:rPr>
          <w:rFonts w:hint="eastAsia" w:ascii="宋体"/>
          <w:color w:val="auto"/>
          <w:sz w:val="22"/>
          <w:szCs w:val="22"/>
          <w:highlight w:val="none"/>
          <w:lang w:eastAsia="zh-CN"/>
        </w:rPr>
        <w:t>完成</w:t>
      </w:r>
      <w:r>
        <w:rPr>
          <w:rFonts w:hint="eastAsia" w:ascii="宋体" w:eastAsia="宋体"/>
          <w:color w:val="auto"/>
          <w:sz w:val="22"/>
          <w:szCs w:val="22"/>
          <w:highlight w:val="none"/>
        </w:rPr>
        <w:t>后需由投标商提供仪器的培训试题进行考核。</w:t>
      </w:r>
    </w:p>
    <w:p w14:paraId="77062C5C">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.3 </w:t>
      </w:r>
      <w:r>
        <w:rPr>
          <w:rFonts w:hint="eastAsia" w:ascii="宋体" w:eastAsia="宋体"/>
          <w:color w:val="auto"/>
          <w:sz w:val="22"/>
          <w:szCs w:val="22"/>
          <w:highlight w:val="none"/>
        </w:rPr>
        <w:t>投标商在所提供的设备配套中应包括完整的操作手册</w:t>
      </w:r>
      <w:r>
        <w:rPr>
          <w:rFonts w:hint="eastAsia" w:ascii="宋体"/>
          <w:color w:val="auto"/>
          <w:sz w:val="22"/>
          <w:szCs w:val="22"/>
          <w:highlight w:val="none"/>
          <w:lang w:eastAsia="zh-CN"/>
        </w:rPr>
        <w:t>两套</w:t>
      </w:r>
      <w:r>
        <w:rPr>
          <w:rFonts w:hint="eastAsia" w:ascii="宋体" w:eastAsia="宋体"/>
          <w:color w:val="auto"/>
          <w:sz w:val="22"/>
          <w:szCs w:val="22"/>
          <w:highlight w:val="none"/>
        </w:rPr>
        <w:t>，完整的维修手册一套和详细的维修图纸一套以及维修密码。</w:t>
      </w:r>
    </w:p>
    <w:p w14:paraId="30068194">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.4 </w:t>
      </w:r>
      <w:r>
        <w:rPr>
          <w:rFonts w:hint="eastAsia" w:ascii="宋体" w:eastAsia="宋体"/>
          <w:color w:val="auto"/>
          <w:sz w:val="22"/>
          <w:szCs w:val="22"/>
          <w:highlight w:val="none"/>
        </w:rPr>
        <w:t>上述培训所需的所有费用包含在投标总价中。</w:t>
      </w:r>
    </w:p>
    <w:p w14:paraId="0A37E76F">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 xml:space="preserve">5. </w:t>
      </w:r>
      <w:r>
        <w:rPr>
          <w:rFonts w:ascii="宋体" w:eastAsia="宋体"/>
          <w:b/>
          <w:bCs/>
          <w:color w:val="auto"/>
          <w:sz w:val="22"/>
          <w:szCs w:val="22"/>
          <w:highlight w:val="none"/>
        </w:rPr>
        <w:t>安装调试</w:t>
      </w:r>
    </w:p>
    <w:p w14:paraId="0C90C7DC">
      <w:pPr>
        <w:adjustRightInd w:val="0"/>
        <w:spacing w:line="400" w:lineRule="atLeast"/>
        <w:ind w:firstLine="436" w:firstLineChars="196"/>
        <w:rPr>
          <w:rFonts w:hint="eastAsia" w:ascii="宋体" w:eastAsia="宋体"/>
          <w:color w:val="auto"/>
          <w:sz w:val="22"/>
          <w:szCs w:val="22"/>
          <w:highlight w:val="none"/>
          <w:lang w:eastAsia="zh-CN"/>
        </w:rPr>
      </w:pPr>
      <w:r>
        <w:rPr>
          <w:rFonts w:hint="eastAsia" w:ascii="宋体" w:eastAsia="宋体"/>
          <w:color w:val="auto"/>
          <w:sz w:val="22"/>
          <w:szCs w:val="22"/>
          <w:highlight w:val="none"/>
        </w:rPr>
        <w:t xml:space="preserve">5.1 </w:t>
      </w:r>
      <w:r>
        <w:rPr>
          <w:rFonts w:ascii="宋体" w:eastAsia="宋体"/>
          <w:color w:val="auto"/>
          <w:sz w:val="22"/>
          <w:szCs w:val="22"/>
          <w:highlight w:val="none"/>
        </w:rPr>
        <w:t>安装地点：</w:t>
      </w:r>
      <w:r>
        <w:rPr>
          <w:rFonts w:hint="eastAsia" w:ascii="宋体"/>
          <w:color w:val="auto"/>
          <w:sz w:val="22"/>
          <w:szCs w:val="22"/>
          <w:highlight w:val="none"/>
          <w:lang w:eastAsia="zh-CN"/>
        </w:rPr>
        <w:t>泰顺县中医院（泰顺县中医院医共体）</w:t>
      </w:r>
      <w:r>
        <w:rPr>
          <w:rFonts w:hint="eastAsia" w:ascii="宋体" w:eastAsia="宋体"/>
          <w:color w:val="auto"/>
          <w:sz w:val="22"/>
          <w:szCs w:val="22"/>
          <w:highlight w:val="none"/>
        </w:rPr>
        <w:t>指定地点</w:t>
      </w:r>
      <w:r>
        <w:rPr>
          <w:rFonts w:hint="eastAsia" w:ascii="宋体" w:eastAsia="宋体"/>
          <w:color w:val="auto"/>
          <w:sz w:val="22"/>
          <w:szCs w:val="22"/>
          <w:highlight w:val="none"/>
          <w:lang w:eastAsia="zh-CN"/>
        </w:rPr>
        <w:t>。</w:t>
      </w:r>
    </w:p>
    <w:p w14:paraId="3CD009BE">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5.2 </w:t>
      </w:r>
      <w:r>
        <w:rPr>
          <w:rFonts w:ascii="宋体" w:eastAsia="宋体"/>
          <w:color w:val="auto"/>
          <w:sz w:val="22"/>
          <w:szCs w:val="22"/>
          <w:highlight w:val="none"/>
        </w:rPr>
        <w:t>安装完成时间：</w:t>
      </w:r>
      <w:r>
        <w:rPr>
          <w:rFonts w:hint="eastAsia" w:ascii="宋体" w:eastAsia="宋体"/>
          <w:color w:val="auto"/>
          <w:sz w:val="22"/>
          <w:szCs w:val="22"/>
          <w:highlight w:val="none"/>
        </w:rPr>
        <w:t>仪器到货后，接到用户通知后3天内完成安装和调试。</w:t>
      </w:r>
      <w:r>
        <w:rPr>
          <w:rFonts w:ascii="宋体" w:eastAsia="宋体"/>
          <w:color w:val="auto"/>
          <w:sz w:val="22"/>
          <w:szCs w:val="22"/>
          <w:highlight w:val="none"/>
        </w:rPr>
        <w:t>如在规定的时间内由于</w:t>
      </w:r>
      <w:r>
        <w:rPr>
          <w:rFonts w:hint="eastAsia" w:ascii="宋体" w:eastAsia="宋体"/>
          <w:color w:val="auto"/>
          <w:sz w:val="22"/>
          <w:szCs w:val="22"/>
          <w:highlight w:val="none"/>
          <w:lang w:eastAsia="zh-CN"/>
        </w:rPr>
        <w:t>中标方</w:t>
      </w:r>
      <w:r>
        <w:rPr>
          <w:rFonts w:ascii="宋体" w:eastAsia="宋体"/>
          <w:color w:val="auto"/>
          <w:sz w:val="22"/>
          <w:szCs w:val="22"/>
          <w:highlight w:val="none"/>
        </w:rPr>
        <w:t>的原因不能完成安装和调试，投标方应承担由此给用户造成的损失</w:t>
      </w:r>
      <w:r>
        <w:rPr>
          <w:rFonts w:hint="eastAsia" w:ascii="宋体" w:eastAsia="宋体"/>
          <w:color w:val="auto"/>
          <w:sz w:val="22"/>
          <w:szCs w:val="22"/>
          <w:highlight w:val="none"/>
        </w:rPr>
        <w:t>。</w:t>
      </w:r>
    </w:p>
    <w:p w14:paraId="7704ABF5">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5.3 </w:t>
      </w:r>
      <w:r>
        <w:rPr>
          <w:rFonts w:ascii="宋体" w:eastAsia="宋体"/>
          <w:color w:val="auto"/>
          <w:sz w:val="22"/>
          <w:szCs w:val="22"/>
          <w:highlight w:val="none"/>
        </w:rPr>
        <w:t>安装标准：符合我国国家有关技术规范要求和技术标准。</w:t>
      </w:r>
    </w:p>
    <w:p w14:paraId="215E88FA">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 xml:space="preserve">5.4 </w:t>
      </w:r>
      <w:r>
        <w:rPr>
          <w:rFonts w:ascii="宋体" w:eastAsia="宋体"/>
          <w:color w:val="auto"/>
          <w:sz w:val="22"/>
          <w:szCs w:val="22"/>
          <w:highlight w:val="none"/>
        </w:rPr>
        <w:t>安装过程中发生的</w:t>
      </w:r>
      <w:r>
        <w:rPr>
          <w:rFonts w:hint="eastAsia" w:ascii="宋体" w:eastAsia="宋体"/>
          <w:color w:val="auto"/>
          <w:sz w:val="22"/>
          <w:szCs w:val="22"/>
          <w:highlight w:val="none"/>
        </w:rPr>
        <w:t>包括但不限于装卸、搬运和设备保险等</w:t>
      </w:r>
      <w:r>
        <w:rPr>
          <w:rFonts w:ascii="宋体" w:eastAsia="宋体"/>
          <w:color w:val="auto"/>
          <w:sz w:val="22"/>
          <w:szCs w:val="22"/>
          <w:highlight w:val="none"/>
        </w:rPr>
        <w:t>费用由</w:t>
      </w:r>
      <w:r>
        <w:rPr>
          <w:rFonts w:hint="eastAsia" w:ascii="宋体" w:eastAsia="宋体"/>
          <w:color w:val="auto"/>
          <w:sz w:val="22"/>
          <w:szCs w:val="22"/>
          <w:highlight w:val="none"/>
          <w:lang w:eastAsia="zh-CN"/>
        </w:rPr>
        <w:t>中标方</w:t>
      </w:r>
      <w:r>
        <w:rPr>
          <w:rFonts w:ascii="宋体" w:eastAsia="宋体"/>
          <w:color w:val="auto"/>
          <w:sz w:val="22"/>
          <w:szCs w:val="22"/>
          <w:highlight w:val="none"/>
        </w:rPr>
        <w:t>负责。</w:t>
      </w:r>
    </w:p>
    <w:p w14:paraId="36C7D6E5">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5.5</w:t>
      </w:r>
      <w:r>
        <w:rPr>
          <w:rFonts w:ascii="宋体" w:eastAsia="宋体"/>
          <w:color w:val="auto"/>
          <w:sz w:val="22"/>
          <w:szCs w:val="22"/>
          <w:highlight w:val="none"/>
        </w:rPr>
        <w:t xml:space="preserve"> 投标商应在投标文件中提供其安装调试过程中医院需配合的内容。</w:t>
      </w:r>
    </w:p>
    <w:p w14:paraId="69F472F9">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6</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验收</w:t>
      </w:r>
    </w:p>
    <w:p w14:paraId="4D3C0DDC">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6.1 </w:t>
      </w:r>
      <w:r>
        <w:rPr>
          <w:rFonts w:ascii="宋体" w:eastAsia="宋体"/>
          <w:color w:val="auto"/>
          <w:sz w:val="22"/>
          <w:szCs w:val="22"/>
          <w:highlight w:val="none"/>
        </w:rPr>
        <w:t>供货方应提供设备的有效检验文件，经</w:t>
      </w:r>
      <w:r>
        <w:rPr>
          <w:rFonts w:hint="eastAsia" w:ascii="宋体" w:eastAsia="宋体"/>
          <w:color w:val="auto"/>
          <w:sz w:val="22"/>
          <w:szCs w:val="22"/>
          <w:highlight w:val="none"/>
          <w:lang w:eastAsia="zh-CN"/>
        </w:rPr>
        <w:t>采购人</w:t>
      </w:r>
      <w:r>
        <w:rPr>
          <w:rFonts w:ascii="宋体" w:eastAsia="宋体"/>
          <w:color w:val="auto"/>
          <w:sz w:val="22"/>
          <w:szCs w:val="22"/>
          <w:highlight w:val="none"/>
        </w:rPr>
        <w:t>认可后，与设备性能指标、合同内容一起作为设备验收标准。</w:t>
      </w:r>
      <w:r>
        <w:rPr>
          <w:rFonts w:hint="eastAsia" w:ascii="宋体" w:eastAsia="宋体"/>
          <w:color w:val="auto"/>
          <w:sz w:val="22"/>
          <w:szCs w:val="22"/>
          <w:highlight w:val="none"/>
          <w:lang w:eastAsia="zh-CN"/>
        </w:rPr>
        <w:t>采购人</w:t>
      </w:r>
      <w:r>
        <w:rPr>
          <w:rFonts w:ascii="宋体" w:eastAsia="宋体"/>
          <w:color w:val="auto"/>
          <w:sz w:val="22"/>
          <w:szCs w:val="22"/>
          <w:highlight w:val="none"/>
        </w:rPr>
        <w:t>对设备验收合格后，双方共同签署验收合格证书并加盖公章。验收中发现设备达不到验收标准或合同规定的性能指标，</w:t>
      </w:r>
      <w:r>
        <w:rPr>
          <w:rFonts w:hint="eastAsia" w:ascii="宋体" w:eastAsia="宋体"/>
          <w:color w:val="auto"/>
          <w:sz w:val="22"/>
          <w:szCs w:val="22"/>
          <w:highlight w:val="none"/>
          <w:lang w:eastAsia="zh-CN"/>
        </w:rPr>
        <w:t>中标方</w:t>
      </w:r>
      <w:r>
        <w:rPr>
          <w:rFonts w:ascii="宋体" w:eastAsia="宋体"/>
          <w:color w:val="auto"/>
          <w:sz w:val="22"/>
          <w:szCs w:val="22"/>
          <w:highlight w:val="none"/>
        </w:rPr>
        <w:t>必须更换设备。并且赔偿由此给用户造成的损失。</w:t>
      </w:r>
    </w:p>
    <w:p w14:paraId="37F8759B">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6.2 </w:t>
      </w:r>
      <w:r>
        <w:rPr>
          <w:rFonts w:ascii="宋体" w:eastAsia="宋体"/>
          <w:color w:val="auto"/>
          <w:sz w:val="22"/>
          <w:szCs w:val="22"/>
          <w:highlight w:val="none"/>
        </w:rPr>
        <w:t>验收费用由</w:t>
      </w:r>
      <w:r>
        <w:rPr>
          <w:rFonts w:hint="eastAsia" w:ascii="宋体" w:eastAsia="宋体"/>
          <w:color w:val="auto"/>
          <w:sz w:val="22"/>
          <w:szCs w:val="22"/>
          <w:highlight w:val="none"/>
          <w:lang w:val="en-US" w:eastAsia="zh-CN"/>
        </w:rPr>
        <w:t>投标供应商</w:t>
      </w:r>
      <w:r>
        <w:rPr>
          <w:rFonts w:ascii="宋体" w:eastAsia="宋体"/>
          <w:color w:val="auto"/>
          <w:sz w:val="22"/>
          <w:szCs w:val="22"/>
          <w:highlight w:val="none"/>
        </w:rPr>
        <w:t>负担。</w:t>
      </w:r>
    </w:p>
    <w:p w14:paraId="041534C3">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 xml:space="preserve">7. </w:t>
      </w:r>
      <w:r>
        <w:rPr>
          <w:rFonts w:hint="eastAsia" w:ascii="宋体"/>
          <w:b/>
          <w:bCs/>
          <w:color w:val="auto"/>
          <w:sz w:val="22"/>
          <w:szCs w:val="22"/>
          <w:highlight w:val="none"/>
          <w:lang w:eastAsia="zh-CN"/>
        </w:rPr>
        <w:t>其他</w:t>
      </w:r>
    </w:p>
    <w:p w14:paraId="473B5958">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7</w:t>
      </w:r>
      <w:r>
        <w:rPr>
          <w:rFonts w:ascii="宋体" w:eastAsia="宋体"/>
          <w:color w:val="auto"/>
          <w:sz w:val="22"/>
          <w:szCs w:val="22"/>
          <w:highlight w:val="none"/>
        </w:rPr>
        <w:t>.1</w:t>
      </w:r>
      <w:r>
        <w:rPr>
          <w:rFonts w:hint="eastAsia" w:ascii="宋体" w:eastAsia="宋体"/>
          <w:color w:val="auto"/>
          <w:sz w:val="22"/>
          <w:szCs w:val="22"/>
          <w:highlight w:val="none"/>
        </w:rPr>
        <w:t>合同内容不应与投标文件及承诺书内容有抵触，未在投标文件中列出</w:t>
      </w:r>
      <w:r>
        <w:rPr>
          <w:rFonts w:hint="eastAsia" w:ascii="宋体"/>
          <w:color w:val="auto"/>
          <w:sz w:val="22"/>
          <w:szCs w:val="22"/>
          <w:highlight w:val="none"/>
          <w:lang w:eastAsia="zh-CN"/>
        </w:rPr>
        <w:t>且</w:t>
      </w:r>
      <w:r>
        <w:rPr>
          <w:rFonts w:hint="eastAsia" w:ascii="宋体" w:eastAsia="宋体"/>
          <w:color w:val="auto"/>
          <w:sz w:val="22"/>
          <w:szCs w:val="22"/>
          <w:highlight w:val="none"/>
        </w:rPr>
        <w:t>不被用户所认可的内容，将不能作为合同条款的一部分。</w:t>
      </w:r>
    </w:p>
    <w:p w14:paraId="65BBB71B">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w:t>
      </w:r>
      <w:r>
        <w:rPr>
          <w:rFonts w:hint="eastAsia" w:ascii="宋体" w:eastAsia="宋体"/>
          <w:color w:val="auto"/>
          <w:sz w:val="22"/>
          <w:szCs w:val="22"/>
          <w:highlight w:val="none"/>
          <w:lang w:val="en-US" w:eastAsia="zh-CN"/>
        </w:rPr>
        <w:t>7</w:t>
      </w:r>
      <w:r>
        <w:rPr>
          <w:rFonts w:ascii="宋体" w:eastAsia="宋体"/>
          <w:color w:val="auto"/>
          <w:sz w:val="22"/>
          <w:szCs w:val="22"/>
          <w:highlight w:val="none"/>
        </w:rPr>
        <w:t>.2</w:t>
      </w:r>
      <w:r>
        <w:rPr>
          <w:rFonts w:hint="eastAsia" w:ascii="宋体" w:eastAsia="宋体"/>
          <w:color w:val="auto"/>
          <w:sz w:val="22"/>
          <w:szCs w:val="22"/>
          <w:highlight w:val="none"/>
        </w:rPr>
        <w:t>如在合同期内，合同执行与法律，法规或政府行政部门的要求发生抵触，则应按法律，法规或政府行政部门的要求及规定执行，院方有权终止合同。</w:t>
      </w:r>
    </w:p>
    <w:p w14:paraId="23161BC2">
      <w:pPr>
        <w:rPr>
          <w:rFonts w:eastAsia="宋体"/>
          <w:color w:val="auto"/>
          <w:highlight w:val="none"/>
        </w:rPr>
      </w:pPr>
    </w:p>
    <w:p w14:paraId="634E6127">
      <w:pPr>
        <w:spacing w:line="400" w:lineRule="exact"/>
        <w:ind w:firstLine="446" w:firstLineChars="200"/>
        <w:rPr>
          <w:rFonts w:ascii="宋体" w:eastAsia="宋体" w:cs="宋体"/>
          <w:color w:val="auto"/>
          <w:sz w:val="22"/>
          <w:szCs w:val="22"/>
          <w:highlight w:val="none"/>
        </w:rPr>
      </w:pPr>
    </w:p>
    <w:p w14:paraId="54013181">
      <w:pPr>
        <w:adjustRightInd w:val="0"/>
        <w:snapToGrid w:val="0"/>
        <w:spacing w:line="454" w:lineRule="atLeast"/>
        <w:jc w:val="center"/>
        <w:rPr>
          <w:rFonts w:hint="eastAsia" w:ascii="宋体" w:hAnsi="宋体"/>
          <w:b/>
          <w:color w:val="auto"/>
          <w:sz w:val="32"/>
          <w:szCs w:val="32"/>
          <w:highlight w:val="none"/>
        </w:rPr>
      </w:pPr>
    </w:p>
    <w:p w14:paraId="61DF4602">
      <w:pPr>
        <w:adjustRightInd w:val="0"/>
        <w:snapToGrid w:val="0"/>
        <w:spacing w:line="454" w:lineRule="atLeast"/>
        <w:jc w:val="center"/>
        <w:rPr>
          <w:rFonts w:hint="eastAsia" w:ascii="宋体" w:hAnsi="宋体"/>
          <w:b/>
          <w:color w:val="auto"/>
          <w:sz w:val="32"/>
          <w:szCs w:val="32"/>
          <w:highlight w:val="none"/>
        </w:rPr>
      </w:pPr>
    </w:p>
    <w:p w14:paraId="0FFBBF5D">
      <w:pPr>
        <w:adjustRightInd w:val="0"/>
        <w:snapToGrid w:val="0"/>
        <w:spacing w:line="454" w:lineRule="atLeast"/>
        <w:jc w:val="both"/>
        <w:rPr>
          <w:rFonts w:hint="eastAsia" w:ascii="宋体" w:hAnsi="宋体"/>
          <w:b/>
          <w:color w:val="auto"/>
          <w:sz w:val="32"/>
          <w:szCs w:val="32"/>
          <w:highlight w:val="none"/>
        </w:rPr>
      </w:pPr>
    </w:p>
    <w:p w14:paraId="45945AE8">
      <w:pPr>
        <w:adjustRightInd w:val="0"/>
        <w:snapToGrid w:val="0"/>
        <w:spacing w:line="454" w:lineRule="atLeast"/>
        <w:jc w:val="both"/>
        <w:rPr>
          <w:rFonts w:hint="eastAsia" w:ascii="宋体" w:hAnsi="宋体"/>
          <w:b/>
          <w:color w:val="auto"/>
          <w:sz w:val="32"/>
          <w:szCs w:val="32"/>
          <w:highlight w:val="none"/>
        </w:rPr>
      </w:pP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w:t>
      </w:r>
      <w:r>
        <w:rPr>
          <w:rFonts w:hint="eastAsia" w:ascii="宋体"/>
          <w:color w:val="auto"/>
          <w:sz w:val="22"/>
          <w:szCs w:val="22"/>
          <w:highlight w:val="none"/>
          <w:lang w:eastAsia="zh-CN"/>
        </w:rPr>
        <w:t>的做法</w:t>
      </w:r>
      <w:r>
        <w:rPr>
          <w:rFonts w:hint="eastAsia" w:ascii="宋体"/>
          <w:color w:val="auto"/>
          <w:sz w:val="22"/>
          <w:szCs w:val="22"/>
          <w:highlight w:val="none"/>
        </w:rPr>
        <w:t>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w:t>
      </w:r>
      <w:r>
        <w:rPr>
          <w:rFonts w:hint="eastAsia" w:ascii="宋体"/>
          <w:color w:val="auto"/>
          <w:sz w:val="22"/>
          <w:szCs w:val="22"/>
          <w:highlight w:val="none"/>
          <w:lang w:eastAsia="zh-CN"/>
        </w:rPr>
        <w:t>作</w:t>
      </w:r>
      <w:r>
        <w:rPr>
          <w:rFonts w:hint="eastAsia" w:ascii="宋体"/>
          <w:color w:val="auto"/>
          <w:sz w:val="22"/>
          <w:szCs w:val="22"/>
          <w:highlight w:val="none"/>
        </w:rPr>
        <w:t>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w:t>
      </w:r>
      <w:r>
        <w:rPr>
          <w:rFonts w:hint="eastAsia" w:ascii="宋体"/>
          <w:color w:val="auto"/>
          <w:sz w:val="22"/>
          <w:highlight w:val="none"/>
          <w:lang w:eastAsia="zh-CN"/>
        </w:rPr>
        <w:t>其他</w:t>
      </w:r>
      <w:r>
        <w:rPr>
          <w:rFonts w:hint="eastAsia" w:ascii="宋体"/>
          <w:color w:val="auto"/>
          <w:sz w:val="22"/>
          <w:highlight w:val="none"/>
        </w:rPr>
        <w:t>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w:t>
      </w:r>
      <w:r>
        <w:rPr>
          <w:rFonts w:hint="eastAsia" w:ascii="宋体"/>
          <w:color w:val="auto"/>
          <w:sz w:val="22"/>
          <w:highlight w:val="none"/>
          <w:lang w:eastAsia="zh-CN"/>
        </w:rPr>
        <w:t>涉及</w:t>
      </w:r>
      <w:r>
        <w:rPr>
          <w:rFonts w:hint="eastAsia" w:ascii="宋体"/>
          <w:color w:val="auto"/>
          <w:sz w:val="22"/>
          <w:highlight w:val="none"/>
        </w:rPr>
        <w:t>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w:t>
      </w:r>
      <w:r>
        <w:rPr>
          <w:rFonts w:hint="eastAsia" w:ascii="宋体"/>
          <w:color w:val="auto"/>
          <w:sz w:val="22"/>
          <w:highlight w:val="none"/>
          <w:lang w:eastAsia="zh-CN"/>
        </w:rPr>
        <w:t>的</w:t>
      </w:r>
      <w:r>
        <w:rPr>
          <w:rFonts w:hint="eastAsia" w:ascii="宋体"/>
          <w:color w:val="auto"/>
          <w:sz w:val="22"/>
          <w:highlight w:val="none"/>
        </w:rPr>
        <w:t>货物中如使</w:t>
      </w:r>
      <w:r>
        <w:rPr>
          <w:rFonts w:hint="eastAsia" w:ascii="宋体"/>
          <w:color w:val="auto"/>
          <w:sz w:val="22"/>
          <w:highlight w:val="none"/>
          <w:lang w:eastAsia="zh-CN"/>
        </w:rPr>
        <w:t>用了</w:t>
      </w:r>
      <w:r>
        <w:rPr>
          <w:rFonts w:hint="eastAsia" w:ascii="宋体"/>
          <w:color w:val="auto"/>
          <w:sz w:val="22"/>
          <w:highlight w:val="none"/>
        </w:rPr>
        <w:t>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0F4956DD">
      <w:pPr>
        <w:adjustRightInd w:val="0"/>
        <w:spacing w:line="400" w:lineRule="atLeast"/>
        <w:ind w:firstLine="436" w:firstLineChars="196"/>
        <w:rPr>
          <w:rFonts w:hint="eastAsia" w:ascii="宋体" w:eastAsia="宋体"/>
          <w:color w:val="auto"/>
          <w:sz w:val="22"/>
          <w:highlight w:val="none"/>
          <w:lang w:val="zh-CN" w:eastAsia="zh-CN"/>
        </w:rPr>
      </w:pPr>
      <w:r>
        <w:rPr>
          <w:rFonts w:hint="eastAsia" w:ascii="宋体" w:eastAsia="宋体"/>
          <w:color w:val="auto"/>
          <w:sz w:val="22"/>
          <w:highlight w:val="none"/>
          <w:lang w:val="en-US" w:eastAsia="zh-CN"/>
        </w:rPr>
        <w:t>8</w:t>
      </w:r>
      <w:r>
        <w:rPr>
          <w:rFonts w:hint="eastAsia" w:ascii="宋体" w:eastAsia="宋体"/>
          <w:color w:val="auto"/>
          <w:sz w:val="22"/>
          <w:highlight w:val="none"/>
        </w:rPr>
        <w:t>、</w:t>
      </w:r>
      <w:r>
        <w:rPr>
          <w:rFonts w:hint="eastAsia" w:ascii="宋体" w:eastAsia="宋体"/>
          <w:b/>
          <w:bCs/>
          <w:color w:val="auto"/>
          <w:sz w:val="22"/>
          <w:highlight w:val="none"/>
        </w:rPr>
        <w:t>招标文件中所列品牌、</w:t>
      </w:r>
      <w:r>
        <w:rPr>
          <w:rFonts w:hint="eastAsia" w:ascii="宋体" w:eastAsia="宋体"/>
          <w:b/>
          <w:bCs/>
          <w:color w:val="auto"/>
          <w:sz w:val="22"/>
          <w:highlight w:val="none"/>
          <w:lang w:val="en-US" w:eastAsia="zh-CN"/>
        </w:rPr>
        <w:t>型号、</w:t>
      </w:r>
      <w:r>
        <w:rPr>
          <w:rFonts w:hint="eastAsia" w:ascii="宋体" w:eastAsia="宋体"/>
          <w:b/>
          <w:bCs/>
          <w:color w:val="auto"/>
          <w:sz w:val="22"/>
          <w:highlight w:val="none"/>
        </w:rPr>
        <w:t>技术参数是为了对拟设备的技术指标和功能要求更好</w:t>
      </w:r>
      <w:r>
        <w:rPr>
          <w:rFonts w:hint="eastAsia" w:ascii="宋体"/>
          <w:b/>
          <w:bCs/>
          <w:color w:val="auto"/>
          <w:sz w:val="22"/>
          <w:highlight w:val="none"/>
          <w:lang w:eastAsia="zh-CN"/>
        </w:rPr>
        <w:t>地</w:t>
      </w:r>
      <w:r>
        <w:rPr>
          <w:rFonts w:hint="eastAsia" w:ascii="宋体" w:eastAsia="宋体"/>
          <w:b/>
          <w:bCs/>
          <w:color w:val="auto"/>
          <w:sz w:val="22"/>
          <w:highlight w:val="none"/>
        </w:rPr>
        <w:t>说明，欢迎其他能满足或优于本项目技术需求的产品参加</w:t>
      </w:r>
      <w:r>
        <w:rPr>
          <w:rFonts w:hint="eastAsia" w:ascii="宋体" w:eastAsia="宋体"/>
          <w:b/>
          <w:bCs/>
          <w:color w:val="auto"/>
          <w:sz w:val="22"/>
          <w:highlight w:val="none"/>
          <w:lang w:eastAsia="zh-CN"/>
        </w:rPr>
        <w:t>。</w:t>
      </w:r>
    </w:p>
    <w:p w14:paraId="49653133">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9、</w:t>
      </w:r>
      <w:r>
        <w:rPr>
          <w:rFonts w:hint="eastAsia" w:ascii="宋体" w:eastAsia="宋体"/>
          <w:color w:val="auto"/>
          <w:sz w:val="22"/>
          <w:highlight w:val="none"/>
          <w:lang w:val="zh-CN"/>
        </w:rPr>
        <w:t>为采购项目提供整体设计、规范编制或者项目管理、监理、检测等服务的供应商，不得再参加该采购项目的其他采购活动。</w:t>
      </w:r>
    </w:p>
    <w:p w14:paraId="5CE048FD">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10</w:t>
      </w:r>
      <w:r>
        <w:rPr>
          <w:rFonts w:hint="eastAsia" w:ascii="宋体" w:eastAsia="宋体"/>
          <w:color w:val="auto"/>
          <w:sz w:val="22"/>
          <w:highlight w:val="none"/>
        </w:rPr>
        <w:t>、</w:t>
      </w:r>
      <w:r>
        <w:rPr>
          <w:rFonts w:hint="eastAsia" w:ascii="宋体" w:eastAsia="宋体"/>
          <w:color w:val="auto"/>
          <w:sz w:val="22"/>
          <w:highlight w:val="none"/>
          <w:lang w:val="zh-CN"/>
        </w:rPr>
        <w:t>本项目投标文件签章须采用供应商正式公章，不得以投标专用章或业务章、合同章等代替。</w:t>
      </w:r>
    </w:p>
    <w:p w14:paraId="17FB7226">
      <w:pPr>
        <w:autoSpaceDE w:val="0"/>
        <w:autoSpaceDN w:val="0"/>
        <w:adjustRightInd w:val="0"/>
        <w:spacing w:line="400" w:lineRule="atLeast"/>
        <w:ind w:firstLine="446" w:firstLineChars="200"/>
        <w:textAlignment w:val="bottom"/>
        <w:rPr>
          <w:rFonts w:ascii="宋体" w:eastAsia="宋体"/>
          <w:b/>
          <w:color w:val="auto"/>
          <w:sz w:val="22"/>
          <w:szCs w:val="22"/>
          <w:highlight w:val="none"/>
        </w:rPr>
      </w:pPr>
      <w:r>
        <w:rPr>
          <w:rFonts w:hint="eastAsia" w:ascii="宋体" w:hAnsi="宋体" w:eastAsia="宋体"/>
          <w:color w:val="auto"/>
          <w:sz w:val="22"/>
          <w:szCs w:val="22"/>
          <w:highlight w:val="none"/>
        </w:rPr>
        <w:t>1</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rPr>
        <w:t>供应商须具有良好的商业信誉：</w:t>
      </w:r>
    </w:p>
    <w:p w14:paraId="4B06C259">
      <w:pPr>
        <w:autoSpaceDE w:val="0"/>
        <w:autoSpaceDN w:val="0"/>
        <w:adjustRightInd w:val="0"/>
        <w:spacing w:line="400" w:lineRule="atLeast"/>
        <w:ind w:firstLine="446" w:firstLineChars="200"/>
        <w:textAlignment w:val="bottom"/>
        <w:rPr>
          <w:rFonts w:hint="eastAsia" w:ascii="宋体" w:hAnsi="宋体" w:eastAsia="宋体"/>
          <w:b/>
          <w:color w:val="auto"/>
          <w:sz w:val="22"/>
          <w:szCs w:val="22"/>
          <w:highlight w:val="none"/>
          <w:u w:val="single"/>
        </w:rPr>
      </w:pPr>
      <w:r>
        <w:rPr>
          <w:rFonts w:ascii="宋体" w:hAnsi="宋体" w:eastAsia="宋体"/>
          <w:b/>
          <w:color w:val="auto"/>
          <w:sz w:val="22"/>
          <w:szCs w:val="22"/>
          <w:highlight w:val="none"/>
          <w:u w:val="single"/>
        </w:rPr>
        <w:t>1</w:t>
      </w:r>
      <w:r>
        <w:rPr>
          <w:rFonts w:hint="eastAsia" w:ascii="宋体" w:hAnsi="宋体" w:eastAsia="宋体"/>
          <w:b/>
          <w:color w:val="auto"/>
          <w:sz w:val="22"/>
          <w:szCs w:val="22"/>
          <w:highlight w:val="none"/>
          <w:u w:val="single"/>
        </w:rPr>
        <w:t>）供应商在国家企业信用信息公示系统网（https://www.gsxt.gov.cn/）无严重违法企业记录。</w:t>
      </w:r>
    </w:p>
    <w:p w14:paraId="1585D842">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2</w:t>
      </w:r>
      <w:r>
        <w:rPr>
          <w:rFonts w:hint="eastAsia" w:ascii="宋体" w:hAnsi="宋体" w:eastAsia="宋体"/>
          <w:b/>
          <w:color w:val="auto"/>
          <w:sz w:val="22"/>
          <w:szCs w:val="22"/>
          <w:highlight w:val="none"/>
          <w:u w:val="single"/>
        </w:rPr>
        <w:t>）供应商在中国执行信息公开网（http://zxgk.court.gov.cn/）无失信信息记录。</w:t>
      </w:r>
      <w:r>
        <w:rPr>
          <w:rFonts w:ascii="宋体" w:hAnsi="宋体" w:eastAsia="宋体"/>
          <w:b/>
          <w:color w:val="auto"/>
          <w:sz w:val="22"/>
          <w:szCs w:val="22"/>
          <w:highlight w:val="none"/>
          <w:u w:val="single"/>
        </w:rPr>
        <w:t xml:space="preserve">   </w:t>
      </w:r>
    </w:p>
    <w:p w14:paraId="6A5FCF43">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3</w:t>
      </w:r>
      <w:r>
        <w:rPr>
          <w:rFonts w:hint="eastAsia" w:ascii="宋体" w:hAnsi="宋体" w:eastAsia="宋体"/>
          <w:b/>
          <w:color w:val="auto"/>
          <w:sz w:val="22"/>
          <w:szCs w:val="22"/>
          <w:highlight w:val="none"/>
          <w:u w:val="single"/>
        </w:rPr>
        <w:t>）供应商在中国政府采购网（http://www.ccgp.gov.cn/search/cr/）无严重违法行为记录。</w:t>
      </w:r>
      <w:r>
        <w:rPr>
          <w:rFonts w:ascii="宋体" w:hAnsi="宋体" w:eastAsia="宋体"/>
          <w:b/>
          <w:color w:val="auto"/>
          <w:sz w:val="22"/>
          <w:szCs w:val="22"/>
          <w:highlight w:val="none"/>
          <w:u w:val="single"/>
        </w:rPr>
        <w:t xml:space="preserve">   </w:t>
      </w:r>
    </w:p>
    <w:p w14:paraId="47E2D0B7">
      <w:pPr>
        <w:widowControl/>
        <w:snapToGrid w:val="0"/>
        <w:spacing w:line="400" w:lineRule="atLeast"/>
        <w:ind w:left="443" w:leftChars="208"/>
        <w:jc w:val="left"/>
        <w:rPr>
          <w:rFonts w:ascii="宋体" w:eastAsia="宋体"/>
          <w:b/>
          <w:color w:val="auto"/>
          <w:sz w:val="22"/>
          <w:szCs w:val="22"/>
          <w:highlight w:val="none"/>
          <w:u w:val="single"/>
        </w:rPr>
      </w:pPr>
      <w:r>
        <w:rPr>
          <w:rFonts w:ascii="宋体" w:hAnsi="宋体" w:eastAsia="宋体"/>
          <w:b/>
          <w:color w:val="auto"/>
          <w:sz w:val="22"/>
          <w:szCs w:val="22"/>
          <w:highlight w:val="none"/>
          <w:u w:val="single"/>
        </w:rPr>
        <w:t>4</w:t>
      </w:r>
      <w:r>
        <w:rPr>
          <w:rFonts w:hint="eastAsia" w:ascii="宋体" w:hAnsi="宋体" w:eastAsia="宋体"/>
          <w:b/>
          <w:color w:val="auto"/>
          <w:sz w:val="22"/>
          <w:szCs w:val="22"/>
          <w:highlight w:val="none"/>
          <w:u w:val="single"/>
        </w:rPr>
        <w:t>）未被各级财政部门列入政府采购黑名单或被各级财政部门禁止参加政府采购项目投标。</w:t>
      </w:r>
      <w:r>
        <w:rPr>
          <w:rFonts w:ascii="宋体" w:hAnsi="宋体" w:eastAsia="宋体"/>
          <w:b/>
          <w:color w:val="auto"/>
          <w:sz w:val="22"/>
          <w:szCs w:val="22"/>
          <w:highlight w:val="none"/>
          <w:u w:val="single"/>
        </w:rPr>
        <w:t xml:space="preserve">    </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u w:val="single"/>
        </w:rPr>
        <w:t>如供应商有上述情形并参与本项目投标的，一经查实，其投标</w:t>
      </w:r>
      <w:r>
        <w:rPr>
          <w:rFonts w:hint="eastAsia" w:ascii="宋体" w:hAnsi="宋体"/>
          <w:b/>
          <w:color w:val="auto"/>
          <w:sz w:val="22"/>
          <w:szCs w:val="22"/>
          <w:highlight w:val="none"/>
          <w:u w:val="single"/>
          <w:lang w:eastAsia="zh-CN"/>
        </w:rPr>
        <w:t>作</w:t>
      </w:r>
      <w:r>
        <w:rPr>
          <w:rFonts w:hint="eastAsia" w:ascii="宋体" w:hAnsi="宋体" w:eastAsia="宋体"/>
          <w:b/>
          <w:color w:val="auto"/>
          <w:sz w:val="22"/>
          <w:szCs w:val="22"/>
          <w:highlight w:val="none"/>
          <w:u w:val="single"/>
        </w:rPr>
        <w:t>无效投标处理。</w:t>
      </w:r>
    </w:p>
    <w:p w14:paraId="1F9C72DE">
      <w:pPr>
        <w:widowControl/>
        <w:snapToGrid w:val="0"/>
        <w:spacing w:line="400" w:lineRule="atLeast"/>
        <w:ind w:firstLine="446" w:firstLineChars="200"/>
        <w:jc w:val="left"/>
        <w:rPr>
          <w:rFonts w:ascii="宋体" w:eastAsia="宋体"/>
          <w:b/>
          <w:color w:val="auto"/>
          <w:sz w:val="22"/>
          <w:szCs w:val="22"/>
          <w:highlight w:val="none"/>
        </w:rPr>
      </w:pPr>
      <w:r>
        <w:rPr>
          <w:rFonts w:hint="eastAsia" w:ascii="宋体" w:hAnsi="宋体" w:eastAsia="宋体"/>
          <w:b/>
          <w:color w:val="auto"/>
          <w:sz w:val="22"/>
          <w:szCs w:val="22"/>
          <w:highlight w:val="none"/>
        </w:rPr>
        <w:t>1</w:t>
      </w:r>
      <w:r>
        <w:rPr>
          <w:rFonts w:hint="eastAsia" w:ascii="宋体" w:hAnsi="宋体" w:eastAsia="宋体"/>
          <w:b/>
          <w:color w:val="auto"/>
          <w:sz w:val="22"/>
          <w:szCs w:val="22"/>
          <w:highlight w:val="none"/>
          <w:lang w:val="en-US" w:eastAsia="zh-CN"/>
        </w:rPr>
        <w:t>2</w:t>
      </w:r>
      <w:r>
        <w:rPr>
          <w:rFonts w:hint="eastAsia" w:ascii="宋体" w:hAnsi="宋体" w:eastAsia="宋体"/>
          <w:b/>
          <w:color w:val="auto"/>
          <w:sz w:val="22"/>
          <w:szCs w:val="22"/>
          <w:highlight w:val="none"/>
        </w:rPr>
        <w:t>、▲</w:t>
      </w:r>
      <w:r>
        <w:rPr>
          <w:rFonts w:hint="eastAsia" w:ascii="宋体" w:hAnsi="宋体" w:eastAsia="宋体"/>
          <w:b/>
          <w:color w:val="auto"/>
          <w:sz w:val="22"/>
          <w:szCs w:val="22"/>
          <w:highlight w:val="none"/>
          <w:u w:val="single"/>
        </w:rPr>
        <w:t>中标</w:t>
      </w:r>
      <w:r>
        <w:rPr>
          <w:rFonts w:ascii="宋体" w:hAnsi="宋体" w:eastAsia="宋体"/>
          <w:b/>
          <w:color w:val="auto"/>
          <w:sz w:val="22"/>
          <w:szCs w:val="22"/>
          <w:highlight w:val="none"/>
          <w:u w:val="single"/>
        </w:rPr>
        <w:t>/</w:t>
      </w:r>
      <w:r>
        <w:rPr>
          <w:rFonts w:hint="eastAsia" w:ascii="宋体" w:hAnsi="宋体" w:eastAsia="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浙江省政府采购供应商库</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w:t>
      </w:r>
    </w:p>
    <w:p w14:paraId="3478DEAE">
      <w:pPr>
        <w:widowControl/>
        <w:snapToGrid w:val="0"/>
        <w:spacing w:line="400" w:lineRule="atLeast"/>
        <w:ind w:firstLine="446" w:firstLineChars="200"/>
        <w:rPr>
          <w:rFonts w:ascii="宋体"/>
          <w:color w:val="auto"/>
          <w:sz w:val="22"/>
          <w:szCs w:val="22"/>
          <w:highlight w:val="none"/>
          <w:u w:val="single"/>
        </w:rPr>
      </w:pP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u w:val="single"/>
        </w:rPr>
        <w:t>：浙江政府采购网（http://zfcg.czt.zj.gov.cn/）</w:t>
      </w:r>
      <w:r>
        <w:rPr>
          <w:rFonts w:ascii="宋体" w:eastAsia="宋体"/>
          <w:color w:val="auto"/>
          <w:sz w:val="22"/>
          <w:szCs w:val="22"/>
          <w:highlight w:val="none"/>
          <w:u w:val="single"/>
        </w:rPr>
        <w:t>,</w:t>
      </w:r>
      <w:r>
        <w:rPr>
          <w:rFonts w:hint="eastAsia" w:ascii="宋体" w:hAnsi="宋体" w:eastAsia="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r>
        <w:rPr>
          <w:rFonts w:hint="eastAsia" w:ascii="宋体" w:hAnsi="宋体"/>
          <w:color w:val="auto"/>
          <w:sz w:val="22"/>
          <w:szCs w:val="22"/>
          <w:highlight w:val="none"/>
          <w:u w:val="single"/>
        </w:rPr>
        <w:t>。</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w:t>
      </w:r>
      <w:r>
        <w:rPr>
          <w:rFonts w:hint="eastAsia" w:ascii="宋体"/>
          <w:color w:val="auto"/>
          <w:sz w:val="22"/>
          <w:szCs w:val="22"/>
          <w:highlight w:val="none"/>
          <w:lang w:eastAsia="zh-CN"/>
        </w:rPr>
        <w:t>间之</w:t>
      </w:r>
      <w:r>
        <w:rPr>
          <w:rFonts w:hint="eastAsia" w:ascii="宋体"/>
          <w:color w:val="auto"/>
          <w:sz w:val="22"/>
          <w:szCs w:val="22"/>
          <w:highlight w:val="none"/>
        </w:rPr>
        <w:t>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w:t>
      </w:r>
      <w:r>
        <w:rPr>
          <w:rFonts w:hint="eastAsia" w:ascii="宋体" w:cs="Arial"/>
          <w:color w:val="auto"/>
          <w:sz w:val="22"/>
          <w:szCs w:val="22"/>
          <w:highlight w:val="none"/>
          <w:lang w:eastAsia="zh-CN"/>
        </w:rPr>
        <w:t>其他语言</w:t>
      </w:r>
      <w:r>
        <w:rPr>
          <w:rFonts w:hint="eastAsia" w:ascii="宋体" w:cs="Arial"/>
          <w:color w:val="auto"/>
          <w:sz w:val="22"/>
          <w:szCs w:val="22"/>
          <w:highlight w:val="none"/>
        </w:rPr>
        <w:t>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20461244">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r w14:paraId="3E3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6C04508">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663" w:type="dxa"/>
          </w:tcPr>
          <w:p w14:paraId="36EA5A03">
            <w:pPr>
              <w:autoSpaceDE w:val="0"/>
              <w:autoSpaceDN w:val="0"/>
              <w:adjustRightInd w:val="0"/>
              <w:spacing w:line="400" w:lineRule="atLeast"/>
              <w:textAlignment w:val="bottom"/>
              <w:rPr>
                <w:rFonts w:hint="default" w:ascii="宋体" w:eastAsia="宋体"/>
                <w:color w:val="auto"/>
                <w:sz w:val="22"/>
                <w:szCs w:val="22"/>
                <w:highlight w:val="none"/>
                <w:lang w:val="en-US" w:eastAsia="zh-CN"/>
              </w:rPr>
            </w:pPr>
            <w:r>
              <w:rPr>
                <w:rFonts w:hint="eastAsia" w:ascii="宋体"/>
                <w:color w:val="auto"/>
                <w:sz w:val="22"/>
                <w:szCs w:val="22"/>
                <w:highlight w:val="none"/>
              </w:rPr>
              <w:t>投标分项报价表</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单价表</w:t>
            </w:r>
            <w:r>
              <w:rPr>
                <w:rFonts w:hint="eastAsia" w:ascii="宋体"/>
                <w:color w:val="auto"/>
                <w:sz w:val="22"/>
                <w:szCs w:val="22"/>
                <w:highlight w:val="none"/>
              </w:rPr>
              <w:t>（附件</w:t>
            </w:r>
            <w:r>
              <w:rPr>
                <w:rFonts w:hint="eastAsia" w:ascii="宋体"/>
                <w:color w:val="auto"/>
                <w:sz w:val="22"/>
                <w:szCs w:val="22"/>
                <w:highlight w:val="none"/>
                <w:lang w:val="en-US" w:eastAsia="zh-CN"/>
              </w:rPr>
              <w:t>二</w:t>
            </w:r>
            <w:r>
              <w:rPr>
                <w:rFonts w:hint="eastAsia" w:ascii="宋体"/>
                <w:color w:val="auto"/>
                <w:sz w:val="22"/>
                <w:szCs w:val="22"/>
                <w:highlight w:val="none"/>
              </w:rPr>
              <w:t>）</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9850F7">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363056">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w:t>
            </w:r>
            <w:r>
              <w:rPr>
                <w:rStyle w:val="37"/>
                <w:rFonts w:hint="eastAsia" w:cs="宋体"/>
                <w:color w:val="auto"/>
                <w:highlight w:val="none"/>
                <w:u w:val="none"/>
                <w:lang w:val="en-US" w:eastAsia="zh-CN"/>
              </w:rPr>
              <w:t>三</w:t>
            </w:r>
            <w:r>
              <w:rPr>
                <w:rStyle w:val="37"/>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7BD1A1">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1FE1CC6">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B7AA35">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lang w:val="zh-CN"/>
              </w:rPr>
              <w:t>内容</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B15197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五</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08F6E3">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六</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BA270B9">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B0058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ascii="宋体" w:hAnsi="宋体"/>
                <w:b w:val="0"/>
                <w:bCs w:val="0"/>
                <w:color w:val="auto"/>
                <w:sz w:val="22"/>
                <w:highlight w:val="none"/>
              </w:rPr>
            </w:pPr>
            <w:r>
              <w:rPr>
                <w:rFonts w:hint="eastAsia" w:ascii="宋体" w:hAnsi="宋体"/>
                <w:b w:val="0"/>
                <w:bCs w:val="0"/>
                <w:color w:val="auto"/>
                <w:sz w:val="22"/>
                <w:highlight w:val="none"/>
              </w:rPr>
              <w:t>商务偏离表（附件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（一））、技术偏离表（附件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A32E99C">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76889BB9">
            <w:pPr>
              <w:autoSpaceDE w:val="0"/>
              <w:autoSpaceDN w:val="0"/>
              <w:adjustRightInd w:val="0"/>
              <w:snapToGrid w:val="0"/>
              <w:spacing w:line="430" w:lineRule="atLeast"/>
              <w:rPr>
                <w:rFonts w:hint="default" w:ascii="宋体" w:hAnsi="Calibri" w:eastAsia="宋体" w:cs="黑体"/>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投标产品配置清单（附件</w:t>
            </w:r>
            <w:r>
              <w:rPr>
                <w:rFonts w:hint="eastAsia" w:ascii="宋体" w:hAnsi="宋体" w:eastAsia="宋体" w:cs="宋体"/>
                <w:b w:val="0"/>
                <w:bCs w:val="0"/>
                <w:color w:val="auto"/>
                <w:sz w:val="22"/>
                <w:highlight w:val="none"/>
                <w:lang w:val="en-US" w:eastAsia="zh-CN"/>
              </w:rPr>
              <w:t>九</w:t>
            </w:r>
            <w:r>
              <w:rPr>
                <w:rFonts w:hint="eastAsia" w:ascii="宋体" w:hAnsi="宋体" w:eastAsia="宋体" w:cs="宋体"/>
                <w:b w:val="0"/>
                <w:bCs w:val="0"/>
                <w:color w:val="auto"/>
                <w:sz w:val="22"/>
                <w:highlight w:val="none"/>
              </w:rPr>
              <w:t>）</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F45CD6B">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47726848">
            <w:pPr>
              <w:autoSpaceDE w:val="0"/>
              <w:autoSpaceDN w:val="0"/>
              <w:adjustRightInd w:val="0"/>
              <w:snapToGrid w:val="0"/>
              <w:spacing w:line="430" w:lineRule="atLeast"/>
              <w:rPr>
                <w:rFonts w:ascii="宋体" w:hAnsi="宋体" w:eastAsia="宋体" w:cs="Arial"/>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产品功能等技术参数描述</w:t>
            </w:r>
          </w:p>
        </w:tc>
      </w:tr>
      <w:tr w14:paraId="06FB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6A1A48">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A04D55C">
            <w:pPr>
              <w:autoSpaceDE w:val="0"/>
              <w:autoSpaceDN w:val="0"/>
              <w:adjustRightInd w:val="0"/>
              <w:snapToGrid w:val="0"/>
              <w:spacing w:line="430" w:lineRule="atLeast"/>
              <w:rPr>
                <w:rFonts w:hint="eastAsia" w:ascii="宋体" w:hAnsi="宋体" w:eastAsia="宋体"/>
                <w:b w:val="0"/>
                <w:bCs w:val="0"/>
                <w:color w:val="auto"/>
                <w:sz w:val="22"/>
                <w:szCs w:val="22"/>
                <w:highlight w:val="none"/>
              </w:rPr>
            </w:pPr>
            <w:r>
              <w:rPr>
                <w:rFonts w:hint="eastAsia" w:ascii="Times New Roman" w:hAnsi="Times New Roman"/>
                <w:b w:val="0"/>
                <w:bCs w:val="0"/>
                <w:color w:val="auto"/>
                <w:sz w:val="22"/>
                <w:szCs w:val="22"/>
                <w:highlight w:val="none"/>
              </w:rPr>
              <w:t>（适用于按医疗器械管理的设备）</w:t>
            </w:r>
            <w:r>
              <w:rPr>
                <w:rFonts w:hint="eastAsia" w:ascii="Times New Roman" w:hAnsi="Times New Roman"/>
                <w:b w:val="0"/>
                <w:bCs w:val="0"/>
                <w:color w:val="auto"/>
                <w:sz w:val="22"/>
                <w:szCs w:val="22"/>
                <w:highlight w:val="none"/>
              </w:rPr>
              <w:br w:type="textWrapping"/>
            </w: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为医疗器械生产企业的：第二类、第三类医疗器械生产企业提供《医疗器械生产许可证》、第一类医疗器械生产企业提供第一类医疗器械生产备案凭证；</w:t>
            </w:r>
          </w:p>
          <w:p w14:paraId="392A1E60">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为医疗器械经营企业的：第三类医疗器械经营企业提供《医疗器械经营许可证》、第二类医疗器械经营企业提供第二类医疗器械经营备案凭证；</w:t>
            </w:r>
          </w:p>
        </w:tc>
      </w:tr>
      <w:tr w14:paraId="38C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55A70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5C89A53F">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提供食品药品监督管理部门核发的完整有效的医疗器械注册或备案证明</w:t>
            </w:r>
            <w:r>
              <w:rPr>
                <w:rFonts w:hint="eastAsia" w:ascii="Times New Roman" w:hAnsi="Times New Roman"/>
                <w:b w:val="0"/>
                <w:bCs w:val="0"/>
                <w:color w:val="auto"/>
                <w:sz w:val="22"/>
                <w:szCs w:val="22"/>
                <w:highlight w:val="none"/>
              </w:rPr>
              <w:t>（适用于按医疗器械管理的设备）</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2ECD7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D60C050">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b w:val="0"/>
                <w:bCs w:val="0"/>
                <w:color w:val="auto"/>
                <w:sz w:val="22"/>
                <w:highlight w:val="none"/>
              </w:rPr>
              <w:t>供应商项目服务人员汇总表（附件</w:t>
            </w:r>
            <w:r>
              <w:rPr>
                <w:rFonts w:hint="eastAsia" w:ascii="宋体" w:hAnsi="宋体"/>
                <w:b w:val="0"/>
                <w:bCs w:val="0"/>
                <w:color w:val="auto"/>
                <w:sz w:val="22"/>
                <w:highlight w:val="none"/>
                <w:lang w:val="en-US" w:eastAsia="zh-CN"/>
              </w:rPr>
              <w:t>十</w:t>
            </w:r>
            <w:r>
              <w:rPr>
                <w:rFonts w:hint="eastAsia" w:ascii="宋体" w:hAnsi="宋体"/>
                <w:b w:val="0"/>
                <w:bCs w:val="0"/>
                <w:color w:val="auto"/>
                <w:sz w:val="22"/>
                <w:highlight w:val="none"/>
              </w:rPr>
              <w:t>）</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ECC9F5">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32AFCF55">
            <w:pPr>
              <w:autoSpaceDE w:val="0"/>
              <w:autoSpaceDN w:val="0"/>
              <w:adjustRightInd w:val="0"/>
              <w:snapToGrid w:val="0"/>
              <w:spacing w:line="430" w:lineRule="atLeas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供应商质量体系认证证书、供应商环境体系认证证书、供应商职业健康体系认证证书（（如有则提供）</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E73D7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E36DA27">
            <w:pPr>
              <w:autoSpaceDE w:val="0"/>
              <w:autoSpaceDN w:val="0"/>
              <w:adjustRightInd w:val="0"/>
              <w:snapToGrid w:val="0"/>
              <w:spacing w:line="430" w:lineRule="atLeast"/>
              <w:jc w:val="lef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十一</w:t>
            </w:r>
            <w:r>
              <w:rPr>
                <w:rFonts w:hint="eastAsia" w:ascii="宋体" w:hAnsi="宋体"/>
                <w:color w:val="auto"/>
                <w:sz w:val="22"/>
                <w:highlight w:val="none"/>
              </w:rPr>
              <w:t>）</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4AE44B">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799004E5">
            <w:pPr>
              <w:autoSpaceDE w:val="0"/>
              <w:autoSpaceDN w:val="0"/>
              <w:adjustRightInd w:val="0"/>
              <w:snapToGrid w:val="0"/>
              <w:spacing w:line="430" w:lineRule="atLeast"/>
              <w:jc w:val="left"/>
              <w:rPr>
                <w:rFonts w:hint="eastAsia"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供应商具有的</w:t>
            </w:r>
            <w:r>
              <w:rPr>
                <w:rFonts w:hint="eastAsia" w:ascii="宋体" w:hAnsi="宋体"/>
                <w:color w:val="auto"/>
                <w:sz w:val="22"/>
                <w:highlight w:val="none"/>
                <w:lang w:eastAsia="zh-CN"/>
              </w:rPr>
              <w:t>其他</w:t>
            </w:r>
            <w:r>
              <w:rPr>
                <w:rFonts w:hint="eastAsia" w:ascii="宋体" w:hAnsi="宋体"/>
                <w:color w:val="auto"/>
                <w:sz w:val="22"/>
                <w:highlight w:val="none"/>
              </w:rPr>
              <w:t>相关资质证书（如有则提供）</w:t>
            </w:r>
          </w:p>
        </w:tc>
      </w:tr>
      <w:tr w14:paraId="27D1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7043310">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EFA3355">
            <w:pPr>
              <w:autoSpaceDE w:val="0"/>
              <w:autoSpaceDN w:val="0"/>
              <w:adjustRightInd w:val="0"/>
              <w:spacing w:line="260" w:lineRule="exact"/>
              <w:textAlignment w:val="bottom"/>
              <w:rPr>
                <w:rFonts w:hint="eastAsia" w:ascii="宋体" w:hAnsi="宋体" w:eastAsia="宋体" w:cs="Arial"/>
                <w:color w:val="auto"/>
                <w:kern w:val="2"/>
                <w:sz w:val="22"/>
                <w:szCs w:val="24"/>
                <w:highlight w:val="none"/>
                <w:lang w:val="en-US" w:eastAsia="zh-CN" w:bidi="ar-SA"/>
              </w:rPr>
            </w:pPr>
            <w:r>
              <w:rPr>
                <w:rFonts w:hint="eastAsia" w:ascii="宋体" w:hAnsi="宋体" w:eastAsia="宋体" w:cs="Arial"/>
                <w:color w:val="auto"/>
                <w:sz w:val="22"/>
                <w:highlight w:val="none"/>
              </w:rPr>
              <w:t>政府采购活动现场确认声明书（附件十</w:t>
            </w:r>
            <w:r>
              <w:rPr>
                <w:rFonts w:hint="eastAsia" w:ascii="宋体" w:hAnsi="宋体" w:cs="Arial"/>
                <w:color w:val="auto"/>
                <w:sz w:val="22"/>
                <w:highlight w:val="none"/>
                <w:lang w:val="en-US" w:eastAsia="zh-CN"/>
              </w:rPr>
              <w:t>二</w:t>
            </w:r>
            <w:r>
              <w:rPr>
                <w:rFonts w:hint="eastAsia" w:ascii="宋体" w:hAnsi="宋体" w:eastAsia="宋体" w:cs="Arial"/>
                <w:color w:val="auto"/>
                <w:sz w:val="22"/>
                <w:highlight w:val="none"/>
              </w:rPr>
              <w:t>）</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24A37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3FC2AAB">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202BD0">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B07654">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lang w:eastAsia="zh-CN"/>
              </w:rPr>
              <w:t>其他</w:t>
            </w:r>
            <w:r>
              <w:rPr>
                <w:rFonts w:hint="eastAsia" w:ascii="宋体" w:hAnsi="宋体"/>
                <w:color w:val="auto"/>
                <w:sz w:val="22"/>
                <w:highlight w:val="none"/>
              </w:rPr>
              <w:t>供应商</w:t>
            </w:r>
            <w:r>
              <w:rPr>
                <w:rFonts w:hint="eastAsia" w:ascii="宋体" w:hAnsi="宋体"/>
                <w:color w:val="auto"/>
                <w:sz w:val="22"/>
                <w:highlight w:val="none"/>
                <w:lang w:eastAsia="zh-CN"/>
              </w:rPr>
              <w:t>需</w:t>
            </w:r>
            <w:r>
              <w:rPr>
                <w:rFonts w:hint="eastAsia" w:ascii="宋体" w:hAnsi="宋体"/>
                <w:color w:val="auto"/>
                <w:sz w:val="22"/>
                <w:highlight w:val="none"/>
              </w:rPr>
              <w:t>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F7FDB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52A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B15EA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2F6D334">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300B2A74">
            <w:pPr>
              <w:numPr>
                <w:ilvl w:val="0"/>
                <w:numId w:val="11"/>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6D183057">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39A21D00">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B0FBDCC">
            <w:pPr>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3" w:name="_Toc132122412"/>
      <w:bookmarkStart w:id="4" w:name="_Toc132122115"/>
      <w:bookmarkStart w:id="5" w:name="_Toc132122116"/>
      <w:bookmarkStart w:id="6" w:name="_Toc132122413"/>
      <w:r>
        <w:rPr>
          <w:rFonts w:ascii="宋体"/>
          <w:color w:val="auto"/>
          <w:sz w:val="22"/>
          <w:szCs w:val="22"/>
          <w:highlight w:val="none"/>
        </w:rPr>
        <w:t>4.</w:t>
      </w:r>
      <w:r>
        <w:rPr>
          <w:rFonts w:hint="eastAsia" w:ascii="宋体"/>
          <w:color w:val="auto"/>
          <w:sz w:val="22"/>
          <w:szCs w:val="22"/>
          <w:highlight w:val="none"/>
        </w:rPr>
        <w:t>投标报价</w:t>
      </w:r>
      <w:bookmarkEnd w:id="3"/>
      <w:bookmarkEnd w:id="4"/>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总价</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5"/>
    <w:bookmarkEnd w:id="6"/>
    <w:p w14:paraId="258ECB45">
      <w:pPr>
        <w:pStyle w:val="43"/>
        <w:adjustRightInd w:val="0"/>
        <w:snapToGrid w:val="0"/>
        <w:spacing w:line="400" w:lineRule="atLeast"/>
        <w:ind w:firstLine="446" w:firstLineChars="200"/>
        <w:rPr>
          <w:rFonts w:hAnsi="宋体"/>
          <w:color w:val="auto"/>
          <w:sz w:val="22"/>
          <w:highlight w:val="none"/>
        </w:rPr>
      </w:pPr>
      <w:bookmarkStart w:id="7" w:name="_Toc132122117"/>
      <w:bookmarkStart w:id="8"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7"/>
      <w:bookmarkEnd w:id="8"/>
    </w:p>
    <w:p w14:paraId="5BBCD3EB">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3"/>
        <w:adjustRightInd w:val="0"/>
        <w:snapToGrid w:val="0"/>
        <w:spacing w:line="400" w:lineRule="atLeast"/>
        <w:ind w:firstLine="440"/>
        <w:outlineLvl w:val="0"/>
        <w:rPr>
          <w:rFonts w:hAnsi="宋体" w:cs="Arial"/>
          <w:color w:val="auto"/>
          <w:sz w:val="22"/>
          <w:szCs w:val="22"/>
          <w:highlight w:val="none"/>
        </w:rPr>
      </w:pPr>
      <w:bookmarkStart w:id="9" w:name="_Toc132122415"/>
      <w:bookmarkStart w:id="10" w:name="_Toc132122118"/>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9"/>
      <w:bookmarkEnd w:id="10"/>
    </w:p>
    <w:p w14:paraId="02C4763A">
      <w:pPr>
        <w:pStyle w:val="43"/>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3"/>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3"/>
        <w:adjustRightInd w:val="0"/>
        <w:snapToGrid w:val="0"/>
        <w:spacing w:line="400" w:lineRule="atLeast"/>
        <w:ind w:firstLine="446" w:firstLineChars="200"/>
        <w:outlineLvl w:val="0"/>
        <w:rPr>
          <w:rFonts w:hAnsi="宋体" w:cs="Arial"/>
          <w:b/>
          <w:bCs/>
          <w:color w:val="auto"/>
          <w:sz w:val="22"/>
          <w:szCs w:val="22"/>
          <w:highlight w:val="none"/>
        </w:rPr>
      </w:pPr>
      <w:bookmarkStart w:id="11" w:name="_Toc132123634"/>
      <w:bookmarkStart w:id="12" w:name="_Toc132123838"/>
      <w:bookmarkStart w:id="13" w:name="_Toc132125983"/>
      <w:bookmarkStart w:id="14" w:name="_Toc132126154"/>
      <w:bookmarkStart w:id="15" w:name="_Toc132655776"/>
      <w:bookmarkStart w:id="16" w:name="_Toc132125037"/>
      <w:bookmarkStart w:id="17" w:name="_Toc132122119"/>
      <w:bookmarkStart w:id="18" w:name="_Toc132125095"/>
      <w:bookmarkStart w:id="19" w:name="_Toc132124594"/>
      <w:bookmarkStart w:id="20" w:name="_Toc132125151"/>
      <w:bookmarkStart w:id="21" w:name="_Toc132123547"/>
      <w:bookmarkStart w:id="22" w:name="_Toc132123439"/>
      <w:bookmarkStart w:id="23" w:name="_Toc132123881"/>
      <w:bookmarkStart w:id="24" w:name="_Toc132122416"/>
      <w:bookmarkStart w:id="25" w:name="_Toc132125574"/>
      <w:r>
        <w:rPr>
          <w:rFonts w:hint="eastAsia" w:hAnsi="宋体" w:cs="Arial"/>
          <w:b/>
          <w:bCs/>
          <w:color w:val="auto"/>
          <w:sz w:val="22"/>
          <w:szCs w:val="22"/>
          <w:highlight w:val="none"/>
        </w:rPr>
        <w:t>四、投标文件的递交</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DD614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6DED5C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25D38D3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0719288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5A7E57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5DA4F5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02F72E8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2FF2A5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DA58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7BE910D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D45EC1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12841B8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0826329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60A4F6E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258E04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436BD7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w:t>
      </w:r>
      <w:r>
        <w:rPr>
          <w:rFonts w:hint="eastAsia" w:hAnsi="宋体"/>
          <w:color w:val="auto"/>
          <w:sz w:val="22"/>
          <w:szCs w:val="22"/>
          <w:highlight w:val="none"/>
          <w:lang w:eastAsia="zh-CN"/>
        </w:rPr>
        <w:t>将</w:t>
      </w:r>
      <w:r>
        <w:rPr>
          <w:rFonts w:hint="eastAsia" w:hAnsi="宋体"/>
          <w:color w:val="auto"/>
          <w:sz w:val="22"/>
          <w:szCs w:val="22"/>
          <w:highlight w:val="none"/>
        </w:rPr>
        <w:t>依法对供应商的资格进行审查，资格审查结束后进入符合性审查和</w:t>
      </w:r>
      <w:r>
        <w:rPr>
          <w:rFonts w:hint="eastAsia" w:hAnsi="宋体"/>
          <w:color w:val="auto"/>
          <w:sz w:val="22"/>
          <w:szCs w:val="22"/>
          <w:highlight w:val="none"/>
          <w:lang w:val="en-US" w:eastAsia="zh-CN"/>
        </w:rPr>
        <w:t>商务技术</w:t>
      </w:r>
      <w:r>
        <w:rPr>
          <w:rFonts w:hint="eastAsia" w:hAnsi="宋体"/>
          <w:color w:val="auto"/>
          <w:sz w:val="22"/>
          <w:szCs w:val="22"/>
          <w:highlight w:val="none"/>
        </w:rPr>
        <w:t>的评审工作。</w:t>
      </w:r>
    </w:p>
    <w:p w14:paraId="104E140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3F70D1F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评审结束后，举行开标大会第二阶段会议。首先在线公布符合性审查、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评审无效供应商名称及理由；公布经</w:t>
      </w:r>
      <w:r>
        <w:rPr>
          <w:rFonts w:hint="eastAsia" w:hAnsi="宋体"/>
          <w:color w:val="auto"/>
          <w:sz w:val="22"/>
          <w:szCs w:val="22"/>
          <w:highlight w:val="none"/>
          <w:lang w:val="en-US" w:eastAsia="zh-CN"/>
        </w:rPr>
        <w:t>商务技术</w:t>
      </w:r>
      <w:r>
        <w:rPr>
          <w:rFonts w:hint="eastAsia" w:hAnsi="宋体"/>
          <w:color w:val="auto"/>
          <w:sz w:val="22"/>
          <w:szCs w:val="22"/>
          <w:highlight w:val="none"/>
        </w:rPr>
        <w:t>评审后有效供应商的名单，同时公布其</w:t>
      </w:r>
      <w:r>
        <w:rPr>
          <w:rFonts w:hint="eastAsia" w:hAnsi="宋体"/>
          <w:color w:val="auto"/>
          <w:sz w:val="22"/>
          <w:szCs w:val="22"/>
          <w:highlight w:val="none"/>
          <w:lang w:val="en-US" w:eastAsia="zh-CN"/>
        </w:rPr>
        <w:t>商务技术</w:t>
      </w:r>
      <w:r>
        <w:rPr>
          <w:rFonts w:hint="eastAsia" w:hAnsi="宋体"/>
          <w:color w:val="auto"/>
          <w:sz w:val="22"/>
          <w:szCs w:val="22"/>
          <w:highlight w:val="none"/>
        </w:rPr>
        <w:t>得分情况。</w:t>
      </w:r>
    </w:p>
    <w:p w14:paraId="6816D16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评审有效供应商的《报价文件》，在线公布</w:t>
      </w:r>
      <w:r>
        <w:rPr>
          <w:rFonts w:hint="eastAsia" w:hAnsi="宋体"/>
          <w:color w:val="auto"/>
          <w:sz w:val="22"/>
          <w:szCs w:val="22"/>
          <w:highlight w:val="none"/>
          <w:lang w:val="en-US" w:eastAsia="zh-CN"/>
        </w:rPr>
        <w:t>投标报价</w:t>
      </w:r>
      <w:r>
        <w:rPr>
          <w:rFonts w:hint="eastAsia" w:hAnsi="宋体"/>
          <w:color w:val="auto"/>
          <w:sz w:val="22"/>
          <w:szCs w:val="22"/>
          <w:highlight w:val="none"/>
        </w:rPr>
        <w:t>。由评标委员会对报价的合理性、准确性等进行审查核实。</w:t>
      </w:r>
    </w:p>
    <w:p w14:paraId="2951C51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BC8B7DC">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4AF556F">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w:t>
      </w:r>
      <w:r>
        <w:rPr>
          <w:rFonts w:hint="eastAsia" w:ascii="宋体"/>
          <w:color w:val="auto"/>
          <w:sz w:val="22"/>
          <w:szCs w:val="22"/>
          <w:highlight w:val="none"/>
          <w:lang w:eastAsia="zh-CN"/>
        </w:rPr>
        <w:t>作出评价</w:t>
      </w:r>
      <w:r>
        <w:rPr>
          <w:rFonts w:hint="eastAsia" w:ascii="宋体"/>
          <w:color w:val="auto"/>
          <w:sz w:val="22"/>
          <w:szCs w:val="22"/>
          <w:highlight w:val="none"/>
        </w:rPr>
        <w:t>；</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w:t>
      </w:r>
      <w:r>
        <w:rPr>
          <w:rFonts w:hint="eastAsia" w:ascii="宋体"/>
          <w:color w:val="auto"/>
          <w:sz w:val="22"/>
          <w:szCs w:val="22"/>
          <w:highlight w:val="none"/>
          <w:lang w:eastAsia="zh-CN"/>
        </w:rPr>
        <w:t>作出解释</w:t>
      </w:r>
      <w:r>
        <w:rPr>
          <w:rFonts w:hint="eastAsia" w:ascii="宋体"/>
          <w:color w:val="auto"/>
          <w:sz w:val="22"/>
          <w:szCs w:val="22"/>
          <w:highlight w:val="none"/>
        </w:rPr>
        <w:t>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w:t>
      </w:r>
      <w:r>
        <w:rPr>
          <w:rFonts w:hint="eastAsia" w:ascii="宋体" w:cs="Arial"/>
          <w:color w:val="auto"/>
          <w:sz w:val="22"/>
          <w:szCs w:val="22"/>
          <w:highlight w:val="none"/>
          <w:lang w:eastAsia="zh-CN"/>
        </w:rPr>
        <w:t>撤销</w:t>
      </w:r>
      <w:r>
        <w:rPr>
          <w:rFonts w:hint="eastAsia" w:ascii="宋体" w:cs="Arial"/>
          <w:color w:val="auto"/>
          <w:sz w:val="22"/>
          <w:szCs w:val="22"/>
          <w:highlight w:val="none"/>
        </w:rPr>
        <w:t>不合要求的偏离从而使其投标成为实质上响应的投标。</w:t>
      </w:r>
    </w:p>
    <w:p w14:paraId="28D4DFA8">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w:t>
      </w:r>
      <w:r>
        <w:rPr>
          <w:rFonts w:hint="eastAsia" w:ascii="宋体" w:cs="Arial"/>
          <w:b/>
          <w:bCs/>
          <w:color w:val="auto"/>
          <w:sz w:val="22"/>
          <w:szCs w:val="22"/>
          <w:highlight w:val="none"/>
          <w:lang w:eastAsia="zh-CN"/>
        </w:rPr>
        <w:t>作废</w:t>
      </w:r>
      <w:r>
        <w:rPr>
          <w:rFonts w:hint="eastAsia" w:ascii="宋体" w:cs="Arial"/>
          <w:b/>
          <w:bCs/>
          <w:color w:val="auto"/>
          <w:sz w:val="22"/>
          <w:szCs w:val="22"/>
          <w:highlight w:val="none"/>
        </w:rPr>
        <w:t>标处理。</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int="eastAsia" w:hAnsi="宋体" w:cs="Arial"/>
          <w:b/>
          <w:bCs/>
          <w:color w:val="auto"/>
          <w:sz w:val="22"/>
          <w:szCs w:val="22"/>
          <w:highlight w:val="none"/>
          <w:lang w:eastAsia="zh-CN"/>
        </w:rPr>
        <w:t>：</w:t>
      </w:r>
    </w:p>
    <w:p w14:paraId="3CA2ED6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int="eastAsia" w:hAnsi="宋体" w:cs="Arial"/>
          <w:color w:val="auto"/>
          <w:sz w:val="22"/>
          <w:szCs w:val="22"/>
          <w:highlight w:val="none"/>
          <w:lang w:eastAsia="zh-CN"/>
        </w:rPr>
        <w:t>；</w:t>
      </w:r>
    </w:p>
    <w:p w14:paraId="26E79525">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w:t>
      </w:r>
      <w:r>
        <w:rPr>
          <w:rFonts w:hint="eastAsia" w:hAnsi="宋体" w:cs="Arial"/>
          <w:color w:val="auto"/>
          <w:sz w:val="22"/>
          <w:szCs w:val="22"/>
          <w:highlight w:val="none"/>
          <w:lang w:eastAsia="zh-CN"/>
        </w:rPr>
        <w:t>法律法规</w:t>
      </w:r>
      <w:r>
        <w:rPr>
          <w:rFonts w:hint="eastAsia" w:hAnsi="宋体" w:cs="Arial"/>
          <w:color w:val="auto"/>
          <w:sz w:val="22"/>
          <w:szCs w:val="22"/>
          <w:highlight w:val="none"/>
        </w:rPr>
        <w:t>和招标文件规定的其他无效情形（或出现重大偏差）。</w:t>
      </w:r>
    </w:p>
    <w:p w14:paraId="2FF7F7B9">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w:t>
      </w:r>
      <w:r>
        <w:rPr>
          <w:rFonts w:hint="eastAsia" w:hAnsi="宋体" w:cs="Arial"/>
          <w:color w:val="auto"/>
          <w:sz w:val="22"/>
          <w:szCs w:val="22"/>
          <w:highlight w:val="none"/>
          <w:lang w:eastAsia="zh-CN"/>
        </w:rPr>
        <w:t>》等</w:t>
      </w:r>
      <w:r>
        <w:rPr>
          <w:rFonts w:hint="eastAsia" w:hAnsi="宋体" w:cs="Arial"/>
          <w:color w:val="auto"/>
          <w:sz w:val="22"/>
          <w:szCs w:val="22"/>
          <w:highlight w:val="none"/>
        </w:rPr>
        <w:t>投标文件中出现投标报价；</w:t>
      </w:r>
    </w:p>
    <w:p w14:paraId="11A427D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w:t>
      </w:r>
      <w:r>
        <w:rPr>
          <w:rFonts w:hint="eastAsia" w:hAnsi="宋体" w:cs="Arial"/>
          <w:color w:val="auto"/>
          <w:sz w:val="22"/>
          <w:szCs w:val="22"/>
          <w:highlight w:val="none"/>
          <w:lang w:eastAsia="zh-CN"/>
        </w:rPr>
        <w:t>其他</w:t>
      </w:r>
      <w:r>
        <w:rPr>
          <w:rFonts w:hint="eastAsia" w:hAnsi="宋体" w:cs="Arial"/>
          <w:color w:val="auto"/>
          <w:sz w:val="22"/>
          <w:szCs w:val="22"/>
          <w:highlight w:val="none"/>
        </w:rPr>
        <w:t>明显不符合技术规格、技术标准的要求或不满足招标文件技术规格书中的主要参数的投标文件；</w:t>
      </w:r>
    </w:p>
    <w:p w14:paraId="5403B6D0">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w:t>
      </w:r>
      <w:r>
        <w:rPr>
          <w:rFonts w:hint="eastAsia" w:hAnsi="宋体" w:cs="Arial"/>
          <w:color w:val="auto"/>
          <w:sz w:val="22"/>
          <w:szCs w:val="22"/>
          <w:highlight w:val="none"/>
          <w:lang w:eastAsia="zh-CN"/>
        </w:rPr>
        <w:t>出现其他不</w:t>
      </w:r>
      <w:r>
        <w:rPr>
          <w:rFonts w:hint="eastAsia" w:hAnsi="宋体" w:cs="Arial"/>
          <w:color w:val="auto"/>
          <w:sz w:val="22"/>
          <w:szCs w:val="22"/>
          <w:highlight w:val="none"/>
        </w:rPr>
        <w:t>符合招标文件中规定的实质性要求的投标文件，是否为偏离实质性要求由评标委员会认定。</w:t>
      </w:r>
    </w:p>
    <w:p w14:paraId="169A5423">
      <w:pPr>
        <w:adjustRightInd w:val="0"/>
        <w:snapToGrid w:val="0"/>
        <w:spacing w:line="400" w:lineRule="atLeast"/>
        <w:ind w:firstLine="438" w:firstLineChars="197"/>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2.5 </w:t>
      </w:r>
      <w:r>
        <w:rPr>
          <w:rFonts w:hint="eastAsia" w:ascii="宋体" w:hAnsi="宋体" w:eastAsia="宋体" w:cs="宋体"/>
          <w:b/>
          <w:bCs/>
          <w:color w:val="auto"/>
          <w:sz w:val="22"/>
          <w:szCs w:val="22"/>
          <w:highlight w:val="none"/>
          <w:lang w:val="en-US" w:eastAsia="zh-CN"/>
        </w:rPr>
        <w:t>异常低价投标（响应）审查</w:t>
      </w:r>
    </w:p>
    <w:p w14:paraId="6E1C2BA2">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7D55ED84">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6846E248">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2F790996">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35566231">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0226F11F">
      <w:pPr>
        <w:pStyle w:val="43"/>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1029DB2B">
      <w:pPr>
        <w:pStyle w:val="43"/>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w:t>
      </w:r>
      <w:r>
        <w:rPr>
          <w:rFonts w:hint="eastAsia" w:ascii="宋体" w:cs="Arial"/>
          <w:color w:val="auto"/>
          <w:sz w:val="22"/>
          <w:szCs w:val="22"/>
          <w:highlight w:val="none"/>
          <w:lang w:eastAsia="zh-CN"/>
        </w:rPr>
        <w:t>混装</w:t>
      </w:r>
      <w:r>
        <w:rPr>
          <w:rFonts w:hint="eastAsia" w:ascii="宋体" w:cs="Arial"/>
          <w:color w:val="auto"/>
          <w:sz w:val="22"/>
          <w:szCs w:val="22"/>
          <w:highlight w:val="none"/>
        </w:rPr>
        <w:t>；</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1BD2CCE1">
      <w:pPr>
        <w:pStyle w:val="16"/>
        <w:adjustRightInd w:val="0"/>
        <w:spacing w:line="400" w:lineRule="exact"/>
        <w:ind w:left="443" w:leftChars="208"/>
        <w:rPr>
          <w:rFonts w:hint="eastAsia" w:ascii="宋体" w:eastAsia="宋体" w:cs="宋体"/>
          <w:b/>
          <w:bCs/>
          <w:color w:val="auto"/>
          <w:sz w:val="22"/>
          <w:highlight w:val="none"/>
          <w:u w:val="single"/>
          <w:lang w:val="en-US" w:eastAsia="zh-CN"/>
        </w:rPr>
      </w:pPr>
      <w:r>
        <w:rPr>
          <w:rFonts w:hAnsi="宋体" w:cs="Arial"/>
          <w:color w:val="auto"/>
          <w:sz w:val="22"/>
          <w:szCs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w:t>
      </w:r>
    </w:p>
    <w:p w14:paraId="21FA8604">
      <w:pPr>
        <w:pStyle w:val="16"/>
        <w:adjustRightInd w:val="0"/>
        <w:spacing w:line="400" w:lineRule="exact"/>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的前提下，参与同一个采购包（标段）的供应商存在下列情形之一且无法合理解释的，其投标（响应）文件无效：</w:t>
      </w:r>
    </w:p>
    <w:p w14:paraId="11AE01F3">
      <w:pPr>
        <w:widowControl w:val="0"/>
        <w:numPr>
          <w:ilvl w:val="0"/>
          <w:numId w:val="12"/>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w:t>
      </w:r>
    </w:p>
    <w:p w14:paraId="1A38185D">
      <w:pPr>
        <w:widowControl w:val="0"/>
        <w:numPr>
          <w:ilvl w:val="0"/>
          <w:numId w:val="0"/>
        </w:numPr>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信息相同的；</w:t>
      </w:r>
    </w:p>
    <w:p w14:paraId="74B84726">
      <w:pPr>
        <w:widowControl w:val="0"/>
        <w:numPr>
          <w:ilvl w:val="0"/>
          <w:numId w:val="12"/>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w:t>
      </w:r>
    </w:p>
    <w:p w14:paraId="09D8BC91">
      <w:pPr>
        <w:widowControl w:val="0"/>
        <w:numPr>
          <w:ilvl w:val="0"/>
          <w:numId w:val="0"/>
        </w:numPr>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加密的，或者加盖本项目其他投标（响应）供应商的电子印章的；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（3）不同供应商的投标（响应）文件的内容存在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single"/>
          <w:lang w:val="en-US" w:eastAsia="zh-CN" w:bidi="ar-SA"/>
        </w:rPr>
        <w:t>（4）不同供应商联系人为同一人或不同联系人的联系电话一致的。</w:t>
      </w:r>
    </w:p>
    <w:p w14:paraId="3C0E32B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A164F9E">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43"/>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3"/>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3"/>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6"/>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6" w:name="_Toc21884_WPSOffice_Level3"/>
      <w:r>
        <w:rPr>
          <w:rFonts w:hint="eastAsia" w:hAnsi="宋体" w:cs="宋体"/>
          <w:color w:val="auto"/>
          <w:sz w:val="22"/>
          <w:highlight w:val="none"/>
        </w:rPr>
        <w:t>5.</w:t>
      </w:r>
      <w:bookmarkEnd w:id="26"/>
      <w:r>
        <w:rPr>
          <w:rFonts w:hint="eastAsia" w:hAnsi="宋体" w:cs="宋体"/>
          <w:color w:val="auto"/>
          <w:sz w:val="22"/>
          <w:highlight w:val="none"/>
        </w:rPr>
        <w:t>履约保证金</w:t>
      </w:r>
    </w:p>
    <w:p w14:paraId="49F50EC8">
      <w:pPr>
        <w:tabs>
          <w:tab w:val="left" w:pos="1069"/>
          <w:tab w:val="left" w:pos="2352"/>
        </w:tabs>
        <w:spacing w:line="400" w:lineRule="exact"/>
        <w:ind w:firstLine="446"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dstrike w:val="0"/>
          <w:color w:val="auto"/>
          <w:sz w:val="22"/>
          <w:szCs w:val="22"/>
          <w:highlight w:val="none"/>
          <w:lang w:val="en-US" w:eastAsia="zh-CN"/>
        </w:rPr>
        <w:t>无</w:t>
      </w:r>
      <w:r>
        <w:rPr>
          <w:rFonts w:hint="eastAsia" w:asciiTheme="majorEastAsia" w:hAnsiTheme="majorEastAsia" w:eastAsiaTheme="majorEastAsia" w:cstheme="majorEastAsia"/>
          <w:strike w:val="0"/>
          <w:dstrike w:val="0"/>
          <w:color w:val="auto"/>
          <w:sz w:val="22"/>
          <w:szCs w:val="22"/>
          <w:highlight w:val="none"/>
        </w:rPr>
        <w:t>。</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5A984712">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参考</w:t>
      </w:r>
      <w:r>
        <w:rPr>
          <w:rFonts w:hint="eastAsia" w:ascii="宋体" w:hAnsi="宋体" w:cs="宋体"/>
          <w:color w:val="auto"/>
          <w:sz w:val="22"/>
          <w:highlight w:val="none"/>
        </w:rPr>
        <w:t>《国家计委关于印发&lt;招标代理服务收费管理暂行办法&gt;的通知》（计价格[2002]1980号）</w:t>
      </w:r>
      <w:r>
        <w:rPr>
          <w:rFonts w:hint="eastAsia" w:ascii="宋体" w:hAnsi="宋体" w:cs="宋体"/>
          <w:color w:val="auto"/>
          <w:sz w:val="22"/>
          <w:highlight w:val="none"/>
          <w:lang w:val="en-US" w:eastAsia="zh-CN"/>
        </w:rPr>
        <w:t>货物类标准</w:t>
      </w:r>
      <w:r>
        <w:rPr>
          <w:rFonts w:hint="eastAsia" w:ascii="宋体" w:hAnsi="宋体" w:cs="宋体"/>
          <w:b w:val="0"/>
          <w:bCs w:val="0"/>
          <w:color w:val="auto"/>
          <w:sz w:val="22"/>
          <w:highlight w:val="none"/>
          <w:u w:val="none"/>
          <w:lang w:val="en-US" w:eastAsia="zh-CN"/>
        </w:rPr>
        <w:t>费率（本项目按预算总额计算）</w:t>
      </w:r>
      <w:r>
        <w:rPr>
          <w:rFonts w:hint="eastAsia" w:ascii="宋体" w:hAnsi="宋体" w:cs="宋体"/>
          <w:b w:val="0"/>
          <w:bCs w:val="0"/>
          <w:color w:val="auto"/>
          <w:sz w:val="22"/>
          <w:highlight w:val="none"/>
          <w:u w:val="none"/>
          <w:lang w:eastAsia="zh-CN"/>
        </w:rPr>
        <w:t>，</w:t>
      </w:r>
      <w:r>
        <w:rPr>
          <w:rFonts w:hint="eastAsia" w:ascii="宋体" w:hAnsi="宋体" w:cs="宋体"/>
          <w:color w:val="auto"/>
          <w:sz w:val="22"/>
          <w:highlight w:val="none"/>
        </w:rPr>
        <w:t>账号以招标代理机构提供的为准。</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4"/>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w:t>
      </w:r>
      <w:r>
        <w:rPr>
          <w:rFonts w:hint="eastAsia" w:hAnsi="宋体" w:cs="宋体"/>
          <w:color w:val="auto"/>
          <w:sz w:val="22"/>
          <w:szCs w:val="22"/>
          <w:highlight w:val="none"/>
          <w:lang w:eastAsia="zh-CN"/>
        </w:rPr>
        <w:t>作日</w:t>
      </w:r>
      <w:r>
        <w:rPr>
          <w:rFonts w:hint="eastAsia" w:hAnsi="宋体" w:cs="宋体"/>
          <w:color w:val="auto"/>
          <w:sz w:val="22"/>
          <w:szCs w:val="22"/>
          <w:highlight w:val="none"/>
        </w:rPr>
        <w:t>内以书面形式向采购机构提出质疑；</w:t>
      </w:r>
    </w:p>
    <w:p w14:paraId="4172314A">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3"/>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43"/>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00A48F5C">
      <w:pPr>
        <w:pStyle w:val="43"/>
        <w:spacing w:line="400" w:lineRule="exact"/>
        <w:ind w:firstLine="726" w:firstLineChars="225"/>
        <w:rPr>
          <w:b/>
          <w:bCs/>
          <w:color w:val="auto"/>
          <w:sz w:val="32"/>
          <w:szCs w:val="32"/>
          <w:highlight w:val="none"/>
          <w:lang w:val="zh-CN"/>
        </w:rPr>
      </w:pPr>
    </w:p>
    <w:p w14:paraId="3A87A5AE">
      <w:pPr>
        <w:rPr>
          <w:rFonts w:ascii="宋体" w:hAnsi="宋体" w:cs="宋体"/>
          <w:b/>
          <w:color w:val="auto"/>
          <w:sz w:val="32"/>
          <w:szCs w:val="32"/>
          <w:highlight w:val="none"/>
        </w:rPr>
      </w:pPr>
    </w:p>
    <w:p w14:paraId="5F5C7037">
      <w:pPr>
        <w:pStyle w:val="12"/>
        <w:rPr>
          <w:rFonts w:ascii="宋体" w:hAnsi="宋体" w:cs="宋体"/>
          <w:b/>
          <w:color w:val="auto"/>
          <w:sz w:val="32"/>
          <w:szCs w:val="32"/>
          <w:highlight w:val="none"/>
        </w:rPr>
      </w:pP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7"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（1）中小企业：中小企业声明函（原件，加盖供应商公章，格式见附件1）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（2）残疾人福利性单位：残疾人福利性单位声明函（原件，加盖供应商公章，格式见附件1）</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（3）监狱企业：提供由省级以上监狱管理局、戒毒管理局（含新疆生产建设兵团）出具的属于监狱企业的证明文件（原件）</w:t>
      </w:r>
    </w:p>
    <w:p w14:paraId="287885EB">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bCs/>
          <w:color w:val="auto"/>
          <w:sz w:val="22"/>
          <w:szCs w:val="22"/>
          <w:highlight w:val="none"/>
          <w:u w:val="singl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eastAsia="宋体" w:cs="宋体"/>
          <w:color w:val="auto"/>
          <w:sz w:val="22"/>
          <w:szCs w:val="22"/>
          <w:highlight w:val="none"/>
          <w:u w:val="single"/>
        </w:rPr>
        <w:t>工业（包括采矿业，制造业，电力、热力、燃气及水生产和供应业）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43E846A2">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0F169C3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10DFFA71">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37CF06F5">
      <w:pPr>
        <w:numPr>
          <w:ilvl w:val="0"/>
          <w:numId w:val="13"/>
        </w:num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25E391A0">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9767194">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7A1A664">
      <w:pPr>
        <w:spacing w:line="400" w:lineRule="exact"/>
        <w:ind w:firstLine="446" w:firstLineChars="200"/>
        <w:rPr>
          <w:rFonts w:hint="eastAsia" w:ascii="宋体" w:hAnsi="宋体" w:eastAsia="宋体" w:cs="宋体"/>
          <w:color w:val="auto"/>
          <w:sz w:val="22"/>
          <w:szCs w:val="22"/>
          <w:highlight w:val="none"/>
        </w:rPr>
      </w:pPr>
    </w:p>
    <w:p w14:paraId="7E83E933">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128B91FB">
      <w:pPr>
        <w:spacing w:line="400" w:lineRule="exact"/>
        <w:ind w:firstLine="446"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585896B4">
      <w:pPr>
        <w:pBdr>
          <w:bottom w:val="single" w:color="auto" w:sz="6" w:space="1"/>
        </w:pBdr>
        <w:snapToGrid w:val="0"/>
        <w:spacing w:line="360" w:lineRule="auto"/>
        <w:ind w:firstLine="446" w:firstLineChars="200"/>
        <w:rPr>
          <w:rFonts w:hint="eastAsia" w:ascii="宋体" w:hAnsi="宋体" w:eastAsia="宋体" w:cs="宋体"/>
          <w:color w:val="auto"/>
          <w:sz w:val="22"/>
          <w:szCs w:val="22"/>
          <w:highlight w:val="none"/>
        </w:rPr>
      </w:pPr>
    </w:p>
    <w:p w14:paraId="529818E0">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D874488">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w:t>
      </w:r>
    </w:p>
    <w:p w14:paraId="40F4447F">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报。采购人或采购代理机构有可能在中标、成交结果公开中标、成交供应商的《中小企业声明函》。</w:t>
      </w:r>
    </w:p>
    <w:p w14:paraId="16965F37">
      <w:pPr>
        <w:spacing w:line="400" w:lineRule="exact"/>
        <w:ind w:left="445" w:leftChars="20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2.▲投标人提供的中小企业声明函与实际情况不符的，视为投标人提供虚假材料投标的，投</w:t>
      </w:r>
    </w:p>
    <w:p w14:paraId="62703423">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标无效。</w:t>
      </w:r>
    </w:p>
    <w:p w14:paraId="73C7AEC5">
      <w:pPr>
        <w:snapToGrid w:val="0"/>
        <w:spacing w:line="460" w:lineRule="atLeast"/>
        <w:ind w:firstLine="446" w:firstLineChars="200"/>
        <w:rPr>
          <w:rFonts w:hint="eastAsia" w:ascii="宋体" w:hAnsi="宋体" w:eastAsia="宋体" w:cs="宋体"/>
          <w:b/>
          <w:bCs/>
          <w:color w:val="auto"/>
          <w:sz w:val="22"/>
          <w:szCs w:val="22"/>
          <w:highlight w:val="none"/>
        </w:rPr>
      </w:pPr>
    </w:p>
    <w:p w14:paraId="013D2075">
      <w:pPr>
        <w:snapToGrid w:val="0"/>
        <w:spacing w:line="460" w:lineRule="atLeast"/>
        <w:ind w:firstLine="446" w:firstLineChars="200"/>
        <w:rPr>
          <w:rFonts w:hint="eastAsia" w:ascii="宋体" w:hAnsi="宋体" w:eastAsia="宋体" w:cs="宋体"/>
          <w:b/>
          <w:bCs/>
          <w:color w:val="auto"/>
          <w:sz w:val="22"/>
          <w:szCs w:val="22"/>
          <w:highlight w:val="none"/>
        </w:rPr>
      </w:pPr>
    </w:p>
    <w:p w14:paraId="5BD89F1B">
      <w:pPr>
        <w:snapToGrid w:val="0"/>
        <w:spacing w:line="460" w:lineRule="atLeast"/>
        <w:ind w:firstLine="446" w:firstLineChars="200"/>
        <w:rPr>
          <w:rFonts w:hint="eastAsia" w:ascii="宋体" w:hAnsi="宋体" w:eastAsia="宋体" w:cs="宋体"/>
          <w:b/>
          <w:bCs/>
          <w:color w:val="auto"/>
          <w:sz w:val="22"/>
          <w:szCs w:val="22"/>
          <w:highlight w:val="none"/>
        </w:rPr>
      </w:pPr>
    </w:p>
    <w:p w14:paraId="255130C5">
      <w:pPr>
        <w:snapToGrid w:val="0"/>
        <w:spacing w:line="460" w:lineRule="atLeast"/>
        <w:ind w:firstLine="446" w:firstLineChars="200"/>
        <w:rPr>
          <w:rFonts w:hint="eastAsia" w:ascii="宋体" w:hAnsi="宋体" w:eastAsia="宋体" w:cs="宋体"/>
          <w:b/>
          <w:bCs/>
          <w:color w:val="auto"/>
          <w:sz w:val="22"/>
          <w:szCs w:val="22"/>
          <w:highlight w:val="none"/>
        </w:rPr>
      </w:pPr>
    </w:p>
    <w:p w14:paraId="2F9D697C">
      <w:pPr>
        <w:snapToGrid w:val="0"/>
        <w:spacing w:line="360" w:lineRule="auto"/>
        <w:jc w:val="left"/>
        <w:rPr>
          <w:rFonts w:ascii="Times New Roman" w:hAnsi="Times New Roman" w:cs="Times New Roman"/>
          <w:b/>
          <w:color w:val="auto"/>
          <w:sz w:val="28"/>
          <w:szCs w:val="28"/>
          <w:highlight w:val="none"/>
        </w:rPr>
      </w:pPr>
    </w:p>
    <w:p w14:paraId="4354C256">
      <w:pPr>
        <w:snapToGrid w:val="0"/>
        <w:spacing w:line="360" w:lineRule="auto"/>
        <w:jc w:val="left"/>
        <w:rPr>
          <w:rFonts w:ascii="Times New Roman" w:hAnsi="Times New Roman" w:cs="Times New Roman"/>
          <w:b/>
          <w:color w:val="auto"/>
          <w:sz w:val="28"/>
          <w:szCs w:val="28"/>
          <w:highlight w:val="none"/>
        </w:rPr>
      </w:pPr>
    </w:p>
    <w:p w14:paraId="314FB330">
      <w:pPr>
        <w:snapToGrid w:val="0"/>
        <w:spacing w:line="360" w:lineRule="auto"/>
        <w:jc w:val="left"/>
        <w:rPr>
          <w:rFonts w:ascii="Times New Roman" w:hAnsi="Times New Roman" w:cs="Times New Roman"/>
          <w:b/>
          <w:color w:val="auto"/>
          <w:sz w:val="28"/>
          <w:szCs w:val="28"/>
          <w:highlight w:val="none"/>
        </w:rPr>
      </w:pPr>
    </w:p>
    <w:p w14:paraId="6B495EDF">
      <w:pPr>
        <w:snapToGrid w:val="0"/>
        <w:spacing w:line="360" w:lineRule="auto"/>
        <w:jc w:val="left"/>
        <w:rPr>
          <w:rFonts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7"/>
    <w:p w14:paraId="54B1DBA8">
      <w:pPr>
        <w:pStyle w:val="49"/>
        <w:snapToGrid w:val="0"/>
        <w:spacing w:line="360" w:lineRule="auto"/>
        <w:ind w:firstLine="223"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w:t>
            </w:r>
            <w:r>
              <w:rPr>
                <w:rFonts w:hint="eastAsia" w:ascii="宋体" w:hAnsi="宋体" w:eastAsia="宋体" w:cs="宋体"/>
                <w:bCs/>
                <w:color w:val="auto"/>
                <w:kern w:val="0"/>
                <w:sz w:val="22"/>
                <w:szCs w:val="22"/>
                <w:highlight w:val="none"/>
                <w:lang w:eastAsia="zh-CN"/>
              </w:rPr>
              <w:t>应收账款</w:t>
            </w:r>
            <w:r>
              <w:rPr>
                <w:rFonts w:hint="eastAsia" w:ascii="宋体" w:hAnsi="宋体" w:eastAsia="宋体" w:cs="宋体"/>
                <w:bCs/>
                <w:color w:val="auto"/>
                <w:kern w:val="0"/>
                <w:sz w:val="22"/>
                <w:szCs w:val="22"/>
                <w:highlight w:val="none"/>
              </w:rPr>
              <w:t>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4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4ABA9B3">
      <w:pPr>
        <w:jc w:val="center"/>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69"/>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69"/>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69"/>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69"/>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69"/>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69"/>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69"/>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69"/>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69"/>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69"/>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69"/>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69"/>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69"/>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69"/>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18A485A">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024F12DF">
      <w:pPr>
        <w:pStyle w:val="11"/>
        <w:jc w:val="center"/>
        <w:rPr>
          <w:rFonts w:hint="eastAsia" w:ascii="宋体" w:hAnsi="宋体" w:eastAsia="宋体" w:cs="宋体"/>
          <w:b/>
          <w:bCs/>
          <w:color w:val="auto"/>
          <w:spacing w:val="-20"/>
          <w:kern w:val="44"/>
          <w:sz w:val="48"/>
          <w:szCs w:val="48"/>
          <w:highlight w:val="none"/>
        </w:rPr>
      </w:pPr>
    </w:p>
    <w:p w14:paraId="6CA2A5FF">
      <w:pPr>
        <w:spacing w:line="360" w:lineRule="auto"/>
        <w:jc w:val="center"/>
        <w:rPr>
          <w:rFonts w:ascii="宋体" w:hAnsi="宋体" w:eastAsia="宋体" w:cs="Times New Roman"/>
          <w:b/>
          <w:color w:val="auto"/>
          <w:sz w:val="22"/>
          <w:szCs w:val="22"/>
          <w:highlight w:val="none"/>
          <w:u w:val="single"/>
        </w:rPr>
      </w:pPr>
      <w:r>
        <w:rPr>
          <w:rFonts w:hint="eastAsia" w:ascii="宋体" w:hAnsi="宋体" w:eastAsia="宋体" w:cs="Times New Roman"/>
          <w:b/>
          <w:color w:val="auto"/>
          <w:sz w:val="22"/>
          <w:szCs w:val="22"/>
          <w:highlight w:val="none"/>
        </w:rPr>
        <w:t>试剂（或耗材）采购框架协议书</w:t>
      </w:r>
    </w:p>
    <w:p w14:paraId="2415A413">
      <w:pPr>
        <w:spacing w:line="360" w:lineRule="auto"/>
        <w:rPr>
          <w:rFonts w:ascii="宋体" w:hAnsi="宋体" w:eastAsia="宋体" w:cs="Times New Roman"/>
          <w:color w:val="auto"/>
          <w:sz w:val="22"/>
          <w:szCs w:val="22"/>
          <w:highlight w:val="none"/>
        </w:rPr>
      </w:pPr>
    </w:p>
    <w:p w14:paraId="4301E16C">
      <w:pPr>
        <w:spacing w:line="360" w:lineRule="auto"/>
        <w:rPr>
          <w:rFonts w:hint="eastAsia"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lang w:eastAsia="zh-CN"/>
        </w:rPr>
        <w:t>泰顺县中医院（泰顺县中医院医共体）</w:t>
      </w:r>
      <w:r>
        <w:rPr>
          <w:rFonts w:hint="eastAsia" w:ascii="宋体" w:hAnsi="宋体" w:eastAsia="宋体" w:cs="Times New Roman"/>
          <w:color w:val="auto"/>
          <w:sz w:val="22"/>
          <w:szCs w:val="22"/>
          <w:highlight w:val="none"/>
        </w:rPr>
        <w:t xml:space="preserve">       协议编号：</w:t>
      </w:r>
      <w:r>
        <w:rPr>
          <w:rFonts w:hint="eastAsia" w:ascii="宋体" w:hAnsi="宋体" w:eastAsia="宋体" w:cs="Times New Roman"/>
          <w:color w:val="auto"/>
          <w:sz w:val="22"/>
          <w:szCs w:val="22"/>
          <w:highlight w:val="none"/>
          <w:u w:val="single"/>
        </w:rPr>
        <w:t xml:space="preserve">               </w:t>
      </w:r>
    </w:p>
    <w:p w14:paraId="49BA8924">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乙方：</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 xml:space="preserve">                          签订日期：</w:t>
      </w:r>
      <w:r>
        <w:rPr>
          <w:rFonts w:hint="eastAsia" w:ascii="宋体" w:hAnsi="宋体" w:eastAsia="宋体" w:cs="Times New Roman"/>
          <w:color w:val="auto"/>
          <w:sz w:val="22"/>
          <w:szCs w:val="22"/>
          <w:highlight w:val="none"/>
          <w:u w:val="single"/>
        </w:rPr>
        <w:t xml:space="preserve">               </w:t>
      </w:r>
    </w:p>
    <w:p w14:paraId="50E02506">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合同签署地：  </w:t>
      </w:r>
      <w:r>
        <w:rPr>
          <w:rFonts w:hint="eastAsia" w:ascii="宋体" w:hAnsi="宋体" w:eastAsia="宋体" w:cs="Times New Roman"/>
          <w:color w:val="auto"/>
          <w:sz w:val="22"/>
          <w:szCs w:val="22"/>
          <w:highlight w:val="none"/>
          <w:u w:val="single"/>
        </w:rPr>
        <w:t xml:space="preserve">                  </w:t>
      </w:r>
    </w:p>
    <w:p w14:paraId="4A24516C">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甲乙双方根据</w:t>
      </w:r>
      <w:r>
        <w:rPr>
          <w:rFonts w:hint="eastAsia" w:ascii="宋体" w:hAnsi="宋体" w:cs="Times New Roman"/>
          <w:color w:val="auto"/>
          <w:sz w:val="22"/>
          <w:szCs w:val="22"/>
          <w:highlight w:val="none"/>
          <w:u w:val="single"/>
          <w:lang w:eastAsia="zh-CN"/>
        </w:rPr>
        <w:t>泰顺县中医院（泰顺县中医院医共体）耗材采购及配套设备租赁（二次）</w:t>
      </w:r>
      <w:r>
        <w:rPr>
          <w:rFonts w:hint="eastAsia" w:ascii="宋体" w:hAnsi="宋体" w:eastAsia="宋体" w:cs="Times New Roman"/>
          <w:color w:val="auto"/>
          <w:sz w:val="22"/>
          <w:szCs w:val="22"/>
          <w:highlight w:val="none"/>
          <w:u w:val="single"/>
          <w:lang w:eastAsia="zh-CN"/>
        </w:rPr>
        <w:t> </w:t>
      </w:r>
      <w:r>
        <w:rPr>
          <w:rFonts w:hint="eastAsia" w:ascii="宋体" w:hAnsi="宋体" w:eastAsia="宋体" w:cs="Times New Roman"/>
          <w:color w:val="auto"/>
          <w:sz w:val="22"/>
          <w:szCs w:val="22"/>
          <w:highlight w:val="none"/>
        </w:rPr>
        <w:t>项目（招标编号：</w:t>
      </w:r>
      <w:r>
        <w:rPr>
          <w:rFonts w:hint="eastAsia" w:ascii="宋体" w:hAnsi="宋体" w:cs="Times New Roman"/>
          <w:color w:val="auto"/>
          <w:sz w:val="22"/>
          <w:szCs w:val="22"/>
          <w:highlight w:val="none"/>
          <w:u w:val="single"/>
          <w:lang w:eastAsia="zh-CN"/>
        </w:rPr>
        <w:t>330329263362020000002-TSCG202603007</w:t>
      </w:r>
      <w:r>
        <w:rPr>
          <w:rFonts w:hint="eastAsia" w:ascii="宋体" w:hAnsi="宋体" w:eastAsia="宋体" w:cs="Times New Roman"/>
          <w:color w:val="auto"/>
          <w:sz w:val="22"/>
          <w:szCs w:val="22"/>
          <w:highlight w:val="none"/>
        </w:rPr>
        <w:t>）的招标结果和招标文件的要求，并经甲乙双方协商一致，订立本采购合同：</w:t>
      </w:r>
    </w:p>
    <w:p w14:paraId="22B8F96E">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第一条 标的 </w:t>
      </w:r>
    </w:p>
    <w:p w14:paraId="5E43B8D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本协议的标的为本协议附件中列明的且能够达到本协议及其附件规定的所有技术指标和功能需要的试剂（或耗材），见附件清单。 </w:t>
      </w:r>
    </w:p>
    <w:p w14:paraId="4B975539">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第二条 采购方式 </w:t>
      </w:r>
    </w:p>
    <w:p w14:paraId="6E3BB1D7">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双方同意，在本协议的有效期限内，甲方向乙方采购标书要求的试剂（或耗材），按照实际的采购需求分批向乙方传达发货通知，乙方收到甲方传达的发货通知并确认后，即认为双方达成采购的约定。上述的发货通知均将作为本协议的附件并适用本协议的规定。除非本采购协议另有规定或双方共同达成一致，任何一方均无权对标书要求的试剂（或耗材）做出任何调整。</w:t>
      </w:r>
    </w:p>
    <w:p w14:paraId="7D6E93C3">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第三条 采购数量 </w:t>
      </w:r>
    </w:p>
    <w:p w14:paraId="1240626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3.1双方同意，本协议及其附件规定的采购的试剂（或耗材）的采购数量为估算数量。价款结算时以实际采购试剂（或耗材）的采购数量为准。 </w:t>
      </w:r>
    </w:p>
    <w:p w14:paraId="2C94AE31">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3.2双方同意，在本协议的（  ）年合同期限内，如果甲方合计向乙方采购的试剂（或耗材）的数量少于本协议及其附件规定的相应预计数量的，该试剂（或耗材）及其与之相关的技术服务的采购价格仍应按照本协议第（四）条规定及其附件确定的价格执行。  </w:t>
      </w:r>
    </w:p>
    <w:p w14:paraId="48B36C38">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第四条 采购价格和付款方式</w:t>
      </w:r>
    </w:p>
    <w:p w14:paraId="3A4C889A">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4.1本协议附件清单中所列明的试剂（或耗材），在甲方向乙方传达发货通知后，将由甲方按照以下付款比例和付款方式向乙方支付相关合同价款：乙方在试剂或耗材入库后按供货批次提供发票。</w:t>
      </w:r>
    </w:p>
    <w:p w14:paraId="15E8041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4.2</w:t>
      </w:r>
      <w:r>
        <w:rPr>
          <w:rFonts w:hint="eastAsia" w:ascii="宋体" w:hAnsi="宋体" w:cs="Times New Roman"/>
          <w:color w:val="auto"/>
          <w:sz w:val="22"/>
          <w:szCs w:val="22"/>
          <w:highlight w:val="none"/>
          <w:lang w:eastAsia="zh-CN"/>
        </w:rPr>
        <w:t>上述两种</w:t>
      </w:r>
      <w:r>
        <w:rPr>
          <w:rFonts w:hint="eastAsia" w:ascii="宋体" w:hAnsi="宋体" w:eastAsia="宋体" w:cs="Times New Roman"/>
          <w:color w:val="auto"/>
          <w:sz w:val="22"/>
          <w:szCs w:val="22"/>
          <w:highlight w:val="none"/>
        </w:rPr>
        <w:t>价格还包括但不限于乙方以安全的方式将相关的材料运至甲方指定地点的运输及其卸至该等指定地点内的费用。</w:t>
      </w:r>
    </w:p>
    <w:p w14:paraId="4EDFAC4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4.3双方同意，在本协议有效期限内，对于高于浙江省阳光采购平均价的项目，要调整到平均价以下。如果拒绝调整价格，甲方有权终止部分或全部合同。如果浙江省对上述试剂（或耗材）进行集中招标采购，则高于集中采购项目的价格必须下降到集中采购的价格。如果拒绝调整价格，甲方有权终止部分或全部合同。</w:t>
      </w:r>
    </w:p>
    <w:p w14:paraId="34C5AB1A">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第五条 交货</w:t>
      </w:r>
    </w:p>
    <w:p w14:paraId="705CAB3C">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5.1 试剂或（耗材）到货日期：乙方接到医院的发货通知后，应在5个工作日内将相应的试剂或耗材按医院要求的数量及时送达医院指定的地点。</w:t>
      </w:r>
    </w:p>
    <w:p w14:paraId="00B54AF0">
      <w:pPr>
        <w:widowControl w:val="0"/>
        <w:adjustRightInd w:val="0"/>
        <w:snapToGrid w:val="0"/>
        <w:spacing w:line="360" w:lineRule="auto"/>
        <w:ind w:firstLine="446" w:firstLineChars="200"/>
        <w:jc w:val="both"/>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5.2 需提供的相关文档：</w:t>
      </w:r>
    </w:p>
    <w:p w14:paraId="68BD8EB9">
      <w:pPr>
        <w:widowControl w:val="0"/>
        <w:adjustRightInd w:val="0"/>
        <w:snapToGrid w:val="0"/>
        <w:spacing w:line="360" w:lineRule="auto"/>
        <w:ind w:firstLine="446"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 xml:space="preserve">5.2.1 </w:t>
      </w:r>
      <w:r>
        <w:rPr>
          <w:rFonts w:ascii="宋体" w:hAnsi="宋体" w:eastAsia="宋体" w:cs="Times New Roman"/>
          <w:color w:val="auto"/>
          <w:kern w:val="2"/>
          <w:sz w:val="22"/>
          <w:szCs w:val="22"/>
          <w:highlight w:val="none"/>
          <w:lang w:val="en-US" w:eastAsia="zh-CN" w:bidi="ar-SA"/>
        </w:rPr>
        <w:t>产品的合格证</w:t>
      </w:r>
      <w:r>
        <w:rPr>
          <w:rFonts w:hint="eastAsia" w:ascii="宋体" w:hAnsi="宋体" w:eastAsia="宋体" w:cs="Times New Roman"/>
          <w:color w:val="auto"/>
          <w:kern w:val="2"/>
          <w:sz w:val="22"/>
          <w:szCs w:val="22"/>
          <w:highlight w:val="none"/>
          <w:lang w:val="en-US" w:eastAsia="zh-CN" w:bidi="ar-SA"/>
        </w:rPr>
        <w:t>明文件：如医疗器械注册证复印件，3C证书复印件，产品合格证等（如适用）；</w:t>
      </w:r>
    </w:p>
    <w:p w14:paraId="60C18ADA">
      <w:pPr>
        <w:spacing w:line="360" w:lineRule="auto"/>
        <w:ind w:firstLine="446" w:firstLineChars="200"/>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5.2.2经销商资质证明文件：</w:t>
      </w:r>
      <w:r>
        <w:rPr>
          <w:rFonts w:ascii="宋体" w:hAnsi="宋体" w:eastAsia="宋体" w:cs="Times New Roman"/>
          <w:color w:val="auto"/>
          <w:sz w:val="22"/>
          <w:szCs w:val="22"/>
          <w:highlight w:val="none"/>
        </w:rPr>
        <w:t>医疗器械经营企业许可证</w:t>
      </w:r>
      <w:r>
        <w:rPr>
          <w:rFonts w:hint="eastAsia" w:ascii="宋体" w:hAnsi="宋体" w:eastAsia="宋体" w:cs="Times New Roman"/>
          <w:color w:val="auto"/>
          <w:sz w:val="22"/>
          <w:szCs w:val="22"/>
          <w:highlight w:val="none"/>
        </w:rPr>
        <w:t>副本复印件或医疗器械生产企业许可证副本复印件</w:t>
      </w:r>
      <w:r>
        <w:rPr>
          <w:rFonts w:hint="eastAsia" w:ascii="宋体" w:hAnsi="宋体" w:eastAsia="宋体" w:cs="Times New Roman"/>
          <w:color w:val="auto"/>
          <w:sz w:val="22"/>
          <w:szCs w:val="22"/>
          <w:highlight w:val="none"/>
          <w:lang w:eastAsia="zh-CN"/>
        </w:rPr>
        <w:t>；</w:t>
      </w:r>
    </w:p>
    <w:p w14:paraId="1B8B2413">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第六条 运输和保险</w:t>
      </w:r>
    </w:p>
    <w:p w14:paraId="7DB1961C">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color w:val="auto"/>
          <w:sz w:val="22"/>
          <w:szCs w:val="22"/>
          <w:highlight w:val="none"/>
        </w:rPr>
        <w:t>试剂（或耗材）由乙方送到甲方指定地点，并承担运费、保险费、装卸费等所有费用。</w:t>
      </w:r>
    </w:p>
    <w:p w14:paraId="7BB36D38">
      <w:pPr>
        <w:numPr>
          <w:ilvl w:val="0"/>
          <w:numId w:val="14"/>
        </w:num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质量标准和检验</w:t>
      </w:r>
    </w:p>
    <w:p w14:paraId="04BA42BF">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7.1 甲方按投标文件要求、国家标准、行业标准、试剂或设备原厂说明书的标准对数量和质量进行验收。由乙方直接提供的</w:t>
      </w:r>
      <w:r>
        <w:rPr>
          <w:rFonts w:hint="eastAsia" w:ascii="宋体" w:hAnsi="宋体" w:eastAsia="宋体" w:cs="Times New Roman"/>
          <w:strike/>
          <w:color w:val="auto"/>
          <w:sz w:val="22"/>
          <w:szCs w:val="22"/>
          <w:highlight w:val="none"/>
        </w:rPr>
        <w:t>进口</w:t>
      </w:r>
      <w:r>
        <w:rPr>
          <w:rFonts w:hint="eastAsia" w:ascii="宋体" w:hAnsi="宋体" w:eastAsia="宋体" w:cs="Times New Roman"/>
          <w:color w:val="auto"/>
          <w:sz w:val="22"/>
          <w:szCs w:val="22"/>
          <w:highlight w:val="none"/>
        </w:rPr>
        <w:t>试剂（或耗材），乙方还须按甲方的要求提供报关和商检合格记录，费用由乙方负责。如果验收结果不合格，甲方有权要求乙方更换试剂或耗材。</w:t>
      </w:r>
      <w:r>
        <w:rPr>
          <w:rFonts w:ascii="宋体" w:hAnsi="宋体" w:eastAsia="宋体" w:cs="Times New Roman"/>
          <w:color w:val="auto"/>
          <w:sz w:val="22"/>
          <w:szCs w:val="22"/>
          <w:highlight w:val="none"/>
        </w:rPr>
        <w:t>乙方愿意更换货物但逾期交货的，按乙方逾期交货处理</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乙方拒绝更换货物的，</w:t>
      </w:r>
      <w:r>
        <w:rPr>
          <w:rFonts w:hint="eastAsia" w:ascii="宋体" w:hAnsi="宋体" w:eastAsia="宋体" w:cs="Times New Roman"/>
          <w:color w:val="auto"/>
          <w:sz w:val="22"/>
          <w:szCs w:val="22"/>
          <w:highlight w:val="none"/>
        </w:rPr>
        <w:t>甲方有权终止部分及全部合同。</w:t>
      </w:r>
    </w:p>
    <w:p w14:paraId="761305B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7.2 对于未标明单包装测试数的试剂及耗材的用量及质量以试剂或设备厂家说明书标明的试剂用量和质量体系为准给予验收，并以此为依据计算单包装测试数。</w:t>
      </w:r>
    </w:p>
    <w:p w14:paraId="168DB22B">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7.3 试剂或耗材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70359F7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7.4 医院对试剂或耗材的外包装完好性、数量、规格、厂家、生产批号、灭菌日期（灭菌批号）、有效期，冷链溯源证明等信息进行核对无误后进行入库验收。若验收不合格，乙方必须更换货物，并且赔偿由此给医院造成的损失；入库记录为入库验收的唯一有效凭证，入库验收时间以入库记录时间为准。</w:t>
      </w:r>
    </w:p>
    <w:p w14:paraId="73622C9C">
      <w:pPr>
        <w:spacing w:line="360" w:lineRule="auto"/>
        <w:ind w:left="106" w:leftChars="50" w:firstLine="334" w:firstLineChars="15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 xml:space="preserve">第八条 不可抗力 </w:t>
      </w:r>
    </w:p>
    <w:p w14:paraId="1138C254">
      <w:pPr>
        <w:spacing w:line="360" w:lineRule="auto"/>
        <w:ind w:left="106" w:leftChars="50" w:firstLine="334" w:firstLineChars="150"/>
        <w:rPr>
          <w:rFonts w:ascii="宋体" w:hAnsi="宋体" w:eastAsia="宋体" w:cs="Times New Roman"/>
          <w:color w:val="auto"/>
          <w:sz w:val="22"/>
          <w:szCs w:val="22"/>
          <w:highlight w:val="none"/>
        </w:rPr>
      </w:pPr>
      <w:r>
        <w:rPr>
          <w:rFonts w:hint="eastAsia" w:ascii="宋体" w:hAnsi="宋体" w:eastAsia="宋体" w:cs="Times New Roman"/>
          <w:bCs/>
          <w:color w:val="auto"/>
          <w:sz w:val="22"/>
          <w:szCs w:val="22"/>
          <w:highlight w:val="none"/>
        </w:rPr>
        <w:t>8</w:t>
      </w:r>
      <w:r>
        <w:rPr>
          <w:rFonts w:hint="eastAsia" w:ascii="宋体" w:hAnsi="宋体" w:eastAsia="宋体" w:cs="Times New Roman"/>
          <w:color w:val="auto"/>
          <w:sz w:val="22"/>
          <w:szCs w:val="22"/>
          <w:highlight w:val="none"/>
        </w:rPr>
        <w:t>.1本协议所称不可抗力，是指本协议和/或相关的各方由于地震、台风、水灾、火灾、战争以及其他不能预见并且对其发生和后果不能防止或不能避免且不可克服的客观情况。因不可抗力不能履行本协议的根据不可抗力的影响部分或全部免除责任，但法律另有规定的除外。</w:t>
      </w:r>
    </w:p>
    <w:p w14:paraId="618C368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b/>
          <w:bCs/>
          <w:color w:val="auto"/>
          <w:sz w:val="22"/>
          <w:szCs w:val="22"/>
          <w:highlight w:val="none"/>
        </w:rPr>
        <w:t xml:space="preserve">第九条 </w:t>
      </w:r>
      <w:r>
        <w:rPr>
          <w:rFonts w:hint="eastAsia" w:ascii="宋体" w:hAnsi="宋体" w:eastAsia="宋体" w:cs="Times New Roman"/>
          <w:b/>
          <w:color w:val="auto"/>
          <w:sz w:val="22"/>
          <w:szCs w:val="22"/>
          <w:highlight w:val="none"/>
        </w:rPr>
        <w:t>违约责任及索赔</w:t>
      </w:r>
    </w:p>
    <w:p w14:paraId="059F0B73">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 除第八条规定的不可抗力原因外，乙方发生一次下列情况之一，必须及时对试剂或耗材进行处理，若造成甲方损失的，乙方应赔偿损失，按损失部分的2倍进行赔偿，该赔偿款从试剂款中扣除；如全年发生多次（三次或三次以上）的，甲方有权终止部分或全部合同：</w:t>
      </w:r>
    </w:p>
    <w:p w14:paraId="49EB5D4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9.1.1 入库验收和使用中发现货物达不到产品的验收要求、功能性能要求或甲方使用要求的；</w:t>
      </w:r>
    </w:p>
    <w:p w14:paraId="2D58E3C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9.1.2不按时供货；</w:t>
      </w:r>
    </w:p>
    <w:p w14:paraId="11A77BA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9.1.3在使用过程中发生医疗器械不良事件或质量问题；</w:t>
      </w:r>
    </w:p>
    <w:p w14:paraId="7E5656D0">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9.1.4 交货时，货物已过保质期的。</w:t>
      </w:r>
    </w:p>
    <w:p w14:paraId="011484A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 乙方发生下列情况之一，医院有权终止全部或部分合同：</w:t>
      </w:r>
    </w:p>
    <w:p w14:paraId="79B8E78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9.2.1 乙方的任一资质证书已过有效期的；</w:t>
      </w:r>
    </w:p>
    <w:p w14:paraId="5658B96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9.2.2 乙方在产品经销过程中，有违法违纪行为的；</w:t>
      </w:r>
    </w:p>
    <w:p w14:paraId="7EEFE660">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9.2.3 货物发生质量问题且乙方无法解决。</w:t>
      </w:r>
    </w:p>
    <w:p w14:paraId="2C4F6617">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9.3 </w:t>
      </w:r>
      <w:r>
        <w:rPr>
          <w:rFonts w:ascii="宋体" w:hAnsi="宋体" w:eastAsia="宋体" w:cs="Times New Roman"/>
          <w:color w:val="auto"/>
          <w:sz w:val="22"/>
          <w:szCs w:val="22"/>
          <w:highlight w:val="none"/>
        </w:rPr>
        <w:t>甲方无正当理由拒收货物的，甲方</w:t>
      </w:r>
      <w:r>
        <w:rPr>
          <w:rFonts w:hint="eastAsia" w:ascii="宋体" w:hAnsi="宋体" w:eastAsia="宋体" w:cs="Times New Roman"/>
          <w:color w:val="auto"/>
          <w:sz w:val="22"/>
          <w:szCs w:val="22"/>
          <w:highlight w:val="none"/>
        </w:rPr>
        <w:t>要承担相应的违约责任</w:t>
      </w:r>
      <w:r>
        <w:rPr>
          <w:rFonts w:ascii="宋体" w:hAnsi="宋体" w:eastAsia="宋体" w:cs="Times New Roman"/>
          <w:color w:val="auto"/>
          <w:sz w:val="22"/>
          <w:szCs w:val="22"/>
          <w:highlight w:val="none"/>
        </w:rPr>
        <w:t>。甲方无故逾期验收和办理货款支付手续的</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甲方应按逾期付款总额</w:t>
      </w:r>
      <w:r>
        <w:rPr>
          <w:rFonts w:hint="eastAsia" w:ascii="宋体" w:hAnsi="宋体" w:eastAsia="宋体" w:cs="Times New Roman"/>
          <w:color w:val="auto"/>
          <w:sz w:val="22"/>
          <w:szCs w:val="22"/>
          <w:highlight w:val="none"/>
        </w:rPr>
        <w:t>的（一年期基准利率）</w:t>
      </w:r>
      <w:r>
        <w:rPr>
          <w:rFonts w:ascii="宋体" w:hAnsi="宋体" w:eastAsia="宋体" w:cs="Times New Roman"/>
          <w:color w:val="auto"/>
          <w:sz w:val="22"/>
          <w:szCs w:val="22"/>
          <w:highlight w:val="none"/>
        </w:rPr>
        <w:t>向乙方支付违约金。</w:t>
      </w:r>
    </w:p>
    <w:p w14:paraId="3036530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9.4因乙方原因造成合同部分或全部终止的，乙方除赔偿甲方的损失外，还要</w:t>
      </w:r>
      <w:r>
        <w:rPr>
          <w:rFonts w:hint="eastAsia" w:ascii="宋体" w:hAnsi="宋体" w:cs="Times New Roman"/>
          <w:color w:val="auto"/>
          <w:sz w:val="22"/>
          <w:szCs w:val="22"/>
          <w:highlight w:val="none"/>
          <w:lang w:eastAsia="zh-CN"/>
        </w:rPr>
        <w:t>支付</w:t>
      </w:r>
      <w:r>
        <w:rPr>
          <w:rFonts w:hint="eastAsia" w:ascii="宋体" w:hAnsi="宋体" w:eastAsia="宋体" w:cs="Times New Roman"/>
          <w:color w:val="auto"/>
          <w:sz w:val="22"/>
          <w:szCs w:val="22"/>
          <w:highlight w:val="none"/>
        </w:rPr>
        <w:t>甲方上一年试剂（或耗材）的货款总额10%的违约金。（如果该合同执行还不满一年，则按照已采购数量来推算一年的货款。）</w:t>
      </w:r>
    </w:p>
    <w:p w14:paraId="42244764">
      <w:pPr>
        <w:spacing w:line="360" w:lineRule="auto"/>
        <w:ind w:left="319" w:leftChars="150" w:firstLine="111" w:firstLineChars="5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9.5供应商发生下列情况：</w:t>
      </w:r>
      <w:r>
        <w:rPr>
          <w:rFonts w:hint="eastAsia" w:ascii="Times New Roman" w:hAnsi="Times New Roman" w:eastAsia="宋体" w:cs="Times New Roman"/>
          <w:color w:val="auto"/>
          <w:sz w:val="22"/>
          <w:szCs w:val="22"/>
          <w:highlight w:val="none"/>
        </w:rPr>
        <w:t>全部试剂其全年90%试剂的批次不多于4个批次，超出则每增加一个批次，医院将对供应商</w:t>
      </w:r>
      <w:r>
        <w:rPr>
          <w:rFonts w:hint="eastAsia" w:ascii="Times New Roman" w:hAnsi="Times New Roman" w:cs="Times New Roman"/>
          <w:color w:val="auto"/>
          <w:sz w:val="22"/>
          <w:szCs w:val="22"/>
          <w:highlight w:val="none"/>
          <w:lang w:eastAsia="zh-CN"/>
        </w:rPr>
        <w:t>处以</w:t>
      </w:r>
      <w:r>
        <w:rPr>
          <w:rFonts w:hint="eastAsia" w:ascii="Times New Roman" w:hAnsi="Times New Roman" w:eastAsia="宋体" w:cs="Times New Roman"/>
          <w:color w:val="auto"/>
          <w:sz w:val="22"/>
          <w:szCs w:val="22"/>
          <w:highlight w:val="none"/>
        </w:rPr>
        <w:t>1万元的罚款，罚款从试剂款中扣除</w:t>
      </w:r>
      <w:r>
        <w:rPr>
          <w:rFonts w:hint="eastAsia" w:ascii="Times New Roman" w:hAnsi="Times New Roman" w:cs="Times New Roman"/>
          <w:color w:val="auto"/>
          <w:sz w:val="22"/>
          <w:szCs w:val="22"/>
          <w:highlight w:val="none"/>
          <w:lang w:eastAsia="zh-CN"/>
        </w:rPr>
        <w:t>；</w:t>
      </w:r>
    </w:p>
    <w:p w14:paraId="79A46646">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第十条 保密</w:t>
      </w:r>
    </w:p>
    <w:p w14:paraId="5A26EDEF">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各方应对与本协议有关的或基于本协议获知的其它方的信息、资料、财务数据等信息严格保密。任何一方在未经其它方事先书面同意的情况下、在任何时候均不得将上述信息以及与本协议有关的任何内容披露给任何其它方，但依法及有关规定需要向政府机构上报、备案或根据司法机关的要求必须提交的情况除外。</w:t>
      </w:r>
    </w:p>
    <w:p w14:paraId="3C64EEC5">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第十一条 税务</w:t>
      </w:r>
    </w:p>
    <w:p w14:paraId="1A021EF0">
      <w:pPr>
        <w:spacing w:line="360" w:lineRule="auto"/>
        <w:ind w:firstLine="446" w:firstLineChars="200"/>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本合同执行中相关的一切税费均由</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负担</w:t>
      </w:r>
      <w:r>
        <w:rPr>
          <w:rFonts w:hint="eastAsia" w:ascii="宋体" w:hAnsi="宋体" w:eastAsia="宋体" w:cs="Times New Roman"/>
          <w:color w:val="auto"/>
          <w:sz w:val="22"/>
          <w:szCs w:val="22"/>
          <w:highlight w:val="none"/>
        </w:rPr>
        <w:t>。</w:t>
      </w:r>
    </w:p>
    <w:p w14:paraId="20769E1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b/>
          <w:color w:val="auto"/>
          <w:sz w:val="22"/>
          <w:szCs w:val="22"/>
          <w:highlight w:val="none"/>
        </w:rPr>
        <w:t xml:space="preserve">第十二条 争议解决 </w:t>
      </w:r>
    </w:p>
    <w:p w14:paraId="138CDC11">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凡因本协议以及基于本协议甲方向乙方传达的送货通知引起的任何争议</w:t>
      </w:r>
      <w:r>
        <w:rPr>
          <w:rFonts w:hint="eastAsia" w:ascii="PMingLiU-ExtB" w:hAnsi="PMingLiU-ExtB" w:eastAsia="PMingLiU-ExtB" w:cs="PMingLiU-ExtB"/>
          <w:color w:val="auto"/>
          <w:sz w:val="22"/>
          <w:szCs w:val="22"/>
          <w:highlight w:val="none"/>
        </w:rPr>
        <w:t></w:t>
      </w:r>
      <w:r>
        <w:rPr>
          <w:rFonts w:hint="eastAsia" w:ascii="宋体" w:hAnsi="宋体" w:eastAsia="宋体" w:cs="宋体"/>
          <w:color w:val="auto"/>
          <w:sz w:val="22"/>
          <w:szCs w:val="22"/>
          <w:highlight w:val="none"/>
        </w:rPr>
        <w:t>应由本协议和</w:t>
      </w:r>
      <w:r>
        <w:rPr>
          <w:rFonts w:hint="eastAsia" w:ascii="宋体" w:hAnsi="宋体" w:eastAsia="宋体" w:cs="Times New Roman"/>
          <w:color w:val="auto"/>
          <w:sz w:val="22"/>
          <w:szCs w:val="22"/>
          <w:highlight w:val="none"/>
        </w:rPr>
        <w:t>/或相关的各方通过友好协商解决</w:t>
      </w:r>
      <w:r>
        <w:rPr>
          <w:rFonts w:ascii="宋体" w:hAnsi="宋体" w:eastAsia="宋体" w:cs="Times New Roman"/>
          <w:color w:val="auto"/>
          <w:sz w:val="22"/>
          <w:szCs w:val="22"/>
          <w:highlight w:val="none"/>
        </w:rPr>
        <w:t>。如协商不成，</w:t>
      </w:r>
      <w:r>
        <w:rPr>
          <w:rFonts w:hint="eastAsia" w:ascii="宋体" w:hAnsi="宋体" w:eastAsia="宋体" w:cs="Times New Roman"/>
          <w:color w:val="auto"/>
          <w:sz w:val="22"/>
          <w:szCs w:val="22"/>
          <w:highlight w:val="none"/>
        </w:rPr>
        <w:t>双方一致同意提交至</w:t>
      </w:r>
      <w:r>
        <w:rPr>
          <w:rFonts w:hint="eastAsia" w:ascii="宋体" w:hAnsi="宋体" w:eastAsia="宋体" w:cs="Arial"/>
          <w:color w:val="auto"/>
          <w:sz w:val="22"/>
          <w:szCs w:val="22"/>
          <w:highlight w:val="none"/>
        </w:rPr>
        <w:t>甲方所在地有管辖权的人民法院</w:t>
      </w:r>
      <w:r>
        <w:rPr>
          <w:rFonts w:hint="eastAsia" w:ascii="宋体" w:hAnsi="宋体" w:eastAsia="宋体" w:cs="Times New Roman"/>
          <w:color w:val="auto"/>
          <w:sz w:val="22"/>
          <w:szCs w:val="22"/>
          <w:highlight w:val="none"/>
        </w:rPr>
        <w:t>处理。</w:t>
      </w:r>
    </w:p>
    <w:p w14:paraId="4A115D1A">
      <w:pPr>
        <w:adjustRightInd w:val="0"/>
        <w:snapToGrid w:val="0"/>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第十三条 生效及其他</w:t>
      </w:r>
    </w:p>
    <w:p w14:paraId="41742CDF">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13.1 本合同生效条件：本合同一式四份，双方签字盖章后生效。招投标文件 （    ）和其相关的承诺书为本协议书的附件，与本协议具有同等的法律效力。</w:t>
      </w:r>
    </w:p>
    <w:p w14:paraId="22D5DA89">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13.2 本合同的有效期从（年月）-（年月）</w:t>
      </w:r>
    </w:p>
    <w:p w14:paraId="1EC0502B">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13.3 如在合同期内，合同执行与法律，法规或政府行政部门的要求发生抵触，则应按法律，法规或政府行政部门的要求及规定执行，甲方有权终止合同。</w:t>
      </w:r>
    </w:p>
    <w:p w14:paraId="2F7B4066">
      <w:pPr>
        <w:adjustRightInd w:val="0"/>
        <w:snapToGrid w:val="0"/>
        <w:spacing w:line="360" w:lineRule="auto"/>
        <w:ind w:firstLine="446"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13.4 </w:t>
      </w:r>
      <w:r>
        <w:rPr>
          <w:rFonts w:ascii="宋体" w:hAnsi="宋体" w:eastAsia="宋体" w:cs="Times New Roman"/>
          <w:color w:val="auto"/>
          <w:sz w:val="22"/>
          <w:szCs w:val="22"/>
          <w:highlight w:val="none"/>
        </w:rPr>
        <w:t>本合同未尽事宜，遵照</w:t>
      </w:r>
      <w:r>
        <w:rPr>
          <w:rFonts w:hint="eastAsia" w:ascii="Times New Roman" w:hAnsi="宋体" w:eastAsia="宋体" w:cs="Times New Roman"/>
          <w:snapToGrid w:val="0"/>
          <w:color w:val="auto"/>
          <w:kern w:val="0"/>
          <w:sz w:val="22"/>
          <w:szCs w:val="22"/>
          <w:highlight w:val="none"/>
        </w:rPr>
        <w:t>《中华人民共和国民法典》</w:t>
      </w:r>
      <w:r>
        <w:rPr>
          <w:rFonts w:ascii="宋体" w:hAnsi="宋体" w:eastAsia="宋体" w:cs="Times New Roman"/>
          <w:color w:val="auto"/>
          <w:sz w:val="22"/>
          <w:szCs w:val="22"/>
          <w:highlight w:val="none"/>
        </w:rPr>
        <w:t>有关条文执行。</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8"/>
        <w:gridCol w:w="4928"/>
      </w:tblGrid>
      <w:tr w14:paraId="73A0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440" w:type="pct"/>
            <w:noWrap w:val="0"/>
            <w:vAlign w:val="top"/>
          </w:tcPr>
          <w:p w14:paraId="2C8E6B1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甲方</w:t>
            </w:r>
          </w:p>
          <w:p w14:paraId="79FC76CF">
            <w:pPr>
              <w:spacing w:line="360" w:lineRule="auto"/>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单位名称（盖章）：</w:t>
            </w:r>
            <w:r>
              <w:rPr>
                <w:rFonts w:hint="eastAsia" w:ascii="宋体" w:hAnsi="宋体" w:eastAsia="宋体" w:cs="Times New Roman"/>
                <w:color w:val="auto"/>
                <w:sz w:val="22"/>
                <w:szCs w:val="22"/>
                <w:highlight w:val="none"/>
                <w:lang w:eastAsia="zh-CN"/>
              </w:rPr>
              <w:t>泰顺县中医院（泰顺县中医院医共体）</w:t>
            </w:r>
          </w:p>
          <w:p w14:paraId="5DCBE26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税号：</w:t>
            </w:r>
          </w:p>
          <w:p w14:paraId="551A376D">
            <w:pPr>
              <w:spacing w:line="360" w:lineRule="auto"/>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2952BE8A">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414CE49B">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51697A5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467C486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11D38DCA">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1BF19450">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020CCBC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3F8DA01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c>
          <w:tcPr>
            <w:tcW w:w="2559" w:type="pct"/>
            <w:noWrap w:val="0"/>
            <w:vAlign w:val="top"/>
          </w:tcPr>
          <w:p w14:paraId="507D689E">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乙方</w:t>
            </w:r>
          </w:p>
          <w:p w14:paraId="0BAF6C8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w:t>
            </w:r>
          </w:p>
          <w:p w14:paraId="6CCF0D3F">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税号：</w:t>
            </w:r>
          </w:p>
          <w:p w14:paraId="1194FFAC">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4A1AE4B0">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0E83CE4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38A0FF8E">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09F085C9">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2674A66C">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37670899">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r>
              <w:rPr>
                <w:rFonts w:ascii="宋体" w:hAnsi="宋体" w:eastAsia="宋体" w:cs="Times New Roman"/>
                <w:color w:val="auto"/>
                <w:sz w:val="22"/>
                <w:szCs w:val="22"/>
                <w:highlight w:val="none"/>
              </w:rPr>
              <w:t xml:space="preserve"> </w:t>
            </w:r>
          </w:p>
          <w:p w14:paraId="0D8D5C65">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5F28410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r>
    </w:tbl>
    <w:p w14:paraId="0AB4E3B4">
      <w:pPr>
        <w:rPr>
          <w:rFonts w:ascii="Times New Roman" w:hAnsi="Times New Roman" w:eastAsia="宋体" w:cs="Times New Roman"/>
          <w:color w:val="auto"/>
          <w:sz w:val="22"/>
          <w:szCs w:val="22"/>
          <w:highlight w:val="none"/>
        </w:rPr>
      </w:pPr>
    </w:p>
    <w:p w14:paraId="1125B664">
      <w:pPr>
        <w:spacing w:line="360" w:lineRule="auto"/>
        <w:jc w:val="center"/>
        <w:rPr>
          <w:rFonts w:ascii="宋体" w:hAnsi="宋体" w:eastAsia="宋体" w:cs="Times New Roman"/>
          <w:color w:val="auto"/>
          <w:sz w:val="22"/>
          <w:szCs w:val="22"/>
          <w:highlight w:val="none"/>
          <w:u w:val="single"/>
        </w:rPr>
      </w:pPr>
      <w:r>
        <w:rPr>
          <w:rFonts w:ascii="宋体" w:hAnsi="宋体" w:eastAsia="宋体" w:cs="Times New Roman"/>
          <w:b/>
          <w:color w:val="auto"/>
          <w:sz w:val="22"/>
          <w:szCs w:val="22"/>
          <w:highlight w:val="none"/>
        </w:rPr>
        <w:br w:type="page"/>
      </w:r>
      <w:r>
        <w:rPr>
          <w:rFonts w:hint="eastAsia" w:ascii="宋体" w:hAnsi="宋体" w:eastAsia="宋体" w:cs="Times New Roman"/>
          <w:b/>
          <w:color w:val="auto"/>
          <w:sz w:val="22"/>
          <w:szCs w:val="22"/>
          <w:highlight w:val="none"/>
        </w:rPr>
        <w:t>专业设备租赁合同</w:t>
      </w:r>
    </w:p>
    <w:p w14:paraId="75C53BD8">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u w:val="single"/>
          <w:lang w:eastAsia="zh-CN"/>
        </w:rPr>
        <w:t>泰顺县中医院（泰顺县中医院医共体）</w:t>
      </w:r>
      <w:r>
        <w:rPr>
          <w:rFonts w:hint="eastAsia" w:ascii="宋体" w:hAnsi="宋体" w:eastAsia="宋体" w:cs="Times New Roman"/>
          <w:color w:val="auto"/>
          <w:sz w:val="22"/>
          <w:szCs w:val="22"/>
          <w:highlight w:val="none"/>
        </w:rPr>
        <w:t xml:space="preserve">        合同编号：</w:t>
      </w:r>
      <w:r>
        <w:rPr>
          <w:rFonts w:hint="eastAsia" w:ascii="宋体" w:hAnsi="宋体" w:eastAsia="宋体" w:cs="Times New Roman"/>
          <w:color w:val="auto"/>
          <w:sz w:val="22"/>
          <w:szCs w:val="22"/>
          <w:highlight w:val="none"/>
          <w:u w:val="single"/>
        </w:rPr>
        <w:t xml:space="preserve"> </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rPr>
        <w:t xml:space="preserve">  </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rPr>
        <w:t xml:space="preserve">     </w:t>
      </w:r>
    </w:p>
    <w:p w14:paraId="756AFBCA">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乙方：</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 xml:space="preserve">                          签订日期：</w:t>
      </w:r>
      <w:r>
        <w:rPr>
          <w:rFonts w:hint="eastAsia" w:ascii="宋体" w:hAnsi="宋体" w:eastAsia="宋体" w:cs="Times New Roman"/>
          <w:color w:val="auto"/>
          <w:sz w:val="22"/>
          <w:szCs w:val="22"/>
          <w:highlight w:val="none"/>
          <w:u w:val="single"/>
        </w:rPr>
        <w:t xml:space="preserve">      年   月    日</w:t>
      </w:r>
    </w:p>
    <w:p w14:paraId="2DF0B81D">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合同签署地：</w:t>
      </w:r>
      <w:r>
        <w:rPr>
          <w:rFonts w:hint="eastAsia" w:ascii="宋体" w:hAnsi="宋体" w:eastAsia="宋体" w:cs="Times New Roman"/>
          <w:color w:val="auto"/>
          <w:sz w:val="22"/>
          <w:szCs w:val="22"/>
          <w:highlight w:val="none"/>
          <w:u w:val="single"/>
        </w:rPr>
        <w:t xml:space="preserve">              </w:t>
      </w:r>
    </w:p>
    <w:p w14:paraId="41EF1F2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甲乙双方根据</w:t>
      </w:r>
      <w:r>
        <w:rPr>
          <w:rFonts w:hint="eastAsia" w:ascii="宋体" w:hAnsi="宋体" w:cs="Times New Roman"/>
          <w:color w:val="auto"/>
          <w:sz w:val="22"/>
          <w:szCs w:val="22"/>
          <w:highlight w:val="none"/>
          <w:u w:val="single"/>
          <w:lang w:eastAsia="zh-CN"/>
        </w:rPr>
        <w:t>泰顺县中医院（泰顺县中医院医共体）耗材采购及配套设备租赁（二次）</w:t>
      </w:r>
      <w:r>
        <w:rPr>
          <w:rFonts w:hint="eastAsia" w:ascii="宋体" w:hAnsi="宋体" w:eastAsia="宋体" w:cs="Times New Roman"/>
          <w:color w:val="auto"/>
          <w:sz w:val="22"/>
          <w:szCs w:val="22"/>
          <w:highlight w:val="none"/>
          <w:u w:val="single"/>
          <w:lang w:eastAsia="zh-CN"/>
        </w:rPr>
        <w:t> </w:t>
      </w:r>
      <w:r>
        <w:rPr>
          <w:rFonts w:hint="eastAsia" w:ascii="宋体" w:hAnsi="宋体" w:eastAsia="宋体" w:cs="Times New Roman"/>
          <w:color w:val="auto"/>
          <w:sz w:val="22"/>
          <w:szCs w:val="22"/>
          <w:highlight w:val="none"/>
        </w:rPr>
        <w:t>项目（招标编号：</w:t>
      </w:r>
      <w:r>
        <w:rPr>
          <w:rFonts w:hint="eastAsia" w:ascii="宋体" w:hAnsi="宋体" w:eastAsia="宋体" w:cs="Times New Roman"/>
          <w:color w:val="auto"/>
          <w:sz w:val="22"/>
          <w:szCs w:val="22"/>
          <w:highlight w:val="none"/>
          <w:u w:val="single"/>
          <w:lang w:eastAsia="zh-CN"/>
        </w:rPr>
        <w:t>TSCG202</w:t>
      </w:r>
      <w:r>
        <w:rPr>
          <w:rFonts w:hint="eastAsia" w:ascii="宋体" w:hAnsi="宋体" w:eastAsia="宋体" w:cs="Times New Roman"/>
          <w:color w:val="auto"/>
          <w:sz w:val="22"/>
          <w:szCs w:val="22"/>
          <w:highlight w:val="none"/>
          <w:u w:val="single"/>
          <w:lang w:val="en-US" w:eastAsia="zh-CN"/>
        </w:rPr>
        <w:t>26</w:t>
      </w:r>
      <w:r>
        <w:rPr>
          <w:rFonts w:hint="eastAsia" w:ascii="宋体" w:hAnsi="宋体" w:eastAsia="宋体" w:cs="Times New Roman"/>
          <w:color w:val="auto"/>
          <w:sz w:val="22"/>
          <w:szCs w:val="22"/>
          <w:highlight w:val="none"/>
        </w:rPr>
        <w:t>）的招标结果和招标文件的要求，并经甲乙双方协商一致，订立本采购合同：</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83"/>
        <w:gridCol w:w="992"/>
        <w:gridCol w:w="1276"/>
        <w:gridCol w:w="850"/>
        <w:gridCol w:w="1134"/>
        <w:gridCol w:w="709"/>
        <w:gridCol w:w="1418"/>
      </w:tblGrid>
      <w:tr w14:paraId="7401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14:paraId="771AB67C">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产品名称</w:t>
            </w:r>
          </w:p>
        </w:tc>
        <w:tc>
          <w:tcPr>
            <w:tcW w:w="1283" w:type="dxa"/>
            <w:noWrap w:val="0"/>
            <w:vAlign w:val="center"/>
          </w:tcPr>
          <w:p w14:paraId="0FEF9AD7">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规格型号</w:t>
            </w:r>
          </w:p>
        </w:tc>
        <w:tc>
          <w:tcPr>
            <w:tcW w:w="992" w:type="dxa"/>
            <w:noWrap w:val="0"/>
            <w:vAlign w:val="center"/>
          </w:tcPr>
          <w:p w14:paraId="07205F90">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厂家</w:t>
            </w:r>
          </w:p>
        </w:tc>
        <w:tc>
          <w:tcPr>
            <w:tcW w:w="1276" w:type="dxa"/>
            <w:noWrap w:val="0"/>
            <w:vAlign w:val="center"/>
          </w:tcPr>
          <w:p w14:paraId="5BEE097E">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注册证号</w:t>
            </w:r>
          </w:p>
        </w:tc>
        <w:tc>
          <w:tcPr>
            <w:tcW w:w="850" w:type="dxa"/>
            <w:noWrap w:val="0"/>
            <w:vAlign w:val="center"/>
          </w:tcPr>
          <w:p w14:paraId="074D8748">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w:t>
            </w:r>
          </w:p>
        </w:tc>
        <w:tc>
          <w:tcPr>
            <w:tcW w:w="1134" w:type="dxa"/>
            <w:noWrap w:val="0"/>
            <w:vAlign w:val="center"/>
          </w:tcPr>
          <w:p w14:paraId="5D83B9B0">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数量</w:t>
            </w:r>
          </w:p>
        </w:tc>
        <w:tc>
          <w:tcPr>
            <w:tcW w:w="709" w:type="dxa"/>
            <w:noWrap w:val="0"/>
            <w:vAlign w:val="center"/>
          </w:tcPr>
          <w:p w14:paraId="2FFFF13F">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单价</w:t>
            </w:r>
          </w:p>
        </w:tc>
        <w:tc>
          <w:tcPr>
            <w:tcW w:w="1418" w:type="dxa"/>
            <w:noWrap w:val="0"/>
            <w:vAlign w:val="center"/>
          </w:tcPr>
          <w:p w14:paraId="509BA54D">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总价</w:t>
            </w:r>
          </w:p>
        </w:tc>
      </w:tr>
      <w:tr w14:paraId="392D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14:paraId="16BE8172">
            <w:pPr>
              <w:spacing w:line="360" w:lineRule="auto"/>
              <w:ind w:firstLine="446" w:firstLineChars="200"/>
              <w:rPr>
                <w:rFonts w:ascii="宋体" w:hAnsi="宋体" w:eastAsia="宋体" w:cs="Times New Roman"/>
                <w:color w:val="auto"/>
                <w:sz w:val="22"/>
                <w:szCs w:val="22"/>
                <w:highlight w:val="none"/>
              </w:rPr>
            </w:pPr>
          </w:p>
        </w:tc>
        <w:tc>
          <w:tcPr>
            <w:tcW w:w="1283" w:type="dxa"/>
            <w:noWrap w:val="0"/>
            <w:vAlign w:val="center"/>
          </w:tcPr>
          <w:p w14:paraId="5DBC39C5">
            <w:pPr>
              <w:spacing w:line="360" w:lineRule="auto"/>
              <w:ind w:firstLine="446" w:firstLineChars="200"/>
              <w:rPr>
                <w:rFonts w:ascii="宋体" w:hAnsi="宋体" w:eastAsia="宋体" w:cs="Times New Roman"/>
                <w:color w:val="auto"/>
                <w:sz w:val="22"/>
                <w:szCs w:val="22"/>
                <w:highlight w:val="none"/>
              </w:rPr>
            </w:pPr>
          </w:p>
        </w:tc>
        <w:tc>
          <w:tcPr>
            <w:tcW w:w="992" w:type="dxa"/>
            <w:noWrap w:val="0"/>
            <w:vAlign w:val="center"/>
          </w:tcPr>
          <w:p w14:paraId="34E38048">
            <w:pPr>
              <w:widowControl/>
              <w:spacing w:line="360" w:lineRule="auto"/>
              <w:ind w:firstLine="446" w:firstLineChars="200"/>
              <w:rPr>
                <w:rFonts w:ascii="宋体" w:hAnsi="宋体" w:eastAsia="宋体" w:cs="Times New Roman"/>
                <w:color w:val="auto"/>
                <w:sz w:val="22"/>
                <w:szCs w:val="22"/>
                <w:highlight w:val="none"/>
              </w:rPr>
            </w:pPr>
          </w:p>
        </w:tc>
        <w:tc>
          <w:tcPr>
            <w:tcW w:w="1276" w:type="dxa"/>
            <w:noWrap w:val="0"/>
            <w:vAlign w:val="center"/>
          </w:tcPr>
          <w:p w14:paraId="7A0B26EE">
            <w:pPr>
              <w:spacing w:line="360" w:lineRule="auto"/>
              <w:ind w:firstLine="446" w:firstLineChars="200"/>
              <w:rPr>
                <w:rFonts w:ascii="宋体" w:hAnsi="宋体" w:eastAsia="宋体" w:cs="Times New Roman"/>
                <w:color w:val="auto"/>
                <w:sz w:val="22"/>
                <w:szCs w:val="22"/>
                <w:highlight w:val="none"/>
              </w:rPr>
            </w:pPr>
          </w:p>
        </w:tc>
        <w:tc>
          <w:tcPr>
            <w:tcW w:w="850" w:type="dxa"/>
            <w:noWrap w:val="0"/>
            <w:vAlign w:val="center"/>
          </w:tcPr>
          <w:p w14:paraId="2895C997">
            <w:pPr>
              <w:spacing w:line="360" w:lineRule="auto"/>
              <w:ind w:firstLine="446" w:firstLineChars="200"/>
              <w:jc w:val="center"/>
              <w:rPr>
                <w:rFonts w:ascii="宋体" w:hAnsi="宋体" w:eastAsia="宋体" w:cs="Times New Roman"/>
                <w:color w:val="auto"/>
                <w:sz w:val="22"/>
                <w:szCs w:val="22"/>
                <w:highlight w:val="none"/>
              </w:rPr>
            </w:pPr>
          </w:p>
        </w:tc>
        <w:tc>
          <w:tcPr>
            <w:tcW w:w="1134" w:type="dxa"/>
            <w:noWrap w:val="0"/>
            <w:vAlign w:val="center"/>
          </w:tcPr>
          <w:p w14:paraId="6B6CEE20">
            <w:pPr>
              <w:spacing w:line="360" w:lineRule="auto"/>
              <w:ind w:firstLine="446" w:firstLineChars="200"/>
              <w:jc w:val="center"/>
              <w:rPr>
                <w:rFonts w:ascii="宋体" w:hAnsi="宋体" w:eastAsia="宋体" w:cs="Times New Roman"/>
                <w:color w:val="auto"/>
                <w:sz w:val="22"/>
                <w:szCs w:val="22"/>
                <w:highlight w:val="none"/>
              </w:rPr>
            </w:pPr>
          </w:p>
        </w:tc>
        <w:tc>
          <w:tcPr>
            <w:tcW w:w="709" w:type="dxa"/>
            <w:noWrap w:val="0"/>
            <w:vAlign w:val="center"/>
          </w:tcPr>
          <w:p w14:paraId="7E4A2F3D">
            <w:pPr>
              <w:spacing w:line="360" w:lineRule="auto"/>
              <w:ind w:firstLine="446" w:firstLineChars="200"/>
              <w:rPr>
                <w:rFonts w:ascii="宋体" w:hAnsi="宋体" w:eastAsia="宋体" w:cs="Times New Roman"/>
                <w:color w:val="auto"/>
                <w:sz w:val="22"/>
                <w:szCs w:val="22"/>
                <w:highlight w:val="none"/>
              </w:rPr>
            </w:pPr>
          </w:p>
        </w:tc>
        <w:tc>
          <w:tcPr>
            <w:tcW w:w="1418" w:type="dxa"/>
            <w:noWrap w:val="0"/>
            <w:vAlign w:val="center"/>
          </w:tcPr>
          <w:p w14:paraId="7C3F9D20">
            <w:pPr>
              <w:spacing w:line="360" w:lineRule="auto"/>
              <w:ind w:firstLine="446" w:firstLineChars="200"/>
              <w:rPr>
                <w:rFonts w:ascii="宋体" w:hAnsi="宋体" w:eastAsia="宋体" w:cs="Times New Roman"/>
                <w:color w:val="auto"/>
                <w:sz w:val="22"/>
                <w:szCs w:val="22"/>
                <w:highlight w:val="none"/>
              </w:rPr>
            </w:pPr>
          </w:p>
        </w:tc>
      </w:tr>
      <w:tr w14:paraId="188E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gridSpan w:val="3"/>
            <w:noWrap w:val="0"/>
            <w:vAlign w:val="top"/>
          </w:tcPr>
          <w:p w14:paraId="36D54EC8">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合计人民币： </w:t>
            </w:r>
          </w:p>
        </w:tc>
        <w:tc>
          <w:tcPr>
            <w:tcW w:w="5387" w:type="dxa"/>
            <w:gridSpan w:val="5"/>
            <w:noWrap w:val="0"/>
            <w:vAlign w:val="top"/>
          </w:tcPr>
          <w:p w14:paraId="54F4EFC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合计金额（大写）：</w:t>
            </w:r>
          </w:p>
        </w:tc>
      </w:tr>
    </w:tbl>
    <w:p w14:paraId="202E4FAE">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1、具体配置：</w:t>
      </w:r>
      <w:r>
        <w:rPr>
          <w:rFonts w:hint="eastAsia" w:ascii="宋体" w:hAnsi="宋体" w:eastAsia="宋体" w:cs="Times New Roman"/>
          <w:color w:val="auto"/>
          <w:sz w:val="22"/>
          <w:szCs w:val="22"/>
          <w:highlight w:val="none"/>
          <w:u w:val="single"/>
        </w:rPr>
        <w:t>见配置清单         。</w:t>
      </w:r>
    </w:p>
    <w:p w14:paraId="2669BE3D">
      <w:pPr>
        <w:tabs>
          <w:tab w:val="left" w:pos="420"/>
        </w:tabs>
        <w:adjustRightInd w:val="0"/>
        <w:snapToGrid w:val="0"/>
        <w:spacing w:line="360" w:lineRule="auto"/>
        <w:jc w:val="lef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2、付款方式、期限：设备租赁期（年月）-（年月），</w:t>
      </w:r>
    </w:p>
    <w:p w14:paraId="3A96D01F">
      <w:pPr>
        <w:tabs>
          <w:tab w:val="left" w:pos="420"/>
        </w:tabs>
        <w:adjustRightInd w:val="0"/>
        <w:snapToGrid w:val="0"/>
        <w:spacing w:line="360" w:lineRule="auto"/>
        <w:ind w:firstLine="446" w:firstLineChars="200"/>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设备租赁费用逐年支付，付款方式：</w:t>
      </w:r>
    </w:p>
    <w:p w14:paraId="27C0E376">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3、到货日期：</w:t>
      </w:r>
      <w:r>
        <w:rPr>
          <w:rFonts w:ascii="宋体" w:hAnsi="宋体" w:eastAsia="宋体" w:cs="Times New Roman"/>
          <w:color w:val="auto"/>
          <w:sz w:val="22"/>
          <w:szCs w:val="22"/>
          <w:highlight w:val="none"/>
          <w:u w:val="single"/>
        </w:rPr>
        <w:t xml:space="preserve"> </w:t>
      </w:r>
    </w:p>
    <w:p w14:paraId="19F93912">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4、运费承担和运输方式：</w:t>
      </w:r>
      <w:r>
        <w:rPr>
          <w:rFonts w:hint="eastAsia" w:ascii="宋体" w:hAnsi="宋体" w:eastAsia="宋体" w:cs="Times New Roman"/>
          <w:color w:val="auto"/>
          <w:sz w:val="22"/>
          <w:szCs w:val="22"/>
          <w:highlight w:val="none"/>
          <w:u w:val="single"/>
        </w:rPr>
        <w:t>由乙方送到甲方指定地点，并承担运费、保险费、装卸费等所有运输费用。</w:t>
      </w:r>
    </w:p>
    <w:p w14:paraId="0C6F2120">
      <w:pPr>
        <w:tabs>
          <w:tab w:val="left" w:pos="420"/>
        </w:tabs>
        <w:adjustRightInd w:val="0"/>
        <w:snapToGrid w:val="0"/>
        <w:spacing w:line="360" w:lineRule="auto"/>
        <w:jc w:val="left"/>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5、安装、调试：</w:t>
      </w:r>
      <w:r>
        <w:rPr>
          <w:rFonts w:hint="eastAsia" w:ascii="宋体" w:hAnsi="宋体" w:eastAsia="宋体" w:cs="Times New Roman"/>
          <w:color w:val="auto"/>
          <w:sz w:val="22"/>
          <w:szCs w:val="22"/>
          <w:highlight w:val="none"/>
          <w:u w:val="single"/>
        </w:rPr>
        <w:t>由乙方负责安装、调试，并承担费用。</w:t>
      </w:r>
      <w:r>
        <w:rPr>
          <w:rFonts w:hint="eastAsia" w:ascii="Times New Roman" w:hAnsi="宋体" w:eastAsia="宋体" w:cs="Times New Roman"/>
          <w:color w:val="auto"/>
          <w:sz w:val="22"/>
          <w:szCs w:val="22"/>
          <w:highlight w:val="none"/>
        </w:rPr>
        <w:t>接到用户通知后2个星期内完成安装和调试</w:t>
      </w:r>
      <w:r>
        <w:rPr>
          <w:rFonts w:hint="eastAsia" w:ascii="Times New Roman" w:hAnsi="宋体" w:eastAsia="宋体" w:cs="Times New Roman"/>
          <w:color w:val="auto"/>
          <w:sz w:val="22"/>
          <w:szCs w:val="22"/>
          <w:highlight w:val="none"/>
          <w:lang w:eastAsia="zh-CN"/>
        </w:rPr>
        <w:t>。</w:t>
      </w:r>
    </w:p>
    <w:p w14:paraId="151EB4DA">
      <w:pPr>
        <w:widowControl w:val="0"/>
        <w:tabs>
          <w:tab w:val="left" w:pos="420"/>
        </w:tabs>
        <w:adjustRightInd w:val="0"/>
        <w:snapToGrid w:val="0"/>
        <w:spacing w:line="360" w:lineRule="auto"/>
        <w:ind w:firstLine="0" w:firstLineChars="0"/>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6、维修：</w:t>
      </w:r>
      <w:r>
        <w:rPr>
          <w:rFonts w:hint="eastAsia" w:ascii="宋体" w:hAnsi="宋体" w:eastAsia="宋体" w:cs="Times New Roman"/>
          <w:color w:val="auto"/>
          <w:kern w:val="2"/>
          <w:sz w:val="22"/>
          <w:szCs w:val="22"/>
          <w:highlight w:val="none"/>
          <w:u w:val="single"/>
          <w:lang w:val="en-US" w:eastAsia="zh-CN" w:bidi="ar-SA"/>
        </w:rPr>
        <w:t xml:space="preserve"> 租赁期内免费保修。具体内容见售后服务承诺书。</w:t>
      </w:r>
    </w:p>
    <w:p w14:paraId="3241EFB1">
      <w:pPr>
        <w:widowControl w:val="0"/>
        <w:tabs>
          <w:tab w:val="left" w:pos="420"/>
        </w:tabs>
        <w:adjustRightInd w:val="0"/>
        <w:snapToGrid w:val="0"/>
        <w:spacing w:line="360" w:lineRule="auto"/>
        <w:ind w:firstLine="0" w:firstLineChars="0"/>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7、说明书及文件：</w:t>
      </w:r>
    </w:p>
    <w:p w14:paraId="4C6749AC">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7.1提供操作手册（2）套，并提供维修手册、维修密码；</w:t>
      </w:r>
    </w:p>
    <w:p w14:paraId="41D079B6">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7.2</w:t>
      </w:r>
      <w:r>
        <w:rPr>
          <w:rFonts w:ascii="宋体" w:hAnsi="宋体" w:eastAsia="宋体" w:cs="Times New Roman"/>
          <w:color w:val="auto"/>
          <w:kern w:val="2"/>
          <w:sz w:val="22"/>
          <w:szCs w:val="22"/>
          <w:highlight w:val="none"/>
          <w:lang w:val="en-US" w:eastAsia="zh-CN" w:bidi="ar-SA"/>
        </w:rPr>
        <w:t>产品的合格证</w:t>
      </w:r>
      <w:r>
        <w:rPr>
          <w:rFonts w:hint="eastAsia" w:ascii="宋体" w:hAnsi="宋体" w:eastAsia="宋体" w:cs="Times New Roman"/>
          <w:color w:val="auto"/>
          <w:kern w:val="2"/>
          <w:sz w:val="22"/>
          <w:szCs w:val="22"/>
          <w:highlight w:val="none"/>
          <w:lang w:val="en-US" w:eastAsia="zh-CN" w:bidi="ar-SA"/>
        </w:rPr>
        <w:t>明文件：如医疗器械注册证复印件，3C证书复印件，产品合格证等（如适用）；</w:t>
      </w:r>
    </w:p>
    <w:p w14:paraId="5DAC258A">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7.3经销商资质证明文件：</w:t>
      </w:r>
      <w:r>
        <w:rPr>
          <w:rFonts w:ascii="宋体" w:hAnsi="宋体" w:eastAsia="宋体" w:cs="Times New Roman"/>
          <w:color w:val="auto"/>
          <w:kern w:val="2"/>
          <w:sz w:val="22"/>
          <w:szCs w:val="22"/>
          <w:highlight w:val="none"/>
          <w:lang w:val="en-US" w:eastAsia="zh-CN" w:bidi="ar-SA"/>
        </w:rPr>
        <w:t>医疗器械经营企业许可证</w:t>
      </w:r>
      <w:r>
        <w:rPr>
          <w:rFonts w:hint="eastAsia" w:ascii="宋体" w:hAnsi="宋体" w:eastAsia="宋体" w:cs="Times New Roman"/>
          <w:color w:val="auto"/>
          <w:kern w:val="2"/>
          <w:sz w:val="22"/>
          <w:szCs w:val="22"/>
          <w:highlight w:val="none"/>
          <w:lang w:val="en-US" w:eastAsia="zh-CN" w:bidi="ar-SA"/>
        </w:rPr>
        <w:t>副本复印件或医疗器械生产企业许可证副本复印件。</w:t>
      </w:r>
    </w:p>
    <w:p w14:paraId="7297C2AD">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8、质量要求、验收标准：按投标文件要求、国家标准、行业标准和原厂</w:t>
      </w:r>
      <w:r>
        <w:rPr>
          <w:rFonts w:hint="eastAsia" w:ascii="宋体" w:hAnsi="宋体" w:cs="Times New Roman"/>
          <w:color w:val="auto"/>
          <w:sz w:val="22"/>
          <w:szCs w:val="22"/>
          <w:highlight w:val="none"/>
          <w:lang w:eastAsia="zh-CN"/>
        </w:rPr>
        <w:t>标准</w:t>
      </w:r>
      <w:r>
        <w:rPr>
          <w:rFonts w:hint="eastAsia" w:ascii="宋体" w:hAnsi="宋体" w:eastAsia="宋体" w:cs="Times New Roman"/>
          <w:color w:val="auto"/>
          <w:sz w:val="22"/>
          <w:szCs w:val="22"/>
          <w:highlight w:val="none"/>
        </w:rPr>
        <w:t>向甲方</w:t>
      </w:r>
      <w:r>
        <w:rPr>
          <w:rFonts w:ascii="宋体" w:hAnsi="宋体" w:eastAsia="宋体" w:cs="Times New Roman"/>
          <w:color w:val="auto"/>
          <w:sz w:val="22"/>
          <w:szCs w:val="22"/>
          <w:highlight w:val="none"/>
        </w:rPr>
        <w:t>提供未经使用的全新产品</w:t>
      </w:r>
      <w:r>
        <w:rPr>
          <w:rFonts w:hint="eastAsia" w:ascii="宋体" w:hAnsi="宋体" w:eastAsia="宋体" w:cs="Times New Roman"/>
          <w:color w:val="auto"/>
          <w:sz w:val="22"/>
          <w:szCs w:val="22"/>
          <w:highlight w:val="none"/>
        </w:rPr>
        <w:t>，甲方按上述要求和标准进行验收。</w:t>
      </w:r>
    </w:p>
    <w:p w14:paraId="1417DBAD">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w:t>
      </w:r>
      <w:r>
        <w:rPr>
          <w:rFonts w:ascii="宋体" w:hAnsi="宋体" w:eastAsia="宋体" w:cs="Times New Roman"/>
          <w:color w:val="auto"/>
          <w:sz w:val="22"/>
          <w:szCs w:val="22"/>
          <w:highlight w:val="none"/>
        </w:rPr>
        <w:t>本合同执行中相关的一切税费均由</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负担。</w:t>
      </w:r>
    </w:p>
    <w:p w14:paraId="7F9373C7">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10、租赁的仪器设备所使用的软件如有更新的，乙方应免费帮助甲方升级。</w:t>
      </w:r>
    </w:p>
    <w:p w14:paraId="136A637F">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11、</w:t>
      </w:r>
      <w:r>
        <w:rPr>
          <w:rFonts w:ascii="宋体" w:hAnsi="宋体" w:eastAsia="宋体" w:cs="Times New Roman"/>
          <w:color w:val="auto"/>
          <w:sz w:val="22"/>
          <w:szCs w:val="22"/>
          <w:highlight w:val="none"/>
        </w:rPr>
        <w:t>质量保证</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在保修期内，</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应对货物出现的质量及安全问题负责处理解决并承担一切费用</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提供的货物在保修期内因货物本身的质量问题发生故障，</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应负责免费更换。对达不到技术要求者，根据实际情况，经双方协商，可按以下办法处理：</w:t>
      </w:r>
    </w:p>
    <w:p w14:paraId="2C096276">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11.1</w:t>
      </w:r>
      <w:r>
        <w:rPr>
          <w:rFonts w:ascii="宋体" w:hAnsi="宋体" w:eastAsia="宋体" w:cs="Times New Roman"/>
          <w:color w:val="auto"/>
          <w:kern w:val="2"/>
          <w:sz w:val="22"/>
          <w:szCs w:val="22"/>
          <w:highlight w:val="none"/>
          <w:lang w:val="en-US" w:eastAsia="zh-CN" w:bidi="ar-SA"/>
        </w:rPr>
        <w:t>更换</w:t>
      </w:r>
      <w:r>
        <w:rPr>
          <w:rFonts w:hint="eastAsia" w:ascii="宋体" w:hAnsi="宋体" w:eastAsia="宋体" w:cs="Times New Roman"/>
          <w:color w:val="auto"/>
          <w:kern w:val="2"/>
          <w:sz w:val="22"/>
          <w:szCs w:val="22"/>
          <w:highlight w:val="none"/>
          <w:lang w:val="en-US" w:eastAsia="zh-CN" w:bidi="ar-SA"/>
        </w:rPr>
        <w:t>货物</w:t>
      </w:r>
      <w:r>
        <w:rPr>
          <w:rFonts w:ascii="宋体" w:hAnsi="宋体" w:eastAsia="宋体" w:cs="Times New Roman"/>
          <w:color w:val="auto"/>
          <w:kern w:val="2"/>
          <w:sz w:val="22"/>
          <w:szCs w:val="22"/>
          <w:highlight w:val="none"/>
          <w:lang w:val="en-US" w:eastAsia="zh-CN" w:bidi="ar-SA"/>
        </w:rPr>
        <w:t>：由乙方承担所发生的全部费用</w:t>
      </w:r>
      <w:r>
        <w:rPr>
          <w:rFonts w:hint="eastAsia" w:ascii="宋体" w:hAnsi="宋体" w:eastAsia="宋体" w:cs="Times New Roman"/>
          <w:color w:val="auto"/>
          <w:kern w:val="2"/>
          <w:sz w:val="22"/>
          <w:szCs w:val="22"/>
          <w:highlight w:val="none"/>
          <w:lang w:val="en-US" w:eastAsia="zh-CN" w:bidi="ar-SA"/>
        </w:rPr>
        <w:t>，重新计算保修期，并支付合同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价（5%）的违约金</w:t>
      </w:r>
      <w:r>
        <w:rPr>
          <w:rFonts w:ascii="宋体" w:hAnsi="宋体" w:eastAsia="宋体" w:cs="Times New Roman"/>
          <w:color w:val="auto"/>
          <w:kern w:val="2"/>
          <w:sz w:val="22"/>
          <w:szCs w:val="22"/>
          <w:highlight w:val="none"/>
          <w:lang w:val="en-US" w:eastAsia="zh-CN" w:bidi="ar-SA"/>
        </w:rPr>
        <w:t>。</w:t>
      </w:r>
    </w:p>
    <w:p w14:paraId="6FFC9B69">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11.2降低租金</w:t>
      </w:r>
      <w:r>
        <w:rPr>
          <w:rFonts w:ascii="宋体" w:hAnsi="宋体" w:eastAsia="宋体" w:cs="Times New Roman"/>
          <w:color w:val="auto"/>
          <w:kern w:val="2"/>
          <w:sz w:val="22"/>
          <w:szCs w:val="22"/>
          <w:highlight w:val="none"/>
          <w:lang w:val="en-US" w:eastAsia="zh-CN" w:bidi="ar-SA"/>
        </w:rPr>
        <w:t>处理：由</w:t>
      </w:r>
      <w:r>
        <w:rPr>
          <w:rFonts w:hint="eastAsia" w:ascii="宋体" w:hAnsi="宋体" w:eastAsia="宋体" w:cs="Times New Roman"/>
          <w:color w:val="auto"/>
          <w:kern w:val="2"/>
          <w:sz w:val="22"/>
          <w:szCs w:val="22"/>
          <w:highlight w:val="none"/>
          <w:lang w:val="en-US" w:eastAsia="zh-CN" w:bidi="ar-SA"/>
        </w:rPr>
        <w:t>甲乙</w:t>
      </w:r>
      <w:r>
        <w:rPr>
          <w:rFonts w:ascii="宋体" w:hAnsi="宋体" w:eastAsia="宋体" w:cs="Times New Roman"/>
          <w:color w:val="auto"/>
          <w:kern w:val="2"/>
          <w:sz w:val="22"/>
          <w:szCs w:val="22"/>
          <w:highlight w:val="none"/>
          <w:lang w:val="en-US" w:eastAsia="zh-CN" w:bidi="ar-SA"/>
        </w:rPr>
        <w:t>双方合议定价。</w:t>
      </w:r>
    </w:p>
    <w:p w14:paraId="3CCFEAB8">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11.3</w:t>
      </w:r>
      <w:r>
        <w:rPr>
          <w:rFonts w:ascii="宋体" w:hAnsi="宋体" w:eastAsia="宋体" w:cs="Times New Roman"/>
          <w:color w:val="auto"/>
          <w:kern w:val="2"/>
          <w:sz w:val="22"/>
          <w:szCs w:val="22"/>
          <w:highlight w:val="none"/>
          <w:lang w:val="en-US" w:eastAsia="zh-CN" w:bidi="ar-SA"/>
        </w:rPr>
        <w:t>退货处理：乙方应退还甲方</w:t>
      </w:r>
      <w:r>
        <w:rPr>
          <w:rFonts w:hint="eastAsia" w:ascii="宋体" w:hAnsi="宋体" w:eastAsia="宋体" w:cs="Times New Roman"/>
          <w:color w:val="auto"/>
          <w:kern w:val="2"/>
          <w:sz w:val="22"/>
          <w:szCs w:val="22"/>
          <w:highlight w:val="none"/>
          <w:lang w:val="en-US" w:eastAsia="zh-CN" w:bidi="ar-SA"/>
        </w:rPr>
        <w:t>已</w:t>
      </w:r>
      <w:r>
        <w:rPr>
          <w:rFonts w:ascii="宋体" w:hAnsi="宋体" w:eastAsia="宋体" w:cs="Times New Roman"/>
          <w:color w:val="auto"/>
          <w:kern w:val="2"/>
          <w:sz w:val="22"/>
          <w:szCs w:val="22"/>
          <w:highlight w:val="none"/>
          <w:lang w:val="en-US" w:eastAsia="zh-CN" w:bidi="ar-SA"/>
        </w:rPr>
        <w:t>支付的合同款，同时应承担该货物的直接费用（运输、保险、检验、货款利息及银行手续费等）</w:t>
      </w:r>
      <w:r>
        <w:rPr>
          <w:rFonts w:hint="eastAsia" w:ascii="宋体" w:hAnsi="宋体" w:eastAsia="宋体" w:cs="Times New Roman"/>
          <w:color w:val="auto"/>
          <w:kern w:val="2"/>
          <w:sz w:val="22"/>
          <w:szCs w:val="22"/>
          <w:highlight w:val="none"/>
          <w:lang w:val="en-US" w:eastAsia="zh-CN" w:bidi="ar-SA"/>
        </w:rPr>
        <w:t>，并支付合同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r>
        <w:rPr>
          <w:rFonts w:ascii="宋体" w:hAnsi="宋体" w:eastAsia="宋体" w:cs="Times New Roman"/>
          <w:color w:val="auto"/>
          <w:kern w:val="2"/>
          <w:sz w:val="22"/>
          <w:szCs w:val="22"/>
          <w:highlight w:val="none"/>
          <w:lang w:val="en-US" w:eastAsia="zh-CN" w:bidi="ar-SA"/>
        </w:rPr>
        <w:t>。</w:t>
      </w:r>
    </w:p>
    <w:p w14:paraId="7A6370E6">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12、随机备品、配件工具数量及供应办法：按备品、配件配置清单或仪器说明书。</w:t>
      </w:r>
    </w:p>
    <w:p w14:paraId="1F3B2494">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w:t>
      </w:r>
      <w:r>
        <w:rPr>
          <w:rFonts w:ascii="宋体" w:hAnsi="宋体" w:eastAsia="宋体" w:cs="Times New Roman"/>
          <w:color w:val="auto"/>
          <w:sz w:val="22"/>
          <w:szCs w:val="22"/>
          <w:highlight w:val="none"/>
        </w:rPr>
        <w:t>甲方无正当理由拒收货物的，</w:t>
      </w:r>
      <w:r>
        <w:rPr>
          <w:rFonts w:hint="eastAsia" w:ascii="宋体" w:hAnsi="宋体" w:eastAsia="宋体" w:cs="Times New Roman"/>
          <w:color w:val="auto"/>
          <w:sz w:val="22"/>
          <w:szCs w:val="22"/>
          <w:highlight w:val="none"/>
        </w:rPr>
        <w:t>如双方因此解除合同的，</w:t>
      </w:r>
      <w:r>
        <w:rPr>
          <w:rFonts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rPr>
        <w:t>应</w:t>
      </w:r>
      <w:r>
        <w:rPr>
          <w:rFonts w:ascii="宋体" w:hAnsi="宋体" w:eastAsia="宋体" w:cs="Times New Roman"/>
          <w:color w:val="auto"/>
          <w:sz w:val="22"/>
          <w:szCs w:val="22"/>
          <w:highlight w:val="none"/>
        </w:rPr>
        <w:t>向乙方偿付拒收货款总值的</w:t>
      </w:r>
      <w:r>
        <w:rPr>
          <w:rFonts w:hint="eastAsia" w:ascii="宋体" w:hAnsi="宋体" w:eastAsia="宋体" w:cs="Times New Roman"/>
          <w:color w:val="auto"/>
          <w:sz w:val="22"/>
          <w:szCs w:val="22"/>
          <w:highlight w:val="none"/>
        </w:rPr>
        <w:t>（5%）</w:t>
      </w:r>
      <w:r>
        <w:rPr>
          <w:rFonts w:ascii="宋体" w:hAnsi="宋体" w:eastAsia="宋体" w:cs="Times New Roman"/>
          <w:color w:val="auto"/>
          <w:sz w:val="22"/>
          <w:szCs w:val="22"/>
          <w:highlight w:val="none"/>
        </w:rPr>
        <w:t>违约金。</w:t>
      </w:r>
      <w:r>
        <w:rPr>
          <w:rFonts w:hint="eastAsia" w:ascii="宋体" w:hAnsi="宋体" w:eastAsia="宋体" w:cs="Times New Roman"/>
          <w:color w:val="auto"/>
          <w:sz w:val="22"/>
          <w:szCs w:val="22"/>
          <w:highlight w:val="none"/>
        </w:rPr>
        <w:t>如合同继续履行，</w:t>
      </w:r>
      <w:r>
        <w:rPr>
          <w:rFonts w:ascii="宋体" w:hAnsi="宋体" w:eastAsia="宋体" w:cs="Times New Roman"/>
          <w:color w:val="auto"/>
          <w:sz w:val="22"/>
          <w:szCs w:val="22"/>
          <w:highlight w:val="none"/>
        </w:rPr>
        <w:t>甲方应按逾期</w:t>
      </w:r>
      <w:r>
        <w:rPr>
          <w:rFonts w:hint="eastAsia" w:ascii="宋体" w:hAnsi="宋体" w:eastAsia="宋体" w:cs="Times New Roman"/>
          <w:color w:val="auto"/>
          <w:sz w:val="22"/>
          <w:szCs w:val="22"/>
          <w:highlight w:val="none"/>
        </w:rPr>
        <w:t>（延长的收货时间）</w:t>
      </w:r>
      <w:r>
        <w:rPr>
          <w:rFonts w:ascii="宋体" w:hAnsi="宋体" w:eastAsia="宋体" w:cs="Times New Roman"/>
          <w:color w:val="auto"/>
          <w:sz w:val="22"/>
          <w:szCs w:val="22"/>
          <w:highlight w:val="none"/>
        </w:rPr>
        <w:t>付款</w:t>
      </w:r>
      <w:r>
        <w:rPr>
          <w:rFonts w:hint="eastAsia" w:ascii="宋体" w:hAnsi="宋体" w:eastAsia="宋体" w:cs="Times New Roman"/>
          <w:color w:val="auto"/>
          <w:sz w:val="22"/>
          <w:szCs w:val="22"/>
          <w:highlight w:val="none"/>
        </w:rPr>
        <w:t>金</w:t>
      </w:r>
      <w:r>
        <w:rPr>
          <w:rFonts w:ascii="宋体" w:hAnsi="宋体" w:eastAsia="宋体" w:cs="Times New Roman"/>
          <w:color w:val="auto"/>
          <w:sz w:val="22"/>
          <w:szCs w:val="22"/>
          <w:highlight w:val="none"/>
        </w:rPr>
        <w:t>额</w:t>
      </w:r>
      <w:r>
        <w:rPr>
          <w:rFonts w:hint="eastAsia" w:ascii="宋体" w:hAnsi="宋体" w:eastAsia="宋体" w:cs="Times New Roman"/>
          <w:color w:val="auto"/>
          <w:sz w:val="22"/>
          <w:szCs w:val="22"/>
          <w:highlight w:val="none"/>
        </w:rPr>
        <w:t>的同期银行利息</w:t>
      </w:r>
      <w:r>
        <w:rPr>
          <w:rFonts w:ascii="宋体" w:hAnsi="宋体" w:eastAsia="宋体" w:cs="Times New Roman"/>
          <w:color w:val="auto"/>
          <w:sz w:val="22"/>
          <w:szCs w:val="22"/>
          <w:highlight w:val="none"/>
        </w:rPr>
        <w:t>向乙方支付违约金。甲方无故逾期验收和办理货款支付手续的,甲方应按逾期付款</w:t>
      </w:r>
      <w:r>
        <w:rPr>
          <w:rFonts w:hint="eastAsia" w:ascii="宋体" w:hAnsi="宋体" w:eastAsia="宋体" w:cs="Times New Roman"/>
          <w:color w:val="auto"/>
          <w:sz w:val="22"/>
          <w:szCs w:val="22"/>
          <w:highlight w:val="none"/>
        </w:rPr>
        <w:t>金</w:t>
      </w:r>
      <w:r>
        <w:rPr>
          <w:rFonts w:ascii="宋体" w:hAnsi="宋体" w:eastAsia="宋体" w:cs="Times New Roman"/>
          <w:color w:val="auto"/>
          <w:sz w:val="22"/>
          <w:szCs w:val="22"/>
          <w:highlight w:val="none"/>
        </w:rPr>
        <w:t>额</w:t>
      </w:r>
      <w:r>
        <w:rPr>
          <w:rFonts w:hint="eastAsia" w:ascii="宋体" w:hAnsi="宋体" w:eastAsia="宋体" w:cs="Times New Roman"/>
          <w:color w:val="auto"/>
          <w:sz w:val="22"/>
          <w:szCs w:val="22"/>
          <w:highlight w:val="none"/>
        </w:rPr>
        <w:t>的同期银行利息</w:t>
      </w:r>
      <w:r>
        <w:rPr>
          <w:rFonts w:ascii="宋体" w:hAnsi="宋体" w:eastAsia="宋体" w:cs="Times New Roman"/>
          <w:color w:val="auto"/>
          <w:sz w:val="22"/>
          <w:szCs w:val="22"/>
          <w:highlight w:val="none"/>
        </w:rPr>
        <w:t>向乙方支付违约金。</w:t>
      </w:r>
    </w:p>
    <w:p w14:paraId="3760F5A8">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14、由于乙方及其关联公司（单位）原因导致未按期到货，则视作违约，乙方须支付甲方违约金，</w:t>
      </w:r>
      <w:r>
        <w:rPr>
          <w:rFonts w:ascii="宋体" w:hAnsi="宋体" w:eastAsia="宋体" w:cs="Times New Roman"/>
          <w:color w:val="auto"/>
          <w:sz w:val="22"/>
          <w:szCs w:val="22"/>
          <w:highlight w:val="none"/>
        </w:rPr>
        <w:t>每超过一日</w:t>
      </w:r>
      <w:r>
        <w:rPr>
          <w:rFonts w:hint="eastAsia" w:ascii="宋体" w:hAnsi="宋体" w:eastAsia="宋体" w:cs="Times New Roman"/>
          <w:color w:val="auto"/>
          <w:sz w:val="22"/>
          <w:szCs w:val="22"/>
          <w:highlight w:val="none"/>
        </w:rPr>
        <w:t>违约金为合同总价的（</w:t>
      </w: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）；逾期超过（30）个工作日，甲方可以按以下方法处理：</w:t>
      </w:r>
    </w:p>
    <w:p w14:paraId="0EFA94C1">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14.1 甲方如要求乙方继续供货，乙方必须继续</w:t>
      </w:r>
      <w:r>
        <w:rPr>
          <w:rFonts w:ascii="宋体" w:hAnsi="宋体" w:eastAsia="宋体" w:cs="Times New Roman"/>
          <w:color w:val="auto"/>
          <w:kern w:val="2"/>
          <w:sz w:val="22"/>
          <w:szCs w:val="22"/>
          <w:highlight w:val="none"/>
          <w:lang w:val="en-US" w:eastAsia="zh-CN" w:bidi="ar-SA"/>
        </w:rPr>
        <w:t>按甲方新指定的期限</w:t>
      </w:r>
      <w:r>
        <w:rPr>
          <w:rFonts w:hint="eastAsia" w:ascii="宋体" w:hAnsi="宋体" w:eastAsia="宋体" w:cs="Times New Roman"/>
          <w:color w:val="auto"/>
          <w:kern w:val="2"/>
          <w:sz w:val="22"/>
          <w:szCs w:val="22"/>
          <w:highlight w:val="none"/>
          <w:lang w:val="en-US" w:eastAsia="zh-CN" w:bidi="ar-SA"/>
        </w:rPr>
        <w:t>供货，并支付不低于（5%）的违约金。</w:t>
      </w:r>
    </w:p>
    <w:p w14:paraId="383FBD20">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14.2甲方有权终止全部合同，乙方必须退还全部货款，并支付合同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p>
    <w:p w14:paraId="381D70D0">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15、在货物到货后或者甲方另行指定的安装开始日期</w:t>
      </w:r>
      <w:r>
        <w:rPr>
          <w:rFonts w:hint="eastAsia" w:ascii="宋体" w:hAnsi="宋体" w:cs="Times New Roman"/>
          <w:color w:val="auto"/>
          <w:sz w:val="22"/>
          <w:szCs w:val="22"/>
          <w:highlight w:val="none"/>
          <w:lang w:eastAsia="zh-CN"/>
        </w:rPr>
        <w:t>起</w:t>
      </w:r>
      <w:r>
        <w:rPr>
          <w:rFonts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rPr>
        <w:t>超过合同约定安装周期后设备安装调试未达到合同规定的性能指标和功能要求的，则视作违约，乙方须支付甲方违约金，</w:t>
      </w:r>
      <w:r>
        <w:rPr>
          <w:rFonts w:ascii="宋体" w:hAnsi="宋体" w:eastAsia="宋体" w:cs="Times New Roman"/>
          <w:color w:val="auto"/>
          <w:sz w:val="22"/>
          <w:szCs w:val="22"/>
          <w:highlight w:val="none"/>
        </w:rPr>
        <w:t>每超过一日</w:t>
      </w:r>
      <w:r>
        <w:rPr>
          <w:rFonts w:hint="eastAsia" w:ascii="宋体" w:hAnsi="宋体" w:eastAsia="宋体" w:cs="Times New Roman"/>
          <w:color w:val="auto"/>
          <w:sz w:val="22"/>
          <w:szCs w:val="22"/>
          <w:highlight w:val="none"/>
        </w:rPr>
        <w:t>违约金为合同总价的（</w:t>
      </w: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）。逾期超过（30）个工作日时，甲方可以按以下方法处理：</w:t>
      </w:r>
    </w:p>
    <w:p w14:paraId="1A207574">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15.1甲方如要求乙方继续完成安装，乙方必须继续</w:t>
      </w:r>
      <w:r>
        <w:rPr>
          <w:rFonts w:ascii="宋体" w:hAnsi="宋体" w:eastAsia="宋体" w:cs="Times New Roman"/>
          <w:color w:val="auto"/>
          <w:kern w:val="2"/>
          <w:sz w:val="22"/>
          <w:szCs w:val="22"/>
          <w:highlight w:val="none"/>
          <w:lang w:val="en-US" w:eastAsia="zh-CN" w:bidi="ar-SA"/>
        </w:rPr>
        <w:t>按甲方新指定的期限</w:t>
      </w:r>
      <w:r>
        <w:rPr>
          <w:rFonts w:hint="eastAsia" w:ascii="宋体" w:hAnsi="宋体" w:eastAsia="宋体" w:cs="Times New Roman"/>
          <w:color w:val="auto"/>
          <w:kern w:val="2"/>
          <w:sz w:val="22"/>
          <w:szCs w:val="22"/>
          <w:highlight w:val="none"/>
          <w:lang w:val="en-US" w:eastAsia="zh-CN" w:bidi="ar-SA"/>
        </w:rPr>
        <w:t>完成安装，并支付不低于5%的违约金。</w:t>
      </w:r>
    </w:p>
    <w:p w14:paraId="173108B7">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15.2甲方有权终止全部合同，乙方必须退还全部货款，并支付合同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p>
    <w:p w14:paraId="2F256B68">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16、</w:t>
      </w:r>
      <w:r>
        <w:rPr>
          <w:rFonts w:ascii="宋体" w:hAnsi="宋体" w:eastAsia="宋体" w:cs="Times New Roman"/>
          <w:color w:val="auto"/>
          <w:sz w:val="22"/>
          <w:szCs w:val="22"/>
          <w:highlight w:val="none"/>
        </w:rPr>
        <w:t>乙方所交的货物品种、型号、规格、技术参数、质量不符合合同规定及招标文件规定标准的，甲方有权拒收该货物，甲方同意乙方更换货物但逾期交货的，按乙方</w:t>
      </w:r>
      <w:r>
        <w:rPr>
          <w:rFonts w:hint="eastAsia" w:ascii="宋体" w:hAnsi="宋体" w:eastAsia="宋体" w:cs="Times New Roman"/>
          <w:color w:val="auto"/>
          <w:sz w:val="22"/>
          <w:szCs w:val="22"/>
          <w:highlight w:val="none"/>
        </w:rPr>
        <w:t>更换</w:t>
      </w:r>
      <w:r>
        <w:rPr>
          <w:rFonts w:ascii="宋体" w:hAnsi="宋体" w:eastAsia="宋体" w:cs="Times New Roman"/>
          <w:color w:val="auto"/>
          <w:sz w:val="22"/>
          <w:szCs w:val="22"/>
          <w:highlight w:val="none"/>
        </w:rPr>
        <w:t>货</w:t>
      </w:r>
      <w:r>
        <w:rPr>
          <w:rFonts w:hint="eastAsia" w:ascii="宋体" w:hAnsi="宋体" w:eastAsia="宋体" w:cs="Times New Roman"/>
          <w:color w:val="auto"/>
          <w:sz w:val="22"/>
          <w:szCs w:val="22"/>
          <w:highlight w:val="none"/>
        </w:rPr>
        <w:t>物</w:t>
      </w:r>
      <w:r>
        <w:rPr>
          <w:rFonts w:ascii="宋体" w:hAnsi="宋体" w:eastAsia="宋体" w:cs="Times New Roman"/>
          <w:color w:val="auto"/>
          <w:sz w:val="22"/>
          <w:szCs w:val="22"/>
          <w:highlight w:val="none"/>
        </w:rPr>
        <w:t>处理。乙方拒绝更换货物的，甲方可单方面解除合同</w:t>
      </w:r>
      <w:r>
        <w:rPr>
          <w:rFonts w:hint="eastAsia" w:ascii="宋体" w:hAnsi="宋体" w:eastAsia="宋体" w:cs="Times New Roman"/>
          <w:color w:val="auto"/>
          <w:sz w:val="22"/>
          <w:szCs w:val="22"/>
          <w:highlight w:val="none"/>
        </w:rPr>
        <w:t>，乙方必须退还全部货款，并支付合同</w:t>
      </w:r>
      <w:r>
        <w:rPr>
          <w:rFonts w:ascii="宋体" w:hAnsi="宋体" w:eastAsia="宋体" w:cs="Times New Roman"/>
          <w:color w:val="auto"/>
          <w:sz w:val="22"/>
          <w:szCs w:val="22"/>
          <w:highlight w:val="none"/>
        </w:rPr>
        <w:t>总</w:t>
      </w:r>
      <w:r>
        <w:rPr>
          <w:rFonts w:hint="eastAsia" w:ascii="宋体" w:hAnsi="宋体" w:eastAsia="宋体" w:cs="Times New Roman"/>
          <w:color w:val="auto"/>
          <w:sz w:val="22"/>
          <w:szCs w:val="22"/>
          <w:highlight w:val="none"/>
        </w:rPr>
        <w:t>价（10%）的违约金。</w:t>
      </w:r>
    </w:p>
    <w:p w14:paraId="3194C15C">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17、如有任何原因导致合同终止，乙方对已到医院的租赁设备都不能马上撤回，至少留有（</w:t>
      </w:r>
      <w:r>
        <w:rPr>
          <w:rFonts w:ascii="宋体" w:hAnsi="宋体" w:eastAsia="宋体" w:cs="Times New Roman"/>
          <w:color w:val="auto"/>
          <w:sz w:val="22"/>
          <w:szCs w:val="22"/>
          <w:highlight w:val="none"/>
        </w:rPr>
        <w:t>6</w:t>
      </w:r>
      <w:r>
        <w:rPr>
          <w:rFonts w:hint="eastAsia" w:ascii="宋体" w:hAnsi="宋体" w:eastAsia="宋体" w:cs="Times New Roman"/>
          <w:color w:val="auto"/>
          <w:sz w:val="22"/>
          <w:szCs w:val="22"/>
          <w:highlight w:val="none"/>
        </w:rPr>
        <w:t>）个月时间给医院进行其他品牌仪器的替换，之后乙方才可以撤回相关设备。</w:t>
      </w:r>
    </w:p>
    <w:p w14:paraId="5EC0BA06">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18、本合同生效条件：本合同一式四份，双方签字盖章后生效。招投标文件、承诺书为本协议书的附件，与本协议具有同等的法律效力。</w:t>
      </w:r>
    </w:p>
    <w:p w14:paraId="5501D2E0">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19、</w:t>
      </w:r>
      <w:r>
        <w:rPr>
          <w:rFonts w:ascii="宋体" w:hAnsi="宋体" w:eastAsia="宋体" w:cs="Times New Roman"/>
          <w:color w:val="auto"/>
          <w:sz w:val="22"/>
          <w:szCs w:val="22"/>
          <w:highlight w:val="none"/>
        </w:rPr>
        <w:t>双方在执行合同中所发生的一切争议，应通过协商解决。如协商不成，</w:t>
      </w:r>
      <w:r>
        <w:rPr>
          <w:rFonts w:hint="eastAsia" w:ascii="宋体" w:hAnsi="宋体" w:eastAsia="宋体" w:cs="Times New Roman"/>
          <w:color w:val="auto"/>
          <w:sz w:val="22"/>
          <w:szCs w:val="22"/>
          <w:highlight w:val="none"/>
        </w:rPr>
        <w:t>双方一致同意提交至甲方所在地有管辖权的人民法院处理。</w:t>
      </w:r>
    </w:p>
    <w:p w14:paraId="0457C505">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20、</w:t>
      </w:r>
      <w:r>
        <w:rPr>
          <w:rFonts w:ascii="宋体" w:hAnsi="宋体" w:eastAsia="宋体" w:cs="Times New Roman"/>
          <w:color w:val="auto"/>
          <w:sz w:val="22"/>
          <w:szCs w:val="22"/>
          <w:highlight w:val="none"/>
        </w:rPr>
        <w:t>本合同未尽事宜，遵照</w:t>
      </w:r>
      <w:r>
        <w:rPr>
          <w:rFonts w:hint="eastAsia" w:ascii="宋体" w:hAnsi="宋体" w:eastAsia="宋体" w:cs="Times New Roman"/>
          <w:color w:val="auto"/>
          <w:sz w:val="22"/>
          <w:szCs w:val="22"/>
          <w:highlight w:val="none"/>
        </w:rPr>
        <w:t>《中华人民共和国民法典》</w:t>
      </w:r>
      <w:r>
        <w:rPr>
          <w:rFonts w:ascii="宋体" w:hAnsi="宋体" w:eastAsia="宋体" w:cs="Times New Roman"/>
          <w:color w:val="auto"/>
          <w:sz w:val="22"/>
          <w:szCs w:val="22"/>
          <w:highlight w:val="none"/>
        </w:rPr>
        <w:t>有关条文执行。</w:t>
      </w:r>
    </w:p>
    <w:tbl>
      <w:tblPr>
        <w:tblStyle w:val="3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536"/>
      </w:tblGrid>
      <w:tr w14:paraId="45A3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4395" w:type="dxa"/>
            <w:noWrap w:val="0"/>
            <w:vAlign w:val="top"/>
          </w:tcPr>
          <w:p w14:paraId="5F22FC90">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甲方</w:t>
            </w:r>
          </w:p>
          <w:p w14:paraId="74091B6E">
            <w:pPr>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单位名称（盖章）：</w:t>
            </w:r>
            <w:r>
              <w:rPr>
                <w:rFonts w:hint="eastAsia" w:ascii="宋体" w:hAnsi="宋体" w:eastAsia="宋体" w:cs="Times New Roman"/>
                <w:color w:val="auto"/>
                <w:sz w:val="22"/>
                <w:szCs w:val="22"/>
                <w:highlight w:val="none"/>
                <w:lang w:eastAsia="zh-CN"/>
              </w:rPr>
              <w:t>泰顺县中医院（泰顺县中医院医共体）</w:t>
            </w:r>
          </w:p>
          <w:p w14:paraId="6A0A9049">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r>
              <w:rPr>
                <w:rFonts w:ascii="宋体" w:hAnsi="宋体" w:eastAsia="宋体" w:cs="Times New Roman"/>
                <w:color w:val="auto"/>
                <w:sz w:val="22"/>
                <w:szCs w:val="22"/>
                <w:highlight w:val="none"/>
              </w:rPr>
              <w:t xml:space="preserve"> </w:t>
            </w:r>
          </w:p>
          <w:p w14:paraId="60D14318">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27E162AC">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215873CE">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32DB6A41">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7D3A87AB">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57C2A026">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7F164C7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2181FA9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c>
          <w:tcPr>
            <w:tcW w:w="4536" w:type="dxa"/>
            <w:noWrap w:val="0"/>
            <w:vAlign w:val="top"/>
          </w:tcPr>
          <w:p w14:paraId="0D026CF2">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乙方</w:t>
            </w:r>
          </w:p>
          <w:p w14:paraId="7A770C0D">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w:t>
            </w:r>
          </w:p>
          <w:p w14:paraId="76B1C911">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3267EAB8">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0A6F0F19">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414DCE9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720CC91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6BDE4F06">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4FDB41FD">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2093BF5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62F76F2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r>
    </w:tbl>
    <w:p w14:paraId="22E540B0">
      <w:pPr>
        <w:widowControl w:val="0"/>
        <w:snapToGrid w:val="0"/>
        <w:spacing w:line="348" w:lineRule="auto"/>
        <w:ind w:left="-2" w:leftChars="-1" w:firstLine="284"/>
        <w:jc w:val="both"/>
        <w:rPr>
          <w:rFonts w:ascii="宋体" w:hAnsi="宋体" w:eastAsia="宋体" w:cs="Times New Roman"/>
          <w:b/>
          <w:color w:val="auto"/>
          <w:kern w:val="2"/>
          <w:sz w:val="22"/>
          <w:szCs w:val="22"/>
          <w:highlight w:val="none"/>
          <w:lang w:val="en-US" w:eastAsia="zh-CN" w:bidi="ar-SA"/>
        </w:rPr>
      </w:pPr>
    </w:p>
    <w:p w14:paraId="528B1403">
      <w:pPr>
        <w:widowControl w:val="0"/>
        <w:snapToGrid w:val="0"/>
        <w:spacing w:before="156" w:after="156" w:line="348" w:lineRule="auto"/>
        <w:ind w:left="-2" w:leftChars="-1" w:firstLine="283"/>
        <w:jc w:val="both"/>
        <w:rPr>
          <w:rFonts w:ascii="宋体" w:hAnsi="宋体" w:eastAsia="宋体" w:cs="Times New Roman"/>
          <w:b/>
          <w:color w:val="auto"/>
          <w:kern w:val="2"/>
          <w:sz w:val="22"/>
          <w:szCs w:val="22"/>
          <w:highlight w:val="none"/>
          <w:lang w:val="en-US" w:eastAsia="zh-CN" w:bidi="ar-SA"/>
        </w:rPr>
      </w:pPr>
      <w:r>
        <w:rPr>
          <w:rFonts w:ascii="宋体" w:hAnsi="宋体" w:eastAsia="宋体" w:cs="Times New Roman"/>
          <w:color w:val="auto"/>
          <w:kern w:val="2"/>
          <w:sz w:val="22"/>
          <w:szCs w:val="22"/>
          <w:highlight w:val="none"/>
          <w:u w:val="single"/>
          <w:lang w:val="en-US" w:eastAsia="zh-CN" w:bidi="ar-SA"/>
        </w:rPr>
        <w:br w:type="page"/>
      </w:r>
      <w:r>
        <w:rPr>
          <w:rFonts w:hint="eastAsia" w:ascii="宋体" w:hAnsi="宋体" w:eastAsia="宋体" w:cs="Times New Roman"/>
          <w:b/>
          <w:color w:val="auto"/>
          <w:kern w:val="2"/>
          <w:sz w:val="22"/>
          <w:szCs w:val="22"/>
          <w:highlight w:val="none"/>
          <w:lang w:val="en-US" w:eastAsia="zh-CN" w:bidi="ar-SA"/>
        </w:rPr>
        <w:t>附件1</w:t>
      </w:r>
      <w:r>
        <w:rPr>
          <w:rFonts w:ascii="宋体" w:hAnsi="宋体" w:eastAsia="宋体" w:cs="Times New Roman"/>
          <w:b/>
          <w:color w:val="auto"/>
          <w:kern w:val="2"/>
          <w:sz w:val="22"/>
          <w:szCs w:val="22"/>
          <w:highlight w:val="none"/>
          <w:lang w:val="en-US" w:eastAsia="zh-CN" w:bidi="ar-SA"/>
        </w:rPr>
        <w:t>：</w:t>
      </w:r>
      <w:r>
        <w:rPr>
          <w:rFonts w:hint="eastAsia" w:ascii="宋体" w:hAnsi="宋体" w:eastAsia="宋体" w:cs="Times New Roman"/>
          <w:b/>
          <w:color w:val="auto"/>
          <w:kern w:val="2"/>
          <w:sz w:val="22"/>
          <w:szCs w:val="22"/>
          <w:highlight w:val="none"/>
          <w:lang w:val="en-US" w:eastAsia="zh-CN" w:bidi="ar-SA"/>
        </w:rPr>
        <w:t>配置</w:t>
      </w:r>
      <w:r>
        <w:rPr>
          <w:rFonts w:ascii="宋体" w:hAnsi="宋体" w:eastAsia="宋体" w:cs="Times New Roman"/>
          <w:b/>
          <w:color w:val="auto"/>
          <w:kern w:val="2"/>
          <w:sz w:val="22"/>
          <w:szCs w:val="22"/>
          <w:highlight w:val="none"/>
          <w:lang w:val="en-US" w:eastAsia="zh-CN" w:bidi="ar-SA"/>
        </w:rPr>
        <w:t>清单</w:t>
      </w:r>
      <w:r>
        <w:rPr>
          <w:rFonts w:hint="eastAsia" w:ascii="宋体" w:hAnsi="宋体" w:eastAsia="宋体" w:cs="Times New Roman"/>
          <w:b/>
          <w:color w:val="auto"/>
          <w:kern w:val="2"/>
          <w:sz w:val="22"/>
          <w:szCs w:val="22"/>
          <w:highlight w:val="none"/>
          <w:lang w:val="en-US" w:eastAsia="zh-CN" w:bidi="ar-SA"/>
        </w:rPr>
        <w:t>（含配套耗材）</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7"/>
        <w:gridCol w:w="993"/>
        <w:gridCol w:w="1275"/>
        <w:gridCol w:w="993"/>
        <w:gridCol w:w="992"/>
        <w:gridCol w:w="992"/>
        <w:gridCol w:w="992"/>
      </w:tblGrid>
      <w:tr w14:paraId="534C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632BB726">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产品名称     </w:t>
            </w:r>
          </w:p>
        </w:tc>
        <w:tc>
          <w:tcPr>
            <w:tcW w:w="1417" w:type="dxa"/>
            <w:noWrap w:val="0"/>
            <w:vAlign w:val="top"/>
          </w:tcPr>
          <w:p w14:paraId="264399DA">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规格型号</w:t>
            </w:r>
          </w:p>
        </w:tc>
        <w:tc>
          <w:tcPr>
            <w:tcW w:w="993" w:type="dxa"/>
            <w:noWrap w:val="0"/>
            <w:vAlign w:val="top"/>
          </w:tcPr>
          <w:p w14:paraId="440DF7BC">
            <w:pPr>
              <w:jc w:val="left"/>
              <w:rPr>
                <w:rFonts w:ascii="宋体" w:hAnsi="宋体" w:eastAsia="宋体" w:cs="Times New Roman"/>
                <w:b/>
                <w:color w:val="auto"/>
                <w:sz w:val="22"/>
                <w:szCs w:val="22"/>
                <w:highlight w:val="none"/>
              </w:rPr>
            </w:pPr>
            <w:r>
              <w:rPr>
                <w:rFonts w:hint="eastAsia" w:ascii="宋体" w:hAnsi="宋体" w:eastAsia="宋体" w:cs="Times New Roman"/>
                <w:color w:val="auto"/>
                <w:sz w:val="22"/>
                <w:szCs w:val="22"/>
                <w:highlight w:val="none"/>
              </w:rPr>
              <w:t>制造商及品牌</w:t>
            </w:r>
          </w:p>
        </w:tc>
        <w:tc>
          <w:tcPr>
            <w:tcW w:w="1275" w:type="dxa"/>
            <w:noWrap w:val="0"/>
            <w:vAlign w:val="top"/>
          </w:tcPr>
          <w:p w14:paraId="121F0DBE">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注册证号</w:t>
            </w:r>
          </w:p>
        </w:tc>
        <w:tc>
          <w:tcPr>
            <w:tcW w:w="993" w:type="dxa"/>
            <w:noWrap w:val="0"/>
            <w:vAlign w:val="top"/>
          </w:tcPr>
          <w:p w14:paraId="46BD1A20">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w:t>
            </w:r>
          </w:p>
        </w:tc>
        <w:tc>
          <w:tcPr>
            <w:tcW w:w="992" w:type="dxa"/>
            <w:noWrap w:val="0"/>
            <w:vAlign w:val="top"/>
          </w:tcPr>
          <w:p w14:paraId="4DD86DE6">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数量</w:t>
            </w:r>
          </w:p>
        </w:tc>
        <w:tc>
          <w:tcPr>
            <w:tcW w:w="992" w:type="dxa"/>
            <w:noWrap w:val="0"/>
            <w:vAlign w:val="top"/>
          </w:tcPr>
          <w:p w14:paraId="1CDBC3FF">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单价</w:t>
            </w:r>
          </w:p>
        </w:tc>
        <w:tc>
          <w:tcPr>
            <w:tcW w:w="992" w:type="dxa"/>
            <w:noWrap w:val="0"/>
            <w:vAlign w:val="top"/>
          </w:tcPr>
          <w:p w14:paraId="08E699C2">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总价</w:t>
            </w:r>
          </w:p>
        </w:tc>
      </w:tr>
      <w:tr w14:paraId="5FCA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7928DE4">
            <w:pPr>
              <w:jc w:val="left"/>
              <w:rPr>
                <w:rFonts w:hint="eastAsia" w:ascii="宋体" w:hAnsi="宋体" w:eastAsia="宋体" w:cs="Times New Roman"/>
                <w:color w:val="auto"/>
                <w:sz w:val="22"/>
                <w:szCs w:val="22"/>
                <w:highlight w:val="none"/>
              </w:rPr>
            </w:pPr>
          </w:p>
        </w:tc>
        <w:tc>
          <w:tcPr>
            <w:tcW w:w="1417" w:type="dxa"/>
            <w:noWrap w:val="0"/>
            <w:vAlign w:val="top"/>
          </w:tcPr>
          <w:p w14:paraId="25A0A3D8">
            <w:pPr>
              <w:jc w:val="left"/>
              <w:rPr>
                <w:rFonts w:hint="eastAsia" w:ascii="宋体" w:hAnsi="宋体" w:eastAsia="宋体" w:cs="Times New Roman"/>
                <w:color w:val="auto"/>
                <w:sz w:val="22"/>
                <w:szCs w:val="22"/>
                <w:highlight w:val="none"/>
              </w:rPr>
            </w:pPr>
          </w:p>
        </w:tc>
        <w:tc>
          <w:tcPr>
            <w:tcW w:w="993" w:type="dxa"/>
            <w:noWrap w:val="0"/>
            <w:vAlign w:val="top"/>
          </w:tcPr>
          <w:p w14:paraId="26DB3018">
            <w:pPr>
              <w:jc w:val="left"/>
              <w:rPr>
                <w:rFonts w:hint="eastAsia" w:ascii="宋体" w:hAnsi="宋体" w:eastAsia="宋体" w:cs="Times New Roman"/>
                <w:color w:val="auto"/>
                <w:sz w:val="22"/>
                <w:szCs w:val="22"/>
                <w:highlight w:val="none"/>
              </w:rPr>
            </w:pPr>
          </w:p>
        </w:tc>
        <w:tc>
          <w:tcPr>
            <w:tcW w:w="1275" w:type="dxa"/>
            <w:noWrap w:val="0"/>
            <w:vAlign w:val="top"/>
          </w:tcPr>
          <w:p w14:paraId="621DFD94">
            <w:pPr>
              <w:jc w:val="left"/>
              <w:rPr>
                <w:rFonts w:hint="eastAsia" w:ascii="宋体" w:hAnsi="宋体" w:eastAsia="宋体" w:cs="Times New Roman"/>
                <w:color w:val="auto"/>
                <w:sz w:val="22"/>
                <w:szCs w:val="22"/>
                <w:highlight w:val="none"/>
              </w:rPr>
            </w:pPr>
          </w:p>
        </w:tc>
        <w:tc>
          <w:tcPr>
            <w:tcW w:w="993" w:type="dxa"/>
            <w:noWrap w:val="0"/>
            <w:vAlign w:val="top"/>
          </w:tcPr>
          <w:p w14:paraId="47DA2476">
            <w:pPr>
              <w:jc w:val="left"/>
              <w:rPr>
                <w:rFonts w:hint="eastAsia" w:ascii="宋体" w:hAnsi="宋体" w:eastAsia="宋体" w:cs="Times New Roman"/>
                <w:color w:val="auto"/>
                <w:sz w:val="22"/>
                <w:szCs w:val="22"/>
                <w:highlight w:val="none"/>
              </w:rPr>
            </w:pPr>
          </w:p>
        </w:tc>
        <w:tc>
          <w:tcPr>
            <w:tcW w:w="992" w:type="dxa"/>
            <w:noWrap w:val="0"/>
            <w:vAlign w:val="top"/>
          </w:tcPr>
          <w:p w14:paraId="76873FD1">
            <w:pPr>
              <w:jc w:val="left"/>
              <w:rPr>
                <w:rFonts w:hint="eastAsia" w:ascii="宋体" w:hAnsi="宋体" w:eastAsia="宋体" w:cs="Times New Roman"/>
                <w:color w:val="auto"/>
                <w:sz w:val="22"/>
                <w:szCs w:val="22"/>
                <w:highlight w:val="none"/>
              </w:rPr>
            </w:pPr>
          </w:p>
        </w:tc>
        <w:tc>
          <w:tcPr>
            <w:tcW w:w="992" w:type="dxa"/>
            <w:noWrap w:val="0"/>
            <w:vAlign w:val="top"/>
          </w:tcPr>
          <w:p w14:paraId="50E27B19">
            <w:pPr>
              <w:jc w:val="left"/>
              <w:rPr>
                <w:rFonts w:hint="eastAsia" w:ascii="宋体" w:hAnsi="宋体" w:eastAsia="宋体" w:cs="Times New Roman"/>
                <w:color w:val="auto"/>
                <w:sz w:val="22"/>
                <w:szCs w:val="22"/>
                <w:highlight w:val="none"/>
              </w:rPr>
            </w:pPr>
          </w:p>
        </w:tc>
        <w:tc>
          <w:tcPr>
            <w:tcW w:w="992" w:type="dxa"/>
            <w:noWrap w:val="0"/>
            <w:vAlign w:val="top"/>
          </w:tcPr>
          <w:p w14:paraId="6BB8D433">
            <w:pPr>
              <w:jc w:val="left"/>
              <w:rPr>
                <w:rFonts w:hint="eastAsia" w:ascii="宋体" w:hAnsi="宋体" w:eastAsia="宋体" w:cs="Times New Roman"/>
                <w:color w:val="auto"/>
                <w:sz w:val="22"/>
                <w:szCs w:val="22"/>
                <w:highlight w:val="none"/>
              </w:rPr>
            </w:pPr>
          </w:p>
        </w:tc>
      </w:tr>
      <w:tr w14:paraId="128F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D2AFDA6">
            <w:pPr>
              <w:jc w:val="left"/>
              <w:rPr>
                <w:rFonts w:hint="eastAsia" w:ascii="宋体" w:hAnsi="宋体" w:eastAsia="宋体" w:cs="Times New Roman"/>
                <w:color w:val="auto"/>
                <w:sz w:val="22"/>
                <w:szCs w:val="22"/>
                <w:highlight w:val="none"/>
              </w:rPr>
            </w:pPr>
          </w:p>
        </w:tc>
        <w:tc>
          <w:tcPr>
            <w:tcW w:w="1417" w:type="dxa"/>
            <w:noWrap w:val="0"/>
            <w:vAlign w:val="top"/>
          </w:tcPr>
          <w:p w14:paraId="2B7E1DC5">
            <w:pPr>
              <w:jc w:val="left"/>
              <w:rPr>
                <w:rFonts w:hint="eastAsia" w:ascii="宋体" w:hAnsi="宋体" w:eastAsia="宋体" w:cs="Times New Roman"/>
                <w:color w:val="auto"/>
                <w:sz w:val="22"/>
                <w:szCs w:val="22"/>
                <w:highlight w:val="none"/>
              </w:rPr>
            </w:pPr>
          </w:p>
        </w:tc>
        <w:tc>
          <w:tcPr>
            <w:tcW w:w="993" w:type="dxa"/>
            <w:noWrap w:val="0"/>
            <w:vAlign w:val="top"/>
          </w:tcPr>
          <w:p w14:paraId="50E33349">
            <w:pPr>
              <w:jc w:val="left"/>
              <w:rPr>
                <w:rFonts w:hint="eastAsia" w:ascii="宋体" w:hAnsi="宋体" w:eastAsia="宋体" w:cs="Times New Roman"/>
                <w:color w:val="auto"/>
                <w:sz w:val="22"/>
                <w:szCs w:val="22"/>
                <w:highlight w:val="none"/>
              </w:rPr>
            </w:pPr>
          </w:p>
        </w:tc>
        <w:tc>
          <w:tcPr>
            <w:tcW w:w="1275" w:type="dxa"/>
            <w:noWrap w:val="0"/>
            <w:vAlign w:val="top"/>
          </w:tcPr>
          <w:p w14:paraId="14E55BF7">
            <w:pPr>
              <w:jc w:val="left"/>
              <w:rPr>
                <w:rFonts w:hint="eastAsia" w:ascii="宋体" w:hAnsi="宋体" w:eastAsia="宋体" w:cs="Times New Roman"/>
                <w:color w:val="auto"/>
                <w:sz w:val="22"/>
                <w:szCs w:val="22"/>
                <w:highlight w:val="none"/>
              </w:rPr>
            </w:pPr>
          </w:p>
        </w:tc>
        <w:tc>
          <w:tcPr>
            <w:tcW w:w="993" w:type="dxa"/>
            <w:noWrap w:val="0"/>
            <w:vAlign w:val="top"/>
          </w:tcPr>
          <w:p w14:paraId="23CC9FDF">
            <w:pPr>
              <w:jc w:val="left"/>
              <w:rPr>
                <w:rFonts w:hint="eastAsia" w:ascii="宋体" w:hAnsi="宋体" w:eastAsia="宋体" w:cs="Times New Roman"/>
                <w:color w:val="auto"/>
                <w:sz w:val="22"/>
                <w:szCs w:val="22"/>
                <w:highlight w:val="none"/>
              </w:rPr>
            </w:pPr>
          </w:p>
        </w:tc>
        <w:tc>
          <w:tcPr>
            <w:tcW w:w="992" w:type="dxa"/>
            <w:noWrap w:val="0"/>
            <w:vAlign w:val="top"/>
          </w:tcPr>
          <w:p w14:paraId="28C34E8D">
            <w:pPr>
              <w:jc w:val="left"/>
              <w:rPr>
                <w:rFonts w:hint="eastAsia" w:ascii="宋体" w:hAnsi="宋体" w:eastAsia="宋体" w:cs="Times New Roman"/>
                <w:color w:val="auto"/>
                <w:sz w:val="22"/>
                <w:szCs w:val="22"/>
                <w:highlight w:val="none"/>
              </w:rPr>
            </w:pPr>
          </w:p>
        </w:tc>
        <w:tc>
          <w:tcPr>
            <w:tcW w:w="992" w:type="dxa"/>
            <w:noWrap w:val="0"/>
            <w:vAlign w:val="top"/>
          </w:tcPr>
          <w:p w14:paraId="7E8B74EA">
            <w:pPr>
              <w:jc w:val="left"/>
              <w:rPr>
                <w:rFonts w:hint="eastAsia" w:ascii="宋体" w:hAnsi="宋体" w:eastAsia="宋体" w:cs="Times New Roman"/>
                <w:color w:val="auto"/>
                <w:sz w:val="22"/>
                <w:szCs w:val="22"/>
                <w:highlight w:val="none"/>
              </w:rPr>
            </w:pPr>
          </w:p>
        </w:tc>
        <w:tc>
          <w:tcPr>
            <w:tcW w:w="992" w:type="dxa"/>
            <w:noWrap w:val="0"/>
            <w:vAlign w:val="top"/>
          </w:tcPr>
          <w:p w14:paraId="452B8566">
            <w:pPr>
              <w:jc w:val="left"/>
              <w:rPr>
                <w:rFonts w:hint="eastAsia" w:ascii="宋体" w:hAnsi="宋体" w:eastAsia="宋体" w:cs="Times New Roman"/>
                <w:color w:val="auto"/>
                <w:sz w:val="22"/>
                <w:szCs w:val="22"/>
                <w:highlight w:val="none"/>
              </w:rPr>
            </w:pPr>
          </w:p>
        </w:tc>
      </w:tr>
      <w:tr w14:paraId="3B02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21760094">
            <w:pPr>
              <w:jc w:val="left"/>
              <w:rPr>
                <w:rFonts w:hint="eastAsia" w:ascii="宋体" w:hAnsi="宋体" w:eastAsia="宋体" w:cs="Times New Roman"/>
                <w:color w:val="auto"/>
                <w:sz w:val="22"/>
                <w:szCs w:val="22"/>
                <w:highlight w:val="none"/>
              </w:rPr>
            </w:pPr>
          </w:p>
        </w:tc>
        <w:tc>
          <w:tcPr>
            <w:tcW w:w="1417" w:type="dxa"/>
            <w:noWrap w:val="0"/>
            <w:vAlign w:val="top"/>
          </w:tcPr>
          <w:p w14:paraId="7D5A453B">
            <w:pPr>
              <w:jc w:val="left"/>
              <w:rPr>
                <w:rFonts w:hint="eastAsia" w:ascii="宋体" w:hAnsi="宋体" w:eastAsia="宋体" w:cs="Times New Roman"/>
                <w:color w:val="auto"/>
                <w:sz w:val="22"/>
                <w:szCs w:val="22"/>
                <w:highlight w:val="none"/>
              </w:rPr>
            </w:pPr>
          </w:p>
        </w:tc>
        <w:tc>
          <w:tcPr>
            <w:tcW w:w="993" w:type="dxa"/>
            <w:noWrap w:val="0"/>
            <w:vAlign w:val="top"/>
          </w:tcPr>
          <w:p w14:paraId="77364DE5">
            <w:pPr>
              <w:jc w:val="left"/>
              <w:rPr>
                <w:rFonts w:hint="eastAsia" w:ascii="宋体" w:hAnsi="宋体" w:eastAsia="宋体" w:cs="Times New Roman"/>
                <w:color w:val="auto"/>
                <w:sz w:val="22"/>
                <w:szCs w:val="22"/>
                <w:highlight w:val="none"/>
              </w:rPr>
            </w:pPr>
          </w:p>
        </w:tc>
        <w:tc>
          <w:tcPr>
            <w:tcW w:w="1275" w:type="dxa"/>
            <w:noWrap w:val="0"/>
            <w:vAlign w:val="top"/>
          </w:tcPr>
          <w:p w14:paraId="41DAAC35">
            <w:pPr>
              <w:jc w:val="left"/>
              <w:rPr>
                <w:rFonts w:hint="eastAsia" w:ascii="宋体" w:hAnsi="宋体" w:eastAsia="宋体" w:cs="Times New Roman"/>
                <w:color w:val="auto"/>
                <w:sz w:val="22"/>
                <w:szCs w:val="22"/>
                <w:highlight w:val="none"/>
              </w:rPr>
            </w:pPr>
          </w:p>
        </w:tc>
        <w:tc>
          <w:tcPr>
            <w:tcW w:w="993" w:type="dxa"/>
            <w:noWrap w:val="0"/>
            <w:vAlign w:val="top"/>
          </w:tcPr>
          <w:p w14:paraId="7A8A141A">
            <w:pPr>
              <w:jc w:val="left"/>
              <w:rPr>
                <w:rFonts w:hint="eastAsia" w:ascii="宋体" w:hAnsi="宋体" w:eastAsia="宋体" w:cs="Times New Roman"/>
                <w:color w:val="auto"/>
                <w:sz w:val="22"/>
                <w:szCs w:val="22"/>
                <w:highlight w:val="none"/>
              </w:rPr>
            </w:pPr>
          </w:p>
        </w:tc>
        <w:tc>
          <w:tcPr>
            <w:tcW w:w="992" w:type="dxa"/>
            <w:noWrap w:val="0"/>
            <w:vAlign w:val="top"/>
          </w:tcPr>
          <w:p w14:paraId="10114D1C">
            <w:pPr>
              <w:jc w:val="left"/>
              <w:rPr>
                <w:rFonts w:hint="eastAsia" w:ascii="宋体" w:hAnsi="宋体" w:eastAsia="宋体" w:cs="Times New Roman"/>
                <w:color w:val="auto"/>
                <w:sz w:val="22"/>
                <w:szCs w:val="22"/>
                <w:highlight w:val="none"/>
              </w:rPr>
            </w:pPr>
          </w:p>
        </w:tc>
        <w:tc>
          <w:tcPr>
            <w:tcW w:w="992" w:type="dxa"/>
            <w:noWrap w:val="0"/>
            <w:vAlign w:val="top"/>
          </w:tcPr>
          <w:p w14:paraId="098BA86A">
            <w:pPr>
              <w:jc w:val="left"/>
              <w:rPr>
                <w:rFonts w:hint="eastAsia" w:ascii="宋体" w:hAnsi="宋体" w:eastAsia="宋体" w:cs="Times New Roman"/>
                <w:color w:val="auto"/>
                <w:sz w:val="22"/>
                <w:szCs w:val="22"/>
                <w:highlight w:val="none"/>
              </w:rPr>
            </w:pPr>
          </w:p>
        </w:tc>
        <w:tc>
          <w:tcPr>
            <w:tcW w:w="992" w:type="dxa"/>
            <w:noWrap w:val="0"/>
            <w:vAlign w:val="top"/>
          </w:tcPr>
          <w:p w14:paraId="66FDB8CE">
            <w:pPr>
              <w:jc w:val="left"/>
              <w:rPr>
                <w:rFonts w:hint="eastAsia" w:ascii="宋体" w:hAnsi="宋体" w:eastAsia="宋体" w:cs="Times New Roman"/>
                <w:color w:val="auto"/>
                <w:sz w:val="22"/>
                <w:szCs w:val="22"/>
                <w:highlight w:val="none"/>
              </w:rPr>
            </w:pPr>
          </w:p>
        </w:tc>
      </w:tr>
      <w:tr w14:paraId="3686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1BA0A12B">
            <w:pPr>
              <w:jc w:val="left"/>
              <w:rPr>
                <w:rFonts w:hint="eastAsia" w:ascii="宋体" w:hAnsi="宋体" w:eastAsia="宋体" w:cs="Times New Roman"/>
                <w:color w:val="auto"/>
                <w:sz w:val="22"/>
                <w:szCs w:val="22"/>
                <w:highlight w:val="none"/>
              </w:rPr>
            </w:pPr>
          </w:p>
        </w:tc>
        <w:tc>
          <w:tcPr>
            <w:tcW w:w="1417" w:type="dxa"/>
            <w:noWrap w:val="0"/>
            <w:vAlign w:val="top"/>
          </w:tcPr>
          <w:p w14:paraId="60A20EE2">
            <w:pPr>
              <w:jc w:val="left"/>
              <w:rPr>
                <w:rFonts w:hint="eastAsia" w:ascii="宋体" w:hAnsi="宋体" w:eastAsia="宋体" w:cs="Times New Roman"/>
                <w:color w:val="auto"/>
                <w:sz w:val="22"/>
                <w:szCs w:val="22"/>
                <w:highlight w:val="none"/>
              </w:rPr>
            </w:pPr>
          </w:p>
        </w:tc>
        <w:tc>
          <w:tcPr>
            <w:tcW w:w="993" w:type="dxa"/>
            <w:noWrap w:val="0"/>
            <w:vAlign w:val="top"/>
          </w:tcPr>
          <w:p w14:paraId="1F790CD4">
            <w:pPr>
              <w:jc w:val="left"/>
              <w:rPr>
                <w:rFonts w:hint="eastAsia" w:ascii="宋体" w:hAnsi="宋体" w:eastAsia="宋体" w:cs="Times New Roman"/>
                <w:color w:val="auto"/>
                <w:sz w:val="22"/>
                <w:szCs w:val="22"/>
                <w:highlight w:val="none"/>
              </w:rPr>
            </w:pPr>
          </w:p>
        </w:tc>
        <w:tc>
          <w:tcPr>
            <w:tcW w:w="1275" w:type="dxa"/>
            <w:noWrap w:val="0"/>
            <w:vAlign w:val="top"/>
          </w:tcPr>
          <w:p w14:paraId="275FA98C">
            <w:pPr>
              <w:jc w:val="left"/>
              <w:rPr>
                <w:rFonts w:hint="eastAsia" w:ascii="宋体" w:hAnsi="宋体" w:eastAsia="宋体" w:cs="Times New Roman"/>
                <w:color w:val="auto"/>
                <w:sz w:val="22"/>
                <w:szCs w:val="22"/>
                <w:highlight w:val="none"/>
              </w:rPr>
            </w:pPr>
          </w:p>
        </w:tc>
        <w:tc>
          <w:tcPr>
            <w:tcW w:w="993" w:type="dxa"/>
            <w:noWrap w:val="0"/>
            <w:vAlign w:val="top"/>
          </w:tcPr>
          <w:p w14:paraId="55EAFB44">
            <w:pPr>
              <w:jc w:val="left"/>
              <w:rPr>
                <w:rFonts w:hint="eastAsia" w:ascii="宋体" w:hAnsi="宋体" w:eastAsia="宋体" w:cs="Times New Roman"/>
                <w:color w:val="auto"/>
                <w:sz w:val="22"/>
                <w:szCs w:val="22"/>
                <w:highlight w:val="none"/>
              </w:rPr>
            </w:pPr>
          </w:p>
        </w:tc>
        <w:tc>
          <w:tcPr>
            <w:tcW w:w="992" w:type="dxa"/>
            <w:noWrap w:val="0"/>
            <w:vAlign w:val="top"/>
          </w:tcPr>
          <w:p w14:paraId="655A6D97">
            <w:pPr>
              <w:jc w:val="left"/>
              <w:rPr>
                <w:rFonts w:hint="eastAsia" w:ascii="宋体" w:hAnsi="宋体" w:eastAsia="宋体" w:cs="Times New Roman"/>
                <w:color w:val="auto"/>
                <w:sz w:val="22"/>
                <w:szCs w:val="22"/>
                <w:highlight w:val="none"/>
              </w:rPr>
            </w:pPr>
          </w:p>
        </w:tc>
        <w:tc>
          <w:tcPr>
            <w:tcW w:w="992" w:type="dxa"/>
            <w:noWrap w:val="0"/>
            <w:vAlign w:val="top"/>
          </w:tcPr>
          <w:p w14:paraId="639A61B4">
            <w:pPr>
              <w:jc w:val="left"/>
              <w:rPr>
                <w:rFonts w:hint="eastAsia" w:ascii="宋体" w:hAnsi="宋体" w:eastAsia="宋体" w:cs="Times New Roman"/>
                <w:color w:val="auto"/>
                <w:sz w:val="22"/>
                <w:szCs w:val="22"/>
                <w:highlight w:val="none"/>
              </w:rPr>
            </w:pPr>
          </w:p>
        </w:tc>
        <w:tc>
          <w:tcPr>
            <w:tcW w:w="992" w:type="dxa"/>
            <w:noWrap w:val="0"/>
            <w:vAlign w:val="top"/>
          </w:tcPr>
          <w:p w14:paraId="69293625">
            <w:pPr>
              <w:jc w:val="left"/>
              <w:rPr>
                <w:rFonts w:hint="eastAsia" w:ascii="宋体" w:hAnsi="宋体" w:eastAsia="宋体" w:cs="Times New Roman"/>
                <w:color w:val="auto"/>
                <w:sz w:val="22"/>
                <w:szCs w:val="22"/>
                <w:highlight w:val="none"/>
              </w:rPr>
            </w:pPr>
          </w:p>
        </w:tc>
      </w:tr>
    </w:tbl>
    <w:p w14:paraId="7AEEBE89">
      <w:pPr>
        <w:rPr>
          <w:rFonts w:hint="eastAsia" w:ascii="宋体" w:hAnsi="宋体" w:eastAsia="宋体" w:cs="Times New Roman"/>
          <w:color w:val="auto"/>
          <w:sz w:val="22"/>
          <w:szCs w:val="22"/>
          <w:highlight w:val="none"/>
          <w:u w:val="single"/>
        </w:rPr>
      </w:pPr>
    </w:p>
    <w:p w14:paraId="7FEE63D0">
      <w:pPr>
        <w:widowControl w:val="0"/>
        <w:snapToGrid w:val="0"/>
        <w:spacing w:before="156" w:after="156" w:line="348" w:lineRule="auto"/>
        <w:ind w:left="-2" w:leftChars="-1" w:firstLine="284"/>
        <w:jc w:val="both"/>
        <w:rPr>
          <w:rFonts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附件2：售后服务承诺书</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14:paraId="69E3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5" w:type="dxa"/>
            <w:noWrap w:val="0"/>
            <w:vAlign w:val="top"/>
          </w:tcPr>
          <w:p w14:paraId="5B296E9E">
            <w:pPr>
              <w:widowControl/>
              <w:autoSpaceDE w:val="0"/>
              <w:autoSpaceDN w:val="0"/>
              <w:jc w:val="center"/>
              <w:textAlignment w:val="bottom"/>
              <w:rPr>
                <w:rFonts w:hint="eastAsia" w:ascii="宋体" w:hAnsi="宋体" w:eastAsia="宋体" w:cs="Times New Roman"/>
                <w:color w:val="auto"/>
                <w:sz w:val="22"/>
                <w:szCs w:val="22"/>
                <w:highlight w:val="none"/>
              </w:rPr>
            </w:pPr>
            <w:r>
              <w:rPr>
                <w:rFonts w:hint="eastAsia" w:ascii="Times New Roman" w:hAnsi="宋体" w:eastAsia="宋体" w:cs="Times New Roman"/>
                <w:b/>
                <w:color w:val="auto"/>
                <w:sz w:val="22"/>
                <w:szCs w:val="22"/>
                <w:highlight w:val="none"/>
              </w:rPr>
              <w:t>售后服务承诺书（由制造商国内售后服务机构盖章）</w:t>
            </w:r>
          </w:p>
          <w:p w14:paraId="30E4D70C">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w:t>
            </w:r>
            <w:r>
              <w:rPr>
                <w:rFonts w:ascii="Times New Roman" w:hAnsi="宋体" w:eastAsia="宋体" w:cs="Times New Roman"/>
                <w:color w:val="auto"/>
                <w:sz w:val="22"/>
                <w:szCs w:val="22"/>
                <w:highlight w:val="none"/>
              </w:rPr>
              <w:t>质保期</w:t>
            </w:r>
          </w:p>
          <w:p w14:paraId="0CEBD881">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w:t>
            </w:r>
            <w:r>
              <w:rPr>
                <w:rFonts w:ascii="Times New Roman" w:hAnsi="宋体" w:eastAsia="宋体" w:cs="Times New Roman"/>
                <w:color w:val="auto"/>
                <w:sz w:val="22"/>
                <w:szCs w:val="22"/>
                <w:highlight w:val="none"/>
              </w:rPr>
              <w:t>整机质保：</w:t>
            </w:r>
            <w:r>
              <w:rPr>
                <w:rFonts w:hint="eastAsia" w:ascii="Times New Roman" w:hAnsi="Times New Roman" w:eastAsia="宋体" w:cs="Times New Roman"/>
                <w:color w:val="auto"/>
                <w:sz w:val="22"/>
                <w:szCs w:val="22"/>
                <w:highlight w:val="none"/>
              </w:rPr>
              <w:t>整机（含所有部件和配件）在</w:t>
            </w:r>
            <w:r>
              <w:rPr>
                <w:rFonts w:hint="eastAsia" w:ascii="宋体" w:hAnsi="宋体" w:eastAsia="宋体" w:cs="Times New Roman"/>
                <w:color w:val="auto"/>
                <w:sz w:val="22"/>
                <w:szCs w:val="22"/>
                <w:highlight w:val="none"/>
                <w:u w:val="single"/>
              </w:rPr>
              <w:t>租赁期内免费保修</w:t>
            </w:r>
            <w:r>
              <w:rPr>
                <w:rFonts w:hint="eastAsia" w:ascii="Times New Roman" w:hAnsi="Times New Roman" w:eastAsia="宋体" w:cs="Times New Roman"/>
                <w:color w:val="auto"/>
                <w:sz w:val="22"/>
                <w:szCs w:val="22"/>
                <w:highlight w:val="none"/>
              </w:rPr>
              <w:t>。</w:t>
            </w:r>
            <w:r>
              <w:rPr>
                <w:rFonts w:ascii="Times New Roman" w:hAnsi="宋体" w:eastAsia="宋体" w:cs="Times New Roman"/>
                <w:color w:val="auto"/>
                <w:sz w:val="22"/>
                <w:szCs w:val="22"/>
                <w:highlight w:val="none"/>
              </w:rPr>
              <w:t>。</w:t>
            </w:r>
          </w:p>
          <w:p w14:paraId="606A9069">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1.2</w:t>
            </w:r>
            <w:r>
              <w:rPr>
                <w:rFonts w:ascii="Times New Roman" w:hAnsi="宋体" w:eastAsia="宋体" w:cs="Times New Roman"/>
                <w:color w:val="auto"/>
                <w:sz w:val="22"/>
                <w:szCs w:val="22"/>
                <w:highlight w:val="none"/>
              </w:rPr>
              <w:t>质保期内，售后服务商要确保设备正常运行，设备的功能和技术指标达到投标文件和国家相关标准。质保期内，因设备各种故障应由售后服务商免费提供技术服务、维修及所需零部件、耗品；任何零部件、耗品出现故障或性能无法达到要求，维修方式为更换全新部件及耗品，医院在质保期内无需支付任何费用。</w:t>
            </w:r>
          </w:p>
          <w:p w14:paraId="4566340B">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1.3</w:t>
            </w:r>
            <w:r>
              <w:rPr>
                <w:rFonts w:ascii="Times New Roman" w:hAnsi="宋体" w:eastAsia="宋体" w:cs="Times New Roman"/>
                <w:color w:val="auto"/>
                <w:sz w:val="22"/>
                <w:szCs w:val="22"/>
                <w:highlight w:val="none"/>
              </w:rPr>
              <w:t>质保期内售后服务商每年按维护手册要求对设备进行维护保养，在设备质保期内每年至少按（</w:t>
            </w:r>
            <w:r>
              <w:rPr>
                <w:rFonts w:ascii="Times New Roman" w:hAnsi="Times New Roman" w:eastAsia="宋体" w:cs="Times New Roman"/>
                <w:color w:val="auto"/>
                <w:sz w:val="22"/>
                <w:szCs w:val="22"/>
                <w:highlight w:val="none"/>
              </w:rPr>
              <w:t>2</w:t>
            </w:r>
            <w:r>
              <w:rPr>
                <w:rFonts w:ascii="Times New Roman" w:hAnsi="宋体" w:eastAsia="宋体" w:cs="Times New Roman"/>
                <w:color w:val="auto"/>
                <w:sz w:val="22"/>
                <w:szCs w:val="22"/>
                <w:highlight w:val="none"/>
              </w:rPr>
              <w:t>）次进行维护保养。必须提供详细的质保内容和保养执行情况的文档。</w:t>
            </w:r>
          </w:p>
          <w:p w14:paraId="64E1985F">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w:t>
            </w:r>
            <w:r>
              <w:rPr>
                <w:rFonts w:ascii="Times New Roman" w:hAnsi="宋体" w:eastAsia="宋体" w:cs="Times New Roman"/>
                <w:color w:val="auto"/>
                <w:sz w:val="22"/>
                <w:szCs w:val="22"/>
                <w:highlight w:val="none"/>
              </w:rPr>
              <w:t>质保期内每年故障停机时间不得超过（</w:t>
            </w:r>
            <w:r>
              <w:rPr>
                <w:rFonts w:ascii="Times New Roman" w:hAnsi="Times New Roman" w:eastAsia="宋体" w:cs="Times New Roman"/>
                <w:color w:val="auto"/>
                <w:sz w:val="22"/>
                <w:szCs w:val="22"/>
                <w:highlight w:val="none"/>
              </w:rPr>
              <w:t>12</w:t>
            </w:r>
            <w:r>
              <w:rPr>
                <w:rFonts w:ascii="Times New Roman" w:hAnsi="宋体" w:eastAsia="宋体" w:cs="Times New Roman"/>
                <w:color w:val="auto"/>
                <w:sz w:val="22"/>
                <w:szCs w:val="22"/>
                <w:highlight w:val="none"/>
              </w:rPr>
              <w:t>）天，每超过一天质保期相应延长（</w:t>
            </w:r>
            <w:r>
              <w:rPr>
                <w:rFonts w:ascii="Times New Roman" w:hAnsi="Times New Roman" w:eastAsia="宋体" w:cs="Times New Roman"/>
                <w:color w:val="auto"/>
                <w:sz w:val="22"/>
                <w:szCs w:val="22"/>
                <w:highlight w:val="none"/>
              </w:rPr>
              <w:t>10</w:t>
            </w:r>
            <w:r>
              <w:rPr>
                <w:rFonts w:ascii="Times New Roman" w:hAnsi="宋体" w:eastAsia="宋体" w:cs="Times New Roman"/>
                <w:color w:val="auto"/>
                <w:sz w:val="22"/>
                <w:szCs w:val="22"/>
                <w:highlight w:val="none"/>
              </w:rPr>
              <w:t>）天。</w:t>
            </w:r>
          </w:p>
          <w:p w14:paraId="79C3E148">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1.5</w:t>
            </w:r>
            <w:r>
              <w:rPr>
                <w:rFonts w:ascii="Times New Roman" w:hAnsi="宋体" w:eastAsia="宋体" w:cs="Times New Roman"/>
                <w:color w:val="auto"/>
                <w:sz w:val="22"/>
                <w:szCs w:val="22"/>
                <w:highlight w:val="none"/>
              </w:rPr>
              <w:t>如质保期内因设备本身缺陷造成各种故障应由售后服务商免费技术服务和维修。</w:t>
            </w:r>
          </w:p>
          <w:p w14:paraId="284D440A">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w:t>
            </w:r>
            <w:r>
              <w:rPr>
                <w:rFonts w:ascii="Times New Roman" w:hAnsi="宋体" w:eastAsia="宋体" w:cs="Times New Roman"/>
                <w:color w:val="auto"/>
                <w:sz w:val="22"/>
                <w:szCs w:val="22"/>
                <w:highlight w:val="none"/>
              </w:rPr>
              <w:t>售后服务</w:t>
            </w:r>
          </w:p>
          <w:p w14:paraId="1946EBCB">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2.1</w:t>
            </w:r>
            <w:r>
              <w:rPr>
                <w:rFonts w:ascii="Times New Roman" w:hAnsi="宋体" w:eastAsia="宋体" w:cs="Times New Roman"/>
                <w:color w:val="auto"/>
                <w:sz w:val="22"/>
                <w:szCs w:val="22"/>
                <w:highlight w:val="none"/>
              </w:rPr>
              <w:t>在设备整个使用期内，售后服务商应确保设备的正常使用。</w:t>
            </w:r>
          </w:p>
          <w:p w14:paraId="7E25E8F2">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2.2</w:t>
            </w:r>
            <w:r>
              <w:rPr>
                <w:rFonts w:ascii="Times New Roman" w:hAnsi="宋体" w:eastAsia="宋体" w:cs="Times New Roman"/>
                <w:color w:val="auto"/>
                <w:sz w:val="22"/>
                <w:szCs w:val="22"/>
                <w:highlight w:val="none"/>
              </w:rPr>
              <w:t>在接到用户维修要求后（用户的报修电话）应立即做出回应，并在（</w:t>
            </w:r>
            <w:r>
              <w:rPr>
                <w:rFonts w:ascii="Times New Roman" w:hAnsi="Times New Roman" w:eastAsia="宋体" w:cs="Times New Roman"/>
                <w:color w:val="auto"/>
                <w:sz w:val="22"/>
                <w:szCs w:val="22"/>
                <w:highlight w:val="none"/>
              </w:rPr>
              <w:t>24</w:t>
            </w:r>
            <w:r>
              <w:rPr>
                <w:rFonts w:ascii="Times New Roman" w:hAnsi="宋体" w:eastAsia="宋体" w:cs="Times New Roman"/>
                <w:color w:val="auto"/>
                <w:sz w:val="22"/>
                <w:szCs w:val="22"/>
                <w:highlight w:val="none"/>
              </w:rPr>
              <w:t>）小时内派员到达甲方现场实施维修。零配件在该设备停产后仍需保证（</w:t>
            </w:r>
            <w:r>
              <w:rPr>
                <w:rFonts w:ascii="Times New Roman" w:hAnsi="Times New Roman" w:eastAsia="宋体" w:cs="Times New Roman"/>
                <w:color w:val="auto"/>
                <w:sz w:val="22"/>
                <w:szCs w:val="22"/>
                <w:highlight w:val="none"/>
              </w:rPr>
              <w:t>8</w:t>
            </w:r>
            <w:r>
              <w:rPr>
                <w:rFonts w:ascii="Times New Roman" w:hAnsi="宋体" w:eastAsia="宋体" w:cs="Times New Roman"/>
                <w:color w:val="auto"/>
                <w:sz w:val="22"/>
                <w:szCs w:val="22"/>
                <w:highlight w:val="none"/>
              </w:rPr>
              <w:t>）年的供应。维修过程中所需零配件售后服务商在接到医院电话通知后最长不超过（</w:t>
            </w:r>
            <w:r>
              <w:rPr>
                <w:rFonts w:ascii="Times New Roman" w:hAnsi="Times New Roman" w:eastAsia="宋体" w:cs="Times New Roman"/>
                <w:color w:val="auto"/>
                <w:sz w:val="22"/>
                <w:szCs w:val="22"/>
                <w:highlight w:val="none"/>
              </w:rPr>
              <w:t>3</w:t>
            </w:r>
            <w:r>
              <w:rPr>
                <w:rFonts w:ascii="Times New Roman" w:hAnsi="宋体" w:eastAsia="宋体" w:cs="Times New Roman"/>
                <w:color w:val="auto"/>
                <w:sz w:val="22"/>
                <w:szCs w:val="22"/>
                <w:highlight w:val="none"/>
              </w:rPr>
              <w:t>）天必须送达医院。</w:t>
            </w:r>
          </w:p>
          <w:p w14:paraId="7473C0A2">
            <w:pPr>
              <w:widowControl/>
              <w:tabs>
                <w:tab w:val="left" w:pos="567"/>
              </w:tabs>
              <w:autoSpaceDE w:val="0"/>
              <w:autoSpaceDN w:val="0"/>
              <w:textAlignment w:val="bottom"/>
              <w:rPr>
                <w:rFonts w:ascii="宋体" w:hAnsi="宋体" w:eastAsia="宋体" w:cs="Times New Roman"/>
                <w:color w:val="auto"/>
                <w:sz w:val="22"/>
                <w:szCs w:val="22"/>
                <w:highlight w:val="none"/>
              </w:rPr>
            </w:pPr>
            <w:r>
              <w:rPr>
                <w:rFonts w:ascii="Times New Roman" w:hAnsi="Times New Roman" w:eastAsia="宋体" w:cs="Times New Roman"/>
                <w:color w:val="auto"/>
                <w:sz w:val="22"/>
                <w:szCs w:val="22"/>
                <w:highlight w:val="none"/>
              </w:rPr>
              <w:t>2.3</w:t>
            </w:r>
            <w:r>
              <w:rPr>
                <w:rFonts w:ascii="Times New Roman" w:hAnsi="宋体" w:eastAsia="宋体" w:cs="Times New Roman"/>
                <w:color w:val="auto"/>
                <w:sz w:val="22"/>
                <w:szCs w:val="22"/>
                <w:highlight w:val="none"/>
              </w:rPr>
              <w:t>对维修工程师的要求：维修前应将用户存储的扫描程序备份，维修结束后恢复原状。</w:t>
            </w:r>
            <w:r>
              <w:rPr>
                <w:rFonts w:ascii="Times New Roman" w:hAnsi="Times New Roman"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 xml:space="preserve"> </w:t>
            </w:r>
          </w:p>
          <w:p w14:paraId="1F4643A6">
            <w:pPr>
              <w:widowControl/>
              <w:autoSpaceDE w:val="0"/>
              <w:autoSpaceDN w:val="0"/>
              <w:jc w:val="center"/>
              <w:textAlignment w:val="bottom"/>
              <w:rPr>
                <w:rFonts w:hint="eastAsia" w:ascii="宋体" w:hAnsi="宋体" w:eastAsia="宋体" w:cs="Times New Roman"/>
                <w:color w:val="auto"/>
                <w:sz w:val="22"/>
                <w:szCs w:val="22"/>
                <w:highlight w:val="none"/>
              </w:rPr>
            </w:pPr>
          </w:p>
          <w:p w14:paraId="58941A8B">
            <w:pPr>
              <w:widowControl/>
              <w:autoSpaceDE w:val="0"/>
              <w:autoSpaceDN w:val="0"/>
              <w:jc w:val="center"/>
              <w:textAlignment w:val="bottom"/>
              <w:rPr>
                <w:rFonts w:hint="eastAsia" w:ascii="宋体" w:hAnsi="宋体" w:eastAsia="宋体" w:cs="Times New Roman"/>
                <w:color w:val="auto"/>
                <w:sz w:val="22"/>
                <w:szCs w:val="22"/>
                <w:highlight w:val="none"/>
              </w:rPr>
            </w:pPr>
          </w:p>
          <w:p w14:paraId="58766B7D">
            <w:pPr>
              <w:widowControl/>
              <w:autoSpaceDE w:val="0"/>
              <w:autoSpaceDN w:val="0"/>
              <w:jc w:val="center"/>
              <w:textAlignment w:val="bottom"/>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投标人：</w:t>
            </w:r>
          </w:p>
          <w:p w14:paraId="1944ADF3">
            <w:pPr>
              <w:ind w:firstLine="4203" w:firstLineChars="1885"/>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（签字盖章）</w:t>
            </w:r>
          </w:p>
          <w:p w14:paraId="2E7044ED">
            <w:pPr>
              <w:ind w:firstLine="4203" w:firstLineChars="1885"/>
              <w:rPr>
                <w:rFonts w:ascii="宋体" w:hAnsi="Times New Roman" w:eastAsia="宋体" w:cs="Times New Roman"/>
                <w:color w:val="auto"/>
                <w:sz w:val="22"/>
                <w:szCs w:val="22"/>
                <w:highlight w:val="none"/>
              </w:rPr>
            </w:pPr>
          </w:p>
          <w:p w14:paraId="7284D394">
            <w:pPr>
              <w:ind w:firstLine="3233" w:firstLineChars="1450"/>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制造商国内售后服务机构：</w:t>
            </w:r>
            <w:r>
              <w:rPr>
                <w:rFonts w:ascii="宋体" w:hAnsi="宋体" w:eastAsia="宋体" w:cs="Times New Roman"/>
                <w:color w:val="auto"/>
                <w:sz w:val="22"/>
                <w:szCs w:val="22"/>
                <w:highlight w:val="none"/>
              </w:rPr>
              <w:t xml:space="preserve"> </w:t>
            </w:r>
          </w:p>
          <w:p w14:paraId="37143F2C">
            <w:pPr>
              <w:widowControl/>
              <w:autoSpaceDE w:val="0"/>
              <w:autoSpaceDN w:val="0"/>
              <w:ind w:firstLine="4571" w:firstLineChars="2050"/>
              <w:textAlignment w:val="bottom"/>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（签字盖章）</w:t>
            </w:r>
          </w:p>
        </w:tc>
      </w:tr>
    </w:tbl>
    <w:p w14:paraId="37061EFD">
      <w:pPr>
        <w:spacing w:line="420" w:lineRule="atLeast"/>
        <w:ind w:firstLine="446" w:firstLineChars="200"/>
        <w:rPr>
          <w:rFonts w:hint="eastAsia" w:ascii="宋体" w:eastAsia="宋体"/>
          <w:b/>
          <w:bCs/>
          <w:color w:val="auto"/>
          <w:sz w:val="22"/>
          <w:highlight w:val="none"/>
          <w:u w:val="single"/>
        </w:rPr>
      </w:pPr>
    </w:p>
    <w:p w14:paraId="718E1376">
      <w:pPr>
        <w:spacing w:line="420" w:lineRule="atLeast"/>
        <w:ind w:firstLine="446" w:firstLineChars="200"/>
        <w:rPr>
          <w:rFonts w:ascii="宋体" w:eastAsia="宋体" w:cs="仿宋_GB2312"/>
          <w:b/>
          <w:bCs/>
          <w:color w:val="auto"/>
          <w:sz w:val="22"/>
          <w:highlight w:val="none"/>
          <w:lang w:val="zh-CN"/>
        </w:rPr>
      </w:pPr>
      <w:r>
        <w:rPr>
          <w:rFonts w:hint="eastAsia" w:ascii="宋体" w:eastAsia="宋体"/>
          <w:b/>
          <w:bCs/>
          <w:color w:val="auto"/>
          <w:sz w:val="22"/>
          <w:highlight w:val="none"/>
          <w:u w:val="single"/>
        </w:rPr>
        <w:t>注：以上合同条款供甲方及乙方作为商务参考，具体签订时，甲方可根据自身项目情况与乙方协商另行修改拟定相关合同具体条款。</w:t>
      </w:r>
    </w:p>
    <w:p w14:paraId="111B29A5">
      <w:pPr>
        <w:autoSpaceDE w:val="0"/>
        <w:autoSpaceDN w:val="0"/>
        <w:adjustRightInd w:val="0"/>
        <w:spacing w:line="360" w:lineRule="exact"/>
        <w:jc w:val="center"/>
        <w:rPr>
          <w:rFonts w:hint="eastAsia" w:ascii="宋体" w:eastAsia="宋体"/>
          <w:b/>
          <w:bCs/>
          <w:color w:val="auto"/>
          <w:sz w:val="32"/>
          <w:szCs w:val="32"/>
          <w:highlight w:val="none"/>
          <w:lang w:val="zh-CN"/>
        </w:rPr>
      </w:pPr>
    </w:p>
    <w:p w14:paraId="54203159">
      <w:pPr>
        <w:autoSpaceDE w:val="0"/>
        <w:autoSpaceDN w:val="0"/>
        <w:adjustRightInd w:val="0"/>
        <w:spacing w:line="360" w:lineRule="exact"/>
        <w:jc w:val="both"/>
        <w:rPr>
          <w:rFonts w:hint="eastAsia" w:ascii="宋体"/>
          <w:b/>
          <w:bCs/>
          <w:color w:val="auto"/>
          <w:sz w:val="32"/>
          <w:szCs w:val="32"/>
          <w:highlight w:val="none"/>
          <w:lang w:val="zh-CN"/>
        </w:rPr>
      </w:pPr>
    </w:p>
    <w:p w14:paraId="4C40359F">
      <w:pPr>
        <w:autoSpaceDE w:val="0"/>
        <w:autoSpaceDN w:val="0"/>
        <w:adjustRightInd w:val="0"/>
        <w:spacing w:line="360" w:lineRule="exact"/>
        <w:jc w:val="center"/>
        <w:rPr>
          <w:rFonts w:hint="eastAsia" w:ascii="宋体"/>
          <w:b/>
          <w:bCs/>
          <w:color w:val="auto"/>
          <w:sz w:val="32"/>
          <w:szCs w:val="32"/>
          <w:highlight w:val="none"/>
          <w:lang w:val="zh-CN"/>
        </w:rPr>
      </w:pPr>
    </w:p>
    <w:p w14:paraId="4311E237">
      <w:pPr>
        <w:autoSpaceDE w:val="0"/>
        <w:autoSpaceDN w:val="0"/>
        <w:adjustRightInd w:val="0"/>
        <w:spacing w:line="360" w:lineRule="exact"/>
        <w:jc w:val="center"/>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泰顺县中医院（泰顺县中医院医共体）耗材采购及配套设备租赁（二次）</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330329263362020000002-TSCG202603007</w:t>
            </w:r>
          </w:p>
        </w:tc>
      </w:tr>
      <w:tr w14:paraId="03E9998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shd w:val="clear" w:color="auto" w:fill="auto"/>
            <w:vAlign w:val="top"/>
          </w:tcPr>
          <w:p w14:paraId="43349019">
            <w:pPr>
              <w:snapToGrid w:val="0"/>
              <w:spacing w:line="600" w:lineRule="atLeast"/>
              <w:rPr>
                <w:rFonts w:hint="eastAsia" w:ascii="宋体" w:hAnsi="宋体" w:eastAsia="宋体" w:cs="宋体"/>
                <w:b/>
                <w:color w:val="auto"/>
                <w:kern w:val="2"/>
                <w:sz w:val="26"/>
                <w:szCs w:val="26"/>
                <w:highlight w:val="none"/>
                <w:lang w:val="en-US" w:eastAsia="zh-CN" w:bidi="ar-SA"/>
              </w:rPr>
            </w:pPr>
            <w:r>
              <w:rPr>
                <w:rFonts w:hint="eastAsia" w:ascii="宋体" w:hAnsi="宋体" w:cs="宋体"/>
                <w:b/>
                <w:color w:val="auto"/>
                <w:sz w:val="26"/>
                <w:szCs w:val="26"/>
                <w:highlight w:val="none"/>
                <w:lang w:val="en-US" w:eastAsia="zh-CN"/>
              </w:rPr>
              <w:t>所投标项：</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41FCB4B7">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553B43F2">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5501C7B0">
      <w:pPr>
        <w:autoSpaceDE w:val="0"/>
        <w:autoSpaceDN w:val="0"/>
        <w:adjustRightInd w:val="0"/>
        <w:spacing w:line="360" w:lineRule="exact"/>
        <w:rPr>
          <w:rFonts w:hint="eastAsia" w:ascii="宋体" w:hAnsi="宋体" w:cs="宋体"/>
          <w:b/>
          <w:bCs/>
          <w:color w:val="auto"/>
          <w:sz w:val="32"/>
          <w:szCs w:val="32"/>
          <w:highlight w:val="none"/>
          <w:lang w:val="zh-CN"/>
        </w:rPr>
      </w:pPr>
    </w:p>
    <w:p w14:paraId="2DD497D3">
      <w:pPr>
        <w:autoSpaceDE w:val="0"/>
        <w:autoSpaceDN w:val="0"/>
        <w:adjustRightInd w:val="0"/>
        <w:spacing w:line="360" w:lineRule="exact"/>
        <w:rPr>
          <w:rFonts w:hint="eastAsia" w:ascii="宋体" w:hAnsi="宋体" w:cs="宋体"/>
          <w:b/>
          <w:bCs/>
          <w:color w:val="auto"/>
          <w:sz w:val="32"/>
          <w:szCs w:val="32"/>
          <w:highlight w:val="none"/>
          <w:lang w:val="zh-CN"/>
        </w:rPr>
      </w:pPr>
    </w:p>
    <w:p w14:paraId="26209DE6">
      <w:pPr>
        <w:autoSpaceDE w:val="0"/>
        <w:autoSpaceDN w:val="0"/>
        <w:adjustRightInd w:val="0"/>
        <w:spacing w:line="360" w:lineRule="exact"/>
        <w:rPr>
          <w:rFonts w:hint="eastAsia" w:ascii="宋体" w:hAnsi="宋体" w:cs="宋体"/>
          <w:b/>
          <w:bCs/>
          <w:color w:val="auto"/>
          <w:sz w:val="32"/>
          <w:szCs w:val="32"/>
          <w:highlight w:val="none"/>
          <w:lang w:val="zh-CN"/>
        </w:rPr>
      </w:pPr>
    </w:p>
    <w:p w14:paraId="7AA18C5C">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泰顺县中医院（泰顺县中医院医共体）耗材采购及配套设备租赁（二次）</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330329263362020000002-TSCG202603007</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73"/>
        <w:gridCol w:w="5211"/>
        <w:gridCol w:w="1663"/>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01" w:type="pct"/>
            <w:vAlign w:val="center"/>
          </w:tcPr>
          <w:p w14:paraId="7E27348B">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25" w:type="pct"/>
            <w:tcBorders>
              <w:right w:val="single" w:color="000000" w:sz="4" w:space="0"/>
            </w:tcBorders>
            <w:vAlign w:val="center"/>
          </w:tcPr>
          <w:p w14:paraId="120A5081">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708" w:type="pct"/>
            <w:tcBorders>
              <w:left w:val="single" w:color="000000" w:sz="4" w:space="0"/>
            </w:tcBorders>
            <w:vAlign w:val="center"/>
          </w:tcPr>
          <w:p w14:paraId="32978C42">
            <w:pPr>
              <w:pStyle w:val="16"/>
              <w:jc w:val="center"/>
              <w:rPr>
                <w:rFonts w:hint="default" w:hAnsi="宋体" w:eastAsia="宋体" w:cs="宋体"/>
                <w:b/>
                <w:bCs/>
                <w:color w:val="auto"/>
                <w:kern w:val="2"/>
                <w:sz w:val="22"/>
                <w:szCs w:val="22"/>
                <w:highlight w:val="none"/>
                <w:lang w:val="en-US" w:eastAsia="zh-CN"/>
              </w:rPr>
            </w:pPr>
            <w:r>
              <w:rPr>
                <w:rFonts w:hint="eastAsia" w:hAnsi="宋体" w:cs="宋体"/>
                <w:b/>
                <w:bCs/>
                <w:color w:val="auto"/>
                <w:sz w:val="22"/>
                <w:highlight w:val="none"/>
              </w:rPr>
              <w:t>投标报价</w:t>
            </w:r>
          </w:p>
        </w:tc>
        <w:tc>
          <w:tcPr>
            <w:tcW w:w="864" w:type="pct"/>
            <w:vAlign w:val="center"/>
          </w:tcPr>
          <w:p w14:paraId="7DCE5604">
            <w:pPr>
              <w:pStyle w:val="16"/>
              <w:jc w:val="center"/>
              <w:rPr>
                <w:rFonts w:hint="default"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401" w:type="pct"/>
            <w:vAlign w:val="center"/>
          </w:tcPr>
          <w:p w14:paraId="19899579">
            <w:pPr>
              <w:pStyle w:val="16"/>
              <w:spacing w:line="440" w:lineRule="atLeast"/>
              <w:jc w:val="center"/>
              <w:rPr>
                <w:rFonts w:hint="eastAsia"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1</w:t>
            </w:r>
          </w:p>
        </w:tc>
        <w:tc>
          <w:tcPr>
            <w:tcW w:w="1025" w:type="pct"/>
            <w:tcBorders>
              <w:right w:val="single" w:color="000000" w:sz="4" w:space="0"/>
            </w:tcBorders>
            <w:vAlign w:val="center"/>
          </w:tcPr>
          <w:p w14:paraId="4D177A1B">
            <w:pPr>
              <w:jc w:val="center"/>
              <w:rPr>
                <w:rFonts w:hint="eastAsia" w:ascii="宋体" w:hAnsi="宋体" w:eastAsia="宋体" w:cs="宋体"/>
                <w:b w:val="0"/>
                <w:bCs w:val="0"/>
                <w:color w:val="auto"/>
                <w:sz w:val="22"/>
                <w:szCs w:val="22"/>
                <w:highlight w:val="none"/>
                <w:u w:val="none"/>
                <w:lang w:eastAsia="zh-CN"/>
              </w:rPr>
            </w:pPr>
            <w:r>
              <w:rPr>
                <w:rFonts w:hint="eastAsia" w:ascii="宋体" w:hAnsi="宋体" w:eastAsia="宋体" w:cs="宋体"/>
                <w:color w:val="auto"/>
                <w:kern w:val="0"/>
                <w:sz w:val="22"/>
                <w:szCs w:val="22"/>
                <w:highlight w:val="none"/>
                <w:lang w:val="en-US" w:eastAsia="zh-CN" w:bidi="ar-SA"/>
              </w:rPr>
              <w:t>术前八项（乙肝三系、HIV、HCV、TPAB）等试剂耗材及配套设备租赁</w:t>
            </w:r>
          </w:p>
        </w:tc>
        <w:tc>
          <w:tcPr>
            <w:tcW w:w="2708" w:type="pct"/>
            <w:tcBorders>
              <w:left w:val="single" w:color="000000" w:sz="4" w:space="0"/>
            </w:tcBorders>
            <w:vAlign w:val="center"/>
          </w:tcPr>
          <w:p w14:paraId="3DDE1DC5">
            <w:pPr>
              <w:pStyle w:val="16"/>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253FBACC">
            <w:pPr>
              <w:pStyle w:val="16"/>
              <w:spacing w:line="440" w:lineRule="atLeast"/>
              <w:ind w:firstLine="892" w:firstLineChars="400"/>
              <w:rPr>
                <w:rFonts w:hint="default" w:hAnsi="宋体" w:eastAsia="宋体" w:cs="宋体"/>
                <w:color w:val="auto"/>
                <w:kern w:val="2"/>
                <w:sz w:val="22"/>
                <w:szCs w:val="22"/>
                <w:highlight w:val="none"/>
                <w:u w:val="single"/>
                <w:lang w:val="en-US" w:eastAsia="zh-CN"/>
              </w:rPr>
            </w:pPr>
            <w:r>
              <w:rPr>
                <w:rFonts w:hint="eastAsia" w:hAnsi="宋体" w:cs="宋体"/>
                <w:color w:val="auto"/>
                <w:kern w:val="2"/>
                <w:sz w:val="22"/>
                <w:szCs w:val="22"/>
                <w:highlight w:val="none"/>
                <w:u w:val="single"/>
              </w:rPr>
              <w:t xml:space="preserve">小写：                </w:t>
            </w:r>
          </w:p>
        </w:tc>
        <w:tc>
          <w:tcPr>
            <w:tcW w:w="864" w:type="pct"/>
            <w:vAlign w:val="center"/>
          </w:tcPr>
          <w:p w14:paraId="24F428BD">
            <w:pPr>
              <w:keepNext w:val="0"/>
              <w:keepLines w:val="0"/>
              <w:widowControl/>
              <w:suppressLineNumbers w:val="0"/>
              <w:jc w:val="center"/>
              <w:textAlignment w:val="center"/>
              <w:rPr>
                <w:rFonts w:hint="default" w:hAnsi="宋体" w:eastAsia="宋体" w:cs="宋体"/>
                <w:color w:val="auto"/>
                <w:sz w:val="22"/>
                <w:szCs w:val="22"/>
                <w:highlight w:val="none"/>
                <w:shd w:val="clear" w:color="auto" w:fill="FFFFFF"/>
                <w:lang w:val="en-US" w:eastAsia="zh-CN"/>
              </w:rPr>
            </w:pPr>
            <w:r>
              <w:rPr>
                <w:rFonts w:hint="eastAsia" w:hAnsi="宋体" w:cs="宋体"/>
                <w:color w:val="auto"/>
                <w:sz w:val="22"/>
                <w:szCs w:val="22"/>
                <w:highlight w:val="none"/>
                <w:shd w:val="clear" w:color="auto" w:fill="FFFFFF"/>
                <w:lang w:val="en-US" w:eastAsia="zh-CN"/>
              </w:rPr>
              <w:t>1200000</w:t>
            </w:r>
          </w:p>
        </w:tc>
      </w:tr>
    </w:tbl>
    <w:p w14:paraId="169C3827">
      <w:pPr>
        <w:pStyle w:val="16"/>
        <w:spacing w:line="440" w:lineRule="atLeast"/>
        <w:rPr>
          <w:rFonts w:hAnsi="宋体" w:cs="宋体"/>
          <w:color w:val="auto"/>
          <w:sz w:val="22"/>
          <w:highlight w:val="none"/>
        </w:rPr>
      </w:pPr>
    </w:p>
    <w:p w14:paraId="576076F4">
      <w:pPr>
        <w:numPr>
          <w:ilvl w:val="0"/>
          <w:numId w:val="15"/>
        </w:numPr>
        <w:autoSpaceDE w:val="0"/>
        <w:autoSpaceDN w:val="0"/>
        <w:spacing w:line="360" w:lineRule="auto"/>
        <w:rPr>
          <w:rFonts w:hint="eastAsia" w:ascii="宋体" w:hAnsi="宋体" w:eastAsia="宋体" w:cs="宋体"/>
          <w:b/>
          <w:bCs/>
          <w:color w:val="auto"/>
          <w:sz w:val="22"/>
          <w:highlight w:val="none"/>
          <w:u w:val="single"/>
          <w:lang w:val="en-US" w:eastAsia="zh-CN"/>
        </w:rPr>
      </w:pPr>
      <w:r>
        <w:rPr>
          <w:rFonts w:hint="eastAsia" w:ascii="宋体" w:hAnsi="宋体" w:eastAsia="宋体" w:cs="宋体"/>
          <w:b/>
          <w:bCs/>
          <w:color w:val="auto"/>
          <w:sz w:val="22"/>
          <w:highlight w:val="none"/>
          <w:u w:val="single"/>
          <w:lang w:val="en-US" w:eastAsia="zh-CN"/>
        </w:rPr>
        <w:t>▲本表采用总价方式报价，小数点最多保留一位数。</w:t>
      </w:r>
    </w:p>
    <w:p w14:paraId="0E9A45C8">
      <w:pPr>
        <w:numPr>
          <w:ilvl w:val="0"/>
          <w:numId w:val="15"/>
        </w:numPr>
        <w:autoSpaceDE w:val="0"/>
        <w:autoSpaceDN w:val="0"/>
        <w:spacing w:line="360" w:lineRule="auto"/>
        <w:rPr>
          <w:rFonts w:hint="eastAsia" w:ascii="宋体" w:hAnsi="宋体" w:eastAsia="宋体" w:cs="宋体"/>
          <w:b/>
          <w:bCs/>
          <w:color w:val="auto"/>
          <w:sz w:val="22"/>
          <w:highlight w:val="none"/>
          <w:u w:val="single"/>
          <w:lang w:val="en-US" w:eastAsia="zh-CN"/>
        </w:rPr>
      </w:pPr>
      <w:r>
        <w:rPr>
          <w:rFonts w:hint="eastAsia" w:ascii="宋体" w:hAnsi="宋体" w:eastAsia="宋体" w:cs="宋体"/>
          <w:b/>
          <w:bCs/>
          <w:color w:val="auto"/>
          <w:sz w:val="22"/>
          <w:highlight w:val="none"/>
          <w:u w:val="single"/>
          <w:lang w:val="en-US" w:eastAsia="zh-CN"/>
        </w:rPr>
        <w:t>合同期内的配套设备3年租赁费用 + 3年试剂耗材的采购价格，招标文件中的数量仅为预估数量，作为报价评分的计算，最终合同结算金额以实际供应数量为准。单个测试耗材（试剂）标准价格有变化的按最新标准同比例调整。</w:t>
      </w:r>
    </w:p>
    <w:p w14:paraId="493FF74F">
      <w:pPr>
        <w:numPr>
          <w:ilvl w:val="0"/>
          <w:numId w:val="15"/>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不提供此表格的将视为没有实质性响应招标文件。</w:t>
      </w:r>
    </w:p>
    <w:p w14:paraId="1126F0CE">
      <w:pPr>
        <w:pStyle w:val="16"/>
        <w:spacing w:line="440" w:lineRule="atLeast"/>
        <w:rPr>
          <w:rFonts w:hAnsi="宋体" w:cs="宋体"/>
          <w:b/>
          <w:bCs/>
          <w:color w:val="auto"/>
          <w:sz w:val="22"/>
          <w:highlight w:val="none"/>
        </w:rPr>
      </w:pPr>
    </w:p>
    <w:p w14:paraId="2B69179E">
      <w:pPr>
        <w:pStyle w:val="16"/>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6"/>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EB94481">
      <w:pPr>
        <w:pStyle w:val="16"/>
        <w:spacing w:line="440" w:lineRule="atLeast"/>
        <w:rPr>
          <w:rFonts w:hAnsi="宋体" w:cs="宋体"/>
          <w:b/>
          <w:bCs/>
          <w:color w:val="auto"/>
          <w:sz w:val="22"/>
          <w:highlight w:val="none"/>
        </w:rPr>
      </w:pPr>
      <w:r>
        <w:rPr>
          <w:rFonts w:hint="eastAsia" w:hAnsi="宋体" w:cs="宋体"/>
          <w:color w:val="auto"/>
          <w:sz w:val="22"/>
          <w:highlight w:val="none"/>
        </w:rPr>
        <w:t>日期：</w:t>
      </w:r>
    </w:p>
    <w:p w14:paraId="66542C80">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562A9B7">
      <w:pPr>
        <w:pStyle w:val="14"/>
        <w:rPr>
          <w:rFonts w:hint="eastAsia"/>
          <w:color w:val="auto"/>
          <w:highlight w:val="none"/>
          <w:lang w:val="zh-CN"/>
        </w:rPr>
      </w:pPr>
    </w:p>
    <w:p w14:paraId="69268DB0">
      <w:pPr>
        <w:pStyle w:val="14"/>
        <w:rPr>
          <w:rFonts w:hint="eastAsia"/>
          <w:color w:val="auto"/>
          <w:highlight w:val="none"/>
          <w:lang w:val="zh-CN"/>
        </w:rPr>
      </w:pPr>
    </w:p>
    <w:p w14:paraId="10ECE4E7">
      <w:pPr>
        <w:pStyle w:val="14"/>
        <w:rPr>
          <w:rFonts w:hint="eastAsia"/>
          <w:color w:val="auto"/>
          <w:highlight w:val="none"/>
          <w:lang w:val="zh-CN"/>
        </w:rPr>
      </w:pPr>
    </w:p>
    <w:p w14:paraId="74AFC427">
      <w:pPr>
        <w:pStyle w:val="14"/>
        <w:ind w:left="0" w:leftChars="0" w:firstLine="0" w:firstLineChars="0"/>
        <w:rPr>
          <w:rFonts w:hint="eastAsia"/>
          <w:color w:val="auto"/>
          <w:highlight w:val="none"/>
          <w:lang w:val="zh-CN"/>
        </w:rPr>
      </w:pPr>
    </w:p>
    <w:p w14:paraId="1A3DFB36">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405DC12D">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lang w:val="en-US" w:eastAsia="zh-CN"/>
        </w:rPr>
        <w:t>二（一）</w:t>
      </w:r>
    </w:p>
    <w:p w14:paraId="733D9FF6">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5A6C38E7">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cs="宋体"/>
          <w:color w:val="auto"/>
          <w:sz w:val="22"/>
          <w:szCs w:val="22"/>
          <w:highlight w:val="none"/>
          <w:u w:val="single"/>
          <w:lang w:eastAsia="zh-CN"/>
        </w:rPr>
        <w:t>泰顺县中医院（泰顺县中医院医共体）耗材采购及配套设备租赁（二次）</w:t>
      </w:r>
      <w:r>
        <w:rPr>
          <w:rFonts w:hint="eastAsia" w:ascii="宋体" w:hAnsi="宋体" w:eastAsia="宋体" w:cs="宋体"/>
          <w:color w:val="auto"/>
          <w:sz w:val="22"/>
          <w:szCs w:val="22"/>
          <w:highlight w:val="none"/>
          <w:lang w:val="zh-CN"/>
        </w:rPr>
        <w:t xml:space="preserve">        </w:t>
      </w:r>
    </w:p>
    <w:p w14:paraId="3747EE59">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330329263362020000002-TSCG202603007</w:t>
      </w:r>
      <w:r>
        <w:rPr>
          <w:rFonts w:hint="eastAsia" w:ascii="宋体" w:hAnsi="宋体" w:eastAsia="宋体" w:cs="宋体"/>
          <w:color w:val="auto"/>
          <w:sz w:val="22"/>
          <w:szCs w:val="22"/>
          <w:highlight w:val="none"/>
          <w:lang w:val="zh-CN"/>
        </w:rPr>
        <w:t xml:space="preserve">     </w:t>
      </w:r>
    </w:p>
    <w:p w14:paraId="68C60926">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2"/>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9B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0"/>
            <w:vAlign w:val="center"/>
          </w:tcPr>
          <w:p w14:paraId="413EE348">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10" w:type="dxa"/>
            <w:noWrap w:val="0"/>
            <w:vAlign w:val="center"/>
          </w:tcPr>
          <w:p w14:paraId="5E7C71FA">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960" w:type="dxa"/>
            <w:noWrap w:val="0"/>
            <w:vAlign w:val="center"/>
          </w:tcPr>
          <w:p w14:paraId="0E53A992">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20" w:type="dxa"/>
            <w:noWrap w:val="0"/>
            <w:vAlign w:val="center"/>
          </w:tcPr>
          <w:p w14:paraId="6A3537A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00" w:type="dxa"/>
            <w:noWrap w:val="0"/>
            <w:vAlign w:val="center"/>
          </w:tcPr>
          <w:p w14:paraId="14B91CCF">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主要规格</w:t>
            </w:r>
          </w:p>
        </w:tc>
        <w:tc>
          <w:tcPr>
            <w:tcW w:w="837" w:type="dxa"/>
            <w:noWrap w:val="0"/>
            <w:vAlign w:val="center"/>
          </w:tcPr>
          <w:p w14:paraId="7AB6E31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37" w:type="dxa"/>
            <w:noWrap w:val="0"/>
            <w:vAlign w:val="center"/>
          </w:tcPr>
          <w:p w14:paraId="0ADAA93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37" w:type="dxa"/>
            <w:noWrap w:val="0"/>
            <w:vAlign w:val="center"/>
          </w:tcPr>
          <w:p w14:paraId="24F06B8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39" w:type="dxa"/>
            <w:noWrap w:val="0"/>
            <w:vAlign w:val="center"/>
          </w:tcPr>
          <w:p w14:paraId="7AEB814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30" w:type="dxa"/>
            <w:noWrap w:val="0"/>
            <w:vAlign w:val="center"/>
          </w:tcPr>
          <w:p w14:paraId="256BFBC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905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44725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0" w:type="dxa"/>
            <w:noWrap w:val="0"/>
            <w:vAlign w:val="center"/>
          </w:tcPr>
          <w:p w14:paraId="3455EF2D">
            <w:pPr>
              <w:rPr>
                <w:rFonts w:hint="eastAsia" w:ascii="宋体" w:hAnsi="宋体" w:eastAsia="宋体" w:cs="宋体"/>
                <w:color w:val="auto"/>
                <w:sz w:val="22"/>
                <w:szCs w:val="22"/>
                <w:highlight w:val="none"/>
              </w:rPr>
            </w:pPr>
          </w:p>
        </w:tc>
        <w:tc>
          <w:tcPr>
            <w:tcW w:w="960" w:type="dxa"/>
            <w:noWrap w:val="0"/>
            <w:vAlign w:val="center"/>
          </w:tcPr>
          <w:p w14:paraId="660CFBF9">
            <w:pPr>
              <w:jc w:val="center"/>
              <w:rPr>
                <w:rFonts w:hint="eastAsia" w:ascii="宋体" w:hAnsi="宋体" w:eastAsia="宋体" w:cs="宋体"/>
                <w:color w:val="auto"/>
                <w:sz w:val="22"/>
                <w:szCs w:val="22"/>
                <w:highlight w:val="none"/>
              </w:rPr>
            </w:pPr>
          </w:p>
        </w:tc>
        <w:tc>
          <w:tcPr>
            <w:tcW w:w="1120" w:type="dxa"/>
            <w:noWrap w:val="0"/>
            <w:vAlign w:val="center"/>
          </w:tcPr>
          <w:p w14:paraId="5222D140">
            <w:pPr>
              <w:jc w:val="center"/>
              <w:rPr>
                <w:rFonts w:hint="eastAsia" w:ascii="宋体" w:hAnsi="宋体" w:eastAsia="宋体" w:cs="宋体"/>
                <w:color w:val="auto"/>
                <w:sz w:val="22"/>
                <w:szCs w:val="22"/>
                <w:highlight w:val="none"/>
              </w:rPr>
            </w:pPr>
          </w:p>
        </w:tc>
        <w:tc>
          <w:tcPr>
            <w:tcW w:w="1300" w:type="dxa"/>
            <w:noWrap w:val="0"/>
            <w:vAlign w:val="center"/>
          </w:tcPr>
          <w:p w14:paraId="13E444C7">
            <w:pPr>
              <w:jc w:val="center"/>
              <w:rPr>
                <w:rFonts w:hint="eastAsia" w:ascii="宋体" w:hAnsi="宋体" w:eastAsia="宋体" w:cs="宋体"/>
                <w:color w:val="auto"/>
                <w:sz w:val="22"/>
                <w:szCs w:val="22"/>
                <w:highlight w:val="none"/>
              </w:rPr>
            </w:pPr>
          </w:p>
        </w:tc>
        <w:tc>
          <w:tcPr>
            <w:tcW w:w="837" w:type="dxa"/>
            <w:noWrap w:val="0"/>
            <w:vAlign w:val="center"/>
          </w:tcPr>
          <w:p w14:paraId="176102DE">
            <w:pPr>
              <w:ind w:right="-11"/>
              <w:jc w:val="center"/>
              <w:rPr>
                <w:rFonts w:hint="eastAsia" w:ascii="宋体" w:hAnsi="宋体" w:eastAsia="宋体" w:cs="宋体"/>
                <w:color w:val="auto"/>
                <w:sz w:val="22"/>
                <w:szCs w:val="22"/>
                <w:highlight w:val="none"/>
              </w:rPr>
            </w:pPr>
          </w:p>
        </w:tc>
        <w:tc>
          <w:tcPr>
            <w:tcW w:w="837" w:type="dxa"/>
            <w:noWrap w:val="0"/>
            <w:vAlign w:val="center"/>
          </w:tcPr>
          <w:p w14:paraId="28D29CC3">
            <w:pPr>
              <w:jc w:val="center"/>
              <w:rPr>
                <w:rFonts w:hint="eastAsia" w:ascii="宋体" w:hAnsi="宋体" w:eastAsia="宋体" w:cs="宋体"/>
                <w:color w:val="auto"/>
                <w:sz w:val="22"/>
                <w:szCs w:val="22"/>
                <w:highlight w:val="none"/>
              </w:rPr>
            </w:pPr>
          </w:p>
        </w:tc>
        <w:tc>
          <w:tcPr>
            <w:tcW w:w="837" w:type="dxa"/>
            <w:noWrap w:val="0"/>
            <w:vAlign w:val="center"/>
          </w:tcPr>
          <w:p w14:paraId="3315CEFC">
            <w:pPr>
              <w:ind w:right="-11"/>
              <w:jc w:val="center"/>
              <w:rPr>
                <w:rFonts w:hint="eastAsia" w:ascii="宋体" w:hAnsi="宋体" w:eastAsia="宋体" w:cs="宋体"/>
                <w:color w:val="auto"/>
                <w:sz w:val="22"/>
                <w:szCs w:val="22"/>
                <w:highlight w:val="none"/>
              </w:rPr>
            </w:pPr>
          </w:p>
        </w:tc>
        <w:tc>
          <w:tcPr>
            <w:tcW w:w="839" w:type="dxa"/>
            <w:noWrap w:val="0"/>
            <w:vAlign w:val="center"/>
          </w:tcPr>
          <w:p w14:paraId="4E861056">
            <w:pPr>
              <w:ind w:right="-11"/>
              <w:jc w:val="center"/>
              <w:rPr>
                <w:rFonts w:hint="eastAsia" w:ascii="宋体" w:hAnsi="宋体" w:eastAsia="宋体" w:cs="宋体"/>
                <w:color w:val="auto"/>
                <w:sz w:val="22"/>
                <w:szCs w:val="22"/>
                <w:highlight w:val="none"/>
              </w:rPr>
            </w:pPr>
          </w:p>
        </w:tc>
        <w:tc>
          <w:tcPr>
            <w:tcW w:w="830" w:type="dxa"/>
            <w:noWrap w:val="0"/>
            <w:vAlign w:val="center"/>
          </w:tcPr>
          <w:p w14:paraId="2B0FCDE1">
            <w:pPr>
              <w:ind w:right="-11"/>
              <w:jc w:val="center"/>
              <w:rPr>
                <w:rFonts w:hint="eastAsia" w:ascii="宋体" w:hAnsi="宋体" w:eastAsia="宋体" w:cs="宋体"/>
                <w:color w:val="auto"/>
                <w:sz w:val="22"/>
                <w:szCs w:val="22"/>
                <w:highlight w:val="none"/>
              </w:rPr>
            </w:pPr>
          </w:p>
        </w:tc>
      </w:tr>
      <w:tr w14:paraId="389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A2F0B8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noWrap w:val="0"/>
            <w:vAlign w:val="center"/>
          </w:tcPr>
          <w:p w14:paraId="2D30ADD7">
            <w:pPr>
              <w:rPr>
                <w:rFonts w:hint="eastAsia" w:ascii="宋体" w:hAnsi="宋体" w:eastAsia="宋体" w:cs="宋体"/>
                <w:color w:val="auto"/>
                <w:sz w:val="22"/>
                <w:szCs w:val="22"/>
                <w:highlight w:val="none"/>
              </w:rPr>
            </w:pPr>
          </w:p>
        </w:tc>
        <w:tc>
          <w:tcPr>
            <w:tcW w:w="960" w:type="dxa"/>
            <w:noWrap w:val="0"/>
            <w:vAlign w:val="center"/>
          </w:tcPr>
          <w:p w14:paraId="3166EE7C">
            <w:pPr>
              <w:jc w:val="center"/>
              <w:rPr>
                <w:rFonts w:hint="eastAsia" w:ascii="宋体" w:hAnsi="宋体" w:eastAsia="宋体" w:cs="宋体"/>
                <w:color w:val="auto"/>
                <w:sz w:val="22"/>
                <w:szCs w:val="22"/>
                <w:highlight w:val="none"/>
              </w:rPr>
            </w:pPr>
          </w:p>
        </w:tc>
        <w:tc>
          <w:tcPr>
            <w:tcW w:w="1120" w:type="dxa"/>
            <w:noWrap w:val="0"/>
            <w:vAlign w:val="center"/>
          </w:tcPr>
          <w:p w14:paraId="68A1154E">
            <w:pPr>
              <w:jc w:val="center"/>
              <w:rPr>
                <w:rFonts w:hint="eastAsia" w:ascii="宋体" w:hAnsi="宋体" w:eastAsia="宋体" w:cs="宋体"/>
                <w:color w:val="auto"/>
                <w:sz w:val="22"/>
                <w:szCs w:val="22"/>
                <w:highlight w:val="none"/>
              </w:rPr>
            </w:pPr>
          </w:p>
        </w:tc>
        <w:tc>
          <w:tcPr>
            <w:tcW w:w="1300" w:type="dxa"/>
            <w:noWrap w:val="0"/>
            <w:vAlign w:val="center"/>
          </w:tcPr>
          <w:p w14:paraId="3F6CB251">
            <w:pPr>
              <w:jc w:val="center"/>
              <w:rPr>
                <w:rFonts w:hint="eastAsia" w:ascii="宋体" w:hAnsi="宋体" w:eastAsia="宋体" w:cs="宋体"/>
                <w:color w:val="auto"/>
                <w:sz w:val="22"/>
                <w:szCs w:val="22"/>
                <w:highlight w:val="none"/>
              </w:rPr>
            </w:pPr>
          </w:p>
        </w:tc>
        <w:tc>
          <w:tcPr>
            <w:tcW w:w="837" w:type="dxa"/>
            <w:noWrap w:val="0"/>
            <w:vAlign w:val="center"/>
          </w:tcPr>
          <w:p w14:paraId="5E82A05D">
            <w:pPr>
              <w:ind w:right="-11"/>
              <w:jc w:val="center"/>
              <w:rPr>
                <w:rFonts w:hint="eastAsia" w:ascii="宋体" w:hAnsi="宋体" w:eastAsia="宋体" w:cs="宋体"/>
                <w:color w:val="auto"/>
                <w:sz w:val="22"/>
                <w:szCs w:val="22"/>
                <w:highlight w:val="none"/>
              </w:rPr>
            </w:pPr>
          </w:p>
        </w:tc>
        <w:tc>
          <w:tcPr>
            <w:tcW w:w="837" w:type="dxa"/>
            <w:noWrap w:val="0"/>
            <w:vAlign w:val="center"/>
          </w:tcPr>
          <w:p w14:paraId="040C66B1">
            <w:pPr>
              <w:jc w:val="center"/>
              <w:rPr>
                <w:rFonts w:hint="eastAsia" w:ascii="宋体" w:hAnsi="宋体" w:eastAsia="宋体" w:cs="宋体"/>
                <w:color w:val="auto"/>
                <w:sz w:val="22"/>
                <w:szCs w:val="22"/>
                <w:highlight w:val="none"/>
              </w:rPr>
            </w:pPr>
          </w:p>
        </w:tc>
        <w:tc>
          <w:tcPr>
            <w:tcW w:w="837" w:type="dxa"/>
            <w:noWrap w:val="0"/>
            <w:vAlign w:val="center"/>
          </w:tcPr>
          <w:p w14:paraId="2027E512">
            <w:pPr>
              <w:ind w:right="-11"/>
              <w:jc w:val="center"/>
              <w:rPr>
                <w:rFonts w:hint="eastAsia" w:ascii="宋体" w:hAnsi="宋体" w:eastAsia="宋体" w:cs="宋体"/>
                <w:color w:val="auto"/>
                <w:sz w:val="22"/>
                <w:szCs w:val="22"/>
                <w:highlight w:val="none"/>
              </w:rPr>
            </w:pPr>
          </w:p>
        </w:tc>
        <w:tc>
          <w:tcPr>
            <w:tcW w:w="839" w:type="dxa"/>
            <w:noWrap w:val="0"/>
            <w:vAlign w:val="center"/>
          </w:tcPr>
          <w:p w14:paraId="59B231FC">
            <w:pPr>
              <w:ind w:right="-11"/>
              <w:jc w:val="center"/>
              <w:rPr>
                <w:rFonts w:hint="eastAsia" w:ascii="宋体" w:hAnsi="宋体" w:eastAsia="宋体" w:cs="宋体"/>
                <w:color w:val="auto"/>
                <w:sz w:val="22"/>
                <w:szCs w:val="22"/>
                <w:highlight w:val="none"/>
              </w:rPr>
            </w:pPr>
          </w:p>
        </w:tc>
        <w:tc>
          <w:tcPr>
            <w:tcW w:w="830" w:type="dxa"/>
            <w:noWrap w:val="0"/>
            <w:vAlign w:val="center"/>
          </w:tcPr>
          <w:p w14:paraId="2E11C8C3">
            <w:pPr>
              <w:ind w:right="-11"/>
              <w:jc w:val="center"/>
              <w:rPr>
                <w:rFonts w:hint="eastAsia" w:ascii="宋体" w:hAnsi="宋体" w:eastAsia="宋体" w:cs="宋体"/>
                <w:color w:val="auto"/>
                <w:sz w:val="22"/>
                <w:szCs w:val="22"/>
                <w:highlight w:val="none"/>
              </w:rPr>
            </w:pPr>
          </w:p>
        </w:tc>
      </w:tr>
      <w:tr w14:paraId="74C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B53DD8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0" w:type="dxa"/>
            <w:noWrap w:val="0"/>
            <w:vAlign w:val="center"/>
          </w:tcPr>
          <w:p w14:paraId="10C9BF8D">
            <w:pPr>
              <w:rPr>
                <w:rFonts w:hint="eastAsia" w:ascii="宋体" w:hAnsi="宋体" w:eastAsia="宋体" w:cs="宋体"/>
                <w:color w:val="auto"/>
                <w:sz w:val="22"/>
                <w:szCs w:val="22"/>
                <w:highlight w:val="none"/>
              </w:rPr>
            </w:pPr>
          </w:p>
        </w:tc>
        <w:tc>
          <w:tcPr>
            <w:tcW w:w="960" w:type="dxa"/>
            <w:noWrap w:val="0"/>
            <w:vAlign w:val="center"/>
          </w:tcPr>
          <w:p w14:paraId="2800F94C">
            <w:pPr>
              <w:jc w:val="center"/>
              <w:rPr>
                <w:rFonts w:hint="eastAsia" w:ascii="宋体" w:hAnsi="宋体" w:eastAsia="宋体" w:cs="宋体"/>
                <w:color w:val="auto"/>
                <w:sz w:val="22"/>
                <w:szCs w:val="22"/>
                <w:highlight w:val="none"/>
              </w:rPr>
            </w:pPr>
          </w:p>
        </w:tc>
        <w:tc>
          <w:tcPr>
            <w:tcW w:w="1120" w:type="dxa"/>
            <w:noWrap w:val="0"/>
            <w:vAlign w:val="center"/>
          </w:tcPr>
          <w:p w14:paraId="2B3161E0">
            <w:pPr>
              <w:jc w:val="center"/>
              <w:rPr>
                <w:rFonts w:hint="eastAsia" w:ascii="宋体" w:hAnsi="宋体" w:eastAsia="宋体" w:cs="宋体"/>
                <w:color w:val="auto"/>
                <w:sz w:val="22"/>
                <w:szCs w:val="22"/>
                <w:highlight w:val="none"/>
              </w:rPr>
            </w:pPr>
          </w:p>
        </w:tc>
        <w:tc>
          <w:tcPr>
            <w:tcW w:w="1300" w:type="dxa"/>
            <w:noWrap w:val="0"/>
            <w:vAlign w:val="center"/>
          </w:tcPr>
          <w:p w14:paraId="7793F968">
            <w:pPr>
              <w:jc w:val="center"/>
              <w:rPr>
                <w:rFonts w:hint="eastAsia" w:ascii="宋体" w:hAnsi="宋体" w:eastAsia="宋体" w:cs="宋体"/>
                <w:color w:val="auto"/>
                <w:sz w:val="22"/>
                <w:szCs w:val="22"/>
                <w:highlight w:val="none"/>
              </w:rPr>
            </w:pPr>
          </w:p>
        </w:tc>
        <w:tc>
          <w:tcPr>
            <w:tcW w:w="837" w:type="dxa"/>
            <w:noWrap w:val="0"/>
            <w:vAlign w:val="center"/>
          </w:tcPr>
          <w:p w14:paraId="520C04D8">
            <w:pPr>
              <w:ind w:right="-11"/>
              <w:jc w:val="center"/>
              <w:rPr>
                <w:rFonts w:hint="eastAsia" w:ascii="宋体" w:hAnsi="宋体" w:eastAsia="宋体" w:cs="宋体"/>
                <w:color w:val="auto"/>
                <w:sz w:val="22"/>
                <w:szCs w:val="22"/>
                <w:highlight w:val="none"/>
              </w:rPr>
            </w:pPr>
          </w:p>
        </w:tc>
        <w:tc>
          <w:tcPr>
            <w:tcW w:w="837" w:type="dxa"/>
            <w:noWrap w:val="0"/>
            <w:vAlign w:val="center"/>
          </w:tcPr>
          <w:p w14:paraId="065DA6CA">
            <w:pPr>
              <w:jc w:val="center"/>
              <w:rPr>
                <w:rFonts w:hint="eastAsia" w:ascii="宋体" w:hAnsi="宋体" w:eastAsia="宋体" w:cs="宋体"/>
                <w:color w:val="auto"/>
                <w:sz w:val="22"/>
                <w:szCs w:val="22"/>
                <w:highlight w:val="none"/>
              </w:rPr>
            </w:pPr>
          </w:p>
        </w:tc>
        <w:tc>
          <w:tcPr>
            <w:tcW w:w="837" w:type="dxa"/>
            <w:noWrap w:val="0"/>
            <w:vAlign w:val="center"/>
          </w:tcPr>
          <w:p w14:paraId="1E4D0D28">
            <w:pPr>
              <w:ind w:right="-11"/>
              <w:jc w:val="center"/>
              <w:rPr>
                <w:rFonts w:hint="eastAsia" w:ascii="宋体" w:hAnsi="宋体" w:eastAsia="宋体" w:cs="宋体"/>
                <w:color w:val="auto"/>
                <w:sz w:val="22"/>
                <w:szCs w:val="22"/>
                <w:highlight w:val="none"/>
              </w:rPr>
            </w:pPr>
          </w:p>
        </w:tc>
        <w:tc>
          <w:tcPr>
            <w:tcW w:w="839" w:type="dxa"/>
            <w:noWrap w:val="0"/>
            <w:vAlign w:val="center"/>
          </w:tcPr>
          <w:p w14:paraId="547F774F">
            <w:pPr>
              <w:ind w:right="-11"/>
              <w:jc w:val="center"/>
              <w:rPr>
                <w:rFonts w:hint="eastAsia" w:ascii="宋体" w:hAnsi="宋体" w:eastAsia="宋体" w:cs="宋体"/>
                <w:color w:val="auto"/>
                <w:sz w:val="22"/>
                <w:szCs w:val="22"/>
                <w:highlight w:val="none"/>
              </w:rPr>
            </w:pPr>
          </w:p>
        </w:tc>
        <w:tc>
          <w:tcPr>
            <w:tcW w:w="830" w:type="dxa"/>
            <w:noWrap w:val="0"/>
            <w:vAlign w:val="center"/>
          </w:tcPr>
          <w:p w14:paraId="4F03A243">
            <w:pPr>
              <w:ind w:right="-11"/>
              <w:jc w:val="center"/>
              <w:rPr>
                <w:rFonts w:hint="eastAsia" w:ascii="宋体" w:hAnsi="宋体" w:eastAsia="宋体" w:cs="宋体"/>
                <w:color w:val="auto"/>
                <w:sz w:val="22"/>
                <w:szCs w:val="22"/>
                <w:highlight w:val="none"/>
              </w:rPr>
            </w:pPr>
          </w:p>
        </w:tc>
      </w:tr>
      <w:tr w14:paraId="0D97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E3C9C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0BBCA7E">
            <w:pPr>
              <w:rPr>
                <w:rFonts w:hint="eastAsia" w:ascii="宋体" w:hAnsi="宋体" w:eastAsia="宋体" w:cs="宋体"/>
                <w:color w:val="auto"/>
                <w:sz w:val="22"/>
                <w:szCs w:val="22"/>
                <w:highlight w:val="none"/>
              </w:rPr>
            </w:pPr>
          </w:p>
        </w:tc>
        <w:tc>
          <w:tcPr>
            <w:tcW w:w="960" w:type="dxa"/>
            <w:noWrap w:val="0"/>
            <w:vAlign w:val="center"/>
          </w:tcPr>
          <w:p w14:paraId="00181633">
            <w:pPr>
              <w:jc w:val="center"/>
              <w:rPr>
                <w:rFonts w:hint="eastAsia" w:ascii="宋体" w:hAnsi="宋体" w:eastAsia="宋体" w:cs="宋体"/>
                <w:color w:val="auto"/>
                <w:sz w:val="22"/>
                <w:szCs w:val="22"/>
                <w:highlight w:val="none"/>
              </w:rPr>
            </w:pPr>
          </w:p>
        </w:tc>
        <w:tc>
          <w:tcPr>
            <w:tcW w:w="1120" w:type="dxa"/>
            <w:noWrap w:val="0"/>
            <w:vAlign w:val="center"/>
          </w:tcPr>
          <w:p w14:paraId="6CEFBB02">
            <w:pPr>
              <w:jc w:val="center"/>
              <w:rPr>
                <w:rFonts w:hint="eastAsia" w:ascii="宋体" w:hAnsi="宋体" w:eastAsia="宋体" w:cs="宋体"/>
                <w:color w:val="auto"/>
                <w:sz w:val="22"/>
                <w:szCs w:val="22"/>
                <w:highlight w:val="none"/>
              </w:rPr>
            </w:pPr>
          </w:p>
        </w:tc>
        <w:tc>
          <w:tcPr>
            <w:tcW w:w="1300" w:type="dxa"/>
            <w:noWrap w:val="0"/>
            <w:vAlign w:val="center"/>
          </w:tcPr>
          <w:p w14:paraId="1C310DA3">
            <w:pPr>
              <w:jc w:val="center"/>
              <w:rPr>
                <w:rFonts w:hint="eastAsia" w:ascii="宋体" w:hAnsi="宋体" w:eastAsia="宋体" w:cs="宋体"/>
                <w:color w:val="auto"/>
                <w:sz w:val="22"/>
                <w:szCs w:val="22"/>
                <w:highlight w:val="none"/>
              </w:rPr>
            </w:pPr>
          </w:p>
        </w:tc>
        <w:tc>
          <w:tcPr>
            <w:tcW w:w="837" w:type="dxa"/>
            <w:noWrap w:val="0"/>
            <w:vAlign w:val="center"/>
          </w:tcPr>
          <w:p w14:paraId="6E7C8824">
            <w:pPr>
              <w:ind w:right="-11"/>
              <w:jc w:val="center"/>
              <w:rPr>
                <w:rFonts w:hint="eastAsia" w:ascii="宋体" w:hAnsi="宋体" w:eastAsia="宋体" w:cs="宋体"/>
                <w:color w:val="auto"/>
                <w:sz w:val="22"/>
                <w:szCs w:val="22"/>
                <w:highlight w:val="none"/>
              </w:rPr>
            </w:pPr>
          </w:p>
        </w:tc>
        <w:tc>
          <w:tcPr>
            <w:tcW w:w="837" w:type="dxa"/>
            <w:noWrap w:val="0"/>
            <w:vAlign w:val="center"/>
          </w:tcPr>
          <w:p w14:paraId="685239EB">
            <w:pPr>
              <w:rPr>
                <w:rFonts w:hint="eastAsia" w:ascii="宋体" w:hAnsi="宋体" w:eastAsia="宋体" w:cs="宋体"/>
                <w:color w:val="auto"/>
                <w:sz w:val="22"/>
                <w:szCs w:val="22"/>
                <w:highlight w:val="none"/>
              </w:rPr>
            </w:pPr>
          </w:p>
        </w:tc>
        <w:tc>
          <w:tcPr>
            <w:tcW w:w="837" w:type="dxa"/>
            <w:noWrap w:val="0"/>
            <w:vAlign w:val="center"/>
          </w:tcPr>
          <w:p w14:paraId="7BCD0C8F">
            <w:pPr>
              <w:ind w:right="-11"/>
              <w:jc w:val="center"/>
              <w:rPr>
                <w:rFonts w:hint="eastAsia" w:ascii="宋体" w:hAnsi="宋体" w:eastAsia="宋体" w:cs="宋体"/>
                <w:color w:val="auto"/>
                <w:sz w:val="22"/>
                <w:szCs w:val="22"/>
                <w:highlight w:val="none"/>
              </w:rPr>
            </w:pPr>
          </w:p>
        </w:tc>
        <w:tc>
          <w:tcPr>
            <w:tcW w:w="839" w:type="dxa"/>
            <w:noWrap w:val="0"/>
            <w:vAlign w:val="center"/>
          </w:tcPr>
          <w:p w14:paraId="70AAC3C8">
            <w:pPr>
              <w:ind w:right="-11"/>
              <w:jc w:val="center"/>
              <w:rPr>
                <w:rFonts w:hint="eastAsia" w:ascii="宋体" w:hAnsi="宋体" w:eastAsia="宋体" w:cs="宋体"/>
                <w:color w:val="auto"/>
                <w:sz w:val="22"/>
                <w:szCs w:val="22"/>
                <w:highlight w:val="none"/>
              </w:rPr>
            </w:pPr>
          </w:p>
        </w:tc>
        <w:tc>
          <w:tcPr>
            <w:tcW w:w="830" w:type="dxa"/>
            <w:noWrap w:val="0"/>
            <w:vAlign w:val="center"/>
          </w:tcPr>
          <w:p w14:paraId="5F1ADCE5">
            <w:pPr>
              <w:ind w:right="-11"/>
              <w:jc w:val="center"/>
              <w:rPr>
                <w:rFonts w:hint="eastAsia" w:ascii="宋体" w:hAnsi="宋体" w:eastAsia="宋体" w:cs="宋体"/>
                <w:color w:val="auto"/>
                <w:sz w:val="22"/>
                <w:szCs w:val="22"/>
                <w:highlight w:val="none"/>
              </w:rPr>
            </w:pPr>
          </w:p>
        </w:tc>
      </w:tr>
      <w:tr w14:paraId="1CB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C3C7E6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A61E474">
            <w:pPr>
              <w:rPr>
                <w:rFonts w:hint="eastAsia" w:ascii="宋体" w:hAnsi="宋体" w:eastAsia="宋体" w:cs="宋体"/>
                <w:color w:val="auto"/>
                <w:sz w:val="22"/>
                <w:szCs w:val="22"/>
                <w:highlight w:val="none"/>
              </w:rPr>
            </w:pPr>
          </w:p>
        </w:tc>
        <w:tc>
          <w:tcPr>
            <w:tcW w:w="960" w:type="dxa"/>
            <w:noWrap w:val="0"/>
            <w:vAlign w:val="center"/>
          </w:tcPr>
          <w:p w14:paraId="0A6DFD2E">
            <w:pPr>
              <w:jc w:val="center"/>
              <w:rPr>
                <w:rFonts w:hint="eastAsia" w:ascii="宋体" w:hAnsi="宋体" w:eastAsia="宋体" w:cs="宋体"/>
                <w:color w:val="auto"/>
                <w:sz w:val="22"/>
                <w:szCs w:val="22"/>
                <w:highlight w:val="none"/>
              </w:rPr>
            </w:pPr>
          </w:p>
        </w:tc>
        <w:tc>
          <w:tcPr>
            <w:tcW w:w="1120" w:type="dxa"/>
            <w:noWrap w:val="0"/>
            <w:vAlign w:val="center"/>
          </w:tcPr>
          <w:p w14:paraId="1BBF676B">
            <w:pPr>
              <w:jc w:val="center"/>
              <w:rPr>
                <w:rFonts w:hint="eastAsia" w:ascii="宋体" w:hAnsi="宋体" w:eastAsia="宋体" w:cs="宋体"/>
                <w:color w:val="auto"/>
                <w:sz w:val="22"/>
                <w:szCs w:val="22"/>
                <w:highlight w:val="none"/>
              </w:rPr>
            </w:pPr>
          </w:p>
        </w:tc>
        <w:tc>
          <w:tcPr>
            <w:tcW w:w="1300" w:type="dxa"/>
            <w:noWrap w:val="0"/>
            <w:vAlign w:val="center"/>
          </w:tcPr>
          <w:p w14:paraId="560CD290">
            <w:pPr>
              <w:jc w:val="center"/>
              <w:rPr>
                <w:rFonts w:hint="eastAsia" w:ascii="宋体" w:hAnsi="宋体" w:eastAsia="宋体" w:cs="宋体"/>
                <w:color w:val="auto"/>
                <w:sz w:val="22"/>
                <w:szCs w:val="22"/>
                <w:highlight w:val="none"/>
              </w:rPr>
            </w:pPr>
          </w:p>
        </w:tc>
        <w:tc>
          <w:tcPr>
            <w:tcW w:w="837" w:type="dxa"/>
            <w:noWrap w:val="0"/>
            <w:vAlign w:val="center"/>
          </w:tcPr>
          <w:p w14:paraId="30538ABB">
            <w:pPr>
              <w:ind w:right="-11"/>
              <w:jc w:val="center"/>
              <w:rPr>
                <w:rFonts w:hint="eastAsia" w:ascii="宋体" w:hAnsi="宋体" w:eastAsia="宋体" w:cs="宋体"/>
                <w:color w:val="auto"/>
                <w:sz w:val="22"/>
                <w:szCs w:val="22"/>
                <w:highlight w:val="none"/>
              </w:rPr>
            </w:pPr>
          </w:p>
        </w:tc>
        <w:tc>
          <w:tcPr>
            <w:tcW w:w="837" w:type="dxa"/>
            <w:noWrap w:val="0"/>
            <w:vAlign w:val="center"/>
          </w:tcPr>
          <w:p w14:paraId="1232E3DC">
            <w:pPr>
              <w:jc w:val="center"/>
              <w:rPr>
                <w:rFonts w:hint="eastAsia" w:ascii="宋体" w:hAnsi="宋体" w:eastAsia="宋体" w:cs="宋体"/>
                <w:color w:val="auto"/>
                <w:sz w:val="22"/>
                <w:szCs w:val="22"/>
                <w:highlight w:val="none"/>
              </w:rPr>
            </w:pPr>
          </w:p>
        </w:tc>
        <w:tc>
          <w:tcPr>
            <w:tcW w:w="837" w:type="dxa"/>
            <w:noWrap w:val="0"/>
            <w:vAlign w:val="center"/>
          </w:tcPr>
          <w:p w14:paraId="1E21145F">
            <w:pPr>
              <w:ind w:right="-11"/>
              <w:jc w:val="center"/>
              <w:rPr>
                <w:rFonts w:hint="eastAsia" w:ascii="宋体" w:hAnsi="宋体" w:eastAsia="宋体" w:cs="宋体"/>
                <w:color w:val="auto"/>
                <w:sz w:val="22"/>
                <w:szCs w:val="22"/>
                <w:highlight w:val="none"/>
              </w:rPr>
            </w:pPr>
          </w:p>
        </w:tc>
        <w:tc>
          <w:tcPr>
            <w:tcW w:w="839" w:type="dxa"/>
            <w:noWrap w:val="0"/>
            <w:vAlign w:val="center"/>
          </w:tcPr>
          <w:p w14:paraId="40ABC9AC">
            <w:pPr>
              <w:ind w:right="-11"/>
              <w:jc w:val="center"/>
              <w:rPr>
                <w:rFonts w:hint="eastAsia" w:ascii="宋体" w:hAnsi="宋体" w:eastAsia="宋体" w:cs="宋体"/>
                <w:color w:val="auto"/>
                <w:sz w:val="22"/>
                <w:szCs w:val="22"/>
                <w:highlight w:val="none"/>
              </w:rPr>
            </w:pPr>
          </w:p>
        </w:tc>
        <w:tc>
          <w:tcPr>
            <w:tcW w:w="830" w:type="dxa"/>
            <w:noWrap w:val="0"/>
            <w:vAlign w:val="center"/>
          </w:tcPr>
          <w:p w14:paraId="7035C17D">
            <w:pPr>
              <w:ind w:right="-11"/>
              <w:jc w:val="center"/>
              <w:rPr>
                <w:rFonts w:hint="eastAsia" w:ascii="宋体" w:hAnsi="宋体" w:eastAsia="宋体" w:cs="宋体"/>
                <w:color w:val="auto"/>
                <w:sz w:val="22"/>
                <w:szCs w:val="22"/>
                <w:highlight w:val="none"/>
              </w:rPr>
            </w:pPr>
          </w:p>
        </w:tc>
      </w:tr>
      <w:tr w14:paraId="300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4908CBE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1106637B">
            <w:pPr>
              <w:rPr>
                <w:rFonts w:hint="eastAsia" w:ascii="宋体" w:hAnsi="宋体" w:eastAsia="宋体" w:cs="宋体"/>
                <w:color w:val="auto"/>
                <w:sz w:val="22"/>
                <w:szCs w:val="22"/>
                <w:highlight w:val="none"/>
              </w:rPr>
            </w:pPr>
          </w:p>
        </w:tc>
        <w:tc>
          <w:tcPr>
            <w:tcW w:w="960" w:type="dxa"/>
            <w:noWrap w:val="0"/>
            <w:vAlign w:val="center"/>
          </w:tcPr>
          <w:p w14:paraId="3EAB0649">
            <w:pPr>
              <w:jc w:val="center"/>
              <w:rPr>
                <w:rFonts w:hint="eastAsia" w:ascii="宋体" w:hAnsi="宋体" w:eastAsia="宋体" w:cs="宋体"/>
                <w:color w:val="auto"/>
                <w:sz w:val="22"/>
                <w:szCs w:val="22"/>
                <w:highlight w:val="none"/>
              </w:rPr>
            </w:pPr>
          </w:p>
        </w:tc>
        <w:tc>
          <w:tcPr>
            <w:tcW w:w="1120" w:type="dxa"/>
            <w:noWrap w:val="0"/>
            <w:vAlign w:val="center"/>
          </w:tcPr>
          <w:p w14:paraId="797F4EE6">
            <w:pPr>
              <w:jc w:val="center"/>
              <w:rPr>
                <w:rFonts w:hint="eastAsia" w:ascii="宋体" w:hAnsi="宋体" w:eastAsia="宋体" w:cs="宋体"/>
                <w:color w:val="auto"/>
                <w:sz w:val="22"/>
                <w:szCs w:val="22"/>
                <w:highlight w:val="none"/>
              </w:rPr>
            </w:pPr>
          </w:p>
        </w:tc>
        <w:tc>
          <w:tcPr>
            <w:tcW w:w="1300" w:type="dxa"/>
            <w:noWrap w:val="0"/>
            <w:vAlign w:val="center"/>
          </w:tcPr>
          <w:p w14:paraId="63411795">
            <w:pPr>
              <w:jc w:val="center"/>
              <w:rPr>
                <w:rFonts w:hint="eastAsia" w:ascii="宋体" w:hAnsi="宋体" w:eastAsia="宋体" w:cs="宋体"/>
                <w:color w:val="auto"/>
                <w:sz w:val="22"/>
                <w:szCs w:val="22"/>
                <w:highlight w:val="none"/>
              </w:rPr>
            </w:pPr>
          </w:p>
        </w:tc>
        <w:tc>
          <w:tcPr>
            <w:tcW w:w="837" w:type="dxa"/>
            <w:noWrap w:val="0"/>
            <w:vAlign w:val="center"/>
          </w:tcPr>
          <w:p w14:paraId="10886EF3">
            <w:pPr>
              <w:ind w:right="-11"/>
              <w:jc w:val="center"/>
              <w:rPr>
                <w:rFonts w:hint="eastAsia" w:ascii="宋体" w:hAnsi="宋体" w:eastAsia="宋体" w:cs="宋体"/>
                <w:color w:val="auto"/>
                <w:sz w:val="22"/>
                <w:szCs w:val="22"/>
                <w:highlight w:val="none"/>
              </w:rPr>
            </w:pPr>
          </w:p>
        </w:tc>
        <w:tc>
          <w:tcPr>
            <w:tcW w:w="837" w:type="dxa"/>
            <w:noWrap w:val="0"/>
            <w:vAlign w:val="center"/>
          </w:tcPr>
          <w:p w14:paraId="6ED437A7">
            <w:pPr>
              <w:jc w:val="center"/>
              <w:rPr>
                <w:rFonts w:hint="eastAsia" w:ascii="宋体" w:hAnsi="宋体" w:eastAsia="宋体" w:cs="宋体"/>
                <w:color w:val="auto"/>
                <w:sz w:val="22"/>
                <w:szCs w:val="22"/>
                <w:highlight w:val="none"/>
              </w:rPr>
            </w:pPr>
          </w:p>
        </w:tc>
        <w:tc>
          <w:tcPr>
            <w:tcW w:w="837" w:type="dxa"/>
            <w:noWrap w:val="0"/>
            <w:vAlign w:val="center"/>
          </w:tcPr>
          <w:p w14:paraId="56C9EDBE">
            <w:pPr>
              <w:ind w:right="-11"/>
              <w:jc w:val="center"/>
              <w:rPr>
                <w:rFonts w:hint="eastAsia" w:ascii="宋体" w:hAnsi="宋体" w:eastAsia="宋体" w:cs="宋体"/>
                <w:color w:val="auto"/>
                <w:sz w:val="22"/>
                <w:szCs w:val="22"/>
                <w:highlight w:val="none"/>
              </w:rPr>
            </w:pPr>
          </w:p>
        </w:tc>
        <w:tc>
          <w:tcPr>
            <w:tcW w:w="839" w:type="dxa"/>
            <w:noWrap w:val="0"/>
            <w:vAlign w:val="center"/>
          </w:tcPr>
          <w:p w14:paraId="4DBB867D">
            <w:pPr>
              <w:ind w:right="-11"/>
              <w:jc w:val="center"/>
              <w:rPr>
                <w:rFonts w:hint="eastAsia" w:ascii="宋体" w:hAnsi="宋体" w:eastAsia="宋体" w:cs="宋体"/>
                <w:color w:val="auto"/>
                <w:sz w:val="22"/>
                <w:szCs w:val="22"/>
                <w:highlight w:val="none"/>
              </w:rPr>
            </w:pPr>
          </w:p>
        </w:tc>
        <w:tc>
          <w:tcPr>
            <w:tcW w:w="830" w:type="dxa"/>
            <w:noWrap w:val="0"/>
            <w:vAlign w:val="center"/>
          </w:tcPr>
          <w:p w14:paraId="5DDC61F3">
            <w:pPr>
              <w:ind w:right="-11"/>
              <w:jc w:val="center"/>
              <w:rPr>
                <w:rFonts w:hint="eastAsia" w:ascii="宋体" w:hAnsi="宋体" w:eastAsia="宋体" w:cs="宋体"/>
                <w:color w:val="auto"/>
                <w:sz w:val="22"/>
                <w:szCs w:val="22"/>
                <w:highlight w:val="none"/>
              </w:rPr>
            </w:pPr>
          </w:p>
        </w:tc>
      </w:tr>
      <w:tr w14:paraId="082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BBC114B">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797DAA">
            <w:pPr>
              <w:rPr>
                <w:rFonts w:hint="eastAsia" w:ascii="宋体" w:hAnsi="宋体" w:eastAsia="宋体" w:cs="宋体"/>
                <w:color w:val="auto"/>
                <w:sz w:val="22"/>
                <w:szCs w:val="22"/>
                <w:highlight w:val="none"/>
              </w:rPr>
            </w:pPr>
          </w:p>
        </w:tc>
        <w:tc>
          <w:tcPr>
            <w:tcW w:w="960" w:type="dxa"/>
            <w:noWrap w:val="0"/>
            <w:vAlign w:val="center"/>
          </w:tcPr>
          <w:p w14:paraId="3467ACB3">
            <w:pPr>
              <w:jc w:val="center"/>
              <w:rPr>
                <w:rFonts w:hint="eastAsia" w:ascii="宋体" w:hAnsi="宋体" w:eastAsia="宋体" w:cs="宋体"/>
                <w:color w:val="auto"/>
                <w:sz w:val="22"/>
                <w:szCs w:val="22"/>
                <w:highlight w:val="none"/>
              </w:rPr>
            </w:pPr>
          </w:p>
        </w:tc>
        <w:tc>
          <w:tcPr>
            <w:tcW w:w="1120" w:type="dxa"/>
            <w:noWrap w:val="0"/>
            <w:vAlign w:val="center"/>
          </w:tcPr>
          <w:p w14:paraId="63CD18E9">
            <w:pPr>
              <w:jc w:val="center"/>
              <w:rPr>
                <w:rFonts w:hint="eastAsia" w:ascii="宋体" w:hAnsi="宋体" w:eastAsia="宋体" w:cs="宋体"/>
                <w:color w:val="auto"/>
                <w:sz w:val="22"/>
                <w:szCs w:val="22"/>
                <w:highlight w:val="none"/>
              </w:rPr>
            </w:pPr>
          </w:p>
        </w:tc>
        <w:tc>
          <w:tcPr>
            <w:tcW w:w="1300" w:type="dxa"/>
            <w:noWrap w:val="0"/>
            <w:vAlign w:val="center"/>
          </w:tcPr>
          <w:p w14:paraId="33F3D62C">
            <w:pPr>
              <w:jc w:val="center"/>
              <w:rPr>
                <w:rFonts w:hint="eastAsia" w:ascii="宋体" w:hAnsi="宋体" w:eastAsia="宋体" w:cs="宋体"/>
                <w:color w:val="auto"/>
                <w:sz w:val="22"/>
                <w:szCs w:val="22"/>
                <w:highlight w:val="none"/>
              </w:rPr>
            </w:pPr>
          </w:p>
        </w:tc>
        <w:tc>
          <w:tcPr>
            <w:tcW w:w="837" w:type="dxa"/>
            <w:noWrap w:val="0"/>
            <w:vAlign w:val="center"/>
          </w:tcPr>
          <w:p w14:paraId="4A4EF1C6">
            <w:pPr>
              <w:ind w:right="-11"/>
              <w:jc w:val="center"/>
              <w:rPr>
                <w:rFonts w:hint="eastAsia" w:ascii="宋体" w:hAnsi="宋体" w:eastAsia="宋体" w:cs="宋体"/>
                <w:color w:val="auto"/>
                <w:sz w:val="22"/>
                <w:szCs w:val="22"/>
                <w:highlight w:val="none"/>
              </w:rPr>
            </w:pPr>
          </w:p>
        </w:tc>
        <w:tc>
          <w:tcPr>
            <w:tcW w:w="837" w:type="dxa"/>
            <w:noWrap w:val="0"/>
            <w:vAlign w:val="center"/>
          </w:tcPr>
          <w:p w14:paraId="50A5C844">
            <w:pPr>
              <w:jc w:val="center"/>
              <w:rPr>
                <w:rFonts w:hint="eastAsia" w:ascii="宋体" w:hAnsi="宋体" w:eastAsia="宋体" w:cs="宋体"/>
                <w:color w:val="auto"/>
                <w:sz w:val="22"/>
                <w:szCs w:val="22"/>
                <w:highlight w:val="none"/>
              </w:rPr>
            </w:pPr>
          </w:p>
        </w:tc>
        <w:tc>
          <w:tcPr>
            <w:tcW w:w="837" w:type="dxa"/>
            <w:noWrap w:val="0"/>
            <w:vAlign w:val="center"/>
          </w:tcPr>
          <w:p w14:paraId="64BBD411">
            <w:pPr>
              <w:ind w:right="-11"/>
              <w:jc w:val="center"/>
              <w:rPr>
                <w:rFonts w:hint="eastAsia" w:ascii="宋体" w:hAnsi="宋体" w:eastAsia="宋体" w:cs="宋体"/>
                <w:color w:val="auto"/>
                <w:sz w:val="22"/>
                <w:szCs w:val="22"/>
                <w:highlight w:val="none"/>
              </w:rPr>
            </w:pPr>
          </w:p>
        </w:tc>
        <w:tc>
          <w:tcPr>
            <w:tcW w:w="839" w:type="dxa"/>
            <w:noWrap w:val="0"/>
            <w:vAlign w:val="center"/>
          </w:tcPr>
          <w:p w14:paraId="70AA0FEC">
            <w:pPr>
              <w:ind w:right="-11"/>
              <w:jc w:val="center"/>
              <w:rPr>
                <w:rFonts w:hint="eastAsia" w:ascii="宋体" w:hAnsi="宋体" w:eastAsia="宋体" w:cs="宋体"/>
                <w:color w:val="auto"/>
                <w:sz w:val="22"/>
                <w:szCs w:val="22"/>
                <w:highlight w:val="none"/>
              </w:rPr>
            </w:pPr>
          </w:p>
        </w:tc>
        <w:tc>
          <w:tcPr>
            <w:tcW w:w="830" w:type="dxa"/>
            <w:noWrap w:val="0"/>
            <w:vAlign w:val="center"/>
          </w:tcPr>
          <w:p w14:paraId="4C069945">
            <w:pPr>
              <w:ind w:right="-11"/>
              <w:jc w:val="center"/>
              <w:rPr>
                <w:rFonts w:hint="eastAsia" w:ascii="宋体" w:hAnsi="宋体" w:eastAsia="宋体" w:cs="宋体"/>
                <w:color w:val="auto"/>
                <w:sz w:val="22"/>
                <w:szCs w:val="22"/>
                <w:highlight w:val="none"/>
              </w:rPr>
            </w:pPr>
          </w:p>
        </w:tc>
      </w:tr>
      <w:tr w14:paraId="51C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6192AB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1ED7B5">
            <w:pPr>
              <w:widowControl/>
              <w:jc w:val="center"/>
              <w:textAlignment w:val="center"/>
              <w:rPr>
                <w:rFonts w:hint="eastAsia" w:ascii="宋体" w:hAnsi="宋体" w:eastAsia="宋体" w:cs="宋体"/>
                <w:color w:val="auto"/>
                <w:sz w:val="22"/>
                <w:szCs w:val="22"/>
                <w:highlight w:val="none"/>
              </w:rPr>
            </w:pPr>
          </w:p>
        </w:tc>
        <w:tc>
          <w:tcPr>
            <w:tcW w:w="960" w:type="dxa"/>
            <w:noWrap w:val="0"/>
            <w:vAlign w:val="center"/>
          </w:tcPr>
          <w:p w14:paraId="41A93226">
            <w:pPr>
              <w:jc w:val="center"/>
              <w:rPr>
                <w:rFonts w:hint="eastAsia" w:ascii="宋体" w:hAnsi="宋体" w:eastAsia="宋体" w:cs="宋体"/>
                <w:color w:val="auto"/>
                <w:sz w:val="22"/>
                <w:szCs w:val="22"/>
                <w:highlight w:val="none"/>
              </w:rPr>
            </w:pPr>
          </w:p>
        </w:tc>
        <w:tc>
          <w:tcPr>
            <w:tcW w:w="1120" w:type="dxa"/>
            <w:noWrap w:val="0"/>
            <w:vAlign w:val="center"/>
          </w:tcPr>
          <w:p w14:paraId="79195758">
            <w:pPr>
              <w:jc w:val="center"/>
              <w:rPr>
                <w:rFonts w:hint="eastAsia" w:ascii="宋体" w:hAnsi="宋体" w:eastAsia="宋体" w:cs="宋体"/>
                <w:color w:val="auto"/>
                <w:sz w:val="22"/>
                <w:szCs w:val="22"/>
                <w:highlight w:val="none"/>
              </w:rPr>
            </w:pPr>
          </w:p>
        </w:tc>
        <w:tc>
          <w:tcPr>
            <w:tcW w:w="1300" w:type="dxa"/>
            <w:noWrap w:val="0"/>
            <w:vAlign w:val="center"/>
          </w:tcPr>
          <w:p w14:paraId="4AB69E93">
            <w:pPr>
              <w:jc w:val="center"/>
              <w:rPr>
                <w:rFonts w:hint="eastAsia" w:ascii="宋体" w:hAnsi="宋体" w:eastAsia="宋体" w:cs="宋体"/>
                <w:color w:val="auto"/>
                <w:sz w:val="22"/>
                <w:szCs w:val="22"/>
                <w:highlight w:val="none"/>
              </w:rPr>
            </w:pPr>
          </w:p>
        </w:tc>
        <w:tc>
          <w:tcPr>
            <w:tcW w:w="837" w:type="dxa"/>
            <w:noWrap w:val="0"/>
            <w:vAlign w:val="center"/>
          </w:tcPr>
          <w:p w14:paraId="04676C52">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534F17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0BAC619">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10D135EC">
            <w:pPr>
              <w:ind w:right="-11"/>
              <w:jc w:val="center"/>
              <w:rPr>
                <w:rFonts w:hint="eastAsia" w:ascii="宋体" w:hAnsi="宋体" w:eastAsia="宋体" w:cs="宋体"/>
                <w:color w:val="auto"/>
                <w:sz w:val="22"/>
                <w:szCs w:val="22"/>
                <w:highlight w:val="none"/>
              </w:rPr>
            </w:pPr>
          </w:p>
        </w:tc>
        <w:tc>
          <w:tcPr>
            <w:tcW w:w="830" w:type="dxa"/>
            <w:noWrap w:val="0"/>
            <w:vAlign w:val="center"/>
          </w:tcPr>
          <w:p w14:paraId="7193A3FC">
            <w:pPr>
              <w:ind w:right="-11"/>
              <w:jc w:val="center"/>
              <w:rPr>
                <w:rFonts w:hint="eastAsia" w:ascii="宋体" w:hAnsi="宋体" w:eastAsia="宋体" w:cs="宋体"/>
                <w:color w:val="auto"/>
                <w:sz w:val="22"/>
                <w:szCs w:val="22"/>
                <w:highlight w:val="none"/>
              </w:rPr>
            </w:pPr>
          </w:p>
        </w:tc>
      </w:tr>
      <w:tr w14:paraId="536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A1BE0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A61FC88">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5177B500">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174B6741">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2CCE82AD">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688614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7B091401">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18487DE">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398F8E49">
            <w:pPr>
              <w:ind w:right="-11"/>
              <w:jc w:val="center"/>
              <w:rPr>
                <w:rFonts w:hint="eastAsia" w:ascii="宋体" w:hAnsi="宋体" w:eastAsia="宋体" w:cs="宋体"/>
                <w:color w:val="auto"/>
                <w:sz w:val="22"/>
                <w:szCs w:val="22"/>
                <w:highlight w:val="none"/>
              </w:rPr>
            </w:pPr>
          </w:p>
        </w:tc>
        <w:tc>
          <w:tcPr>
            <w:tcW w:w="830" w:type="dxa"/>
            <w:noWrap w:val="0"/>
            <w:vAlign w:val="center"/>
          </w:tcPr>
          <w:p w14:paraId="0A8B13AB">
            <w:pPr>
              <w:ind w:right="-11"/>
              <w:jc w:val="center"/>
              <w:rPr>
                <w:rFonts w:hint="eastAsia" w:ascii="宋体" w:hAnsi="宋体" w:eastAsia="宋体" w:cs="宋体"/>
                <w:color w:val="auto"/>
                <w:sz w:val="22"/>
                <w:szCs w:val="22"/>
                <w:highlight w:val="none"/>
              </w:rPr>
            </w:pPr>
          </w:p>
        </w:tc>
      </w:tr>
      <w:tr w14:paraId="083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B1CB2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C87F16C">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018C7DC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4D3C6946">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5F8CE9C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8DCD70F">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45FDF4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684FDA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64F6EE6C">
            <w:pPr>
              <w:ind w:right="-11"/>
              <w:jc w:val="center"/>
              <w:rPr>
                <w:rFonts w:hint="eastAsia" w:ascii="宋体" w:hAnsi="宋体" w:eastAsia="宋体" w:cs="宋体"/>
                <w:color w:val="auto"/>
                <w:sz w:val="22"/>
                <w:szCs w:val="22"/>
                <w:highlight w:val="none"/>
              </w:rPr>
            </w:pPr>
          </w:p>
        </w:tc>
        <w:tc>
          <w:tcPr>
            <w:tcW w:w="830" w:type="dxa"/>
            <w:noWrap w:val="0"/>
            <w:vAlign w:val="center"/>
          </w:tcPr>
          <w:p w14:paraId="7477D859">
            <w:pPr>
              <w:ind w:right="-11"/>
              <w:jc w:val="center"/>
              <w:rPr>
                <w:rFonts w:hint="eastAsia" w:ascii="宋体" w:hAnsi="宋体" w:eastAsia="宋体" w:cs="宋体"/>
                <w:color w:val="auto"/>
                <w:sz w:val="22"/>
                <w:szCs w:val="22"/>
                <w:highlight w:val="none"/>
              </w:rPr>
            </w:pPr>
          </w:p>
        </w:tc>
      </w:tr>
      <w:tr w14:paraId="24E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E5363C8">
            <w:pPr>
              <w:widowControl/>
              <w:jc w:val="center"/>
              <w:textAlignment w:val="center"/>
              <w:rPr>
                <w:rFonts w:hint="eastAsia" w:ascii="宋体" w:hAnsi="宋体" w:eastAsia="宋体" w:cs="宋体"/>
                <w:color w:val="auto"/>
                <w:sz w:val="22"/>
                <w:szCs w:val="22"/>
                <w:highlight w:val="none"/>
              </w:rPr>
            </w:pPr>
          </w:p>
        </w:tc>
        <w:tc>
          <w:tcPr>
            <w:tcW w:w="1310" w:type="dxa"/>
            <w:noWrap w:val="0"/>
            <w:vAlign w:val="center"/>
          </w:tcPr>
          <w:p w14:paraId="6CF08E37">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6D84D76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21E2346D">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1698CA40">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AE3D1E6">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91CEA23">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5C2419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0FDB5B6D">
            <w:pPr>
              <w:widowControl/>
              <w:jc w:val="center"/>
              <w:textAlignment w:val="center"/>
              <w:rPr>
                <w:rFonts w:hint="eastAsia" w:ascii="宋体" w:hAnsi="宋体" w:eastAsia="宋体" w:cs="宋体"/>
                <w:color w:val="auto"/>
                <w:sz w:val="22"/>
                <w:szCs w:val="22"/>
                <w:highlight w:val="none"/>
              </w:rPr>
            </w:pPr>
          </w:p>
        </w:tc>
        <w:tc>
          <w:tcPr>
            <w:tcW w:w="830" w:type="dxa"/>
            <w:noWrap w:val="0"/>
            <w:vAlign w:val="center"/>
          </w:tcPr>
          <w:p w14:paraId="389B4DAF">
            <w:pPr>
              <w:ind w:right="-11"/>
              <w:jc w:val="center"/>
              <w:rPr>
                <w:rFonts w:hint="eastAsia" w:ascii="宋体" w:hAnsi="宋体" w:eastAsia="宋体" w:cs="宋体"/>
                <w:color w:val="auto"/>
                <w:sz w:val="22"/>
                <w:szCs w:val="22"/>
                <w:highlight w:val="none"/>
              </w:rPr>
            </w:pPr>
          </w:p>
        </w:tc>
      </w:tr>
      <w:tr w14:paraId="7867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noWrap w:val="0"/>
            <w:vAlign w:val="center"/>
          </w:tcPr>
          <w:p w14:paraId="2BA19802">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合计总价</w:t>
            </w:r>
          </w:p>
        </w:tc>
        <w:tc>
          <w:tcPr>
            <w:tcW w:w="6600" w:type="dxa"/>
            <w:gridSpan w:val="7"/>
            <w:noWrap w:val="0"/>
            <w:vAlign w:val="center"/>
          </w:tcPr>
          <w:p w14:paraId="78CAA6EA">
            <w:pPr>
              <w:spacing w:line="340" w:lineRule="exact"/>
              <w:rPr>
                <w:rFonts w:hint="eastAsia" w:ascii="宋体" w:hAnsi="宋体" w:eastAsia="宋体" w:cs="宋体"/>
                <w:bCs/>
                <w:color w:val="auto"/>
                <w:sz w:val="22"/>
                <w:szCs w:val="22"/>
                <w:highlight w:val="none"/>
              </w:rPr>
            </w:pPr>
          </w:p>
        </w:tc>
      </w:tr>
    </w:tbl>
    <w:p w14:paraId="78EF5040">
      <w:pPr>
        <w:rPr>
          <w:rFonts w:hint="eastAsia" w:ascii="宋体" w:hAnsi="宋体" w:eastAsia="宋体" w:cs="宋体"/>
          <w:bCs/>
          <w:color w:val="auto"/>
          <w:sz w:val="22"/>
          <w:szCs w:val="22"/>
          <w:highlight w:val="none"/>
        </w:rPr>
      </w:pPr>
    </w:p>
    <w:p w14:paraId="3CA4989A">
      <w:pPr>
        <w:ind w:firstLine="223" w:firstLineChars="10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注：1.不提供详细分项报价表将视为没有实质性响应</w:t>
      </w:r>
      <w:r>
        <w:rPr>
          <w:rFonts w:hint="eastAsia" w:ascii="宋体" w:hAnsi="宋体" w:eastAsia="宋体" w:cs="宋体"/>
          <w:b/>
          <w:bCs w:val="0"/>
          <w:color w:val="auto"/>
          <w:sz w:val="22"/>
          <w:szCs w:val="22"/>
          <w:highlight w:val="none"/>
          <w:lang w:val="en-US" w:eastAsia="zh-CN"/>
        </w:rPr>
        <w:t>招标</w:t>
      </w:r>
      <w:r>
        <w:rPr>
          <w:rFonts w:hint="eastAsia" w:ascii="宋体" w:hAnsi="宋体" w:eastAsia="宋体" w:cs="宋体"/>
          <w:b/>
          <w:bCs w:val="0"/>
          <w:color w:val="auto"/>
          <w:sz w:val="22"/>
          <w:szCs w:val="22"/>
          <w:highlight w:val="none"/>
        </w:rPr>
        <w:t>文件。</w:t>
      </w:r>
    </w:p>
    <w:p w14:paraId="40C50273">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2.此表的合计总价应与附件一“开标一览表”投标总价相一致。</w:t>
      </w:r>
    </w:p>
    <w:p w14:paraId="06746894">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4BA34FB2">
      <w:pPr>
        <w:ind w:firstLine="630"/>
        <w:rPr>
          <w:rFonts w:hint="eastAsia" w:ascii="宋体" w:hAnsi="宋体" w:eastAsia="宋体" w:cs="宋体"/>
          <w:color w:val="auto"/>
          <w:sz w:val="22"/>
          <w:szCs w:val="22"/>
          <w:highlight w:val="none"/>
        </w:rPr>
      </w:pPr>
      <w:r>
        <w:rPr>
          <w:rFonts w:hint="eastAsia" w:ascii="宋体" w:hAnsi="宋体" w:eastAsia="宋体"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rPr>
        <w:t xml:space="preserve">.表格可以延续。     </w:t>
      </w:r>
      <w:r>
        <w:rPr>
          <w:rFonts w:hint="eastAsia" w:ascii="宋体" w:hAnsi="宋体" w:eastAsia="宋体" w:cs="宋体"/>
          <w:color w:val="auto"/>
          <w:sz w:val="22"/>
          <w:szCs w:val="22"/>
          <w:highlight w:val="none"/>
        </w:rPr>
        <w:t xml:space="preserve">       </w:t>
      </w:r>
    </w:p>
    <w:p w14:paraId="18023370">
      <w:pPr>
        <w:spacing w:line="440" w:lineRule="atLeast"/>
        <w:rPr>
          <w:rFonts w:hint="eastAsia" w:ascii="宋体" w:hAnsi="宋体" w:eastAsia="宋体" w:cs="宋体"/>
          <w:color w:val="auto"/>
          <w:sz w:val="22"/>
          <w:szCs w:val="22"/>
          <w:highlight w:val="none"/>
        </w:rPr>
      </w:pPr>
    </w:p>
    <w:p w14:paraId="4B76D740">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098A5505">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DECEC9E">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7C571943">
      <w:pPr>
        <w:snapToGrid w:val="0"/>
        <w:spacing w:line="440" w:lineRule="exact"/>
        <w:rPr>
          <w:rFonts w:hint="eastAsia" w:ascii="宋体" w:hAnsi="宋体" w:cs="宋体"/>
          <w:b/>
          <w:bCs/>
          <w:color w:val="auto"/>
          <w:sz w:val="22"/>
          <w:highlight w:val="none"/>
          <w:lang w:val="en-US" w:eastAsia="zh-CN"/>
        </w:rPr>
      </w:pPr>
    </w:p>
    <w:p w14:paraId="32CECB88">
      <w:pPr>
        <w:snapToGrid w:val="0"/>
        <w:spacing w:line="440" w:lineRule="exact"/>
        <w:rPr>
          <w:rFonts w:hint="eastAsia" w:ascii="宋体" w:hAnsi="宋体" w:cs="宋体"/>
          <w:b/>
          <w:bCs/>
          <w:color w:val="auto"/>
          <w:sz w:val="22"/>
          <w:highlight w:val="none"/>
          <w:lang w:val="en-US" w:eastAsia="zh-CN"/>
        </w:rPr>
      </w:pPr>
    </w:p>
    <w:p w14:paraId="193A8E16">
      <w:pPr>
        <w:snapToGrid w:val="0"/>
        <w:spacing w:line="440" w:lineRule="exact"/>
        <w:rPr>
          <w:rFonts w:hint="eastAsia" w:ascii="宋体" w:hAnsi="宋体" w:cs="宋体"/>
          <w:b/>
          <w:bCs/>
          <w:color w:val="auto"/>
          <w:sz w:val="22"/>
          <w:highlight w:val="none"/>
          <w:lang w:val="en-US" w:eastAsia="zh-CN"/>
        </w:rPr>
      </w:pPr>
    </w:p>
    <w:p w14:paraId="3BC77C65">
      <w:pPr>
        <w:autoSpaceDE w:val="0"/>
        <w:autoSpaceDN w:val="0"/>
        <w:adjustRightInd w:val="0"/>
        <w:spacing w:line="400" w:lineRule="exact"/>
        <w:jc w:val="left"/>
        <w:rPr>
          <w:rFonts w:hint="eastAsia" w:ascii="宋体" w:hAnsi="宋体" w:eastAsia="宋体" w:cs="宋体"/>
          <w:b/>
          <w:bCs/>
          <w:color w:val="auto"/>
          <w:sz w:val="32"/>
          <w:szCs w:val="32"/>
          <w:highlight w:val="none"/>
          <w:lang w:val="zh-CN"/>
        </w:rPr>
      </w:pPr>
    </w:p>
    <w:p w14:paraId="141C06DF">
      <w:pPr>
        <w:autoSpaceDE w:val="0"/>
        <w:autoSpaceDN w:val="0"/>
        <w:adjustRightInd w:val="0"/>
        <w:spacing w:line="400" w:lineRule="exact"/>
        <w:jc w:val="left"/>
        <w:rPr>
          <w:rFonts w:hint="eastAsia" w:ascii="宋体" w:hAnsi="宋体" w:eastAsia="宋体" w:cs="宋体"/>
          <w:b/>
          <w:bCs/>
          <w:color w:val="auto"/>
          <w:sz w:val="32"/>
          <w:szCs w:val="32"/>
          <w:highlight w:val="none"/>
          <w:lang w:val="zh-CN"/>
        </w:rPr>
      </w:pPr>
    </w:p>
    <w:p w14:paraId="4C863C89">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zh-CN"/>
        </w:rPr>
        <w:t>附件</w:t>
      </w:r>
      <w:r>
        <w:rPr>
          <w:rFonts w:hint="eastAsia" w:ascii="宋体" w:hAnsi="宋体" w:eastAsia="宋体" w:cs="宋体"/>
          <w:b/>
          <w:bCs/>
          <w:color w:val="auto"/>
          <w:sz w:val="32"/>
          <w:szCs w:val="32"/>
          <w:highlight w:val="none"/>
          <w:lang w:val="en-US" w:eastAsia="zh-CN"/>
        </w:rPr>
        <w:t>二（二）</w:t>
      </w:r>
    </w:p>
    <w:p w14:paraId="026932F6">
      <w:pPr>
        <w:autoSpaceDE w:val="0"/>
        <w:autoSpaceDN w:val="0"/>
        <w:adjustRightInd w:val="0"/>
        <w:spacing w:line="400" w:lineRule="exact"/>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单价表</w:t>
      </w:r>
    </w:p>
    <w:p w14:paraId="26CF86B1">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cs="宋体"/>
          <w:color w:val="auto"/>
          <w:sz w:val="22"/>
          <w:szCs w:val="22"/>
          <w:highlight w:val="none"/>
          <w:u w:val="single"/>
          <w:lang w:eastAsia="zh-CN"/>
        </w:rPr>
        <w:t>泰顺县中医院（泰顺县中医院医共体）耗材采购及配套设备租赁（二次）</w:t>
      </w:r>
      <w:r>
        <w:rPr>
          <w:rFonts w:hint="eastAsia" w:ascii="宋体" w:hAnsi="宋体" w:eastAsia="宋体" w:cs="宋体"/>
          <w:color w:val="auto"/>
          <w:sz w:val="22"/>
          <w:szCs w:val="22"/>
          <w:highlight w:val="none"/>
          <w:lang w:val="zh-CN"/>
        </w:rPr>
        <w:t xml:space="preserve">        </w:t>
      </w:r>
    </w:p>
    <w:p w14:paraId="50278CBA">
      <w:pPr>
        <w:autoSpaceDE w:val="0"/>
        <w:autoSpaceDN w:val="0"/>
        <w:adjustRightInd w:val="0"/>
        <w:spacing w:line="400" w:lineRule="exact"/>
        <w:rPr>
          <w:rFonts w:hint="default"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标项一：</w:t>
      </w:r>
      <w:r>
        <w:rPr>
          <w:rFonts w:hint="eastAsia" w:ascii="宋体" w:hAnsi="宋体" w:eastAsia="宋体" w:cs="宋体"/>
          <w:b/>
          <w:bCs/>
          <w:color w:val="auto"/>
          <w:kern w:val="0"/>
          <w:sz w:val="22"/>
          <w:szCs w:val="22"/>
          <w:highlight w:val="none"/>
          <w:lang w:val="en-US" w:eastAsia="zh-CN" w:bidi="ar-SA"/>
        </w:rPr>
        <w:t>术前八项（乙肝三系、HIV、HCV、TPAB）等试剂耗材及配套设备租赁</w:t>
      </w:r>
    </w:p>
    <w:p w14:paraId="724CC648">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330329263362020000002-TSCG202603007</w:t>
      </w:r>
      <w:r>
        <w:rPr>
          <w:rFonts w:hint="eastAsia" w:ascii="宋体" w:hAnsi="宋体" w:eastAsia="宋体" w:cs="宋体"/>
          <w:color w:val="auto"/>
          <w:sz w:val="22"/>
          <w:szCs w:val="22"/>
          <w:highlight w:val="none"/>
          <w:lang w:val="zh-CN"/>
        </w:rPr>
        <w:t xml:space="preserve">     </w:t>
      </w:r>
    </w:p>
    <w:p w14:paraId="1F89E6D8">
      <w:pPr>
        <w:autoSpaceDE w:val="0"/>
        <w:autoSpaceDN w:val="0"/>
        <w:adjustRightInd w:val="0"/>
        <w:spacing w:line="400" w:lineRule="exact"/>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2"/>
        <w:tblW w:w="5033"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39"/>
        <w:gridCol w:w="5687"/>
        <w:gridCol w:w="1224"/>
        <w:gridCol w:w="739"/>
        <w:gridCol w:w="1303"/>
      </w:tblGrid>
      <w:tr w14:paraId="7A7FF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blHeader/>
        </w:trPr>
        <w:tc>
          <w:tcPr>
            <w:tcW w:w="381" w:type="pct"/>
            <w:vAlign w:val="center"/>
          </w:tcPr>
          <w:p w14:paraId="73AFC17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序号</w:t>
            </w:r>
          </w:p>
        </w:tc>
        <w:tc>
          <w:tcPr>
            <w:tcW w:w="2932" w:type="pct"/>
            <w:vAlign w:val="center"/>
          </w:tcPr>
          <w:p w14:paraId="7D3B9EB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产品名称</w:t>
            </w:r>
          </w:p>
        </w:tc>
        <w:tc>
          <w:tcPr>
            <w:tcW w:w="631" w:type="pct"/>
            <w:vAlign w:val="center"/>
          </w:tcPr>
          <w:p w14:paraId="3564E3A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规格</w:t>
            </w:r>
          </w:p>
        </w:tc>
        <w:tc>
          <w:tcPr>
            <w:tcW w:w="381" w:type="pct"/>
            <w:vAlign w:val="center"/>
          </w:tcPr>
          <w:p w14:paraId="4947E42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单位</w:t>
            </w:r>
          </w:p>
        </w:tc>
        <w:tc>
          <w:tcPr>
            <w:tcW w:w="672" w:type="pct"/>
            <w:vAlign w:val="center"/>
          </w:tcPr>
          <w:p w14:paraId="3BF144EC">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auto"/>
                <w:kern w:val="0"/>
                <w:sz w:val="22"/>
                <w:szCs w:val="22"/>
                <w:u w:val="none"/>
                <w:lang w:val="en-US" w:eastAsia="zh-CN"/>
              </w:rPr>
              <w:t>单价</w:t>
            </w:r>
          </w:p>
        </w:tc>
      </w:tr>
      <w:tr w14:paraId="4BF03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vAlign w:val="center"/>
          </w:tcPr>
          <w:p w14:paraId="3340C4A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2932" w:type="pct"/>
            <w:shd w:val="clear" w:color="auto" w:fill="auto"/>
            <w:vAlign w:val="center"/>
          </w:tcPr>
          <w:p w14:paraId="3C42ADCE">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乙型肝炎病毒表面抗原测定试剂盒（磁微粒化学发光法）</w:t>
            </w:r>
          </w:p>
        </w:tc>
        <w:tc>
          <w:tcPr>
            <w:tcW w:w="631" w:type="pct"/>
            <w:shd w:val="clear" w:color="auto" w:fill="auto"/>
            <w:vAlign w:val="center"/>
          </w:tcPr>
          <w:p w14:paraId="3107A56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51B659A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vAlign w:val="center"/>
          </w:tcPr>
          <w:p w14:paraId="0C15FDA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r w14:paraId="66673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vAlign w:val="center"/>
          </w:tcPr>
          <w:p w14:paraId="32FCCDA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w:t>
            </w:r>
          </w:p>
        </w:tc>
        <w:tc>
          <w:tcPr>
            <w:tcW w:w="2932" w:type="pct"/>
            <w:shd w:val="clear" w:color="auto" w:fill="auto"/>
            <w:vAlign w:val="center"/>
          </w:tcPr>
          <w:p w14:paraId="6F3EB9E5">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乙型肝炎病毒表面抗体测定试剂盒（磁微粒化学发光法）</w:t>
            </w:r>
          </w:p>
        </w:tc>
        <w:tc>
          <w:tcPr>
            <w:tcW w:w="631" w:type="pct"/>
            <w:shd w:val="clear" w:color="auto" w:fill="auto"/>
            <w:vAlign w:val="center"/>
          </w:tcPr>
          <w:p w14:paraId="7CB7015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48781E0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vAlign w:val="center"/>
          </w:tcPr>
          <w:p w14:paraId="6221C70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r w14:paraId="3D248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vAlign w:val="center"/>
          </w:tcPr>
          <w:p w14:paraId="1C4990E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3</w:t>
            </w:r>
          </w:p>
        </w:tc>
        <w:tc>
          <w:tcPr>
            <w:tcW w:w="2932" w:type="pct"/>
            <w:shd w:val="clear" w:color="auto" w:fill="auto"/>
            <w:vAlign w:val="center"/>
          </w:tcPr>
          <w:p w14:paraId="7B38F099">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乙型肝炎病毒e抗原测定试剂盒（磁微粒化学发光法）</w:t>
            </w:r>
          </w:p>
        </w:tc>
        <w:tc>
          <w:tcPr>
            <w:tcW w:w="631" w:type="pct"/>
            <w:shd w:val="clear" w:color="auto" w:fill="auto"/>
            <w:vAlign w:val="center"/>
          </w:tcPr>
          <w:p w14:paraId="6B2262E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0231D41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vAlign w:val="center"/>
          </w:tcPr>
          <w:p w14:paraId="2FDF337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r w14:paraId="02FC5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vAlign w:val="center"/>
          </w:tcPr>
          <w:p w14:paraId="29F95D0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4</w:t>
            </w:r>
          </w:p>
        </w:tc>
        <w:tc>
          <w:tcPr>
            <w:tcW w:w="2932" w:type="pct"/>
            <w:shd w:val="clear" w:color="auto" w:fill="auto"/>
            <w:vAlign w:val="center"/>
          </w:tcPr>
          <w:p w14:paraId="49648699">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乙型肝炎病毒e抗体测定试剂盒（化学发光免疫分析法）</w:t>
            </w:r>
          </w:p>
        </w:tc>
        <w:tc>
          <w:tcPr>
            <w:tcW w:w="631" w:type="pct"/>
            <w:shd w:val="clear" w:color="auto" w:fill="auto"/>
            <w:vAlign w:val="center"/>
          </w:tcPr>
          <w:p w14:paraId="1A404C9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1DE840A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vAlign w:val="center"/>
          </w:tcPr>
          <w:p w14:paraId="14D7A61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r w14:paraId="37E62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vAlign w:val="center"/>
          </w:tcPr>
          <w:p w14:paraId="33A07A5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5</w:t>
            </w:r>
          </w:p>
        </w:tc>
        <w:tc>
          <w:tcPr>
            <w:tcW w:w="2932" w:type="pct"/>
            <w:shd w:val="clear" w:color="auto" w:fill="auto"/>
            <w:vAlign w:val="center"/>
          </w:tcPr>
          <w:p w14:paraId="48716627">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乙型肝炎病毒核心抗体测定试剂盒（磁微粒化学发光法）</w:t>
            </w:r>
          </w:p>
        </w:tc>
        <w:tc>
          <w:tcPr>
            <w:tcW w:w="631" w:type="pct"/>
            <w:shd w:val="clear" w:color="auto" w:fill="auto"/>
            <w:vAlign w:val="center"/>
          </w:tcPr>
          <w:p w14:paraId="2B1858B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4B4454D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vAlign w:val="center"/>
          </w:tcPr>
          <w:p w14:paraId="7BA94F9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r w14:paraId="601D0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shd w:val="clear" w:color="auto" w:fill="auto"/>
            <w:vAlign w:val="center"/>
          </w:tcPr>
          <w:p w14:paraId="43CFA22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6</w:t>
            </w:r>
          </w:p>
        </w:tc>
        <w:tc>
          <w:tcPr>
            <w:tcW w:w="2932" w:type="pct"/>
            <w:shd w:val="clear" w:color="auto" w:fill="auto"/>
            <w:vAlign w:val="center"/>
          </w:tcPr>
          <w:p w14:paraId="0F470570">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梅毒螺旋体抗体检测试剂盒（化学发光免疫分析法）</w:t>
            </w:r>
          </w:p>
        </w:tc>
        <w:tc>
          <w:tcPr>
            <w:tcW w:w="631" w:type="pct"/>
            <w:shd w:val="clear" w:color="auto" w:fill="auto"/>
            <w:vAlign w:val="center"/>
          </w:tcPr>
          <w:p w14:paraId="4D3AD47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0E7D4EA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shd w:val="clear" w:color="auto" w:fill="auto"/>
            <w:vAlign w:val="center"/>
          </w:tcPr>
          <w:p w14:paraId="4602BC7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r w14:paraId="08B73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shd w:val="clear" w:color="auto" w:fill="auto"/>
            <w:vAlign w:val="center"/>
          </w:tcPr>
          <w:p w14:paraId="2E273DF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7</w:t>
            </w:r>
          </w:p>
        </w:tc>
        <w:tc>
          <w:tcPr>
            <w:tcW w:w="2932" w:type="pct"/>
            <w:shd w:val="clear" w:color="auto" w:fill="auto"/>
            <w:vAlign w:val="center"/>
          </w:tcPr>
          <w:p w14:paraId="3EDEBA0E">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人类免疫缺陷病毒抗原和抗体检测试剂盒（化学发光免疫分析法）</w:t>
            </w:r>
          </w:p>
        </w:tc>
        <w:tc>
          <w:tcPr>
            <w:tcW w:w="631" w:type="pct"/>
            <w:shd w:val="clear" w:color="auto" w:fill="auto"/>
            <w:vAlign w:val="center"/>
          </w:tcPr>
          <w:p w14:paraId="61E20DA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1E38E70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shd w:val="clear" w:color="auto" w:fill="auto"/>
            <w:vAlign w:val="center"/>
          </w:tcPr>
          <w:p w14:paraId="29D737D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r w14:paraId="0551C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shd w:val="clear" w:color="auto" w:fill="auto"/>
            <w:vAlign w:val="center"/>
          </w:tcPr>
          <w:p w14:paraId="0DC4FCF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8</w:t>
            </w:r>
          </w:p>
        </w:tc>
        <w:tc>
          <w:tcPr>
            <w:tcW w:w="2932" w:type="pct"/>
            <w:shd w:val="clear" w:color="auto" w:fill="auto"/>
            <w:vAlign w:val="center"/>
          </w:tcPr>
          <w:p w14:paraId="7A0CB807">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丙型肝炎病毒抗体检测试剂盒(化学发光免疫分析法)</w:t>
            </w:r>
          </w:p>
        </w:tc>
        <w:tc>
          <w:tcPr>
            <w:tcW w:w="631" w:type="pct"/>
            <w:shd w:val="clear" w:color="auto" w:fill="auto"/>
            <w:vAlign w:val="center"/>
          </w:tcPr>
          <w:p w14:paraId="31120E7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3706396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shd w:val="clear" w:color="auto" w:fill="auto"/>
            <w:vAlign w:val="center"/>
          </w:tcPr>
          <w:p w14:paraId="0DECBCB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bl>
    <w:p w14:paraId="2A6EC23D">
      <w:pPr>
        <w:snapToGrid w:val="0"/>
        <w:spacing w:line="440" w:lineRule="exact"/>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注：填写投标单价。</w:t>
      </w:r>
    </w:p>
    <w:p w14:paraId="7A7F2A0F">
      <w:pPr>
        <w:snapToGrid w:val="0"/>
        <w:spacing w:line="440" w:lineRule="exact"/>
        <w:rPr>
          <w:rFonts w:hint="default" w:ascii="宋体" w:hAnsi="宋体" w:cs="宋体"/>
          <w:b/>
          <w:bCs/>
          <w:color w:val="auto"/>
          <w:sz w:val="22"/>
          <w:highlight w:val="none"/>
          <w:lang w:val="en-US" w:eastAsia="zh-CN"/>
        </w:rPr>
      </w:pPr>
    </w:p>
    <w:p w14:paraId="6881FDC2">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7700F886">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1D2648A">
      <w:pPr>
        <w:snapToGrid w:val="0"/>
        <w:spacing w:line="440" w:lineRule="exact"/>
        <w:rPr>
          <w:rFonts w:hint="eastAsia" w:ascii="宋体" w:hAnsi="宋体" w:cs="宋体"/>
          <w:b/>
          <w:bCs/>
          <w:color w:val="auto"/>
          <w:sz w:val="22"/>
          <w:highlight w:val="none"/>
          <w:lang w:val="en-US" w:eastAsia="zh-CN"/>
        </w:rPr>
      </w:pPr>
      <w:r>
        <w:rPr>
          <w:rFonts w:hint="eastAsia" w:ascii="宋体" w:hAnsi="宋体" w:eastAsia="宋体" w:cs="宋体"/>
          <w:color w:val="auto"/>
          <w:sz w:val="22"/>
          <w:szCs w:val="22"/>
          <w:highlight w:val="none"/>
        </w:rPr>
        <w:t>日期：</w:t>
      </w:r>
    </w:p>
    <w:p w14:paraId="418EED72">
      <w:pPr>
        <w:snapToGrid w:val="0"/>
        <w:spacing w:line="440" w:lineRule="exact"/>
        <w:rPr>
          <w:rFonts w:hint="eastAsia" w:ascii="宋体" w:hAnsi="宋体" w:cs="宋体"/>
          <w:b/>
          <w:bCs/>
          <w:color w:val="auto"/>
          <w:sz w:val="22"/>
          <w:highlight w:val="none"/>
          <w:lang w:val="en-US" w:eastAsia="zh-CN"/>
        </w:rPr>
      </w:pPr>
    </w:p>
    <w:p w14:paraId="48A7A093">
      <w:pPr>
        <w:snapToGrid w:val="0"/>
        <w:spacing w:line="440" w:lineRule="exact"/>
        <w:rPr>
          <w:rFonts w:hint="eastAsia" w:ascii="宋体" w:hAnsi="宋体" w:cs="宋体"/>
          <w:b/>
          <w:bCs/>
          <w:color w:val="auto"/>
          <w:sz w:val="22"/>
          <w:highlight w:val="none"/>
          <w:lang w:val="en-US" w:eastAsia="zh-CN"/>
        </w:rPr>
      </w:pPr>
    </w:p>
    <w:p w14:paraId="427714BD">
      <w:pPr>
        <w:snapToGrid w:val="0"/>
        <w:spacing w:line="440" w:lineRule="exact"/>
        <w:rPr>
          <w:rFonts w:hint="eastAsia" w:ascii="宋体" w:hAnsi="宋体" w:cs="宋体"/>
          <w:b/>
          <w:bCs/>
          <w:color w:val="auto"/>
          <w:sz w:val="22"/>
          <w:highlight w:val="none"/>
          <w:lang w:val="en-US" w:eastAsia="zh-CN"/>
        </w:rPr>
      </w:pPr>
    </w:p>
    <w:p w14:paraId="4CA579B2">
      <w:pPr>
        <w:snapToGrid w:val="0"/>
        <w:spacing w:line="440" w:lineRule="exact"/>
        <w:rPr>
          <w:rFonts w:hint="eastAsia" w:ascii="宋体" w:hAnsi="宋体" w:cs="宋体"/>
          <w:b/>
          <w:bCs/>
          <w:color w:val="auto"/>
          <w:sz w:val="22"/>
          <w:highlight w:val="none"/>
          <w:lang w:val="en-US" w:eastAsia="zh-CN"/>
        </w:rPr>
      </w:pPr>
    </w:p>
    <w:p w14:paraId="7FC5DF9E">
      <w:pPr>
        <w:snapToGrid w:val="0"/>
        <w:spacing w:line="440" w:lineRule="exact"/>
        <w:rPr>
          <w:rFonts w:hint="eastAsia" w:ascii="宋体" w:hAnsi="宋体" w:cs="宋体"/>
          <w:b/>
          <w:bCs/>
          <w:color w:val="auto"/>
          <w:sz w:val="22"/>
          <w:highlight w:val="none"/>
          <w:lang w:val="en-US" w:eastAsia="zh-CN"/>
        </w:rPr>
      </w:pPr>
    </w:p>
    <w:p w14:paraId="1A04E0A1">
      <w:pPr>
        <w:autoSpaceDE w:val="0"/>
        <w:autoSpaceDN w:val="0"/>
        <w:adjustRightInd w:val="0"/>
        <w:spacing w:line="400" w:lineRule="exact"/>
        <w:jc w:val="center"/>
        <w:rPr>
          <w:rFonts w:hint="eastAsia" w:ascii="宋体" w:hAnsi="宋体" w:eastAsia="宋体" w:cs="宋体"/>
          <w:b/>
          <w:bCs/>
          <w:color w:val="auto"/>
          <w:sz w:val="32"/>
          <w:szCs w:val="32"/>
          <w:highlight w:val="none"/>
          <w:lang w:val="en-US" w:eastAsia="zh-CN"/>
        </w:rPr>
      </w:pPr>
    </w:p>
    <w:p w14:paraId="3AE4F4D4">
      <w:pPr>
        <w:autoSpaceDE w:val="0"/>
        <w:autoSpaceDN w:val="0"/>
        <w:adjustRightInd w:val="0"/>
        <w:spacing w:line="400" w:lineRule="exact"/>
        <w:jc w:val="left"/>
        <w:rPr>
          <w:rFonts w:hint="eastAsia" w:ascii="宋体" w:hAnsi="宋体" w:eastAsia="宋体" w:cs="宋体"/>
          <w:b/>
          <w:bCs/>
          <w:color w:val="auto"/>
          <w:sz w:val="32"/>
          <w:szCs w:val="32"/>
          <w:highlight w:val="none"/>
          <w:lang w:val="en-US" w:eastAsia="zh-CN"/>
        </w:rPr>
      </w:pPr>
    </w:p>
    <w:p w14:paraId="7D7E36F8">
      <w:pPr>
        <w:autoSpaceDE w:val="0"/>
        <w:autoSpaceDN w:val="0"/>
        <w:adjustRightInd w:val="0"/>
        <w:spacing w:line="400" w:lineRule="exact"/>
        <w:jc w:val="left"/>
        <w:rPr>
          <w:rFonts w:hint="eastAsia" w:ascii="宋体" w:hAnsi="宋体" w:eastAsia="宋体" w:cs="宋体"/>
          <w:b/>
          <w:bCs/>
          <w:color w:val="auto"/>
          <w:sz w:val="32"/>
          <w:szCs w:val="32"/>
          <w:highlight w:val="none"/>
          <w:lang w:val="en-US" w:eastAsia="zh-CN"/>
        </w:rPr>
      </w:pPr>
    </w:p>
    <w:p w14:paraId="786FC3B1">
      <w:pPr>
        <w:autoSpaceDE w:val="0"/>
        <w:autoSpaceDN w:val="0"/>
        <w:adjustRightInd w:val="0"/>
        <w:spacing w:line="400" w:lineRule="exact"/>
        <w:jc w:val="left"/>
        <w:rPr>
          <w:rFonts w:hint="eastAsia" w:ascii="宋体" w:hAnsi="宋体" w:eastAsia="宋体" w:cs="宋体"/>
          <w:b/>
          <w:bCs/>
          <w:color w:val="auto"/>
          <w:sz w:val="32"/>
          <w:szCs w:val="32"/>
          <w:highlight w:val="none"/>
          <w:lang w:val="en-US" w:eastAsia="zh-CN"/>
        </w:rPr>
      </w:pPr>
    </w:p>
    <w:p w14:paraId="6BFD96E2">
      <w:pPr>
        <w:snapToGrid w:val="0"/>
        <w:spacing w:line="440" w:lineRule="exact"/>
        <w:rPr>
          <w:rFonts w:hint="eastAsia" w:ascii="宋体" w:hAnsi="宋体" w:cs="宋体"/>
          <w:b/>
          <w:bCs/>
          <w:color w:val="auto"/>
          <w:sz w:val="22"/>
          <w:highlight w:val="none"/>
          <w:lang w:val="en-US" w:eastAsia="zh-CN"/>
        </w:rPr>
      </w:pPr>
    </w:p>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泰顺县中医院（泰顺县中医院医共体）耗材采购及配套设备租赁（二次）</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330329263362020000002-TSCG202603007</w:t>
            </w:r>
          </w:p>
        </w:tc>
      </w:tr>
      <w:tr w14:paraId="6E2B397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BFC190A">
            <w:pPr>
              <w:snapToGrid w:val="0"/>
              <w:spacing w:line="600" w:lineRule="atLeast"/>
              <w:rPr>
                <w:rFonts w:hint="default" w:ascii="宋体" w:hAnsi="宋体" w:eastAsia="宋体" w:cs="宋体"/>
                <w:b/>
                <w:color w:val="auto"/>
                <w:sz w:val="26"/>
                <w:szCs w:val="26"/>
                <w:highlight w:val="none"/>
                <w:lang w:val="en-US" w:eastAsia="zh-CN"/>
              </w:rPr>
            </w:pPr>
            <w:r>
              <w:rPr>
                <w:rFonts w:hint="eastAsia" w:ascii="宋体" w:hAnsi="宋体" w:cs="宋体"/>
                <w:b/>
                <w:color w:val="auto"/>
                <w:sz w:val="26"/>
                <w:szCs w:val="26"/>
                <w:highlight w:val="none"/>
                <w:lang w:val="en-US" w:eastAsia="zh-CN"/>
              </w:rPr>
              <w:t>所投标项：</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泰顺县中医院（泰顺县中医院医共体）</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杭州华旗招标代理有限公司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泰顺县中医院（泰顺县中医院医共体）耗材采购及配套设备租赁（二次）（</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330329263362020000002-TSCG202603007</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w:t>
      </w:r>
      <w:r>
        <w:rPr>
          <w:rFonts w:hint="eastAsia" w:ascii="宋体" w:hAnsi="宋体" w:cs="Times New Roman"/>
          <w:color w:val="auto"/>
          <w:sz w:val="22"/>
          <w:szCs w:val="24"/>
          <w:highlight w:val="none"/>
          <w:lang w:eastAsia="zh-CN"/>
        </w:rPr>
        <w:t>重大税收违法失信主体</w:t>
      </w:r>
      <w:r>
        <w:rPr>
          <w:rFonts w:ascii="宋体" w:hAnsi="宋体" w:eastAsia="宋体" w:cs="Times New Roman"/>
          <w:color w:val="auto"/>
          <w:sz w:val="22"/>
          <w:szCs w:val="24"/>
          <w:highlight w:val="none"/>
        </w:rPr>
        <w:t>、政府采购严重违法失信行为记录名单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spacing w:line="440" w:lineRule="exact"/>
        <w:jc w:val="center"/>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28" w:name="_Toc32552_WPSOffice_Level3"/>
      <w:r>
        <w:rPr>
          <w:rFonts w:hint="eastAsia" w:ascii="宋体" w:hAnsi="宋体" w:cs="宋体"/>
          <w:b/>
          <w:bCs/>
          <w:color w:val="auto"/>
          <w:sz w:val="32"/>
          <w:highlight w:val="none"/>
          <w:lang w:val="zh-CN"/>
        </w:rPr>
        <w:t>法定代表人授权书</w:t>
      </w:r>
      <w:bookmarkEnd w:id="28"/>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泰顺县中医院（泰顺县中医院医共体）</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泰顺县中医院（泰顺县中医院医共体）耗材采购及配套设备租赁（二次）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330329263362020000002-TSCG202603007</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6"/>
              <w:adjustRightInd w:val="0"/>
              <w:snapToGrid w:val="0"/>
              <w:spacing w:line="360" w:lineRule="exact"/>
              <w:jc w:val="center"/>
              <w:rPr>
                <w:rFonts w:hAnsi="宋体" w:cs="宋体"/>
                <w:b/>
                <w:bCs/>
                <w:color w:val="auto"/>
                <w:kern w:val="2"/>
                <w:sz w:val="22"/>
                <w:szCs w:val="22"/>
                <w:highlight w:val="none"/>
              </w:rPr>
            </w:pPr>
          </w:p>
          <w:p w14:paraId="2D703F0B">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6"/>
              <w:adjustRightInd w:val="0"/>
              <w:snapToGrid w:val="0"/>
              <w:spacing w:line="360" w:lineRule="exact"/>
              <w:jc w:val="center"/>
              <w:rPr>
                <w:rFonts w:hAnsi="宋体" w:cs="宋体"/>
                <w:b/>
                <w:bCs/>
                <w:color w:val="auto"/>
                <w:kern w:val="2"/>
                <w:sz w:val="22"/>
                <w:szCs w:val="22"/>
                <w:highlight w:val="none"/>
              </w:rPr>
            </w:pPr>
          </w:p>
        </w:tc>
      </w:tr>
    </w:tbl>
    <w:p w14:paraId="0E47564B">
      <w:pPr>
        <w:pStyle w:val="16"/>
        <w:adjustRightInd w:val="0"/>
        <w:snapToGrid w:val="0"/>
        <w:spacing w:line="360" w:lineRule="exact"/>
        <w:jc w:val="center"/>
        <w:rPr>
          <w:rFonts w:hAnsi="宋体" w:cs="宋体"/>
          <w:color w:val="auto"/>
          <w:sz w:val="22"/>
          <w:highlight w:val="none"/>
          <w:lang w:val="zh-CN"/>
        </w:rPr>
      </w:pPr>
    </w:p>
    <w:p w14:paraId="0846CD19">
      <w:pPr>
        <w:pStyle w:val="16"/>
        <w:adjustRightInd w:val="0"/>
        <w:snapToGrid w:val="0"/>
        <w:spacing w:line="360" w:lineRule="exact"/>
        <w:jc w:val="center"/>
        <w:rPr>
          <w:rFonts w:hAnsi="宋体" w:cs="宋体"/>
          <w:color w:val="auto"/>
          <w:sz w:val="22"/>
          <w:highlight w:val="none"/>
          <w:lang w:val="zh-CN"/>
        </w:rPr>
      </w:pPr>
    </w:p>
    <w:p w14:paraId="07C71A4E">
      <w:pPr>
        <w:pStyle w:val="16"/>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6"/>
              <w:adjustRightInd w:val="0"/>
              <w:snapToGrid w:val="0"/>
              <w:spacing w:line="360" w:lineRule="exact"/>
              <w:jc w:val="center"/>
              <w:rPr>
                <w:rFonts w:hAnsi="宋体" w:cs="宋体"/>
                <w:b/>
                <w:bCs/>
                <w:color w:val="auto"/>
                <w:kern w:val="2"/>
                <w:sz w:val="22"/>
                <w:szCs w:val="22"/>
                <w:highlight w:val="none"/>
              </w:rPr>
            </w:pPr>
          </w:p>
          <w:p w14:paraId="2C08BA59">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w:t>
            </w:r>
            <w:r>
              <w:rPr>
                <w:rFonts w:hint="eastAsia" w:hAnsi="宋体" w:cs="宋体"/>
                <w:b/>
                <w:bCs/>
                <w:color w:val="auto"/>
                <w:kern w:val="2"/>
                <w:sz w:val="22"/>
                <w:szCs w:val="22"/>
                <w:highlight w:val="none"/>
                <w:lang w:eastAsia="zh-CN"/>
              </w:rPr>
              <w:t>印件</w:t>
            </w:r>
            <w:r>
              <w:rPr>
                <w:rFonts w:hint="eastAsia" w:hAnsi="宋体" w:cs="宋体"/>
                <w:b/>
                <w:bCs/>
                <w:color w:val="auto"/>
                <w:kern w:val="2"/>
                <w:sz w:val="22"/>
                <w:szCs w:val="22"/>
                <w:highlight w:val="none"/>
              </w:rPr>
              <w:t>影印件</w:t>
            </w:r>
          </w:p>
          <w:p w14:paraId="50702441">
            <w:pPr>
              <w:pStyle w:val="16"/>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泰顺县中医院（泰顺县中医院医共体）耗材采购及配套设备租赁（二次）</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330329263362020000002-TSCG202603007</w:t>
            </w:r>
          </w:p>
        </w:tc>
      </w:tr>
      <w:tr w14:paraId="747833F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shd w:val="clear" w:color="auto" w:fill="auto"/>
            <w:vAlign w:val="top"/>
          </w:tcPr>
          <w:p w14:paraId="1BA62160">
            <w:pPr>
              <w:snapToGrid w:val="0"/>
              <w:spacing w:line="600" w:lineRule="atLeast"/>
              <w:rPr>
                <w:rFonts w:hint="eastAsia" w:ascii="宋体" w:hAnsi="宋体" w:eastAsia="宋体" w:cs="宋体"/>
                <w:b/>
                <w:color w:val="auto"/>
                <w:kern w:val="2"/>
                <w:sz w:val="26"/>
                <w:szCs w:val="26"/>
                <w:highlight w:val="none"/>
                <w:lang w:val="en-US" w:eastAsia="zh-CN" w:bidi="ar-SA"/>
              </w:rPr>
            </w:pPr>
            <w:r>
              <w:rPr>
                <w:rFonts w:hint="eastAsia" w:ascii="宋体" w:hAnsi="宋体" w:cs="宋体"/>
                <w:b/>
                <w:color w:val="auto"/>
                <w:sz w:val="26"/>
                <w:szCs w:val="26"/>
                <w:highlight w:val="none"/>
                <w:lang w:val="en-US" w:eastAsia="zh-CN"/>
              </w:rPr>
              <w:t>所投标项：</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246F607">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375E8C4A">
      <w:pPr>
        <w:spacing w:line="360" w:lineRule="exact"/>
        <w:jc w:val="left"/>
        <w:rPr>
          <w:rFonts w:hint="eastAsia" w:ascii="宋体" w:hAnsi="宋体" w:cs="宋体"/>
          <w:b/>
          <w:bCs/>
          <w:color w:val="auto"/>
          <w:sz w:val="30"/>
          <w:highlight w:val="none"/>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525B065">
      <w:pPr>
        <w:pStyle w:val="11"/>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29"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29"/>
    </w:p>
    <w:p w14:paraId="4E2BF600">
      <w:pPr>
        <w:autoSpaceDE w:val="0"/>
        <w:autoSpaceDN w:val="0"/>
        <w:adjustRightInd w:val="0"/>
        <w:spacing w:line="360" w:lineRule="exact"/>
        <w:rPr>
          <w:rFonts w:ascii="宋体" w:hAnsi="宋体" w:cs="宋体"/>
          <w:color w:val="auto"/>
          <w:sz w:val="36"/>
          <w:highlight w:val="none"/>
          <w:lang w:val="zh-CN"/>
        </w:rPr>
      </w:pPr>
    </w:p>
    <w:p w14:paraId="6ECF879E">
      <w:pPr>
        <w:pStyle w:val="16"/>
        <w:rPr>
          <w:rFonts w:hAnsi="宋体" w:cs="宋体"/>
          <w:color w:val="auto"/>
          <w:sz w:val="22"/>
          <w:highlight w:val="none"/>
          <w:u w:val="single"/>
        </w:rPr>
      </w:pPr>
      <w:r>
        <w:rPr>
          <w:rFonts w:hint="eastAsia" w:hAnsi="宋体" w:cs="宋体"/>
          <w:color w:val="auto"/>
          <w:sz w:val="22"/>
          <w:highlight w:val="none"/>
          <w:u w:val="single"/>
          <w:lang w:eastAsia="zh-CN"/>
        </w:rPr>
        <w:t>泰顺县中医院（泰顺县中医院医共体）</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泰顺县中医院（泰顺县中医院医共体）耗材采购及配套设备租赁（二次）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330329263362020000002-TSCG202603007</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泰顺县中医院（泰顺县中医院医共体）耗材采购及配套设备租赁（二次）</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6"/>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w:t>
      </w:r>
      <w:r>
        <w:rPr>
          <w:rFonts w:hint="eastAsia" w:ascii="宋体" w:hAnsi="宋体" w:cs="宋体"/>
          <w:color w:val="auto"/>
          <w:sz w:val="22"/>
          <w:highlight w:val="none"/>
          <w:lang w:eastAsia="zh-CN"/>
        </w:rPr>
        <w:t>任何</w:t>
      </w:r>
      <w:r>
        <w:rPr>
          <w:rFonts w:hint="eastAsia" w:ascii="宋体" w:hAnsi="宋体" w:cs="宋体"/>
          <w:color w:val="auto"/>
          <w:sz w:val="22"/>
          <w:highlight w:val="none"/>
        </w:rPr>
        <w:t>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6"/>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6"/>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6"/>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5908D7AA">
      <w:pPr>
        <w:spacing w:line="360" w:lineRule="exact"/>
        <w:jc w:val="left"/>
        <w:rPr>
          <w:rFonts w:ascii="宋体" w:hAnsi="宋体" w:cs="宋体"/>
          <w:color w:val="auto"/>
          <w:sz w:val="22"/>
          <w:highlight w:val="none"/>
        </w:rPr>
      </w:pPr>
    </w:p>
    <w:p w14:paraId="57AF04B3">
      <w:pPr>
        <w:spacing w:line="360" w:lineRule="exact"/>
        <w:jc w:val="left"/>
        <w:rPr>
          <w:rFonts w:ascii="宋体" w:hAnsi="宋体" w:cs="宋体"/>
          <w:b/>
          <w:bCs/>
          <w:color w:val="auto"/>
          <w:sz w:val="30"/>
          <w:highlight w:val="none"/>
        </w:rPr>
      </w:pPr>
    </w:p>
    <w:p w14:paraId="0380384F">
      <w:pPr>
        <w:pStyle w:val="14"/>
        <w:ind w:left="0" w:leftChars="0" w:firstLine="0" w:firstLineChars="0"/>
        <w:rPr>
          <w:rFonts w:ascii="宋体" w:hAnsi="宋体" w:cs="宋体"/>
          <w:b/>
          <w:bCs/>
          <w:color w:val="auto"/>
          <w:sz w:val="30"/>
          <w:highlight w:val="none"/>
        </w:rPr>
      </w:pPr>
    </w:p>
    <w:p w14:paraId="407260CB">
      <w:pPr>
        <w:spacing w:line="360" w:lineRule="exact"/>
        <w:jc w:val="left"/>
        <w:rPr>
          <w:rFonts w:ascii="宋体" w:hAnsi="宋体" w:cs="宋体"/>
          <w:b/>
          <w:bCs/>
          <w:color w:val="auto"/>
          <w:sz w:val="30"/>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B81B617">
      <w:pPr>
        <w:spacing w:line="360" w:lineRule="exact"/>
        <w:jc w:val="center"/>
        <w:rPr>
          <w:rFonts w:ascii="宋体" w:hAnsi="宋体" w:cs="宋体"/>
          <w:b/>
          <w:bCs/>
          <w:color w:val="auto"/>
          <w:sz w:val="30"/>
          <w:highlight w:val="none"/>
          <w:lang w:val="zh-CN"/>
        </w:rPr>
      </w:pPr>
      <w:bookmarkStart w:id="30" w:name="_Toc15399_WPSOffice_Level3"/>
      <w:r>
        <w:rPr>
          <w:rFonts w:hint="eastAsia" w:ascii="宋体" w:hAnsi="宋体" w:cs="宋体"/>
          <w:b/>
          <w:bCs/>
          <w:color w:val="auto"/>
          <w:sz w:val="30"/>
          <w:highlight w:val="none"/>
          <w:lang w:val="zh-CN"/>
        </w:rPr>
        <w:t>供应商参与政府采购活动投标资格声明函</w:t>
      </w:r>
      <w:bookmarkEnd w:id="30"/>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EDA3FE3">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泰顺县中医院（泰顺县中医院医共体）耗材采购及配套设备租赁（二次）</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330329263362020000002-TSCG202603007</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6"/>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w:t>
            </w:r>
            <w:r>
              <w:rPr>
                <w:rFonts w:hint="eastAsia" w:hAnsi="宋体" w:cs="宋体"/>
                <w:color w:val="auto"/>
                <w:kern w:val="2"/>
                <w:sz w:val="22"/>
                <w:szCs w:val="22"/>
                <w:highlight w:val="none"/>
                <w:lang w:eastAsia="zh-CN"/>
              </w:rPr>
              <w:t>盖公章</w:t>
            </w:r>
            <w:r>
              <w:rPr>
                <w:rFonts w:hint="eastAsia" w:hAnsi="宋体" w:cs="宋体"/>
                <w:color w:val="auto"/>
                <w:kern w:val="2"/>
                <w:sz w:val="22"/>
                <w:szCs w:val="22"/>
                <w:highlight w:val="none"/>
              </w:rPr>
              <w:t>）：</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770B33D5">
      <w:pPr>
        <w:spacing w:line="360" w:lineRule="exact"/>
        <w:jc w:val="left"/>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206C6639">
      <w:pPr>
        <w:jc w:val="center"/>
        <w:rPr>
          <w:rFonts w:ascii="宋体" w:hAnsi="宋体" w:cs="宋体"/>
          <w:b/>
          <w:bCs/>
          <w:color w:val="auto"/>
          <w:sz w:val="32"/>
          <w:szCs w:val="32"/>
          <w:highlight w:val="none"/>
        </w:rPr>
      </w:pPr>
      <w:bookmarkStart w:id="31" w:name="_Toc7010_WPSOffice_Level3"/>
      <w:r>
        <w:rPr>
          <w:rFonts w:hint="eastAsia" w:ascii="宋体" w:hAnsi="宋体" w:cs="宋体"/>
          <w:b/>
          <w:bCs/>
          <w:color w:val="auto"/>
          <w:sz w:val="32"/>
          <w:szCs w:val="32"/>
          <w:highlight w:val="none"/>
        </w:rPr>
        <w:t>法定代表人诚信投标承诺书</w:t>
      </w:r>
      <w:bookmarkEnd w:id="31"/>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w:t>
      </w:r>
      <w:r>
        <w:rPr>
          <w:rFonts w:hint="eastAsia" w:ascii="宋体" w:hAnsi="宋体" w:cs="宋体"/>
          <w:color w:val="auto"/>
          <w:sz w:val="22"/>
          <w:highlight w:val="none"/>
          <w:lang w:eastAsia="zh-CN"/>
        </w:rPr>
        <w:t>诚实信用</w:t>
      </w:r>
      <w:r>
        <w:rPr>
          <w:rFonts w:hint="eastAsia" w:ascii="宋体" w:hAnsi="宋体" w:cs="宋体"/>
          <w:color w:val="auto"/>
          <w:sz w:val="22"/>
          <w:highlight w:val="none"/>
        </w:rPr>
        <w:t>的原则参加</w:t>
      </w:r>
      <w:r>
        <w:rPr>
          <w:rFonts w:hint="eastAsia" w:ascii="宋体" w:hAnsi="宋体" w:cs="宋体"/>
          <w:color w:val="auto"/>
          <w:sz w:val="22"/>
          <w:highlight w:val="none"/>
          <w:u w:val="single"/>
          <w:lang w:eastAsia="zh-CN"/>
        </w:rPr>
        <w:t>泰顺县中医院（泰顺县中医院医共体）耗材采购及配套设备租赁（二次）</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330329263362020000002-TSCG202603007</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w:t>
      </w:r>
      <w:r>
        <w:rPr>
          <w:rFonts w:hint="eastAsia" w:ascii="宋体" w:hAnsi="宋体" w:cs="宋体"/>
          <w:color w:val="auto"/>
          <w:sz w:val="22"/>
          <w:highlight w:val="none"/>
          <w:lang w:eastAsia="zh-CN"/>
        </w:rPr>
        <w:t>的</w:t>
      </w:r>
      <w:r>
        <w:rPr>
          <w:rFonts w:hint="eastAsia" w:ascii="宋体" w:hAnsi="宋体" w:cs="宋体"/>
          <w:color w:val="auto"/>
          <w:sz w:val="22"/>
          <w:highlight w:val="none"/>
        </w:rPr>
        <w:t>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w:t>
      </w:r>
      <w:r>
        <w:rPr>
          <w:rFonts w:hint="eastAsia" w:ascii="宋体" w:hAnsi="宋体" w:cs="宋体"/>
          <w:color w:val="auto"/>
          <w:sz w:val="22"/>
          <w:highlight w:val="none"/>
          <w:lang w:eastAsia="zh-CN"/>
        </w:rPr>
        <w:t>括但</w:t>
      </w:r>
      <w:r>
        <w:rPr>
          <w:rFonts w:hint="eastAsia" w:ascii="宋体" w:hAnsi="宋体" w:cs="宋体"/>
          <w:color w:val="auto"/>
          <w:sz w:val="22"/>
          <w:highlight w:val="none"/>
        </w:rPr>
        <w:t>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746CE9FE">
      <w:pPr>
        <w:pStyle w:val="16"/>
        <w:spacing w:line="360" w:lineRule="exact"/>
        <w:jc w:val="left"/>
        <w:rPr>
          <w:rFonts w:hint="eastAsia" w:hAnsi="宋体" w:cs="宋体"/>
          <w:b/>
          <w:bCs/>
          <w:color w:val="auto"/>
          <w:sz w:val="32"/>
          <w:highlight w:val="none"/>
          <w:lang w:val="zh-CN"/>
        </w:rPr>
      </w:pPr>
    </w:p>
    <w:p w14:paraId="19B5DC07">
      <w:pPr>
        <w:pStyle w:val="16"/>
        <w:spacing w:line="360" w:lineRule="exact"/>
        <w:jc w:val="left"/>
        <w:rPr>
          <w:rFonts w:hint="eastAsia" w:hAnsi="宋体" w:cs="宋体"/>
          <w:b/>
          <w:bCs/>
          <w:color w:val="auto"/>
          <w:sz w:val="32"/>
          <w:highlight w:val="none"/>
          <w:lang w:val="zh-CN"/>
        </w:rPr>
      </w:pPr>
    </w:p>
    <w:p w14:paraId="73A4079C">
      <w:pPr>
        <w:pStyle w:val="16"/>
        <w:spacing w:line="360" w:lineRule="exact"/>
        <w:jc w:val="left"/>
        <w:rPr>
          <w:rFonts w:hint="eastAsia" w:hAnsi="宋体" w:cs="宋体"/>
          <w:b/>
          <w:bCs/>
          <w:color w:val="auto"/>
          <w:sz w:val="32"/>
          <w:highlight w:val="none"/>
          <w:lang w:val="zh-CN"/>
        </w:rPr>
      </w:pPr>
    </w:p>
    <w:p w14:paraId="261137DE">
      <w:pPr>
        <w:pStyle w:val="16"/>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6FE512F8">
      <w:pPr>
        <w:pStyle w:val="16"/>
        <w:spacing w:line="360" w:lineRule="exact"/>
        <w:jc w:val="center"/>
        <w:rPr>
          <w:rFonts w:hAnsi="宋体" w:cs="宋体"/>
          <w:b/>
          <w:bCs/>
          <w:color w:val="auto"/>
          <w:sz w:val="32"/>
          <w:highlight w:val="none"/>
          <w:lang w:val="zh-CN"/>
        </w:rPr>
      </w:pPr>
      <w:bookmarkStart w:id="32" w:name="_Toc18541_WPSOffice_Level3"/>
      <w:r>
        <w:rPr>
          <w:rFonts w:hint="eastAsia" w:hAnsi="宋体" w:cs="宋体"/>
          <w:b/>
          <w:bCs/>
          <w:color w:val="auto"/>
          <w:sz w:val="32"/>
          <w:highlight w:val="none"/>
          <w:lang w:val="zh-CN"/>
        </w:rPr>
        <w:t>（一）商务偏离表</w:t>
      </w:r>
      <w:bookmarkEnd w:id="32"/>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6"/>
        <w:spacing w:line="360" w:lineRule="exact"/>
        <w:jc w:val="center"/>
        <w:rPr>
          <w:rFonts w:hAnsi="宋体" w:cs="宋体"/>
          <w:b/>
          <w:bCs/>
          <w:color w:val="auto"/>
          <w:sz w:val="32"/>
          <w:highlight w:val="none"/>
          <w:lang w:val="zh-CN"/>
        </w:rPr>
      </w:pPr>
      <w:bookmarkStart w:id="33" w:name="_Toc4031_WPSOffice_Level3"/>
      <w:r>
        <w:rPr>
          <w:rFonts w:hint="eastAsia" w:hAnsi="宋体" w:cs="宋体"/>
          <w:b/>
          <w:bCs/>
          <w:color w:val="auto"/>
          <w:sz w:val="32"/>
          <w:highlight w:val="none"/>
          <w:lang w:val="zh-CN"/>
        </w:rPr>
        <w:t>（二）技术偏离表</w:t>
      </w:r>
      <w:bookmarkEnd w:id="33"/>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19A55A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4" w:name="_Toc30988_WPSOffice_Level2"/>
      <w:r>
        <w:rPr>
          <w:rFonts w:hint="eastAsia" w:ascii="宋体" w:hAnsi="宋体" w:cs="宋体"/>
          <w:color w:val="auto"/>
          <w:highlight w:val="none"/>
        </w:rPr>
        <w:t>备注：表格可以延续</w:t>
      </w:r>
      <w:bookmarkEnd w:id="34"/>
    </w:p>
    <w:p w14:paraId="7936817F">
      <w:pPr>
        <w:spacing w:line="360" w:lineRule="exact"/>
        <w:jc w:val="left"/>
        <w:rPr>
          <w:rFonts w:ascii="宋体" w:hAnsi="宋体" w:cs="宋体"/>
          <w:b/>
          <w:bCs/>
          <w:color w:val="auto"/>
          <w:sz w:val="30"/>
          <w:highlight w:val="none"/>
        </w:rPr>
      </w:pPr>
    </w:p>
    <w:p w14:paraId="6F35E13E">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04064980">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p>
    <w:p w14:paraId="02043B17">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r>
        <w:rPr>
          <w:rFonts w:hint="eastAsia" w:ascii="宋体" w:hAnsi="Times New Roman" w:eastAsia="宋体" w:cs="宋体"/>
          <w:b/>
          <w:bCs/>
          <w:color w:val="auto"/>
          <w:kern w:val="0"/>
          <w:sz w:val="32"/>
          <w:szCs w:val="32"/>
          <w:highlight w:val="none"/>
          <w:lang w:val="en-US" w:eastAsia="zh-CN" w:bidi="ar-SA"/>
        </w:rPr>
        <w:t>附件九</w:t>
      </w:r>
    </w:p>
    <w:p w14:paraId="673792E9">
      <w:pPr>
        <w:spacing w:line="360" w:lineRule="exact"/>
        <w:jc w:val="center"/>
        <w:rPr>
          <w:rFonts w:hint="eastAsia" w:ascii="宋体" w:hAnsi="Times New Roman" w:eastAsia="宋体" w:cs="宋体"/>
          <w:b/>
          <w:bCs/>
          <w:color w:val="auto"/>
          <w:sz w:val="32"/>
          <w:szCs w:val="32"/>
          <w:highlight w:val="none"/>
          <w:lang w:val="zh-CN"/>
        </w:rPr>
      </w:pPr>
      <w:bookmarkStart w:id="35" w:name="_Toc3495_WPSOffice_Level3"/>
      <w:r>
        <w:rPr>
          <w:rFonts w:hint="eastAsia" w:ascii="宋体" w:hAnsi="Times New Roman" w:eastAsia="宋体" w:cs="宋体"/>
          <w:b/>
          <w:bCs/>
          <w:color w:val="auto"/>
          <w:sz w:val="32"/>
          <w:szCs w:val="32"/>
          <w:highlight w:val="none"/>
          <w:lang w:val="zh-CN"/>
        </w:rPr>
        <w:t>投标产品配置清单</w:t>
      </w:r>
      <w:bookmarkEnd w:id="35"/>
    </w:p>
    <w:p w14:paraId="0F910A94">
      <w:pPr>
        <w:spacing w:line="360" w:lineRule="exact"/>
        <w:rPr>
          <w:rFonts w:hint="eastAsia" w:ascii="宋体" w:hAnsi="Times New Roman" w:eastAsia="宋体" w:cs="宋体"/>
          <w:color w:val="auto"/>
          <w:sz w:val="22"/>
          <w:szCs w:val="22"/>
          <w:highlight w:val="none"/>
        </w:rPr>
      </w:pPr>
      <w:r>
        <w:rPr>
          <w:rFonts w:hint="eastAsia" w:ascii="宋体" w:hAnsi="Times New Roman" w:eastAsia="宋体" w:cs="宋体"/>
          <w:color w:val="auto"/>
          <w:spacing w:val="20"/>
          <w:sz w:val="22"/>
          <w:szCs w:val="22"/>
          <w:highlight w:val="none"/>
        </w:rPr>
        <w:t>项目名称：</w:t>
      </w:r>
      <w:r>
        <w:rPr>
          <w:rFonts w:hint="eastAsia" w:ascii="宋体" w:hAnsi="宋体" w:cs="宋体"/>
          <w:color w:val="auto"/>
          <w:sz w:val="22"/>
          <w:highlight w:val="none"/>
          <w:u w:val="single"/>
          <w:lang w:val="zh-CN"/>
        </w:rPr>
        <w:t>泰顺县中医院（泰顺县中医院医共体）耗材采购及配套设备租赁（二次）</w:t>
      </w:r>
      <w:r>
        <w:rPr>
          <w:rFonts w:hint="eastAsia" w:ascii="宋体" w:hAnsi="Times New Roman" w:eastAsia="宋体" w:cs="宋体"/>
          <w:color w:val="auto"/>
          <w:sz w:val="22"/>
          <w:szCs w:val="22"/>
          <w:highlight w:val="none"/>
        </w:rPr>
        <w:t xml:space="preserve">               </w:t>
      </w:r>
    </w:p>
    <w:p w14:paraId="764F3E12">
      <w:pPr>
        <w:spacing w:line="360" w:lineRule="exact"/>
        <w:rPr>
          <w:rFonts w:hint="eastAsia" w:ascii="宋体" w:hAnsi="Times New Roman" w:eastAsia="宋体" w:cs="宋体"/>
          <w:color w:val="auto"/>
          <w:spacing w:val="20"/>
          <w:sz w:val="22"/>
          <w:szCs w:val="22"/>
          <w:highlight w:val="none"/>
          <w:u w:val="single"/>
          <w:lang w:eastAsia="zh-CN"/>
        </w:rPr>
      </w:pPr>
      <w:r>
        <w:rPr>
          <w:rFonts w:hint="eastAsia" w:ascii="宋体" w:hAnsi="Times New Roman" w:eastAsia="宋体" w:cs="宋体"/>
          <w:color w:val="auto"/>
          <w:spacing w:val="20"/>
          <w:sz w:val="22"/>
          <w:szCs w:val="22"/>
          <w:highlight w:val="none"/>
        </w:rPr>
        <w:t>采购编号：</w:t>
      </w:r>
      <w:r>
        <w:rPr>
          <w:rFonts w:hint="eastAsia" w:ascii="宋体" w:hAnsi="Times New Roman" w:cs="宋体"/>
          <w:color w:val="auto"/>
          <w:sz w:val="22"/>
          <w:szCs w:val="22"/>
          <w:highlight w:val="none"/>
          <w:u w:val="single"/>
          <w:lang w:eastAsia="zh-CN"/>
        </w:rPr>
        <w:t>330329263362020000002-TSCG202603007</w:t>
      </w:r>
    </w:p>
    <w:tbl>
      <w:tblPr>
        <w:tblStyle w:val="32"/>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1483"/>
        <w:gridCol w:w="1152"/>
        <w:gridCol w:w="1078"/>
        <w:gridCol w:w="1758"/>
        <w:gridCol w:w="1005"/>
        <w:gridCol w:w="972"/>
        <w:gridCol w:w="1307"/>
      </w:tblGrid>
      <w:tr w14:paraId="45785E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50" w:type="pct"/>
            <w:tcBorders>
              <w:top w:val="double" w:color="auto" w:sz="4" w:space="0"/>
            </w:tcBorders>
            <w:noWrap w:val="0"/>
            <w:vAlign w:val="center"/>
          </w:tcPr>
          <w:p w14:paraId="015B1F5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序号</w:t>
            </w:r>
          </w:p>
        </w:tc>
        <w:tc>
          <w:tcPr>
            <w:tcW w:w="770" w:type="pct"/>
            <w:tcBorders>
              <w:top w:val="double" w:color="auto" w:sz="4" w:space="0"/>
            </w:tcBorders>
            <w:noWrap w:val="0"/>
            <w:vAlign w:val="center"/>
          </w:tcPr>
          <w:p w14:paraId="4AE93617">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货物名称</w:t>
            </w:r>
          </w:p>
        </w:tc>
        <w:tc>
          <w:tcPr>
            <w:tcW w:w="598" w:type="pct"/>
            <w:tcBorders>
              <w:top w:val="double" w:color="auto" w:sz="4" w:space="0"/>
            </w:tcBorders>
            <w:noWrap w:val="0"/>
            <w:vAlign w:val="center"/>
          </w:tcPr>
          <w:p w14:paraId="13CA7CFE">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型号</w:t>
            </w:r>
          </w:p>
        </w:tc>
        <w:tc>
          <w:tcPr>
            <w:tcW w:w="560" w:type="pct"/>
            <w:tcBorders>
              <w:top w:val="double" w:color="auto" w:sz="4" w:space="0"/>
            </w:tcBorders>
            <w:noWrap w:val="0"/>
            <w:vAlign w:val="center"/>
          </w:tcPr>
          <w:p w14:paraId="3B2DE50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品牌、产地</w:t>
            </w:r>
          </w:p>
        </w:tc>
        <w:tc>
          <w:tcPr>
            <w:tcW w:w="913" w:type="pct"/>
            <w:tcBorders>
              <w:top w:val="double" w:color="auto" w:sz="4" w:space="0"/>
            </w:tcBorders>
            <w:noWrap w:val="0"/>
            <w:vAlign w:val="center"/>
          </w:tcPr>
          <w:p w14:paraId="195734F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主要规格</w:t>
            </w:r>
          </w:p>
        </w:tc>
        <w:tc>
          <w:tcPr>
            <w:tcW w:w="522" w:type="pct"/>
            <w:tcBorders>
              <w:top w:val="double" w:color="auto" w:sz="4" w:space="0"/>
            </w:tcBorders>
            <w:noWrap w:val="0"/>
            <w:vAlign w:val="center"/>
          </w:tcPr>
          <w:p w14:paraId="112F093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数量</w:t>
            </w:r>
          </w:p>
        </w:tc>
        <w:tc>
          <w:tcPr>
            <w:tcW w:w="505" w:type="pct"/>
            <w:tcBorders>
              <w:top w:val="double" w:color="auto" w:sz="4" w:space="0"/>
              <w:right w:val="single" w:color="auto" w:sz="4" w:space="0"/>
            </w:tcBorders>
            <w:noWrap w:val="0"/>
            <w:vAlign w:val="center"/>
          </w:tcPr>
          <w:p w14:paraId="1C716F98">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单位</w:t>
            </w:r>
          </w:p>
        </w:tc>
        <w:tc>
          <w:tcPr>
            <w:tcW w:w="679" w:type="pct"/>
            <w:tcBorders>
              <w:top w:val="double" w:color="auto" w:sz="4" w:space="0"/>
              <w:left w:val="single" w:color="auto" w:sz="4" w:space="0"/>
            </w:tcBorders>
            <w:noWrap w:val="0"/>
            <w:vAlign w:val="center"/>
          </w:tcPr>
          <w:p w14:paraId="440ECB14">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备注</w:t>
            </w:r>
          </w:p>
        </w:tc>
      </w:tr>
      <w:tr w14:paraId="7A5FC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204C0A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454F3A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7D43DB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00C3F6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D6D3FB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B39A5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7EB24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22949E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02482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6AA3C9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1F33CD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DEBD9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FD60A3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241ABBF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7373895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51122C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3D1BE4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CC7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174E63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6D0B6D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47BCDC7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857DE7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3C1038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19BEFDB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2CCCCE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42A653D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671A9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30248B7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9C5741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0C46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F3C163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F35DA9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257BB4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AEDF51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762A195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3D0A5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371304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75B53EC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0ABEE2C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15024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7EAFB07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5C06030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B52CF1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E6F47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7D39C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E6BEB0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65F31C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DB3F2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5D416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E9DC04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E1C2A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6EB946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0123B0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43FE7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DF77DC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FB7B0F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4A4927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B316FF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86D4B7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9EEF2B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540CD0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D37B96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E590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0AD7CD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2C27F8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39B1555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456602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8D1284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EA271A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31030C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051F53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5695D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52FA4D9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3F6EB9F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7218D5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CE4CFE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0433DF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668EDC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8E053C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E7D79C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362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D947CE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0EE6DC9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33757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283E7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AB0E9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6C352F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B54255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6D86E43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6C0B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tcBorders>
              <w:bottom w:val="double" w:color="auto" w:sz="4" w:space="0"/>
            </w:tcBorders>
            <w:noWrap w:val="0"/>
            <w:vAlign w:val="center"/>
          </w:tcPr>
          <w:p w14:paraId="12CB70F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tcBorders>
              <w:bottom w:val="double" w:color="auto" w:sz="4" w:space="0"/>
            </w:tcBorders>
            <w:noWrap w:val="0"/>
            <w:vAlign w:val="center"/>
          </w:tcPr>
          <w:p w14:paraId="7AE39A9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tcBorders>
              <w:bottom w:val="double" w:color="auto" w:sz="4" w:space="0"/>
            </w:tcBorders>
            <w:noWrap w:val="0"/>
            <w:vAlign w:val="center"/>
          </w:tcPr>
          <w:p w14:paraId="260822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tcBorders>
              <w:bottom w:val="double" w:color="auto" w:sz="4" w:space="0"/>
            </w:tcBorders>
            <w:noWrap w:val="0"/>
            <w:vAlign w:val="center"/>
          </w:tcPr>
          <w:p w14:paraId="178035B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tcBorders>
              <w:bottom w:val="double" w:color="auto" w:sz="4" w:space="0"/>
            </w:tcBorders>
            <w:noWrap w:val="0"/>
            <w:vAlign w:val="center"/>
          </w:tcPr>
          <w:p w14:paraId="6EFE7C9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tcBorders>
              <w:bottom w:val="double" w:color="auto" w:sz="4" w:space="0"/>
            </w:tcBorders>
            <w:noWrap w:val="0"/>
            <w:vAlign w:val="center"/>
          </w:tcPr>
          <w:p w14:paraId="0AC42CC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bottom w:val="double" w:color="auto" w:sz="4" w:space="0"/>
              <w:right w:val="single" w:color="auto" w:sz="4" w:space="0"/>
            </w:tcBorders>
            <w:noWrap w:val="0"/>
            <w:vAlign w:val="center"/>
          </w:tcPr>
          <w:p w14:paraId="692163B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bottom w:val="double" w:color="auto" w:sz="4" w:space="0"/>
            </w:tcBorders>
            <w:noWrap w:val="0"/>
            <w:vAlign w:val="center"/>
          </w:tcPr>
          <w:p w14:paraId="2A0CCC3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bl>
    <w:p w14:paraId="0E97AE59">
      <w:pPr>
        <w:spacing w:line="360" w:lineRule="exact"/>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供应商盖章：</w:t>
      </w:r>
    </w:p>
    <w:p w14:paraId="5A88FC24">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注：</w:t>
      </w:r>
    </w:p>
    <w:p w14:paraId="1E1697FE">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1</w:t>
      </w:r>
      <w:r>
        <w:rPr>
          <w:rFonts w:hint="eastAsia" w:ascii="宋体" w:hAnsi="Times New Roman" w:eastAsia="宋体" w:cs="宋体"/>
          <w:color w:val="auto"/>
          <w:spacing w:val="20"/>
          <w:sz w:val="22"/>
          <w:szCs w:val="22"/>
          <w:highlight w:val="none"/>
          <w:lang w:val="en-US" w:eastAsia="zh-CN"/>
        </w:rPr>
        <w:t>.</w:t>
      </w:r>
      <w:r>
        <w:rPr>
          <w:rFonts w:hint="eastAsia" w:ascii="宋体" w:hAnsi="Times New Roman" w:eastAsia="宋体" w:cs="宋体"/>
          <w:color w:val="auto"/>
          <w:spacing w:val="20"/>
          <w:sz w:val="22"/>
          <w:szCs w:val="22"/>
          <w:highlight w:val="none"/>
        </w:rPr>
        <w:t>放置《商务技术文件》中，本表相当于不带价格的明细报价表。</w:t>
      </w:r>
      <w:bookmarkStart w:id="36" w:name="_Toc24259_WPSOffice_Level3"/>
    </w:p>
    <w:p w14:paraId="3E4B4467">
      <w:pPr>
        <w:rPr>
          <w:rFonts w:ascii="Times New Roman" w:hAnsi="Times New Roman" w:eastAsia="宋体" w:cs="Times New Roman"/>
          <w:color w:val="auto"/>
          <w:szCs w:val="22"/>
          <w:highlight w:val="none"/>
        </w:rPr>
      </w:pPr>
      <w:r>
        <w:rPr>
          <w:rFonts w:hint="eastAsia" w:ascii="宋体" w:hAnsi="Times New Roman" w:eastAsia="宋体" w:cs="宋体"/>
          <w:color w:val="auto"/>
          <w:spacing w:val="20"/>
          <w:sz w:val="22"/>
          <w:szCs w:val="22"/>
          <w:highlight w:val="none"/>
        </w:rPr>
        <w:t>2</w:t>
      </w:r>
      <w:r>
        <w:rPr>
          <w:rFonts w:hint="eastAsia" w:ascii="宋体" w:hAnsi="Times New Roman" w:eastAsia="宋体" w:cs="宋体"/>
          <w:color w:val="auto"/>
          <w:spacing w:val="20"/>
          <w:sz w:val="22"/>
          <w:szCs w:val="22"/>
          <w:highlight w:val="none"/>
          <w:lang w:eastAsia="zh-CN"/>
        </w:rPr>
        <w:t>.</w:t>
      </w:r>
      <w:r>
        <w:rPr>
          <w:rFonts w:hint="eastAsia" w:ascii="宋体" w:hAnsi="Times New Roman" w:eastAsia="宋体" w:cs="宋体"/>
          <w:color w:val="auto"/>
          <w:spacing w:val="20"/>
          <w:sz w:val="22"/>
          <w:szCs w:val="22"/>
          <w:highlight w:val="none"/>
        </w:rPr>
        <w:t>所投产品详细配置、技术应另页描述。</w:t>
      </w:r>
      <w:bookmarkEnd w:id="36"/>
    </w:p>
    <w:p w14:paraId="689E7E42">
      <w:pPr>
        <w:rPr>
          <w:rFonts w:hint="eastAsia" w:ascii="宋体" w:hAnsi="宋体" w:cs="宋体"/>
          <w:b/>
          <w:bCs/>
          <w:color w:val="auto"/>
          <w:sz w:val="32"/>
          <w:szCs w:val="32"/>
          <w:highlight w:val="none"/>
        </w:rPr>
      </w:pPr>
    </w:p>
    <w:p w14:paraId="55E01404">
      <w:pPr>
        <w:rPr>
          <w:rFonts w:hint="eastAsia" w:ascii="宋体" w:hAnsi="宋体" w:cs="宋体"/>
          <w:b/>
          <w:bCs/>
          <w:color w:val="auto"/>
          <w:sz w:val="32"/>
          <w:szCs w:val="32"/>
          <w:highlight w:val="none"/>
        </w:rPr>
      </w:pPr>
    </w:p>
    <w:p w14:paraId="18315F7E">
      <w:pPr>
        <w:rPr>
          <w:rFonts w:hint="eastAsia" w:ascii="宋体" w:hAnsi="宋体" w:cs="宋体"/>
          <w:b/>
          <w:bCs/>
          <w:color w:val="auto"/>
          <w:sz w:val="32"/>
          <w:szCs w:val="32"/>
          <w:highlight w:val="none"/>
        </w:rPr>
      </w:pPr>
    </w:p>
    <w:p w14:paraId="1E8441D3">
      <w:pPr>
        <w:rPr>
          <w:rFonts w:hint="eastAsia" w:ascii="宋体" w:hAnsi="宋体" w:cs="宋体"/>
          <w:b/>
          <w:bCs/>
          <w:color w:val="auto"/>
          <w:sz w:val="32"/>
          <w:szCs w:val="32"/>
          <w:highlight w:val="none"/>
        </w:rPr>
      </w:pPr>
    </w:p>
    <w:p w14:paraId="3FFF1CE2">
      <w:pPr>
        <w:rPr>
          <w:rFonts w:hint="eastAsia" w:ascii="宋体" w:hAnsi="宋体" w:cs="宋体"/>
          <w:b/>
          <w:bCs/>
          <w:color w:val="auto"/>
          <w:sz w:val="32"/>
          <w:szCs w:val="32"/>
          <w:highlight w:val="none"/>
        </w:rPr>
      </w:pPr>
    </w:p>
    <w:p w14:paraId="4AFD6626">
      <w:pPr>
        <w:rPr>
          <w:rFonts w:hint="eastAsia" w:ascii="宋体" w:hAnsi="宋体" w:cs="宋体"/>
          <w:b/>
          <w:bCs/>
          <w:color w:val="auto"/>
          <w:sz w:val="32"/>
          <w:szCs w:val="32"/>
          <w:highlight w:val="none"/>
        </w:rPr>
      </w:pPr>
    </w:p>
    <w:p w14:paraId="03084BC5">
      <w:pPr>
        <w:rPr>
          <w:rFonts w:hint="eastAsia" w:ascii="宋体" w:hAnsi="宋体" w:cs="宋体"/>
          <w:b/>
          <w:bCs/>
          <w:color w:val="auto"/>
          <w:sz w:val="32"/>
          <w:szCs w:val="32"/>
          <w:highlight w:val="none"/>
        </w:r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十</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泰顺县中医院（泰顺县中医院医共体）耗材采购及配套设备租赁（二次）</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330329263362020000002-TSCG202603007</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6"/>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6"/>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11"/>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十一</w:t>
      </w:r>
    </w:p>
    <w:p w14:paraId="3F719D0B">
      <w:pPr>
        <w:autoSpaceDE w:val="0"/>
        <w:autoSpaceDN w:val="0"/>
        <w:adjustRightInd w:val="0"/>
        <w:spacing w:line="500" w:lineRule="atLeast"/>
        <w:jc w:val="center"/>
        <w:rPr>
          <w:rFonts w:ascii="宋体" w:hAnsi="宋体" w:cs="宋体"/>
          <w:b/>
          <w:bCs/>
          <w:color w:val="auto"/>
          <w:sz w:val="32"/>
          <w:highlight w:val="none"/>
        </w:rPr>
      </w:pPr>
      <w:bookmarkStart w:id="37" w:name="_Toc28287_WPSOffice_Level3"/>
      <w:r>
        <w:rPr>
          <w:rFonts w:hint="eastAsia" w:ascii="宋体" w:hAnsi="宋体" w:cs="宋体"/>
          <w:b/>
          <w:bCs/>
          <w:color w:val="auto"/>
          <w:sz w:val="32"/>
          <w:highlight w:val="none"/>
        </w:rPr>
        <w:t>供应商项目业绩清单</w:t>
      </w:r>
      <w:bookmarkEnd w:id="37"/>
    </w:p>
    <w:p w14:paraId="28553537">
      <w:pPr>
        <w:pStyle w:val="16"/>
        <w:spacing w:line="360" w:lineRule="exact"/>
        <w:jc w:val="center"/>
        <w:rPr>
          <w:rFonts w:hAnsi="宋体" w:cs="宋体"/>
          <w:color w:val="auto"/>
          <w:sz w:val="22"/>
          <w:highlight w:val="none"/>
        </w:rPr>
      </w:pPr>
    </w:p>
    <w:tbl>
      <w:tblPr>
        <w:tblStyle w:val="32"/>
        <w:tblW w:w="9603" w:type="dxa"/>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091"/>
        <w:gridCol w:w="1216"/>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vAlign w:val="center"/>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091" w:type="dxa"/>
            <w:tcBorders>
              <w:top w:val="double" w:color="000000" w:sz="6" w:space="0"/>
            </w:tcBorders>
            <w:vAlign w:val="center"/>
          </w:tcPr>
          <w:p w14:paraId="41930B10">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216" w:type="dxa"/>
            <w:tcBorders>
              <w:top w:val="double" w:color="000000" w:sz="6" w:space="0"/>
            </w:tcBorders>
            <w:vAlign w:val="center"/>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vAlign w:val="center"/>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vAlign w:val="center"/>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vAlign w:val="center"/>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vAlign w:val="center"/>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vAlign w:val="center"/>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vAlign w:val="center"/>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216"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6"/>
        <w:spacing w:line="360" w:lineRule="exact"/>
        <w:rPr>
          <w:rFonts w:hint="eastAsia" w:hAnsi="宋体" w:cs="宋体"/>
          <w:color w:val="auto"/>
          <w:sz w:val="22"/>
          <w:highlight w:val="none"/>
        </w:rPr>
      </w:pPr>
    </w:p>
    <w:p w14:paraId="1F8672BD">
      <w:pPr>
        <w:pStyle w:val="16"/>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0"/>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二</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杭州华旗招标代理有限公司</w:t>
      </w:r>
      <w:r>
        <w:rPr>
          <w:rFonts w:hint="eastAsia" w:hAnsi="宋体"/>
          <w:color w:val="auto"/>
          <w:kern w:val="0"/>
          <w:sz w:val="22"/>
          <w:szCs w:val="22"/>
          <w:highlight w:val="none"/>
        </w:rPr>
        <w:t>：</w:t>
      </w:r>
    </w:p>
    <w:p w14:paraId="50696DB7">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泰顺县中医院（泰顺县中医院医共体）耗材采购及配套设备租赁（二次）</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330329263362020000002-TSCG202603007</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73"/>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72"/>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72"/>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73"/>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6ED16CA7">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470C30B4">
      <w:pPr>
        <w:pStyle w:val="43"/>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3235D370">
      <w:pPr>
        <w:pStyle w:val="43"/>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w:t>
      </w:r>
      <w:r>
        <w:rPr>
          <w:rFonts w:hint="eastAsia"/>
          <w:color w:val="auto"/>
          <w:sz w:val="22"/>
          <w:szCs w:val="22"/>
          <w:highlight w:val="none"/>
          <w:lang w:eastAsia="zh-CN"/>
        </w:rPr>
        <w:t>地</w:t>
      </w:r>
      <w:r>
        <w:rPr>
          <w:rFonts w:hint="eastAsia"/>
          <w:color w:val="auto"/>
          <w:sz w:val="22"/>
          <w:szCs w:val="22"/>
          <w:highlight w:val="none"/>
        </w:rPr>
        <w:t>保护当事人权益，严格按照招标文件的商务、技术要求，对投标文件进行综合评定，提出优选方案，编写评标报告。评标委员会必须严格遵守保密规定，</w:t>
      </w:r>
      <w:r>
        <w:rPr>
          <w:rFonts w:hint="eastAsia"/>
          <w:color w:val="auto"/>
          <w:sz w:val="22"/>
          <w:szCs w:val="22"/>
          <w:highlight w:val="none"/>
          <w:lang w:eastAsia="zh-CN"/>
        </w:rPr>
        <w:t>不得泄露</w:t>
      </w:r>
      <w:r>
        <w:rPr>
          <w:rFonts w:hint="eastAsia"/>
          <w:color w:val="auto"/>
          <w:sz w:val="22"/>
          <w:szCs w:val="22"/>
          <w:highlight w:val="none"/>
        </w:rPr>
        <w:t>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w:t>
      </w:r>
      <w:r>
        <w:rPr>
          <w:rFonts w:hint="eastAsia" w:ascii="宋体"/>
          <w:color w:val="auto"/>
          <w:sz w:val="22"/>
          <w:szCs w:val="22"/>
          <w:highlight w:val="none"/>
          <w:lang w:eastAsia="zh-CN"/>
        </w:rPr>
        <w:t>候选</w:t>
      </w:r>
      <w:r>
        <w:rPr>
          <w:rFonts w:hint="eastAsia" w:ascii="宋体"/>
          <w:color w:val="auto"/>
          <w:sz w:val="22"/>
          <w:szCs w:val="22"/>
          <w:highlight w:val="none"/>
        </w:rPr>
        <w:t>供应商因前款规定的同样原因不能签订合同的，本次采购失败，重新组织采购。</w:t>
      </w:r>
      <w:r>
        <w:rPr>
          <w:rFonts w:hint="eastAsia" w:ascii="宋体"/>
          <w:color w:val="auto"/>
          <w:sz w:val="22"/>
          <w:szCs w:val="22"/>
          <w:highlight w:val="none"/>
          <w:lang w:eastAsia="zh-CN"/>
        </w:rPr>
        <w:t>其他</w:t>
      </w:r>
      <w:r>
        <w:rPr>
          <w:rFonts w:hint="eastAsia" w:ascii="宋体"/>
          <w:color w:val="auto"/>
          <w:sz w:val="22"/>
          <w:szCs w:val="22"/>
          <w:highlight w:val="none"/>
        </w:rPr>
        <w:t>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2968A93E">
      <w:pPr>
        <w:adjustRightInd w:val="0"/>
        <w:snapToGrid w:val="0"/>
        <w:spacing w:line="400" w:lineRule="exact"/>
        <w:ind w:firstLine="3876" w:firstLineChars="1700"/>
        <w:rPr>
          <w:rFonts w:hint="eastAsia" w:ascii="宋体" w:eastAsia="宋体"/>
          <w:b/>
          <w:bCs/>
          <w:color w:val="auto"/>
          <w:kern w:val="2"/>
          <w:sz w:val="22"/>
          <w:szCs w:val="22"/>
          <w:highlight w:val="none"/>
          <w:lang w:eastAsia="zh-CN"/>
        </w:rPr>
      </w:pPr>
      <w:r>
        <w:rPr>
          <w:rFonts w:hint="eastAsia" w:ascii="宋体" w:hAnsi="宋体"/>
          <w:b/>
          <w:bCs/>
          <w:color w:val="auto"/>
          <w:kern w:val="2"/>
          <w:sz w:val="22"/>
          <w:szCs w:val="22"/>
          <w:highlight w:val="none"/>
        </w:rPr>
        <w:t>四、评标细则</w:t>
      </w:r>
    </w:p>
    <w:p w14:paraId="275EB88C">
      <w:pPr>
        <w:pStyle w:val="43"/>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3</w:t>
      </w:r>
      <w:r>
        <w:rPr>
          <w:rFonts w:hint="eastAsia" w:ascii="Calibri" w:hAnsi="Calibri"/>
          <w:b/>
          <w:bCs/>
          <w:color w:val="auto"/>
          <w:sz w:val="22"/>
          <w:szCs w:val="22"/>
          <w:highlight w:val="none"/>
        </w:rPr>
        <w:t>0分）</w:t>
      </w:r>
    </w:p>
    <w:p w14:paraId="0638E646">
      <w:pPr>
        <w:pStyle w:val="16"/>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6"/>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3</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3D779861">
      <w:pPr>
        <w:pStyle w:val="16"/>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w:t>
      </w:r>
      <w:r>
        <w:rPr>
          <w:rFonts w:hint="eastAsia"/>
          <w:color w:val="auto"/>
          <w:sz w:val="22"/>
          <w:szCs w:val="22"/>
          <w:highlight w:val="none"/>
          <w:lang w:val="en-US" w:eastAsia="zh-CN"/>
        </w:rPr>
        <w:t>投</w:t>
      </w:r>
      <w:r>
        <w:rPr>
          <w:rFonts w:hint="eastAsia"/>
          <w:color w:val="auto"/>
          <w:sz w:val="22"/>
          <w:szCs w:val="22"/>
          <w:highlight w:val="none"/>
        </w:rPr>
        <w:t>标价格折扣计算以元人民币为单位，保留两位小数，第三位四舍五入进位。）</w:t>
      </w:r>
      <w:r>
        <w:rPr>
          <w:rFonts w:hint="eastAsia" w:hAnsi="宋体" w:cs="宋体"/>
          <w:color w:val="auto"/>
          <w:sz w:val="22"/>
          <w:highlight w:val="none"/>
        </w:rPr>
        <w:t>。</w:t>
      </w:r>
    </w:p>
    <w:p w14:paraId="3B93E4C2">
      <w:pPr>
        <w:adjustRightInd w:val="0"/>
        <w:snapToGrid w:val="0"/>
        <w:spacing w:line="400" w:lineRule="exact"/>
        <w:ind w:firstLine="228" w:firstLineChars="100"/>
        <w:rPr>
          <w:rFonts w:hint="eastAsia" w:ascii="Times New Roman" w:eastAsia="宋体"/>
          <w:b/>
          <w:bCs/>
          <w:color w:val="auto"/>
          <w:sz w:val="22"/>
          <w:szCs w:val="22"/>
          <w:highlight w:val="none"/>
          <w:lang w:val="en-US" w:eastAsia="zh-CN"/>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7</w:t>
      </w:r>
      <w:r>
        <w:rPr>
          <w:rFonts w:hint="eastAsia"/>
          <w:b/>
          <w:bCs/>
          <w:color w:val="auto"/>
          <w:sz w:val="22"/>
          <w:szCs w:val="22"/>
          <w:highlight w:val="none"/>
        </w:rPr>
        <w:t>0分）</w:t>
      </w:r>
    </w:p>
    <w:tbl>
      <w:tblPr>
        <w:tblStyle w:val="32"/>
        <w:tblW w:w="4993"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15"/>
        <w:gridCol w:w="1152"/>
        <w:gridCol w:w="6798"/>
        <w:gridCol w:w="850"/>
      </w:tblGrid>
      <w:tr w14:paraId="25F0228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noWrap w:val="0"/>
            <w:vAlign w:val="center"/>
          </w:tcPr>
          <w:p w14:paraId="7E92A72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599" w:type="pct"/>
            <w:tcBorders>
              <w:right w:val="single" w:color="000000" w:sz="6" w:space="0"/>
            </w:tcBorders>
            <w:noWrap w:val="0"/>
            <w:vAlign w:val="center"/>
          </w:tcPr>
          <w:p w14:paraId="2D94FA8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评分项</w:t>
            </w:r>
          </w:p>
        </w:tc>
        <w:tc>
          <w:tcPr>
            <w:tcW w:w="3535" w:type="pct"/>
            <w:tcBorders>
              <w:left w:val="single" w:color="000000" w:sz="6" w:space="0"/>
            </w:tcBorders>
            <w:noWrap w:val="0"/>
            <w:vAlign w:val="center"/>
          </w:tcPr>
          <w:p w14:paraId="1DBBDD6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评分细则</w:t>
            </w:r>
          </w:p>
        </w:tc>
        <w:tc>
          <w:tcPr>
            <w:tcW w:w="440" w:type="pct"/>
            <w:noWrap w:val="0"/>
            <w:vAlign w:val="center"/>
          </w:tcPr>
          <w:p w14:paraId="4A0CD9C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r>
      <w:tr w14:paraId="0C76C1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000" w:type="pct"/>
            <w:gridSpan w:val="4"/>
            <w:noWrap w:val="0"/>
            <w:vAlign w:val="center"/>
          </w:tcPr>
          <w:p w14:paraId="64EEF47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7753B20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73" w:hRule="atLeast"/>
        </w:trPr>
        <w:tc>
          <w:tcPr>
            <w:tcW w:w="424" w:type="pct"/>
            <w:noWrap w:val="0"/>
            <w:vAlign w:val="center"/>
          </w:tcPr>
          <w:p w14:paraId="498C8BE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99" w:type="pct"/>
            <w:tcBorders>
              <w:right w:val="single" w:color="000000" w:sz="6" w:space="0"/>
            </w:tcBorders>
            <w:noWrap w:val="0"/>
            <w:vAlign w:val="center"/>
          </w:tcPr>
          <w:p w14:paraId="381C889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技术功能符合度</w:t>
            </w:r>
          </w:p>
        </w:tc>
        <w:tc>
          <w:tcPr>
            <w:tcW w:w="3535" w:type="pct"/>
            <w:tcBorders>
              <w:left w:val="single" w:color="000000" w:sz="6" w:space="0"/>
            </w:tcBorders>
            <w:noWrap w:val="0"/>
            <w:vAlign w:val="center"/>
          </w:tcPr>
          <w:p w14:paraId="07ECEDE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（如要求提供证明材料未按要求提供的，视为不满足采购文件要求）</w:t>
            </w:r>
          </w:p>
          <w:p w14:paraId="2A8A28F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对应于采购文件第二章“采购内容及要求”中“三、技术参数”的符合度，每一项带“</w:t>
            </w:r>
            <w:r>
              <w:rPr>
                <w:rFonts w:hint="eastAsia" w:ascii="宋体" w:hAnsi="宋体" w:eastAsia="宋体" w:cs="宋体"/>
                <w:color w:val="auto"/>
                <w:sz w:val="22"/>
                <w:szCs w:val="22"/>
                <w:highlight w:val="none"/>
                <w:lang w:val="zh-TW" w:eastAsia="zh-TW"/>
              </w:rPr>
              <w:t>△</w:t>
            </w:r>
            <w:r>
              <w:rPr>
                <w:rFonts w:hint="eastAsia" w:ascii="宋体" w:hAnsi="宋体" w:eastAsia="宋体" w:cs="宋体"/>
                <w:color w:val="auto"/>
                <w:sz w:val="22"/>
                <w:szCs w:val="22"/>
                <w:highlight w:val="none"/>
              </w:rPr>
              <w:t>”标记的条款不满足扣</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分，扣完为止；</w:t>
            </w:r>
          </w:p>
          <w:p w14:paraId="7D1E4E3F">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对应于采购文件第二章“招标内容及技术要求”中“三、技术参数”的符合度，每一项不带</w:t>
            </w:r>
            <w:r>
              <w:rPr>
                <w:rFonts w:hint="eastAsia" w:ascii="宋体" w:hAnsi="宋体" w:eastAsia="宋体" w:cs="宋体"/>
                <w:color w:val="auto"/>
                <w:sz w:val="22"/>
                <w:szCs w:val="22"/>
                <w:highlight w:val="none"/>
                <w:lang w:val="zh-TW"/>
              </w:rPr>
              <w:t>“</w:t>
            </w:r>
            <w:r>
              <w:rPr>
                <w:rFonts w:hint="eastAsia" w:ascii="宋体" w:hAnsi="宋体" w:eastAsia="宋体" w:cs="宋体"/>
                <w:color w:val="auto"/>
                <w:sz w:val="22"/>
                <w:szCs w:val="22"/>
                <w:highlight w:val="none"/>
                <w:lang w:val="zh-TW" w:eastAsia="zh-TW"/>
              </w:rPr>
              <w:t>△</w:t>
            </w:r>
            <w:r>
              <w:rPr>
                <w:rFonts w:hint="eastAsia" w:ascii="宋体" w:hAnsi="宋体" w:eastAsia="宋体" w:cs="宋体"/>
                <w:color w:val="auto"/>
                <w:sz w:val="22"/>
                <w:szCs w:val="22"/>
                <w:highlight w:val="none"/>
                <w:lang w:val="zh-TW"/>
              </w:rPr>
              <w:t>”</w:t>
            </w:r>
            <w:r>
              <w:rPr>
                <w:rFonts w:hint="eastAsia" w:ascii="宋体" w:hAnsi="宋体" w:eastAsia="宋体" w:cs="宋体"/>
                <w:color w:val="auto"/>
                <w:sz w:val="22"/>
                <w:szCs w:val="22"/>
                <w:highlight w:val="none"/>
              </w:rPr>
              <w:t>标记的条款不满足扣</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分，扣完为止。</w:t>
            </w:r>
          </w:p>
        </w:tc>
        <w:tc>
          <w:tcPr>
            <w:tcW w:w="440" w:type="pct"/>
            <w:noWrap w:val="0"/>
            <w:vAlign w:val="center"/>
          </w:tcPr>
          <w:p w14:paraId="701A61E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cs="宋体"/>
                <w:color w:val="auto"/>
                <w:sz w:val="22"/>
                <w:szCs w:val="22"/>
                <w:highlight w:val="none"/>
                <w:lang w:val="en-US" w:eastAsia="zh-CN"/>
              </w:rPr>
              <w:t>5</w:t>
            </w:r>
          </w:p>
        </w:tc>
      </w:tr>
      <w:tr w14:paraId="588445C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24" w:type="pct"/>
            <w:noWrap w:val="0"/>
            <w:vAlign w:val="center"/>
          </w:tcPr>
          <w:p w14:paraId="0D744B5D">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w:t>
            </w:r>
          </w:p>
        </w:tc>
        <w:tc>
          <w:tcPr>
            <w:tcW w:w="599" w:type="pct"/>
            <w:tcBorders>
              <w:right w:val="single" w:color="000000" w:sz="6" w:space="0"/>
            </w:tcBorders>
            <w:noWrap w:val="0"/>
            <w:vAlign w:val="center"/>
          </w:tcPr>
          <w:p w14:paraId="250FC3A8">
            <w:pPr>
              <w:widowControl/>
              <w:jc w:val="left"/>
              <w:rPr>
                <w:rFonts w:hint="eastAsia" w:ascii="宋体" w:hAnsi="宋体" w:eastAsia="宋体" w:cs="宋体"/>
                <w:color w:val="auto"/>
                <w:sz w:val="22"/>
                <w:szCs w:val="22"/>
                <w:highlight w:val="none"/>
              </w:rPr>
            </w:pPr>
            <w:r>
              <w:rPr>
                <w:rFonts w:hint="eastAsia" w:ascii="Times New Roman" w:hAnsi="Times New Roman" w:eastAsia="宋体" w:cs="Times New Roman"/>
                <w:color w:val="auto"/>
                <w:sz w:val="22"/>
                <w:szCs w:val="22"/>
                <w:highlight w:val="none"/>
              </w:rPr>
              <w:t>投标产品销售业绩</w:t>
            </w:r>
          </w:p>
        </w:tc>
        <w:tc>
          <w:tcPr>
            <w:tcW w:w="3535" w:type="pct"/>
            <w:tcBorders>
              <w:left w:val="single" w:color="000000" w:sz="6" w:space="0"/>
            </w:tcBorders>
            <w:noWrap w:val="0"/>
            <w:vAlign w:val="center"/>
          </w:tcPr>
          <w:p w14:paraId="05C09E7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与投标设备同机型租赁（或销售）合同，或与投标试剂同品牌销售合同，每提供一个与最终用户合同复印件得1分，最高3分。（须提供完整的合同复印件并加盖公章，能清楚的辨别型号和价格，否则不计分）</w:t>
            </w:r>
          </w:p>
          <w:p w14:paraId="1DFCA9F3">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投标产品为对省级以上主管部门认定的首台套产品，自纳入《省推广应用指导目录》起三年内参加政府采购活动，视同已具备相应销售业绩，本项得满分。</w:t>
            </w:r>
          </w:p>
        </w:tc>
        <w:tc>
          <w:tcPr>
            <w:tcW w:w="440" w:type="pct"/>
            <w:noWrap w:val="0"/>
            <w:vAlign w:val="center"/>
          </w:tcPr>
          <w:p w14:paraId="34DB7C1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r>
      <w:tr w14:paraId="24BE671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000" w:type="pct"/>
            <w:gridSpan w:val="4"/>
            <w:noWrap w:val="0"/>
            <w:vAlign w:val="center"/>
          </w:tcPr>
          <w:p w14:paraId="29A8736F">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14:paraId="0A7AEDA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noWrap w:val="0"/>
            <w:vAlign w:val="center"/>
          </w:tcPr>
          <w:p w14:paraId="51C9DCD9">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599" w:type="pct"/>
            <w:tcBorders>
              <w:right w:val="single" w:color="000000" w:sz="6" w:space="0"/>
            </w:tcBorders>
            <w:noWrap w:val="0"/>
            <w:vAlign w:val="center"/>
          </w:tcPr>
          <w:p w14:paraId="39A79CE4">
            <w:pPr>
              <w:rPr>
                <w:rFonts w:hint="eastAsia" w:ascii="宋体" w:hAnsi="宋体" w:eastAsia="宋体" w:cs="宋体"/>
                <w:color w:val="auto"/>
                <w:sz w:val="22"/>
                <w:szCs w:val="22"/>
                <w:highlight w:val="none"/>
              </w:rPr>
            </w:pPr>
            <w:r>
              <w:rPr>
                <w:rFonts w:ascii="Times New Roman" w:hAnsi="宋体" w:eastAsia="宋体" w:cs="Times New Roman"/>
                <w:color w:val="auto"/>
                <w:sz w:val="22"/>
                <w:szCs w:val="22"/>
                <w:highlight w:val="none"/>
              </w:rPr>
              <w:t>投标设备</w:t>
            </w:r>
            <w:r>
              <w:rPr>
                <w:rFonts w:hint="eastAsia" w:ascii="Times New Roman" w:hAnsi="宋体" w:eastAsia="宋体" w:cs="Times New Roman"/>
                <w:color w:val="auto"/>
                <w:sz w:val="22"/>
                <w:szCs w:val="22"/>
                <w:highlight w:val="none"/>
              </w:rPr>
              <w:t>的技术</w:t>
            </w:r>
            <w:r>
              <w:rPr>
                <w:rFonts w:ascii="Times New Roman" w:hAnsi="宋体" w:eastAsia="宋体" w:cs="Times New Roman"/>
                <w:color w:val="auto"/>
                <w:sz w:val="22"/>
                <w:szCs w:val="22"/>
                <w:highlight w:val="none"/>
              </w:rPr>
              <w:t>性能</w:t>
            </w:r>
          </w:p>
        </w:tc>
        <w:tc>
          <w:tcPr>
            <w:tcW w:w="3535" w:type="pct"/>
            <w:tcBorders>
              <w:left w:val="single" w:color="000000" w:sz="6" w:space="0"/>
            </w:tcBorders>
            <w:noWrap w:val="0"/>
            <w:vAlign w:val="center"/>
          </w:tcPr>
          <w:p w14:paraId="1516556B">
            <w:pPr>
              <w:rPr>
                <w:rFonts w:hint="eastAsia" w:ascii="宋体" w:hAnsi="宋体" w:eastAsia="宋体" w:cs="宋体"/>
                <w:color w:val="auto"/>
                <w:kern w:val="2"/>
                <w:sz w:val="22"/>
                <w:szCs w:val="22"/>
                <w:highlight w:val="none"/>
                <w:lang w:val="en-US" w:eastAsia="zh-CN" w:bidi="ar-SA"/>
              </w:rPr>
            </w:pPr>
            <w:r>
              <w:rPr>
                <w:rFonts w:ascii="Times New Roman" w:hAnsi="宋体" w:eastAsia="宋体" w:cs="Times New Roman"/>
                <w:color w:val="auto"/>
                <w:sz w:val="22"/>
                <w:szCs w:val="22"/>
                <w:highlight w:val="none"/>
              </w:rPr>
              <w:t>根据所投设备技术性能</w:t>
            </w:r>
            <w:r>
              <w:rPr>
                <w:rFonts w:hint="eastAsia" w:ascii="Times New Roman" w:hAnsi="宋体" w:eastAsia="宋体" w:cs="Times New Roman"/>
                <w:color w:val="auto"/>
                <w:sz w:val="22"/>
                <w:szCs w:val="22"/>
                <w:highlight w:val="none"/>
                <w:lang w:val="en-US" w:eastAsia="zh-CN"/>
              </w:rPr>
              <w:t>情况</w:t>
            </w:r>
            <w:r>
              <w:rPr>
                <w:rFonts w:ascii="Times New Roman" w:hAnsi="宋体" w:eastAsia="宋体" w:cs="Times New Roman"/>
                <w:color w:val="auto"/>
                <w:sz w:val="22"/>
                <w:szCs w:val="22"/>
                <w:highlight w:val="none"/>
              </w:rPr>
              <w:t>、在临床使用效果</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（3,2,1,0）</w:t>
            </w:r>
          </w:p>
        </w:tc>
        <w:tc>
          <w:tcPr>
            <w:tcW w:w="440" w:type="pct"/>
            <w:noWrap w:val="0"/>
            <w:vAlign w:val="center"/>
          </w:tcPr>
          <w:p w14:paraId="415949D6">
            <w:pPr>
              <w:spacing w:line="360" w:lineRule="auto"/>
              <w:jc w:val="center"/>
              <w:rPr>
                <w:rFonts w:hint="eastAsia" w:ascii="宋体" w:hAnsi="宋体" w:eastAsia="宋体" w:cs="宋体"/>
                <w:color w:val="auto"/>
                <w:sz w:val="22"/>
                <w:szCs w:val="22"/>
                <w:highlight w:val="none"/>
              </w:rPr>
            </w:pPr>
            <w:r>
              <w:rPr>
                <w:rFonts w:hint="eastAsia" w:ascii="Times New Roman" w:hAnsi="Times New Roman" w:eastAsia="宋体" w:cs="Times New Roman"/>
                <w:color w:val="auto"/>
                <w:sz w:val="22"/>
                <w:szCs w:val="22"/>
                <w:highlight w:val="none"/>
              </w:rPr>
              <w:t>3</w:t>
            </w:r>
          </w:p>
        </w:tc>
      </w:tr>
      <w:tr w14:paraId="35F3E3D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shd w:val="clear" w:color="auto" w:fill="auto"/>
            <w:noWrap w:val="0"/>
            <w:vAlign w:val="center"/>
          </w:tcPr>
          <w:p w14:paraId="4E00F723">
            <w:pPr>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4</w:t>
            </w:r>
          </w:p>
        </w:tc>
        <w:tc>
          <w:tcPr>
            <w:tcW w:w="599" w:type="pct"/>
            <w:tcBorders>
              <w:right w:val="single" w:color="000000" w:sz="6" w:space="0"/>
            </w:tcBorders>
            <w:shd w:val="clear" w:color="auto" w:fill="auto"/>
            <w:noWrap w:val="0"/>
            <w:vAlign w:val="center"/>
          </w:tcPr>
          <w:p w14:paraId="2B87245B">
            <w:pPr>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安装调试方案</w:t>
            </w:r>
          </w:p>
        </w:tc>
        <w:tc>
          <w:tcPr>
            <w:tcW w:w="3535" w:type="pct"/>
            <w:tcBorders>
              <w:left w:val="single" w:color="000000" w:sz="6" w:space="0"/>
            </w:tcBorders>
            <w:shd w:val="clear" w:color="auto" w:fill="auto"/>
            <w:noWrap w:val="0"/>
            <w:vAlign w:val="center"/>
          </w:tcPr>
          <w:p w14:paraId="2E935D3F">
            <w:pPr>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根据安装调试方案给分，包括对场地环境的了解、人员的安排、时间进度的规划，对设备的调试进度安排，调试的步骤、措施，问题的解决方案等</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（2,1,0）</w:t>
            </w:r>
          </w:p>
        </w:tc>
        <w:tc>
          <w:tcPr>
            <w:tcW w:w="440" w:type="pct"/>
            <w:shd w:val="clear" w:color="auto" w:fill="auto"/>
            <w:noWrap w:val="0"/>
            <w:vAlign w:val="center"/>
          </w:tcPr>
          <w:p w14:paraId="20A06B6A">
            <w:pPr>
              <w:spacing w:line="360" w:lineRule="auto"/>
              <w:jc w:val="center"/>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rPr>
              <w:t>2</w:t>
            </w:r>
          </w:p>
        </w:tc>
      </w:tr>
      <w:tr w14:paraId="6D75EC6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shd w:val="clear" w:color="auto" w:fill="auto"/>
            <w:noWrap w:val="0"/>
            <w:vAlign w:val="center"/>
          </w:tcPr>
          <w:p w14:paraId="1A8116D2">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599" w:type="pct"/>
            <w:tcBorders>
              <w:right w:val="single" w:color="000000" w:sz="6" w:space="0"/>
            </w:tcBorders>
            <w:shd w:val="clear" w:color="auto" w:fill="auto"/>
            <w:noWrap w:val="0"/>
            <w:vAlign w:val="center"/>
          </w:tcPr>
          <w:p w14:paraId="671C3A49">
            <w:pPr>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培训方案</w:t>
            </w:r>
          </w:p>
        </w:tc>
        <w:tc>
          <w:tcPr>
            <w:tcW w:w="3535" w:type="pct"/>
            <w:tcBorders>
              <w:left w:val="single" w:color="000000" w:sz="6" w:space="0"/>
            </w:tcBorders>
            <w:shd w:val="clear" w:color="auto" w:fill="auto"/>
            <w:noWrap w:val="0"/>
            <w:vAlign w:val="center"/>
          </w:tcPr>
          <w:p w14:paraId="6A773895">
            <w:pPr>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根据培训方案给分，包括但不限于培训对象、课时安排、师资力量安排等</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（2,1,0）</w:t>
            </w:r>
          </w:p>
        </w:tc>
        <w:tc>
          <w:tcPr>
            <w:tcW w:w="440" w:type="pct"/>
            <w:shd w:val="clear" w:color="auto" w:fill="auto"/>
            <w:noWrap w:val="0"/>
            <w:vAlign w:val="center"/>
          </w:tcPr>
          <w:p w14:paraId="33385529">
            <w:pPr>
              <w:spacing w:line="360" w:lineRule="auto"/>
              <w:jc w:val="center"/>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rPr>
              <w:t>2</w:t>
            </w:r>
          </w:p>
        </w:tc>
      </w:tr>
      <w:tr w14:paraId="6F9D4AB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shd w:val="clear" w:color="auto" w:fill="auto"/>
            <w:noWrap w:val="0"/>
            <w:vAlign w:val="center"/>
          </w:tcPr>
          <w:p w14:paraId="6E0F927B">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599" w:type="pct"/>
            <w:tcBorders>
              <w:right w:val="single" w:color="000000" w:sz="6" w:space="0"/>
            </w:tcBorders>
            <w:shd w:val="clear" w:color="auto" w:fill="auto"/>
            <w:noWrap w:val="0"/>
            <w:vAlign w:val="center"/>
          </w:tcPr>
          <w:p w14:paraId="68D4C99C">
            <w:pPr>
              <w:autoSpaceDE w:val="0"/>
              <w:autoSpaceDN w:val="0"/>
              <w:textAlignment w:val="bottom"/>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试剂配送方案</w:t>
            </w:r>
          </w:p>
        </w:tc>
        <w:tc>
          <w:tcPr>
            <w:tcW w:w="3535" w:type="pct"/>
            <w:tcBorders>
              <w:left w:val="single" w:color="000000" w:sz="6" w:space="0"/>
            </w:tcBorders>
            <w:shd w:val="clear" w:color="auto" w:fill="auto"/>
            <w:noWrap w:val="0"/>
            <w:vAlign w:val="center"/>
          </w:tcPr>
          <w:p w14:paraId="5318F5C5">
            <w:pPr>
              <w:autoSpaceDE w:val="0"/>
              <w:autoSpaceDN w:val="0"/>
              <w:textAlignment w:val="bottom"/>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根据试剂配送方案给分：包括但不限于供应商的总体规划方案、运输方案和配送设备设施配备</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w:t>
            </w:r>
            <w:r>
              <w:rPr>
                <w:rFonts w:hint="eastAsia" w:ascii="Times New Roman" w:hAnsi="宋体" w:eastAsia="宋体" w:cs="Times New Roman"/>
                <w:color w:val="auto"/>
                <w:sz w:val="22"/>
                <w:szCs w:val="22"/>
                <w:highlight w:val="none"/>
                <w:lang w:val="en-US" w:eastAsia="zh-CN"/>
              </w:rPr>
              <w:t>4,</w:t>
            </w:r>
            <w:r>
              <w:rPr>
                <w:rFonts w:hint="eastAsia" w:ascii="Times New Roman" w:hAnsi="宋体" w:eastAsia="宋体" w:cs="Times New Roman"/>
                <w:color w:val="auto"/>
                <w:sz w:val="22"/>
                <w:szCs w:val="22"/>
                <w:highlight w:val="none"/>
              </w:rPr>
              <w:t>3,2,1,0）</w:t>
            </w:r>
          </w:p>
        </w:tc>
        <w:tc>
          <w:tcPr>
            <w:tcW w:w="440" w:type="pct"/>
            <w:shd w:val="clear" w:color="auto" w:fill="auto"/>
            <w:noWrap w:val="0"/>
            <w:vAlign w:val="center"/>
          </w:tcPr>
          <w:p w14:paraId="52F581AE">
            <w:pPr>
              <w:spacing w:line="360" w:lineRule="auto"/>
              <w:jc w:val="center"/>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rPr>
              <w:t>4</w:t>
            </w:r>
          </w:p>
        </w:tc>
      </w:tr>
      <w:tr w14:paraId="3627CF5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shd w:val="clear" w:color="auto" w:fill="auto"/>
            <w:noWrap w:val="0"/>
            <w:vAlign w:val="center"/>
          </w:tcPr>
          <w:p w14:paraId="58A49B52">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599" w:type="pct"/>
            <w:tcBorders>
              <w:right w:val="single" w:color="000000" w:sz="6" w:space="0"/>
            </w:tcBorders>
            <w:shd w:val="clear" w:color="auto" w:fill="auto"/>
            <w:noWrap w:val="0"/>
            <w:vAlign w:val="center"/>
          </w:tcPr>
          <w:p w14:paraId="62CBC898">
            <w:pPr>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质量控制方案</w:t>
            </w:r>
          </w:p>
        </w:tc>
        <w:tc>
          <w:tcPr>
            <w:tcW w:w="3535" w:type="pct"/>
            <w:tcBorders>
              <w:left w:val="single" w:color="000000" w:sz="6" w:space="0"/>
            </w:tcBorders>
            <w:shd w:val="clear" w:color="auto" w:fill="auto"/>
            <w:noWrap w:val="0"/>
            <w:vAlign w:val="center"/>
          </w:tcPr>
          <w:p w14:paraId="06E6ABE1">
            <w:pPr>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根据质量控制方案给分，包括但不限于</w:t>
            </w:r>
            <w:r>
              <w:rPr>
                <w:rFonts w:hint="eastAsia" w:ascii="宋体" w:hAnsi="宋体" w:eastAsia="宋体" w:cs="宋体"/>
                <w:color w:val="auto"/>
                <w:kern w:val="0"/>
                <w:sz w:val="22"/>
                <w:szCs w:val="22"/>
                <w:highlight w:val="none"/>
                <w:lang w:bidi="ar"/>
              </w:rPr>
              <w:t>供应商提供的质量控制、检测技术提升等服务方案</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根据其合理性、可续行、是否贴合项目需求等情况打分，评分范围（4,</w:t>
            </w:r>
            <w:r>
              <w:rPr>
                <w:rFonts w:hint="eastAsia" w:ascii="Times New Roman" w:hAnsi="宋体" w:eastAsia="宋体" w:cs="Times New Roman"/>
                <w:color w:val="auto"/>
                <w:sz w:val="22"/>
                <w:szCs w:val="22"/>
                <w:highlight w:val="none"/>
              </w:rPr>
              <w:t>3,2,1,0）</w:t>
            </w:r>
          </w:p>
        </w:tc>
        <w:tc>
          <w:tcPr>
            <w:tcW w:w="440" w:type="pct"/>
            <w:shd w:val="clear" w:color="auto" w:fill="auto"/>
            <w:noWrap w:val="0"/>
            <w:vAlign w:val="center"/>
          </w:tcPr>
          <w:p w14:paraId="37F2E749">
            <w:pPr>
              <w:spacing w:line="360" w:lineRule="auto"/>
              <w:jc w:val="center"/>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rPr>
              <w:t>4</w:t>
            </w:r>
          </w:p>
        </w:tc>
      </w:tr>
      <w:tr w14:paraId="21C139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shd w:val="clear" w:color="auto" w:fill="auto"/>
            <w:noWrap w:val="0"/>
            <w:vAlign w:val="center"/>
          </w:tcPr>
          <w:p w14:paraId="0D13DF04">
            <w:pPr>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w:t>
            </w:r>
          </w:p>
        </w:tc>
        <w:tc>
          <w:tcPr>
            <w:tcW w:w="599" w:type="pct"/>
            <w:tcBorders>
              <w:right w:val="single" w:color="000000" w:sz="6" w:space="0"/>
            </w:tcBorders>
            <w:noWrap w:val="0"/>
            <w:vAlign w:val="center"/>
          </w:tcPr>
          <w:p w14:paraId="71592FC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售后服务方案</w:t>
            </w:r>
          </w:p>
        </w:tc>
        <w:tc>
          <w:tcPr>
            <w:tcW w:w="3535" w:type="pct"/>
            <w:tcBorders>
              <w:left w:val="single" w:color="000000" w:sz="6" w:space="0"/>
            </w:tcBorders>
            <w:noWrap w:val="0"/>
            <w:vAlign w:val="center"/>
          </w:tcPr>
          <w:p w14:paraId="0DF99DB4">
            <w:pPr>
              <w:rPr>
                <w:rFonts w:hint="eastAsia" w:ascii="宋体" w:hAnsi="宋体" w:eastAsia="宋体" w:cs="宋体"/>
                <w:color w:val="auto"/>
                <w:kern w:val="2"/>
                <w:sz w:val="22"/>
                <w:szCs w:val="22"/>
                <w:highlight w:val="none"/>
                <w:lang w:val="en-US" w:eastAsia="zh-CN" w:bidi="ar-SA"/>
              </w:rPr>
            </w:pPr>
          </w:p>
        </w:tc>
        <w:tc>
          <w:tcPr>
            <w:tcW w:w="440" w:type="pct"/>
            <w:noWrap w:val="0"/>
            <w:vAlign w:val="center"/>
          </w:tcPr>
          <w:p w14:paraId="3897E6B9">
            <w:pPr>
              <w:spacing w:line="360" w:lineRule="auto"/>
              <w:jc w:val="center"/>
              <w:rPr>
                <w:rFonts w:hint="eastAsia" w:ascii="宋体" w:hAnsi="宋体" w:eastAsia="宋体" w:cs="宋体"/>
                <w:color w:val="auto"/>
                <w:sz w:val="22"/>
                <w:szCs w:val="22"/>
                <w:highlight w:val="none"/>
              </w:rPr>
            </w:pPr>
          </w:p>
        </w:tc>
      </w:tr>
      <w:tr w14:paraId="016F7C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shd w:val="clear" w:color="auto" w:fill="auto"/>
            <w:noWrap w:val="0"/>
            <w:vAlign w:val="center"/>
          </w:tcPr>
          <w:p w14:paraId="4D5E2CF2">
            <w:pPr>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8.1</w:t>
            </w:r>
          </w:p>
        </w:tc>
        <w:tc>
          <w:tcPr>
            <w:tcW w:w="599" w:type="pct"/>
            <w:tcBorders>
              <w:right w:val="single" w:color="000000" w:sz="6" w:space="0"/>
            </w:tcBorders>
            <w:noWrap w:val="0"/>
            <w:vAlign w:val="center"/>
          </w:tcPr>
          <w:p w14:paraId="49048E1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售后服务方案</w:t>
            </w:r>
          </w:p>
        </w:tc>
        <w:tc>
          <w:tcPr>
            <w:tcW w:w="3535" w:type="pct"/>
            <w:tcBorders>
              <w:left w:val="single" w:color="000000" w:sz="6" w:space="0"/>
            </w:tcBorders>
            <w:noWrap w:val="0"/>
            <w:vAlign w:val="center"/>
          </w:tcPr>
          <w:p w14:paraId="1DF4B178">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包括但不限于服务响应时间、故障解决方案，响应时间短，解决方案充分得3分，响应时间一般，解决方案较合理得2分，响应时间长，解决方案</w:t>
            </w:r>
            <w:r>
              <w:rPr>
                <w:rFonts w:hint="eastAsia" w:ascii="宋体" w:hAnsi="宋体" w:eastAsia="宋体" w:cs="宋体"/>
                <w:color w:val="auto"/>
                <w:sz w:val="22"/>
                <w:szCs w:val="22"/>
                <w:highlight w:val="none"/>
                <w:lang w:val="en-US" w:eastAsia="zh-CN"/>
              </w:rPr>
              <w:t>较差</w:t>
            </w:r>
            <w:r>
              <w:rPr>
                <w:rFonts w:hint="eastAsia" w:ascii="宋体" w:hAnsi="宋体" w:eastAsia="宋体" w:cs="宋体"/>
                <w:color w:val="auto"/>
                <w:sz w:val="22"/>
                <w:szCs w:val="22"/>
                <w:highlight w:val="none"/>
              </w:rPr>
              <w:t>1分，响应时间长，解决方案差0.5分，无解决方案得0分；</w:t>
            </w:r>
          </w:p>
        </w:tc>
        <w:tc>
          <w:tcPr>
            <w:tcW w:w="440" w:type="pct"/>
            <w:noWrap w:val="0"/>
            <w:vAlign w:val="center"/>
          </w:tcPr>
          <w:p w14:paraId="65E813F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r>
      <w:tr w14:paraId="67652D6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noWrap w:val="0"/>
            <w:vAlign w:val="center"/>
          </w:tcPr>
          <w:p w14:paraId="55E35743">
            <w:pPr>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.2</w:t>
            </w:r>
          </w:p>
        </w:tc>
        <w:tc>
          <w:tcPr>
            <w:tcW w:w="599" w:type="pct"/>
            <w:tcBorders>
              <w:right w:val="single" w:color="000000" w:sz="6" w:space="0"/>
            </w:tcBorders>
            <w:noWrap w:val="0"/>
            <w:vAlign w:val="center"/>
          </w:tcPr>
          <w:p w14:paraId="02A15385">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售后服务机构备品备件储备情况</w:t>
            </w:r>
          </w:p>
        </w:tc>
        <w:tc>
          <w:tcPr>
            <w:tcW w:w="3535" w:type="pct"/>
            <w:tcBorders>
              <w:left w:val="single" w:color="000000" w:sz="6" w:space="0"/>
            </w:tcBorders>
            <w:noWrap w:val="0"/>
            <w:vAlign w:val="center"/>
          </w:tcPr>
          <w:p w14:paraId="69A6CE40">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储备充足能充分满足售后服务要求得2分，储备</w:t>
            </w:r>
            <w:r>
              <w:rPr>
                <w:rFonts w:hint="eastAsia" w:ascii="宋体" w:hAnsi="宋体" w:eastAsia="宋体" w:cs="宋体"/>
                <w:color w:val="auto"/>
                <w:sz w:val="22"/>
                <w:szCs w:val="22"/>
                <w:highlight w:val="none"/>
                <w:lang w:eastAsia="zh-CN"/>
              </w:rPr>
              <w:t>较为充分、</w:t>
            </w:r>
            <w:r>
              <w:rPr>
                <w:rFonts w:hint="eastAsia" w:ascii="宋体" w:hAnsi="宋体" w:eastAsia="宋体" w:cs="宋体"/>
                <w:color w:val="auto"/>
                <w:sz w:val="22"/>
                <w:szCs w:val="22"/>
                <w:highlight w:val="none"/>
              </w:rPr>
              <w:t>基本能满足售后服务要求得1分，储备情况差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不能满足售后服务要求0.5分，无备品备件储备得0分。</w:t>
            </w:r>
          </w:p>
        </w:tc>
        <w:tc>
          <w:tcPr>
            <w:tcW w:w="440" w:type="pct"/>
            <w:noWrap w:val="0"/>
            <w:vAlign w:val="center"/>
          </w:tcPr>
          <w:p w14:paraId="56AB51A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r>
      <w:tr w14:paraId="0854F91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noWrap w:val="0"/>
            <w:vAlign w:val="center"/>
          </w:tcPr>
          <w:p w14:paraId="1053350F">
            <w:pPr>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.3</w:t>
            </w:r>
          </w:p>
        </w:tc>
        <w:tc>
          <w:tcPr>
            <w:tcW w:w="599" w:type="pct"/>
            <w:tcBorders>
              <w:right w:val="single" w:color="000000" w:sz="6" w:space="0"/>
            </w:tcBorders>
            <w:noWrap w:val="0"/>
            <w:vAlign w:val="center"/>
          </w:tcPr>
          <w:p w14:paraId="2AD8E1C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售后服务机构技术服务人员情况</w:t>
            </w:r>
          </w:p>
        </w:tc>
        <w:tc>
          <w:tcPr>
            <w:tcW w:w="3535" w:type="pct"/>
            <w:tcBorders>
              <w:left w:val="single" w:color="000000" w:sz="6" w:space="0"/>
            </w:tcBorders>
            <w:noWrap w:val="0"/>
            <w:vAlign w:val="center"/>
          </w:tcPr>
          <w:p w14:paraId="727BBFB3">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提供姓名、工作经验、资质证书情况，人员配备充足售后服务经验丰富得2分，人员配备和售后服务</w:t>
            </w:r>
            <w:r>
              <w:rPr>
                <w:rFonts w:hint="eastAsia" w:ascii="宋体" w:hAnsi="宋体" w:eastAsia="宋体" w:cs="宋体"/>
                <w:color w:val="auto"/>
                <w:sz w:val="22"/>
                <w:szCs w:val="22"/>
                <w:highlight w:val="none"/>
                <w:lang w:val="en-US" w:eastAsia="zh-CN"/>
              </w:rPr>
              <w:t>较差</w:t>
            </w:r>
            <w:r>
              <w:rPr>
                <w:rFonts w:hint="eastAsia" w:ascii="宋体" w:hAnsi="宋体" w:eastAsia="宋体" w:cs="宋体"/>
                <w:color w:val="auto"/>
                <w:sz w:val="22"/>
                <w:szCs w:val="22"/>
                <w:highlight w:val="none"/>
              </w:rPr>
              <w:t>得1分，人员配备不足售后服务经验差0.5分，无人员配备得0分。</w:t>
            </w:r>
          </w:p>
        </w:tc>
        <w:tc>
          <w:tcPr>
            <w:tcW w:w="440" w:type="pct"/>
            <w:noWrap w:val="0"/>
            <w:vAlign w:val="center"/>
          </w:tcPr>
          <w:p w14:paraId="55317D4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r>
    </w:tbl>
    <w:p w14:paraId="179EAAF0">
      <w:pPr>
        <w:adjustRightInd w:val="0"/>
        <w:snapToGrid w:val="0"/>
        <w:spacing w:before="100" w:after="50" w:line="400" w:lineRule="atLeast"/>
        <w:jc w:val="both"/>
        <w:rPr>
          <w:rFonts w:hint="eastAsia" w:ascii="Times New Roman" w:eastAsia="宋体"/>
          <w:b/>
          <w:bCs/>
          <w:color w:val="auto"/>
          <w:sz w:val="22"/>
          <w:szCs w:val="22"/>
          <w:highlight w:val="none"/>
          <w:lang w:val="en-US" w:eastAsia="zh-CN"/>
        </w:rPr>
      </w:pPr>
    </w:p>
    <w:p w14:paraId="256617D3">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7C7B371B">
      <w:pPr>
        <w:pStyle w:val="42"/>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2"/>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w:t>
      </w:r>
      <w:r>
        <w:rPr>
          <w:rFonts w:hint="eastAsia"/>
          <w:color w:val="auto"/>
          <w:sz w:val="22"/>
          <w:szCs w:val="22"/>
          <w:highlight w:val="none"/>
          <w:lang w:eastAsia="zh-CN"/>
        </w:rPr>
        <w:t>两位</w:t>
      </w:r>
      <w:r>
        <w:rPr>
          <w:rFonts w:hint="eastAsia"/>
          <w:color w:val="auto"/>
          <w:sz w:val="22"/>
          <w:szCs w:val="22"/>
          <w:highlight w:val="none"/>
        </w:rPr>
        <w:t>，小数点后三位四舍五入。</w:t>
      </w:r>
    </w:p>
    <w:p w14:paraId="05D3AD2B">
      <w:pPr>
        <w:pStyle w:val="42"/>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roman"/>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20"/>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20"/>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2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2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20"/>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2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2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21"/>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0D06">
    <w:pPr>
      <w:pStyle w:val="21"/>
      <w:tabs>
        <w:tab w:val="left" w:pos="3184"/>
        <w:tab w:val="center" w:pos="7604"/>
      </w:tabs>
      <w:jc w:val="left"/>
      <w:rPr>
        <w:rFonts w:hint="default" w:eastAsia="宋体"/>
        <w:u w:val="none"/>
        <w:lang w:val="en-US" w:eastAsia="zh-CN"/>
      </w:rPr>
    </w:pPr>
    <w:r>
      <w:rPr>
        <w:sz w:val="16"/>
        <w:szCs w:val="16"/>
        <w:u w:val="none"/>
      </w:rPr>
      <w:drawing>
        <wp:inline distT="0" distB="0" distL="114300" distR="114300">
          <wp:extent cx="325755" cy="273050"/>
          <wp:effectExtent l="0" t="0" r="7620" b="3175"/>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pStyle w:val="21"/>
      <w:tabs>
        <w:tab w:val="left" w:pos="3184"/>
        <w:tab w:val="center" w:pos="7604"/>
      </w:tabs>
      <w:jc w:val="left"/>
      <w:rPr>
        <w:u w:val="single"/>
      </w:rPr>
    </w:pPr>
    <w:r>
      <w:rPr>
        <w:sz w:val="16"/>
        <w:szCs w:val="16"/>
        <w:u w:val="none"/>
      </w:rPr>
      <w:drawing>
        <wp:inline distT="0" distB="0" distL="114300" distR="114300">
          <wp:extent cx="325755" cy="273050"/>
          <wp:effectExtent l="0" t="0" r="7620" b="3175"/>
          <wp:docPr id="7" name="图片 7"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r>
      <w:rPr>
        <w:rFonts w:hint="eastAsia"/>
        <w:sz w:val="18"/>
        <w:szCs w:val="18"/>
        <w:u w:val="none"/>
      </w:rPr>
      <w:t xml:space="preserve">                                                                     </w:t>
    </w:r>
    <w:r>
      <w:rPr>
        <w:rFonts w:hint="eastAsia"/>
        <w:sz w:val="18"/>
        <w:szCs w:val="18"/>
        <w:u w:val="single"/>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C6D7">
    <w:pPr>
      <w:pStyle w:val="21"/>
      <w:tabs>
        <w:tab w:val="left" w:pos="3184"/>
        <w:tab w:val="center" w:pos="7604"/>
      </w:tabs>
      <w:jc w:val="left"/>
    </w:pPr>
    <w:r>
      <w:rPr>
        <w:sz w:val="16"/>
        <w:szCs w:val="16"/>
        <w:u w:val="none"/>
      </w:rPr>
      <w:drawing>
        <wp:inline distT="0" distB="0" distL="114300" distR="114300">
          <wp:extent cx="325755" cy="273050"/>
          <wp:effectExtent l="0" t="0" r="7620" b="3175"/>
          <wp:docPr id="2" name="图片 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E405">
    <w:pPr>
      <w:pStyle w:val="21"/>
      <w:jc w:val="left"/>
    </w:pPr>
    <w:r>
      <w:rPr>
        <w:sz w:val="16"/>
        <w:szCs w:val="16"/>
        <w:u w:val="none"/>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3AC5">
    <w:pPr>
      <w:pStyle w:val="21"/>
      <w:jc w:val="left"/>
    </w:pPr>
    <w:r>
      <w:rPr>
        <w:sz w:val="16"/>
        <w:szCs w:val="16"/>
        <w:u w:val="none"/>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AD1C3"/>
    <w:multiLevelType w:val="singleLevel"/>
    <w:tmpl w:val="D88AD1C3"/>
    <w:lvl w:ilvl="0" w:tentative="0">
      <w:start w:val="1"/>
      <w:numFmt w:val="decimal"/>
      <w:suff w:val="space"/>
      <w:lvlText w:val="%1."/>
      <w:lvlJc w:val="left"/>
      <w:pPr>
        <w:ind w:left="0" w:firstLine="0"/>
      </w:pPr>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EA174426"/>
    <w:multiLevelType w:val="singleLevel"/>
    <w:tmpl w:val="EA174426"/>
    <w:lvl w:ilvl="0" w:tentative="0">
      <w:start w:val="1"/>
      <w:numFmt w:val="decimal"/>
      <w:suff w:val="nothing"/>
      <w:lvlText w:val="（%1）"/>
      <w:lvlJc w:val="left"/>
    </w:lvl>
  </w:abstractNum>
  <w:abstractNum w:abstractNumId="3">
    <w:nsid w:val="FD323AA9"/>
    <w:multiLevelType w:val="singleLevel"/>
    <w:tmpl w:val="FD323AA9"/>
    <w:lvl w:ilvl="0" w:tentative="0">
      <w:start w:val="1"/>
      <w:numFmt w:val="decimal"/>
      <w:suff w:val="nothing"/>
      <w:lvlText w:val="%1、"/>
      <w:lvlJc w:val="left"/>
    </w:lvl>
  </w:abstractNum>
  <w:abstractNum w:abstractNumId="4">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5">
    <w:nsid w:val="1BC96F79"/>
    <w:multiLevelType w:val="singleLevel"/>
    <w:tmpl w:val="1BC96F79"/>
    <w:lvl w:ilvl="0" w:tentative="0">
      <w:start w:val="1"/>
      <w:numFmt w:val="chineseCounting"/>
      <w:suff w:val="nothing"/>
      <w:lvlText w:val="%1、"/>
      <w:lvlJc w:val="left"/>
      <w:rPr>
        <w:rFonts w:hint="eastAsia"/>
      </w:rPr>
    </w:lvl>
  </w:abstractNum>
  <w:abstractNum w:abstractNumId="6">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3B363D98"/>
    <w:multiLevelType w:val="multilevel"/>
    <w:tmpl w:val="3B363D98"/>
    <w:lvl w:ilvl="0" w:tentative="0">
      <w:start w:val="1"/>
      <w:numFmt w:val="decimal"/>
      <w:pStyle w:val="8"/>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8">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9">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0">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584E4510"/>
    <w:multiLevelType w:val="singleLevel"/>
    <w:tmpl w:val="584E4510"/>
    <w:lvl w:ilvl="0" w:tentative="0">
      <w:start w:val="7"/>
      <w:numFmt w:val="chineseCounting"/>
      <w:suff w:val="space"/>
      <w:lvlText w:val="第%1条"/>
      <w:lvlJc w:val="left"/>
    </w:lvl>
  </w:abstractNum>
  <w:abstractNum w:abstractNumId="12">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3">
    <w:nsid w:val="61BD0F6F"/>
    <w:multiLevelType w:val="singleLevel"/>
    <w:tmpl w:val="61BD0F6F"/>
    <w:lvl w:ilvl="0" w:tentative="0">
      <w:start w:val="1"/>
      <w:numFmt w:val="decimal"/>
      <w:suff w:val="nothing"/>
      <w:lvlText w:val="（%1）"/>
      <w:lvlJc w:val="left"/>
    </w:lvl>
  </w:abstractNum>
  <w:abstractNum w:abstractNumId="14">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8"/>
  </w:num>
  <w:num w:numId="2">
    <w:abstractNumId w:val="7"/>
  </w:num>
  <w:num w:numId="3">
    <w:abstractNumId w:val="9"/>
  </w:num>
  <w:num w:numId="4">
    <w:abstractNumId w:val="14"/>
  </w:num>
  <w:num w:numId="5">
    <w:abstractNumId w:val="10"/>
  </w:num>
  <w:num w:numId="6">
    <w:abstractNumId w:val="6"/>
  </w:num>
  <w:num w:numId="7">
    <w:abstractNumId w:val="5"/>
  </w:num>
  <w:num w:numId="8">
    <w:abstractNumId w:val="4"/>
  </w:num>
  <w:num w:numId="9">
    <w:abstractNumId w:val="12"/>
  </w:num>
  <w:num w:numId="10">
    <w:abstractNumId w:val="1"/>
  </w:num>
  <w:num w:numId="11">
    <w:abstractNumId w:val="13"/>
  </w:num>
  <w:num w:numId="12">
    <w:abstractNumId w:val="2"/>
  </w:num>
  <w:num w:numId="13">
    <w:abstractNumId w:val="0"/>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forms" w:formatting="1" w:enforcement="1" w:cryptProviderType="rsaFull" w:cryptAlgorithmClass="hash" w:cryptAlgorithmType="typeAny" w:cryptAlgorithmSid="4" w:cryptSpinCount="0" w:hash="v217sBGlAH1QvM5e9qJVUh03D48=" w:salt="YYF/aqD3Y2DNgsZqF+x2WA=="/>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1DAB"/>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9155D"/>
    <w:rsid w:val="00FA0BD1"/>
    <w:rsid w:val="00FD2E3E"/>
    <w:rsid w:val="00FE0B5C"/>
    <w:rsid w:val="01041902"/>
    <w:rsid w:val="011B0745"/>
    <w:rsid w:val="011C1120"/>
    <w:rsid w:val="01202218"/>
    <w:rsid w:val="013D123D"/>
    <w:rsid w:val="0155601B"/>
    <w:rsid w:val="018D6632"/>
    <w:rsid w:val="01971D57"/>
    <w:rsid w:val="01A3636E"/>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2EE451F"/>
    <w:rsid w:val="032431E7"/>
    <w:rsid w:val="03261A03"/>
    <w:rsid w:val="0332763A"/>
    <w:rsid w:val="033B1910"/>
    <w:rsid w:val="0342341C"/>
    <w:rsid w:val="036115F1"/>
    <w:rsid w:val="036363D4"/>
    <w:rsid w:val="039C6B52"/>
    <w:rsid w:val="03A61318"/>
    <w:rsid w:val="03A74512"/>
    <w:rsid w:val="03AE5C64"/>
    <w:rsid w:val="03CE5F43"/>
    <w:rsid w:val="03FE1390"/>
    <w:rsid w:val="040B5DC6"/>
    <w:rsid w:val="0419517A"/>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3B7337"/>
    <w:rsid w:val="065E2E1F"/>
    <w:rsid w:val="066D2196"/>
    <w:rsid w:val="067B57E2"/>
    <w:rsid w:val="0680783F"/>
    <w:rsid w:val="06A02FCA"/>
    <w:rsid w:val="06B8631D"/>
    <w:rsid w:val="06BB1582"/>
    <w:rsid w:val="06CE6494"/>
    <w:rsid w:val="06D575E9"/>
    <w:rsid w:val="07374B5F"/>
    <w:rsid w:val="074F739B"/>
    <w:rsid w:val="07604846"/>
    <w:rsid w:val="07690581"/>
    <w:rsid w:val="0777785B"/>
    <w:rsid w:val="07827641"/>
    <w:rsid w:val="078661B3"/>
    <w:rsid w:val="078709DA"/>
    <w:rsid w:val="078A0456"/>
    <w:rsid w:val="079B25E0"/>
    <w:rsid w:val="07A84DCB"/>
    <w:rsid w:val="07B76E93"/>
    <w:rsid w:val="07BB2B24"/>
    <w:rsid w:val="07C4402A"/>
    <w:rsid w:val="07D72A2D"/>
    <w:rsid w:val="07E37EC6"/>
    <w:rsid w:val="07FD78BA"/>
    <w:rsid w:val="080A2405"/>
    <w:rsid w:val="08324C35"/>
    <w:rsid w:val="085D7F87"/>
    <w:rsid w:val="086110D2"/>
    <w:rsid w:val="08624EAC"/>
    <w:rsid w:val="08720C3F"/>
    <w:rsid w:val="087C4DF9"/>
    <w:rsid w:val="08A1640D"/>
    <w:rsid w:val="08A454C4"/>
    <w:rsid w:val="08A703D9"/>
    <w:rsid w:val="08C2404C"/>
    <w:rsid w:val="08D35DAA"/>
    <w:rsid w:val="08F219D6"/>
    <w:rsid w:val="09074686"/>
    <w:rsid w:val="09166F09"/>
    <w:rsid w:val="091F3C55"/>
    <w:rsid w:val="09305B90"/>
    <w:rsid w:val="09381D91"/>
    <w:rsid w:val="09420839"/>
    <w:rsid w:val="09532A47"/>
    <w:rsid w:val="096358FF"/>
    <w:rsid w:val="097038C9"/>
    <w:rsid w:val="09840974"/>
    <w:rsid w:val="098660B8"/>
    <w:rsid w:val="09887D1F"/>
    <w:rsid w:val="09A55AFC"/>
    <w:rsid w:val="09C72936"/>
    <w:rsid w:val="0A012C11"/>
    <w:rsid w:val="0A025B20"/>
    <w:rsid w:val="0A392BB3"/>
    <w:rsid w:val="0A3B205C"/>
    <w:rsid w:val="0A422A41"/>
    <w:rsid w:val="0A5529A3"/>
    <w:rsid w:val="0A6D54C1"/>
    <w:rsid w:val="0A9D6E39"/>
    <w:rsid w:val="0AA00C47"/>
    <w:rsid w:val="0AA14449"/>
    <w:rsid w:val="0AB14F8A"/>
    <w:rsid w:val="0AD64336"/>
    <w:rsid w:val="0AFB0953"/>
    <w:rsid w:val="0B4D32FF"/>
    <w:rsid w:val="0B954E47"/>
    <w:rsid w:val="0BA81885"/>
    <w:rsid w:val="0BC65B7E"/>
    <w:rsid w:val="0BDC6D23"/>
    <w:rsid w:val="0BEC1939"/>
    <w:rsid w:val="0BEF26D8"/>
    <w:rsid w:val="0C0E290E"/>
    <w:rsid w:val="0C174A1A"/>
    <w:rsid w:val="0C207896"/>
    <w:rsid w:val="0C2632E9"/>
    <w:rsid w:val="0C3A346F"/>
    <w:rsid w:val="0C3A444D"/>
    <w:rsid w:val="0C3C698A"/>
    <w:rsid w:val="0C54227B"/>
    <w:rsid w:val="0C5A58C7"/>
    <w:rsid w:val="0C7F5C11"/>
    <w:rsid w:val="0CB677F4"/>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4D7179"/>
    <w:rsid w:val="0E5900A8"/>
    <w:rsid w:val="0E673C8D"/>
    <w:rsid w:val="0E800F9A"/>
    <w:rsid w:val="0E8739DE"/>
    <w:rsid w:val="0E985C4A"/>
    <w:rsid w:val="0EAC0516"/>
    <w:rsid w:val="0EC0292C"/>
    <w:rsid w:val="0ECB620F"/>
    <w:rsid w:val="0F2743A8"/>
    <w:rsid w:val="0F5D75AE"/>
    <w:rsid w:val="0F72397C"/>
    <w:rsid w:val="0F73060B"/>
    <w:rsid w:val="0F730C2E"/>
    <w:rsid w:val="0F826401"/>
    <w:rsid w:val="0F87169C"/>
    <w:rsid w:val="0F8D5A6E"/>
    <w:rsid w:val="0F9839E3"/>
    <w:rsid w:val="0FC31AEF"/>
    <w:rsid w:val="0FD7253D"/>
    <w:rsid w:val="0FDC0699"/>
    <w:rsid w:val="0FF665BB"/>
    <w:rsid w:val="0FFF7484"/>
    <w:rsid w:val="10200C1D"/>
    <w:rsid w:val="102313C5"/>
    <w:rsid w:val="102556E4"/>
    <w:rsid w:val="1033623D"/>
    <w:rsid w:val="1041039B"/>
    <w:rsid w:val="104B2691"/>
    <w:rsid w:val="10773C86"/>
    <w:rsid w:val="10AC14F7"/>
    <w:rsid w:val="10B16491"/>
    <w:rsid w:val="10B34478"/>
    <w:rsid w:val="10B4594F"/>
    <w:rsid w:val="10BB4648"/>
    <w:rsid w:val="10D4591E"/>
    <w:rsid w:val="10E72D9F"/>
    <w:rsid w:val="111F7DDE"/>
    <w:rsid w:val="112D4C12"/>
    <w:rsid w:val="11423E3C"/>
    <w:rsid w:val="11775760"/>
    <w:rsid w:val="11847F51"/>
    <w:rsid w:val="118C7C9D"/>
    <w:rsid w:val="118D68ED"/>
    <w:rsid w:val="11A275F0"/>
    <w:rsid w:val="11A60C03"/>
    <w:rsid w:val="11B5604C"/>
    <w:rsid w:val="11CD76D7"/>
    <w:rsid w:val="11E030C5"/>
    <w:rsid w:val="11E94C8E"/>
    <w:rsid w:val="11EA1D20"/>
    <w:rsid w:val="120C2D43"/>
    <w:rsid w:val="120D7F72"/>
    <w:rsid w:val="122044C4"/>
    <w:rsid w:val="125F245C"/>
    <w:rsid w:val="1263520C"/>
    <w:rsid w:val="12A22E37"/>
    <w:rsid w:val="12A23226"/>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B28C9"/>
    <w:rsid w:val="146E63CE"/>
    <w:rsid w:val="14934E00"/>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BD1A54"/>
    <w:rsid w:val="15C74387"/>
    <w:rsid w:val="15ED08DC"/>
    <w:rsid w:val="15F1159B"/>
    <w:rsid w:val="16154D2B"/>
    <w:rsid w:val="162163A6"/>
    <w:rsid w:val="163032CF"/>
    <w:rsid w:val="16355697"/>
    <w:rsid w:val="16497104"/>
    <w:rsid w:val="166455C0"/>
    <w:rsid w:val="16645BE5"/>
    <w:rsid w:val="16761AB0"/>
    <w:rsid w:val="16822E67"/>
    <w:rsid w:val="168615A5"/>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3B6EF9"/>
    <w:rsid w:val="183C2CDB"/>
    <w:rsid w:val="185A7133"/>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3463F1"/>
    <w:rsid w:val="1950523A"/>
    <w:rsid w:val="19855173"/>
    <w:rsid w:val="198D0535"/>
    <w:rsid w:val="19B35656"/>
    <w:rsid w:val="19BA432E"/>
    <w:rsid w:val="1A0A41A6"/>
    <w:rsid w:val="1A281C09"/>
    <w:rsid w:val="1A2A3937"/>
    <w:rsid w:val="1A2B408A"/>
    <w:rsid w:val="1A404D26"/>
    <w:rsid w:val="1A50685A"/>
    <w:rsid w:val="1A594660"/>
    <w:rsid w:val="1A6A2C5A"/>
    <w:rsid w:val="1A7F7D1C"/>
    <w:rsid w:val="1AC814CF"/>
    <w:rsid w:val="1AFA130A"/>
    <w:rsid w:val="1AFA71C6"/>
    <w:rsid w:val="1B1B1F31"/>
    <w:rsid w:val="1B1B2C88"/>
    <w:rsid w:val="1B1D3307"/>
    <w:rsid w:val="1B2F27B1"/>
    <w:rsid w:val="1B4D72F6"/>
    <w:rsid w:val="1B707384"/>
    <w:rsid w:val="1B9D0F80"/>
    <w:rsid w:val="1BAA77AF"/>
    <w:rsid w:val="1BD74422"/>
    <w:rsid w:val="1BEB27DD"/>
    <w:rsid w:val="1C0A0365"/>
    <w:rsid w:val="1C394437"/>
    <w:rsid w:val="1C48457C"/>
    <w:rsid w:val="1C581A86"/>
    <w:rsid w:val="1C622EC7"/>
    <w:rsid w:val="1CBE4C89"/>
    <w:rsid w:val="1CFF3808"/>
    <w:rsid w:val="1D061E52"/>
    <w:rsid w:val="1D12211C"/>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235B9B"/>
    <w:rsid w:val="1E325F80"/>
    <w:rsid w:val="1E3C2AFA"/>
    <w:rsid w:val="1E67123F"/>
    <w:rsid w:val="1E745A3E"/>
    <w:rsid w:val="1E8E07F1"/>
    <w:rsid w:val="1EA27C0D"/>
    <w:rsid w:val="1EC10726"/>
    <w:rsid w:val="1EE55B3B"/>
    <w:rsid w:val="1EE91FF7"/>
    <w:rsid w:val="1F191804"/>
    <w:rsid w:val="1F2062E7"/>
    <w:rsid w:val="1F2E3D18"/>
    <w:rsid w:val="1F434056"/>
    <w:rsid w:val="1F444779"/>
    <w:rsid w:val="1F63358C"/>
    <w:rsid w:val="1F703620"/>
    <w:rsid w:val="1F8563B1"/>
    <w:rsid w:val="1F882FF2"/>
    <w:rsid w:val="1F9E5DD8"/>
    <w:rsid w:val="1FF00B97"/>
    <w:rsid w:val="1FF411BE"/>
    <w:rsid w:val="20086627"/>
    <w:rsid w:val="204D41D5"/>
    <w:rsid w:val="205B1AB2"/>
    <w:rsid w:val="207015FB"/>
    <w:rsid w:val="207D797D"/>
    <w:rsid w:val="20961C9B"/>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195501"/>
    <w:rsid w:val="22244CD7"/>
    <w:rsid w:val="222A288C"/>
    <w:rsid w:val="222B6D0B"/>
    <w:rsid w:val="22364F87"/>
    <w:rsid w:val="22603DB2"/>
    <w:rsid w:val="22684480"/>
    <w:rsid w:val="22795131"/>
    <w:rsid w:val="228A6A90"/>
    <w:rsid w:val="22910410"/>
    <w:rsid w:val="22C62CE9"/>
    <w:rsid w:val="22CA1B74"/>
    <w:rsid w:val="22D53917"/>
    <w:rsid w:val="22E41AB5"/>
    <w:rsid w:val="22EC7BD5"/>
    <w:rsid w:val="22F70196"/>
    <w:rsid w:val="2327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F1EA2"/>
    <w:rsid w:val="2575159A"/>
    <w:rsid w:val="25755DC7"/>
    <w:rsid w:val="25A24CD7"/>
    <w:rsid w:val="25A3323B"/>
    <w:rsid w:val="25B763DF"/>
    <w:rsid w:val="25CF60E7"/>
    <w:rsid w:val="264F77C7"/>
    <w:rsid w:val="26660DE0"/>
    <w:rsid w:val="266917B0"/>
    <w:rsid w:val="26723129"/>
    <w:rsid w:val="267F47CD"/>
    <w:rsid w:val="26CD2065"/>
    <w:rsid w:val="26CE1AE4"/>
    <w:rsid w:val="26E2748C"/>
    <w:rsid w:val="26EA59AA"/>
    <w:rsid w:val="27420E35"/>
    <w:rsid w:val="27575E29"/>
    <w:rsid w:val="27761C90"/>
    <w:rsid w:val="27901611"/>
    <w:rsid w:val="27CF4621"/>
    <w:rsid w:val="27E0008C"/>
    <w:rsid w:val="2839380D"/>
    <w:rsid w:val="28701DB4"/>
    <w:rsid w:val="28832A7D"/>
    <w:rsid w:val="288860A8"/>
    <w:rsid w:val="28C527DF"/>
    <w:rsid w:val="28CC03F4"/>
    <w:rsid w:val="28D818EA"/>
    <w:rsid w:val="28E77A9D"/>
    <w:rsid w:val="28FE4B7E"/>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5D23CC"/>
    <w:rsid w:val="2A7B7463"/>
    <w:rsid w:val="2A816FBC"/>
    <w:rsid w:val="2A8933A2"/>
    <w:rsid w:val="2AA61561"/>
    <w:rsid w:val="2AD90646"/>
    <w:rsid w:val="2AE91DB8"/>
    <w:rsid w:val="2AF0379A"/>
    <w:rsid w:val="2AF31A43"/>
    <w:rsid w:val="2AFE561C"/>
    <w:rsid w:val="2B057BED"/>
    <w:rsid w:val="2B155A79"/>
    <w:rsid w:val="2B217D2B"/>
    <w:rsid w:val="2B2F316D"/>
    <w:rsid w:val="2B3955BE"/>
    <w:rsid w:val="2B642979"/>
    <w:rsid w:val="2B727485"/>
    <w:rsid w:val="2B75286B"/>
    <w:rsid w:val="2B8D408C"/>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34CDB"/>
    <w:rsid w:val="2DD84143"/>
    <w:rsid w:val="2DE3196B"/>
    <w:rsid w:val="2DE319BF"/>
    <w:rsid w:val="2DEA4302"/>
    <w:rsid w:val="2DEC1632"/>
    <w:rsid w:val="2DEC376C"/>
    <w:rsid w:val="2DFC4F70"/>
    <w:rsid w:val="2E076463"/>
    <w:rsid w:val="2E1D5035"/>
    <w:rsid w:val="2E362D1A"/>
    <w:rsid w:val="2E5B1F74"/>
    <w:rsid w:val="2E7A6874"/>
    <w:rsid w:val="2E7B637C"/>
    <w:rsid w:val="2E884DBD"/>
    <w:rsid w:val="2EBC3309"/>
    <w:rsid w:val="2EBC69F6"/>
    <w:rsid w:val="2EDE564A"/>
    <w:rsid w:val="2EE43201"/>
    <w:rsid w:val="2EF75802"/>
    <w:rsid w:val="2EFB6817"/>
    <w:rsid w:val="2F0C1F76"/>
    <w:rsid w:val="2F1200BF"/>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004F4"/>
    <w:rsid w:val="3033227E"/>
    <w:rsid w:val="30401E62"/>
    <w:rsid w:val="30536257"/>
    <w:rsid w:val="305F6159"/>
    <w:rsid w:val="308F0036"/>
    <w:rsid w:val="30995CE4"/>
    <w:rsid w:val="309B15FE"/>
    <w:rsid w:val="30A13265"/>
    <w:rsid w:val="30A24D4F"/>
    <w:rsid w:val="30A34DBC"/>
    <w:rsid w:val="30A8314E"/>
    <w:rsid w:val="30C916BD"/>
    <w:rsid w:val="30D068DC"/>
    <w:rsid w:val="30DC546C"/>
    <w:rsid w:val="30EB6230"/>
    <w:rsid w:val="30F910AF"/>
    <w:rsid w:val="30F9494E"/>
    <w:rsid w:val="30FD24AB"/>
    <w:rsid w:val="30FD3114"/>
    <w:rsid w:val="31051209"/>
    <w:rsid w:val="31133E72"/>
    <w:rsid w:val="312D2452"/>
    <w:rsid w:val="313079E4"/>
    <w:rsid w:val="313C56AD"/>
    <w:rsid w:val="313F0B5A"/>
    <w:rsid w:val="31606342"/>
    <w:rsid w:val="317242F4"/>
    <w:rsid w:val="31BC3435"/>
    <w:rsid w:val="31BF29D4"/>
    <w:rsid w:val="31C53C32"/>
    <w:rsid w:val="31CD297B"/>
    <w:rsid w:val="31E3377A"/>
    <w:rsid w:val="32750924"/>
    <w:rsid w:val="327A73D7"/>
    <w:rsid w:val="32DF5353"/>
    <w:rsid w:val="32E24F91"/>
    <w:rsid w:val="32FE6A78"/>
    <w:rsid w:val="3319615A"/>
    <w:rsid w:val="331D7A9E"/>
    <w:rsid w:val="333239ED"/>
    <w:rsid w:val="334A63FA"/>
    <w:rsid w:val="33596D28"/>
    <w:rsid w:val="33761164"/>
    <w:rsid w:val="33767243"/>
    <w:rsid w:val="33811D7E"/>
    <w:rsid w:val="33AD497E"/>
    <w:rsid w:val="33E20F59"/>
    <w:rsid w:val="34027AE1"/>
    <w:rsid w:val="340623D2"/>
    <w:rsid w:val="34094CBA"/>
    <w:rsid w:val="340B05AD"/>
    <w:rsid w:val="340E7D3E"/>
    <w:rsid w:val="34513BC3"/>
    <w:rsid w:val="3456389F"/>
    <w:rsid w:val="345C6C0C"/>
    <w:rsid w:val="3481702B"/>
    <w:rsid w:val="34AF0FB4"/>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DB3694"/>
    <w:rsid w:val="35F4451A"/>
    <w:rsid w:val="36194DAD"/>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D87406"/>
    <w:rsid w:val="37EA330D"/>
    <w:rsid w:val="38041602"/>
    <w:rsid w:val="3833582A"/>
    <w:rsid w:val="383A2933"/>
    <w:rsid w:val="385525E8"/>
    <w:rsid w:val="38565F54"/>
    <w:rsid w:val="38836E82"/>
    <w:rsid w:val="389E349B"/>
    <w:rsid w:val="389F3015"/>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646991"/>
    <w:rsid w:val="3AB04490"/>
    <w:rsid w:val="3ACA4C76"/>
    <w:rsid w:val="3AE315CD"/>
    <w:rsid w:val="3AE7034D"/>
    <w:rsid w:val="3AEF5D9E"/>
    <w:rsid w:val="3B07722A"/>
    <w:rsid w:val="3B2C3475"/>
    <w:rsid w:val="3B581224"/>
    <w:rsid w:val="3B732951"/>
    <w:rsid w:val="3B736CDC"/>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9353D8"/>
    <w:rsid w:val="3DC83D75"/>
    <w:rsid w:val="3DE1179D"/>
    <w:rsid w:val="3DFF5EAC"/>
    <w:rsid w:val="3E022216"/>
    <w:rsid w:val="3E054B75"/>
    <w:rsid w:val="3E056E51"/>
    <w:rsid w:val="3E2972F7"/>
    <w:rsid w:val="3E46058D"/>
    <w:rsid w:val="3E79033B"/>
    <w:rsid w:val="3E7F6C11"/>
    <w:rsid w:val="3E857089"/>
    <w:rsid w:val="3E941390"/>
    <w:rsid w:val="3E977078"/>
    <w:rsid w:val="3EA93578"/>
    <w:rsid w:val="3EB14F9C"/>
    <w:rsid w:val="3EC414A4"/>
    <w:rsid w:val="3ED30884"/>
    <w:rsid w:val="3EE57420"/>
    <w:rsid w:val="3EF97B67"/>
    <w:rsid w:val="3F01276D"/>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3B5B02"/>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223120"/>
    <w:rsid w:val="432B15E1"/>
    <w:rsid w:val="434555E7"/>
    <w:rsid w:val="434D7F2B"/>
    <w:rsid w:val="435076C6"/>
    <w:rsid w:val="435B4A9C"/>
    <w:rsid w:val="43733CAB"/>
    <w:rsid w:val="43787BA4"/>
    <w:rsid w:val="43827BD5"/>
    <w:rsid w:val="438F5BD2"/>
    <w:rsid w:val="43DA063C"/>
    <w:rsid w:val="43DB3117"/>
    <w:rsid w:val="43DC058F"/>
    <w:rsid w:val="43FE4122"/>
    <w:rsid w:val="44096126"/>
    <w:rsid w:val="44180DD6"/>
    <w:rsid w:val="441F5129"/>
    <w:rsid w:val="444D43E8"/>
    <w:rsid w:val="444E4825"/>
    <w:rsid w:val="446761B6"/>
    <w:rsid w:val="447269CD"/>
    <w:rsid w:val="447649E2"/>
    <w:rsid w:val="447A41FD"/>
    <w:rsid w:val="44BC12AA"/>
    <w:rsid w:val="44D81C97"/>
    <w:rsid w:val="44E65F41"/>
    <w:rsid w:val="45031F24"/>
    <w:rsid w:val="45084CD7"/>
    <w:rsid w:val="452559C9"/>
    <w:rsid w:val="454308A2"/>
    <w:rsid w:val="454F300E"/>
    <w:rsid w:val="456C7C6B"/>
    <w:rsid w:val="4583114E"/>
    <w:rsid w:val="45A362B9"/>
    <w:rsid w:val="45B61363"/>
    <w:rsid w:val="45BF5D6D"/>
    <w:rsid w:val="45D31059"/>
    <w:rsid w:val="46032B23"/>
    <w:rsid w:val="460A1655"/>
    <w:rsid w:val="460A66C2"/>
    <w:rsid w:val="46190817"/>
    <w:rsid w:val="461952B7"/>
    <w:rsid w:val="46252A2C"/>
    <w:rsid w:val="462C207A"/>
    <w:rsid w:val="464034AA"/>
    <w:rsid w:val="46534277"/>
    <w:rsid w:val="465B47BA"/>
    <w:rsid w:val="4663642B"/>
    <w:rsid w:val="466673F0"/>
    <w:rsid w:val="4676352A"/>
    <w:rsid w:val="469043B7"/>
    <w:rsid w:val="46947406"/>
    <w:rsid w:val="46B84AA2"/>
    <w:rsid w:val="46D41CA9"/>
    <w:rsid w:val="46DA72CF"/>
    <w:rsid w:val="46EC0A1D"/>
    <w:rsid w:val="46EF7627"/>
    <w:rsid w:val="46F06A7A"/>
    <w:rsid w:val="47272598"/>
    <w:rsid w:val="472C61FD"/>
    <w:rsid w:val="47370F60"/>
    <w:rsid w:val="47412EF8"/>
    <w:rsid w:val="475353E4"/>
    <w:rsid w:val="47733B6B"/>
    <w:rsid w:val="47A0687C"/>
    <w:rsid w:val="47AE4AED"/>
    <w:rsid w:val="47B857BC"/>
    <w:rsid w:val="47BE1EB7"/>
    <w:rsid w:val="47EE7AE6"/>
    <w:rsid w:val="47F8672D"/>
    <w:rsid w:val="481564EA"/>
    <w:rsid w:val="48440311"/>
    <w:rsid w:val="4880045B"/>
    <w:rsid w:val="48836C6A"/>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0900AD"/>
    <w:rsid w:val="4A2E4DBA"/>
    <w:rsid w:val="4A594789"/>
    <w:rsid w:val="4A6112F9"/>
    <w:rsid w:val="4A6D6BDA"/>
    <w:rsid w:val="4A730D7A"/>
    <w:rsid w:val="4A7518D0"/>
    <w:rsid w:val="4A78588E"/>
    <w:rsid w:val="4ABA1304"/>
    <w:rsid w:val="4ABA73E0"/>
    <w:rsid w:val="4ABB14C7"/>
    <w:rsid w:val="4AD826C3"/>
    <w:rsid w:val="4AD9363D"/>
    <w:rsid w:val="4AEB2EFC"/>
    <w:rsid w:val="4AED4948"/>
    <w:rsid w:val="4AFB652C"/>
    <w:rsid w:val="4B041217"/>
    <w:rsid w:val="4B1B60A3"/>
    <w:rsid w:val="4B1E2525"/>
    <w:rsid w:val="4B21633F"/>
    <w:rsid w:val="4B372895"/>
    <w:rsid w:val="4B5B6956"/>
    <w:rsid w:val="4B951DCB"/>
    <w:rsid w:val="4BA11A27"/>
    <w:rsid w:val="4BA7702D"/>
    <w:rsid w:val="4BAA3A61"/>
    <w:rsid w:val="4BAB303C"/>
    <w:rsid w:val="4BBF197A"/>
    <w:rsid w:val="4BE96819"/>
    <w:rsid w:val="4C0373D9"/>
    <w:rsid w:val="4C0719F3"/>
    <w:rsid w:val="4C362899"/>
    <w:rsid w:val="4C3D2942"/>
    <w:rsid w:val="4C460A53"/>
    <w:rsid w:val="4C5E0AA5"/>
    <w:rsid w:val="4C7B4B11"/>
    <w:rsid w:val="4C9C3C4B"/>
    <w:rsid w:val="4CC22EF7"/>
    <w:rsid w:val="4D027EC4"/>
    <w:rsid w:val="4D14411D"/>
    <w:rsid w:val="4D8D6F09"/>
    <w:rsid w:val="4DAA3896"/>
    <w:rsid w:val="4DD454D1"/>
    <w:rsid w:val="4DF207D3"/>
    <w:rsid w:val="4E0C1525"/>
    <w:rsid w:val="4E1B6084"/>
    <w:rsid w:val="4E2011D9"/>
    <w:rsid w:val="4E50548A"/>
    <w:rsid w:val="4E6D514B"/>
    <w:rsid w:val="4E8A589D"/>
    <w:rsid w:val="4EDA329F"/>
    <w:rsid w:val="4EDB1436"/>
    <w:rsid w:val="4EFE0F5F"/>
    <w:rsid w:val="4EFE327C"/>
    <w:rsid w:val="4F0802CD"/>
    <w:rsid w:val="4F31534C"/>
    <w:rsid w:val="4F383583"/>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7D43B3"/>
    <w:rsid w:val="518C5D92"/>
    <w:rsid w:val="51984A67"/>
    <w:rsid w:val="51AC1E46"/>
    <w:rsid w:val="51AC1F6E"/>
    <w:rsid w:val="51D26506"/>
    <w:rsid w:val="52092769"/>
    <w:rsid w:val="521A35C2"/>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CB5452"/>
    <w:rsid w:val="54E7277A"/>
    <w:rsid w:val="54E757D0"/>
    <w:rsid w:val="550D5CB7"/>
    <w:rsid w:val="55232CA8"/>
    <w:rsid w:val="554A12A4"/>
    <w:rsid w:val="554B0299"/>
    <w:rsid w:val="555B6C9F"/>
    <w:rsid w:val="558F6181"/>
    <w:rsid w:val="55AF140A"/>
    <w:rsid w:val="55B634CD"/>
    <w:rsid w:val="55BA3319"/>
    <w:rsid w:val="55C62C16"/>
    <w:rsid w:val="55E40B0D"/>
    <w:rsid w:val="56104841"/>
    <w:rsid w:val="568C728E"/>
    <w:rsid w:val="56950095"/>
    <w:rsid w:val="56AE3022"/>
    <w:rsid w:val="56CF5288"/>
    <w:rsid w:val="56E973CF"/>
    <w:rsid w:val="56F37C7C"/>
    <w:rsid w:val="56F85F1D"/>
    <w:rsid w:val="56FE71BD"/>
    <w:rsid w:val="57181CA7"/>
    <w:rsid w:val="572710C5"/>
    <w:rsid w:val="572C2443"/>
    <w:rsid w:val="572D0590"/>
    <w:rsid w:val="57502739"/>
    <w:rsid w:val="5754014C"/>
    <w:rsid w:val="576E3FE8"/>
    <w:rsid w:val="57761929"/>
    <w:rsid w:val="5777410C"/>
    <w:rsid w:val="577B6387"/>
    <w:rsid w:val="578701C1"/>
    <w:rsid w:val="579444FE"/>
    <w:rsid w:val="57982D45"/>
    <w:rsid w:val="57A42597"/>
    <w:rsid w:val="57AD1ACD"/>
    <w:rsid w:val="57AE34B1"/>
    <w:rsid w:val="57CD5130"/>
    <w:rsid w:val="58060827"/>
    <w:rsid w:val="581C4A3B"/>
    <w:rsid w:val="58293016"/>
    <w:rsid w:val="5875165E"/>
    <w:rsid w:val="58792570"/>
    <w:rsid w:val="5893607A"/>
    <w:rsid w:val="58AB386E"/>
    <w:rsid w:val="58C24AEE"/>
    <w:rsid w:val="58C84161"/>
    <w:rsid w:val="58CA0363"/>
    <w:rsid w:val="58E10713"/>
    <w:rsid w:val="58E347C8"/>
    <w:rsid w:val="58E90226"/>
    <w:rsid w:val="59155E53"/>
    <w:rsid w:val="59231B0B"/>
    <w:rsid w:val="59246BE1"/>
    <w:rsid w:val="5938062E"/>
    <w:rsid w:val="5939268C"/>
    <w:rsid w:val="594E609C"/>
    <w:rsid w:val="59564B9D"/>
    <w:rsid w:val="595C0995"/>
    <w:rsid w:val="59727804"/>
    <w:rsid w:val="599A23C2"/>
    <w:rsid w:val="59B2285A"/>
    <w:rsid w:val="59C25874"/>
    <w:rsid w:val="5A040C5A"/>
    <w:rsid w:val="5A276526"/>
    <w:rsid w:val="5A2A5902"/>
    <w:rsid w:val="5A4F0A0E"/>
    <w:rsid w:val="5A716AF3"/>
    <w:rsid w:val="5A983D1A"/>
    <w:rsid w:val="5AA66C17"/>
    <w:rsid w:val="5AAE4285"/>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BED24CF"/>
    <w:rsid w:val="5BF1296B"/>
    <w:rsid w:val="5C2C297C"/>
    <w:rsid w:val="5C7B18B8"/>
    <w:rsid w:val="5C801EB9"/>
    <w:rsid w:val="5C8B3982"/>
    <w:rsid w:val="5CA769FA"/>
    <w:rsid w:val="5CC71557"/>
    <w:rsid w:val="5CD05745"/>
    <w:rsid w:val="5CD43973"/>
    <w:rsid w:val="5CD6119F"/>
    <w:rsid w:val="5CE04DC4"/>
    <w:rsid w:val="5CFA7B59"/>
    <w:rsid w:val="5D0109C6"/>
    <w:rsid w:val="5D153000"/>
    <w:rsid w:val="5D2243ED"/>
    <w:rsid w:val="5D497196"/>
    <w:rsid w:val="5D51217F"/>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5D0FE7"/>
    <w:rsid w:val="5F7472DB"/>
    <w:rsid w:val="5F79112A"/>
    <w:rsid w:val="5F8A061B"/>
    <w:rsid w:val="5F8D1984"/>
    <w:rsid w:val="5F931EAC"/>
    <w:rsid w:val="5F9A5E4E"/>
    <w:rsid w:val="5FA15523"/>
    <w:rsid w:val="5FB61550"/>
    <w:rsid w:val="5FC96B96"/>
    <w:rsid w:val="5FDC0215"/>
    <w:rsid w:val="60094960"/>
    <w:rsid w:val="604A1623"/>
    <w:rsid w:val="60565E02"/>
    <w:rsid w:val="6060299A"/>
    <w:rsid w:val="606840FC"/>
    <w:rsid w:val="60811B73"/>
    <w:rsid w:val="60A02DDC"/>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11467A"/>
    <w:rsid w:val="632C14B3"/>
    <w:rsid w:val="63523E33"/>
    <w:rsid w:val="6365673F"/>
    <w:rsid w:val="638A57F9"/>
    <w:rsid w:val="63A23524"/>
    <w:rsid w:val="63A675D8"/>
    <w:rsid w:val="63B67630"/>
    <w:rsid w:val="63C13E4D"/>
    <w:rsid w:val="63CA480D"/>
    <w:rsid w:val="63CB5658"/>
    <w:rsid w:val="63E73243"/>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357A6C"/>
    <w:rsid w:val="65504048"/>
    <w:rsid w:val="6550424B"/>
    <w:rsid w:val="655518AB"/>
    <w:rsid w:val="657A52B3"/>
    <w:rsid w:val="65830AE5"/>
    <w:rsid w:val="65B80DDC"/>
    <w:rsid w:val="65D00099"/>
    <w:rsid w:val="65E24FEA"/>
    <w:rsid w:val="65E473D6"/>
    <w:rsid w:val="65F4096B"/>
    <w:rsid w:val="661855D0"/>
    <w:rsid w:val="663F59E7"/>
    <w:rsid w:val="664D4733"/>
    <w:rsid w:val="665172BE"/>
    <w:rsid w:val="6652593B"/>
    <w:rsid w:val="665F5347"/>
    <w:rsid w:val="6661636D"/>
    <w:rsid w:val="666A0801"/>
    <w:rsid w:val="666B4D30"/>
    <w:rsid w:val="6673681B"/>
    <w:rsid w:val="66AA3E9D"/>
    <w:rsid w:val="66AF4DAC"/>
    <w:rsid w:val="66B6406F"/>
    <w:rsid w:val="66EA3218"/>
    <w:rsid w:val="66EE7BAF"/>
    <w:rsid w:val="67276355"/>
    <w:rsid w:val="67435FEF"/>
    <w:rsid w:val="674C7A59"/>
    <w:rsid w:val="678C4A9D"/>
    <w:rsid w:val="679727FC"/>
    <w:rsid w:val="67984B6D"/>
    <w:rsid w:val="679E2590"/>
    <w:rsid w:val="67A71109"/>
    <w:rsid w:val="67AC2F64"/>
    <w:rsid w:val="67E63EA4"/>
    <w:rsid w:val="67EB49AF"/>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0471C"/>
    <w:rsid w:val="6A182EAE"/>
    <w:rsid w:val="6A442839"/>
    <w:rsid w:val="6A5A3B3F"/>
    <w:rsid w:val="6A5C5FC7"/>
    <w:rsid w:val="6A7314DA"/>
    <w:rsid w:val="6A903588"/>
    <w:rsid w:val="6AAE1F8B"/>
    <w:rsid w:val="6AB44BE2"/>
    <w:rsid w:val="6ADB69B3"/>
    <w:rsid w:val="6AE2467F"/>
    <w:rsid w:val="6AF91C7B"/>
    <w:rsid w:val="6B071859"/>
    <w:rsid w:val="6B0D0D74"/>
    <w:rsid w:val="6B402F34"/>
    <w:rsid w:val="6B927B68"/>
    <w:rsid w:val="6BB1343A"/>
    <w:rsid w:val="6BC10B7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1D2CAB"/>
    <w:rsid w:val="6D28540C"/>
    <w:rsid w:val="6D2E5516"/>
    <w:rsid w:val="6D3D34E5"/>
    <w:rsid w:val="6D480B83"/>
    <w:rsid w:val="6D512242"/>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84287A"/>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3E600D"/>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2F6EE1"/>
    <w:rsid w:val="713C5148"/>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C74D55"/>
    <w:rsid w:val="72DD21F4"/>
    <w:rsid w:val="72EE408F"/>
    <w:rsid w:val="72FD2525"/>
    <w:rsid w:val="72FD384C"/>
    <w:rsid w:val="73160455"/>
    <w:rsid w:val="73277B87"/>
    <w:rsid w:val="735F0AE9"/>
    <w:rsid w:val="735F6111"/>
    <w:rsid w:val="7373139E"/>
    <w:rsid w:val="737915F3"/>
    <w:rsid w:val="73905854"/>
    <w:rsid w:val="73973434"/>
    <w:rsid w:val="73A0182E"/>
    <w:rsid w:val="73E55418"/>
    <w:rsid w:val="73F27F31"/>
    <w:rsid w:val="74041488"/>
    <w:rsid w:val="74085625"/>
    <w:rsid w:val="74091444"/>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E108F2"/>
    <w:rsid w:val="75F46443"/>
    <w:rsid w:val="762468AE"/>
    <w:rsid w:val="762933A9"/>
    <w:rsid w:val="767F0681"/>
    <w:rsid w:val="76967010"/>
    <w:rsid w:val="769F120B"/>
    <w:rsid w:val="76BA3C84"/>
    <w:rsid w:val="76C60DED"/>
    <w:rsid w:val="76DE53A0"/>
    <w:rsid w:val="76DF722C"/>
    <w:rsid w:val="76F0487A"/>
    <w:rsid w:val="770201DA"/>
    <w:rsid w:val="7708782F"/>
    <w:rsid w:val="77093CF3"/>
    <w:rsid w:val="77377EFD"/>
    <w:rsid w:val="77526679"/>
    <w:rsid w:val="775A7E43"/>
    <w:rsid w:val="7763493D"/>
    <w:rsid w:val="779A3310"/>
    <w:rsid w:val="779C6341"/>
    <w:rsid w:val="77A47A68"/>
    <w:rsid w:val="77D676C5"/>
    <w:rsid w:val="77E85E22"/>
    <w:rsid w:val="7803317F"/>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9FD0D7F"/>
    <w:rsid w:val="7A1922BA"/>
    <w:rsid w:val="7A3435D3"/>
    <w:rsid w:val="7A3E6B24"/>
    <w:rsid w:val="7A4360DC"/>
    <w:rsid w:val="7A4C524B"/>
    <w:rsid w:val="7A57076C"/>
    <w:rsid w:val="7A661EDA"/>
    <w:rsid w:val="7A685028"/>
    <w:rsid w:val="7A727944"/>
    <w:rsid w:val="7A7F54A3"/>
    <w:rsid w:val="7A816C72"/>
    <w:rsid w:val="7AA32FB9"/>
    <w:rsid w:val="7AAA2F92"/>
    <w:rsid w:val="7AD004BC"/>
    <w:rsid w:val="7AD83775"/>
    <w:rsid w:val="7AE57586"/>
    <w:rsid w:val="7AED570B"/>
    <w:rsid w:val="7B003259"/>
    <w:rsid w:val="7B054BE1"/>
    <w:rsid w:val="7B102143"/>
    <w:rsid w:val="7B352B08"/>
    <w:rsid w:val="7B413D1F"/>
    <w:rsid w:val="7B615D46"/>
    <w:rsid w:val="7B797300"/>
    <w:rsid w:val="7B815F5E"/>
    <w:rsid w:val="7B8A120C"/>
    <w:rsid w:val="7B8B4B71"/>
    <w:rsid w:val="7B8D3895"/>
    <w:rsid w:val="7BAF37C2"/>
    <w:rsid w:val="7BB2020E"/>
    <w:rsid w:val="7BB51E17"/>
    <w:rsid w:val="7BBA3F0B"/>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BB7C81"/>
    <w:rsid w:val="7CC40F03"/>
    <w:rsid w:val="7CCE101F"/>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CE31A9"/>
    <w:rsid w:val="7E250326"/>
    <w:rsid w:val="7E2D244A"/>
    <w:rsid w:val="7E513875"/>
    <w:rsid w:val="7E530EA4"/>
    <w:rsid w:val="7E57765B"/>
    <w:rsid w:val="7E5E15BA"/>
    <w:rsid w:val="7E690C76"/>
    <w:rsid w:val="7E6A5606"/>
    <w:rsid w:val="7E73538F"/>
    <w:rsid w:val="7E8777AF"/>
    <w:rsid w:val="7E880C06"/>
    <w:rsid w:val="7EB44590"/>
    <w:rsid w:val="7EDC39FB"/>
    <w:rsid w:val="7EF7251E"/>
    <w:rsid w:val="7EFB1D10"/>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 w:val="7FC6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6">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7">
    <w:name w:val="Normal Indent"/>
    <w:basedOn w:val="1"/>
    <w:autoRedefine/>
    <w:qFormat/>
    <w:uiPriority w:val="99"/>
    <w:pPr>
      <w:ind w:firstLine="420"/>
    </w:pPr>
    <w:rPr>
      <w:szCs w:val="20"/>
    </w:rPr>
  </w:style>
  <w:style w:type="paragraph" w:styleId="8">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9">
    <w:name w:val="Document Map"/>
    <w:basedOn w:val="1"/>
    <w:autoRedefine/>
    <w:qFormat/>
    <w:uiPriority w:val="0"/>
    <w:rPr>
      <w:rFonts w:ascii="宋体"/>
      <w:sz w:val="18"/>
      <w:szCs w:val="18"/>
    </w:rPr>
  </w:style>
  <w:style w:type="paragraph" w:styleId="10">
    <w:name w:val="annotation text"/>
    <w:basedOn w:val="1"/>
    <w:link w:val="55"/>
    <w:autoRedefine/>
    <w:qFormat/>
    <w:uiPriority w:val="0"/>
    <w:pPr>
      <w:jc w:val="left"/>
    </w:pPr>
  </w:style>
  <w:style w:type="paragraph" w:styleId="11">
    <w:name w:val="Body Text"/>
    <w:basedOn w:val="1"/>
    <w:next w:val="12"/>
    <w:autoRedefine/>
    <w:qFormat/>
    <w:uiPriority w:val="0"/>
    <w:pPr>
      <w:tabs>
        <w:tab w:val="left" w:pos="0"/>
      </w:tabs>
    </w:pPr>
  </w:style>
  <w:style w:type="paragraph" w:styleId="12">
    <w:name w:val="Body Text First Indent"/>
    <w:basedOn w:val="11"/>
    <w:autoRedefine/>
    <w:qFormat/>
    <w:uiPriority w:val="0"/>
    <w:pPr>
      <w:spacing w:line="312" w:lineRule="auto"/>
      <w:ind w:firstLine="420"/>
    </w:pPr>
  </w:style>
  <w:style w:type="paragraph" w:styleId="13">
    <w:name w:val="Body Text Indent"/>
    <w:basedOn w:val="1"/>
    <w:next w:val="7"/>
    <w:autoRedefine/>
    <w:qFormat/>
    <w:uiPriority w:val="0"/>
    <w:pPr>
      <w:spacing w:after="120"/>
      <w:ind w:left="420" w:leftChars="200"/>
    </w:pPr>
  </w:style>
  <w:style w:type="paragraph" w:styleId="14">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5">
    <w:name w:val="toc 3"/>
    <w:basedOn w:val="1"/>
    <w:next w:val="1"/>
    <w:autoRedefine/>
    <w:qFormat/>
    <w:uiPriority w:val="0"/>
    <w:pPr>
      <w:ind w:left="840" w:leftChars="400"/>
    </w:pPr>
  </w:style>
  <w:style w:type="paragraph" w:styleId="16">
    <w:name w:val="Plain Text"/>
    <w:basedOn w:val="1"/>
    <w:next w:val="17"/>
    <w:autoRedefine/>
    <w:qFormat/>
    <w:uiPriority w:val="0"/>
    <w:rPr>
      <w:rFonts w:ascii="宋体" w:hAnsi="Courier New"/>
      <w:kern w:val="0"/>
      <w:sz w:val="20"/>
      <w:szCs w:val="21"/>
    </w:rPr>
  </w:style>
  <w:style w:type="paragraph" w:styleId="17">
    <w:name w:val="toc 2"/>
    <w:basedOn w:val="1"/>
    <w:next w:val="1"/>
    <w:autoRedefine/>
    <w:qFormat/>
    <w:uiPriority w:val="0"/>
    <w:pPr>
      <w:ind w:left="420" w:leftChars="200"/>
    </w:pPr>
  </w:style>
  <w:style w:type="paragraph" w:styleId="18">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9">
    <w:name w:val="Balloon Text"/>
    <w:basedOn w:val="1"/>
    <w:link w:val="57"/>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0"/>
    <w:pPr>
      <w:tabs>
        <w:tab w:val="right" w:leader="dot" w:pos="9118"/>
      </w:tabs>
      <w:spacing w:line="400" w:lineRule="exact"/>
    </w:pPr>
    <w:rPr>
      <w:szCs w:val="20"/>
    </w:rPr>
  </w:style>
  <w:style w:type="paragraph" w:styleId="23">
    <w:name w:val="toc 6"/>
    <w:basedOn w:val="1"/>
    <w:next w:val="1"/>
    <w:autoRedefine/>
    <w:qFormat/>
    <w:uiPriority w:val="0"/>
    <w:pPr>
      <w:ind w:left="1050"/>
      <w:jc w:val="left"/>
    </w:pPr>
    <w:rPr>
      <w:rFonts w:ascii="Century Gothic" w:hAnsi="Century Gothic"/>
      <w:sz w:val="18"/>
      <w:szCs w:val="18"/>
    </w:rPr>
  </w:style>
  <w:style w:type="paragraph" w:styleId="24">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Body Text 2"/>
    <w:basedOn w:val="1"/>
    <w:autoRedefine/>
    <w:qFormat/>
    <w:uiPriority w:val="0"/>
    <w:pPr>
      <w:ind w:right="-512" w:rightChars="-244"/>
    </w:pPr>
    <w:rPr>
      <w:rFonts w:ascii="宋体"/>
      <w:sz w:val="24"/>
    </w:rPr>
  </w:style>
  <w:style w:type="paragraph" w:styleId="26">
    <w:name w:val="Normal (Web)"/>
    <w:basedOn w:val="1"/>
    <w:autoRedefine/>
    <w:qFormat/>
    <w:uiPriority w:val="0"/>
    <w:pPr>
      <w:spacing w:beforeAutospacing="1" w:afterAutospacing="1"/>
      <w:jc w:val="left"/>
    </w:pPr>
    <w:rPr>
      <w:kern w:val="0"/>
      <w:sz w:val="24"/>
    </w:rPr>
  </w:style>
  <w:style w:type="paragraph" w:styleId="27">
    <w:name w:val="index 1"/>
    <w:basedOn w:val="1"/>
    <w:next w:val="1"/>
    <w:autoRedefine/>
    <w:qFormat/>
    <w:uiPriority w:val="0"/>
    <w:pPr>
      <w:spacing w:line="220" w:lineRule="exact"/>
      <w:jc w:val="center"/>
    </w:pPr>
    <w:rPr>
      <w:rFonts w:ascii="仿宋_GB2312" w:eastAsia="仿宋_GB2312"/>
      <w:szCs w:val="21"/>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0"/>
    <w:next w:val="10"/>
    <w:link w:val="56"/>
    <w:autoRedefine/>
    <w:qFormat/>
    <w:uiPriority w:val="0"/>
    <w:rPr>
      <w:b/>
      <w:bCs/>
    </w:rPr>
  </w:style>
  <w:style w:type="paragraph" w:styleId="30">
    <w:name w:val="Body Text First Indent 2"/>
    <w:basedOn w:val="13"/>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Normal]"/>
    <w:autoRedefine/>
    <w:qFormat/>
    <w:uiPriority w:val="0"/>
    <w:rPr>
      <w:rFonts w:ascii="宋体" w:hAnsi="宋体" w:eastAsia="Calibri" w:cs="Times New Roman"/>
      <w:sz w:val="24"/>
      <w:lang w:val="en-US" w:eastAsia="en-US" w:bidi="ar-SA"/>
    </w:rPr>
  </w:style>
  <w:style w:type="paragraph" w:customStyle="1" w:styleId="40">
    <w:name w:val="表格文字"/>
    <w:basedOn w:val="16"/>
    <w:next w:val="11"/>
    <w:autoRedefine/>
    <w:qFormat/>
    <w:uiPriority w:val="0"/>
    <w:pPr>
      <w:adjustRightInd w:val="0"/>
      <w:spacing w:line="420" w:lineRule="atLeast"/>
      <w:jc w:val="left"/>
      <w:textAlignment w:val="baseline"/>
    </w:pPr>
    <w:rPr>
      <w:rFonts w:ascii="Times New Roman" w:hAnsi="Times New Roman"/>
    </w:rPr>
  </w:style>
  <w:style w:type="paragraph" w:customStyle="1" w:styleId="41">
    <w:name w:val="表格文字（两侧对齐）"/>
    <w:basedOn w:val="1"/>
    <w:autoRedefine/>
    <w:qFormat/>
    <w:uiPriority w:val="0"/>
    <w:pPr>
      <w:snapToGrid w:val="0"/>
    </w:pPr>
    <w:rPr>
      <w:sz w:val="20"/>
    </w:rPr>
  </w:style>
  <w:style w:type="paragraph" w:customStyle="1" w:styleId="42">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3">
    <w:name w:val="Plain Text1"/>
    <w:basedOn w:val="1"/>
    <w:autoRedefine/>
    <w:qFormat/>
    <w:uiPriority w:val="0"/>
    <w:rPr>
      <w:rFonts w:ascii="宋体" w:hAnsi="Courier New"/>
      <w:szCs w:val="20"/>
    </w:rPr>
  </w:style>
  <w:style w:type="paragraph" w:customStyle="1" w:styleId="44">
    <w:name w:val="正文2"/>
    <w:basedOn w:val="1"/>
    <w:autoRedefine/>
    <w:qFormat/>
    <w:uiPriority w:val="0"/>
    <w:pPr>
      <w:spacing w:line="360" w:lineRule="auto"/>
      <w:ind w:firstLine="510" w:firstLineChars="200"/>
    </w:pPr>
    <w:rPr>
      <w:sz w:val="24"/>
      <w:szCs w:val="20"/>
    </w:rPr>
  </w:style>
  <w:style w:type="paragraph" w:customStyle="1" w:styleId="4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6">
    <w:name w:val="Normal Indent1"/>
    <w:basedOn w:val="1"/>
    <w:autoRedefine/>
    <w:qFormat/>
    <w:uiPriority w:val="0"/>
    <w:pPr>
      <w:ind w:firstLine="420" w:firstLineChars="200"/>
    </w:pPr>
  </w:style>
  <w:style w:type="paragraph" w:customStyle="1" w:styleId="47">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8">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49">
    <w:name w:val="List Paragraph"/>
    <w:basedOn w:val="1"/>
    <w:autoRedefine/>
    <w:qFormat/>
    <w:uiPriority w:val="34"/>
    <w:pPr>
      <w:ind w:firstLine="420" w:firstLineChars="200"/>
    </w:pPr>
    <w:rPr>
      <w:rFonts w:ascii="Times New Roman" w:hAnsi="Times New Roman"/>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Char"/>
    <w:basedOn w:val="34"/>
    <w:link w:val="10"/>
    <w:autoRedefine/>
    <w:qFormat/>
    <w:uiPriority w:val="0"/>
    <w:rPr>
      <w:rFonts w:ascii="Calibri" w:hAnsi="Calibri" w:eastAsia="宋体" w:cs="黑体"/>
      <w:kern w:val="2"/>
      <w:sz w:val="21"/>
      <w:szCs w:val="24"/>
    </w:rPr>
  </w:style>
  <w:style w:type="character" w:customStyle="1" w:styleId="56">
    <w:name w:val="批注主题 Char"/>
    <w:basedOn w:val="55"/>
    <w:link w:val="29"/>
    <w:autoRedefine/>
    <w:qFormat/>
    <w:uiPriority w:val="0"/>
    <w:rPr>
      <w:rFonts w:ascii="Calibri" w:hAnsi="Calibri" w:eastAsia="宋体" w:cs="黑体"/>
      <w:b/>
      <w:bCs/>
      <w:kern w:val="2"/>
      <w:sz w:val="21"/>
      <w:szCs w:val="24"/>
    </w:rPr>
  </w:style>
  <w:style w:type="character" w:customStyle="1" w:styleId="57">
    <w:name w:val="批注框文本 Char"/>
    <w:basedOn w:val="34"/>
    <w:link w:val="19"/>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autoRedefine/>
    <w:qFormat/>
    <w:uiPriority w:val="0"/>
    <w:rPr>
      <w:rFonts w:ascii="等线" w:hAnsi="等线" w:eastAsia="等线"/>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5"/>
    <w:next w:val="1"/>
    <w:autoRedefine/>
    <w:qFormat/>
    <w:uiPriority w:val="99"/>
    <w:rPr>
      <w:rFonts w:cs="Calibri"/>
      <w:szCs w:val="21"/>
    </w:rPr>
  </w:style>
  <w:style w:type="character" w:customStyle="1" w:styleId="74">
    <w:name w:val="font51"/>
    <w:basedOn w:val="34"/>
    <w:autoRedefine/>
    <w:qFormat/>
    <w:uiPriority w:val="0"/>
    <w:rPr>
      <w:rFonts w:hint="eastAsia" w:ascii="宋体" w:hAnsi="宋体" w:eastAsia="宋体" w:cs="宋体"/>
      <w:color w:val="000000"/>
      <w:sz w:val="20"/>
      <w:szCs w:val="20"/>
      <w:u w:val="none"/>
    </w:rPr>
  </w:style>
  <w:style w:type="character" w:customStyle="1" w:styleId="75">
    <w:name w:val="font01"/>
    <w:basedOn w:val="34"/>
    <w:autoRedefine/>
    <w:qFormat/>
    <w:uiPriority w:val="0"/>
    <w:rPr>
      <w:rFonts w:hint="default" w:ascii="Times New Roman" w:hAnsi="Times New Roman" w:cs="Times New Roman"/>
      <w:color w:val="000000"/>
      <w:sz w:val="20"/>
      <w:szCs w:val="20"/>
      <w:u w:val="none"/>
    </w:rPr>
  </w:style>
  <w:style w:type="character" w:customStyle="1" w:styleId="76">
    <w:name w:val="font61"/>
    <w:basedOn w:val="34"/>
    <w:autoRedefine/>
    <w:qFormat/>
    <w:uiPriority w:val="0"/>
    <w:rPr>
      <w:rFonts w:hint="eastAsia" w:ascii="宋体" w:hAnsi="宋体" w:eastAsia="宋体" w:cs="宋体"/>
      <w:color w:val="000000"/>
      <w:sz w:val="20"/>
      <w:szCs w:val="20"/>
      <w:u w:val="none"/>
    </w:rPr>
  </w:style>
  <w:style w:type="character" w:customStyle="1" w:styleId="77">
    <w:name w:val="font81"/>
    <w:basedOn w:val="34"/>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4"/>
    <w:autoRedefine/>
    <w:qFormat/>
    <w:uiPriority w:val="0"/>
    <w:rPr>
      <w:rFonts w:ascii="仿宋_GB2312" w:eastAsia="仿宋_GB2312" w:cs="仿宋_GB2312"/>
      <w:color w:val="000000"/>
      <w:sz w:val="22"/>
      <w:szCs w:val="22"/>
      <w:u w:val="none"/>
    </w:rPr>
  </w:style>
  <w:style w:type="character" w:customStyle="1" w:styleId="80">
    <w:name w:val="font31"/>
    <w:basedOn w:val="34"/>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4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4"/>
    <w:autoRedefine/>
    <w:qFormat/>
    <w:uiPriority w:val="0"/>
    <w:rPr>
      <w:rFonts w:hint="eastAsia" w:ascii="宋体" w:hAnsi="宋体" w:eastAsia="宋体" w:cs="宋体"/>
      <w:color w:val="000000"/>
      <w:sz w:val="22"/>
      <w:szCs w:val="22"/>
      <w:u w:val="none"/>
    </w:rPr>
  </w:style>
  <w:style w:type="character" w:customStyle="1" w:styleId="90">
    <w:name w:val="font11"/>
    <w:basedOn w:val="34"/>
    <w:autoRedefine/>
    <w:qFormat/>
    <w:uiPriority w:val="0"/>
    <w:rPr>
      <w:rFonts w:hint="eastAsia" w:ascii="宋体" w:hAnsi="宋体" w:eastAsia="宋体" w:cs="宋体"/>
      <w:color w:val="000000"/>
      <w:sz w:val="22"/>
      <w:szCs w:val="22"/>
      <w:u w:val="none"/>
    </w:rPr>
  </w:style>
  <w:style w:type="character" w:customStyle="1" w:styleId="91">
    <w:name w:val="font101"/>
    <w:basedOn w:val="34"/>
    <w:autoRedefine/>
    <w:qFormat/>
    <w:uiPriority w:val="0"/>
    <w:rPr>
      <w:rFonts w:hint="eastAsia" w:ascii="宋体" w:hAnsi="宋体" w:eastAsia="宋体" w:cs="宋体"/>
      <w:color w:val="000000"/>
      <w:sz w:val="22"/>
      <w:szCs w:val="22"/>
      <w:u w:val="none"/>
    </w:rPr>
  </w:style>
  <w:style w:type="character" w:customStyle="1" w:styleId="92">
    <w:name w:val="font222"/>
    <w:basedOn w:val="34"/>
    <w:autoRedefine/>
    <w:qFormat/>
    <w:uiPriority w:val="0"/>
    <w:rPr>
      <w:rFonts w:hint="default" w:ascii="Tahoma" w:hAnsi="Tahoma" w:eastAsia="Tahoma" w:cs="Tahoma"/>
      <w:color w:val="000000"/>
      <w:sz w:val="20"/>
      <w:szCs w:val="20"/>
      <w:u w:val="none"/>
    </w:rPr>
  </w:style>
  <w:style w:type="character" w:customStyle="1" w:styleId="93">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11"/>
    <w:basedOn w:val="1"/>
    <w:qFormat/>
    <w:uiPriority w:val="34"/>
    <w:pPr>
      <w:ind w:firstLine="420" w:firstLineChars="200"/>
    </w:pPr>
    <w:rPr>
      <w:szCs w:val="22"/>
    </w:rPr>
  </w:style>
  <w:style w:type="character" w:customStyle="1" w:styleId="97">
    <w:name w:val="title-text"/>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fff58c5a-5985-4ab8-86a2-33699be513f5</errorID>
      <errorWord>2026年04月09日</errorWord>
      <group>L1_Knowledge</group>
      <groupName>知识性问题</groupName>
      <ability>L2_Time</ability>
      <abilityName>日期时间</abilityName>
      <candidateList>
        <item>2026年4月9日</item>
      </candidateList>
      <explain>根据日常书写习惯，月份和日期一般会省略前导零。</explain>
      <paraID>30B1BFFB</paraID>
      <start>91</start>
      <end>102</end>
      <status>unmodified</status>
      <modifiedWord/>
      <trackRevisions>false</trackRevisions>
    </reviewItem>
    <reviewItem>
      <errorID>438db164-ed95-4bbd-8966-d459a19f4e7d</errorID>
      <errorWord>)</errorWord>
      <group>L1_Format</group>
      <groupName>格式问题</groupName>
      <ability>L2_HalfPunc</ability>
      <abilityName>全半角检查</abilityName>
      <candidateList>
        <item>）</item>
      </candidateList>
      <explain>文本全半角错误。</explain>
      <paraID>1122A416</paraID>
      <start>61</start>
      <end>62</end>
      <status>unmodified</status>
      <modifiedWord/>
      <trackRevisions>false</trackRevisions>
    </reviewItem>
    <reviewItem>
      <errorID>ff3adb94-394d-45a4-9619-1ec254f917a0</errorID>
      <errorWord>：/</errorWord>
      <group>L1_Punc</group>
      <groupName>标点问题</groupName>
      <ability>L2_Punc</ability>
      <abilityName>标点符号检查</abilityName>
      <candidateList>
        <item>：</item>
      </candidateList>
      <explain/>
      <paraID>3CD34F71</paraID>
      <start>6</start>
      <end>8</end>
      <status>unmodified</status>
      <modifiedWord/>
      <trackRevisions>false</trackRevisions>
    </reviewItem>
    <reviewItem>
      <errorID>bbf9e186-e5ce-41f3-96b9-45195d1b224c</errorID>
      <errorWord>2026年04月09日</errorWord>
      <group>L1_Knowledge</group>
      <groupName>知识性问题</groupName>
      <ability>L2_Time</ability>
      <abilityName>日期时间</abilityName>
      <candidateList>
        <item>2026年4月9日</item>
      </candidateList>
      <explain>根据日常书写习惯，月份和日期一般会省略前导零。</explain>
      <paraID>3CD34F71</paraID>
      <start>9</start>
      <end>20</end>
      <status>unmodified</status>
      <modifiedWord/>
      <trackRevisions>false</trackRevisions>
    </reviewItem>
    <reviewItem>
      <errorID>cda0cac6-077b-4522-9bfd-4b656435e0c7</errorID>
      <errorWord>上午00:00</errorWord>
      <group>L1_Knowledge</group>
      <groupName>知识性问题</groupName>
      <ability>L2_Time</ability>
      <abilityName>日期时间</abilityName>
      <candidateList/>
      <explain>时间与前缀不匹配，可能的时间前缀有“下午、晚上、凌晨、午夜”。</explain>
      <paraID>3CD34F71</paraID>
      <start>25</start>
      <end>32</end>
      <status>unmodified</status>
      <modifiedWord/>
      <trackRevisions>false</trackRevisions>
    </reviewItem>
    <reviewItem>
      <errorID>1687c0a0-f706-4f39-b5e7-42845b2082da</errorID>
      <errorWord>2026年04月09日</errorWord>
      <group>L1_Knowledge</group>
      <groupName>知识性问题</groupName>
      <ability>L2_Time</ability>
      <abilityName>日期时间</abilityName>
      <candidateList>
        <item>2026年4月9日</item>
      </candidateList>
      <explain>根据日常书写习惯，月份和日期一般会省略前导零。</explain>
      <paraID>5E2F4AC9</paraID>
      <start>15</start>
      <end>26</end>
      <status>unmodified</status>
      <modifiedWord/>
      <trackRevisions>false</trackRevisions>
    </reviewItem>
    <reviewItem>
      <errorID>46ec4ae2-ac85-4955-80dd-31e6fdf30c4d</errorID>
      <errorWord>2026年04月09日</errorWord>
      <group>L1_Knowledge</group>
      <groupName>知识性问题</groupName>
      <ability>L2_Time</ability>
      <abilityName>日期时间</abilityName>
      <candidateList>
        <item>2026年4月9日</item>
      </candidateList>
      <explain>根据日常书写习惯，月份和日期一般会省略前导零。</explain>
      <paraID>3C4F335E</paraID>
      <start>5</start>
      <end>16</end>
      <status>unmodified</status>
      <modifiedWord/>
      <trackRevisions>false</trackRevisions>
    </reviewItem>
    <reviewItem>
      <errorID>2ff7d25d-de0c-4a21-81ea-a62967a8cffc</errorID>
      <errorWord>（2022）3号</errorWord>
      <group>L1_Knowledge</group>
      <groupName>知识性问题</groupName>
      <ability>L2_Knowledge</ability>
      <abilityName>其他知识</abilityName>
      <candidateList>
        <item>〔2022〕3号</item>
      </candidateList>
      <explain>发文字号格式错误。</explain>
      <paraID>198DDFE1</paraID>
      <start>44</start>
      <end>52</end>
      <status>unmodified</status>
      <modifiedWord/>
      <trackRevisions>false</trackRevisions>
    </reviewItem>
    <reviewItem>
      <errorID>a9095e5d-3a20-467c-aaad-47aa1e48985c</errorID>
      <errorWord>（2021）22号</errorWord>
      <group>L1_Knowledge</group>
      <groupName>知识性问题</groupName>
      <ability>L2_Knowledge</ability>
      <abilityName>其他知识</abilityName>
      <candidateList>
        <item>〔2021〕22号</item>
      </candidateList>
      <explain>发文字号格式错误。</explain>
      <paraID>198DDFE1</paraID>
      <start>93</start>
      <end>102</end>
      <status>unmodified</status>
      <modifiedWord/>
      <trackRevisions>false</trackRevisions>
    </reviewItem>
    <reviewItem>
      <errorID>2a3b2787-36d5-4d24-aeb8-3b3d5a13ae5a</errorID>
      <errorWord>（2021）22号</errorWord>
      <group>L1_Knowledge</group>
      <groupName>知识性问题</groupName>
      <ability>L2_Knowledge</ability>
      <abilityName>其他知识</abilityName>
      <candidateList>
        <item>〔2021〕22号</item>
      </candidateList>
      <explain>发文字号格式错误。</explain>
      <paraID>63327DC8</paraID>
      <start>43</start>
      <end>52</end>
      <status>unmodified</status>
      <modifiedWord/>
      <trackRevisions>false</trackRevisions>
    </reviewItem>
    <reviewItem>
      <errorID>2e0e812c-cfeb-4487-b931-e729ac9852fc</errorID>
      <errorWord>-</errorWord>
      <group>L1_Format</group>
      <groupName>格式问题</groupName>
      <ability>L2_HalfPunc</ability>
      <abilityName>全半角检查</abilityName>
      <candidateList>
        <item>－</item>
      </candidateList>
      <explain>文本全半角错误。</explain>
      <paraID>63327DC8</paraID>
      <start>89</start>
      <end>90</end>
      <status>unmodified</status>
      <modifiedWord/>
      <trackRevisions>false</trackRevisions>
    </reviewItem>
    <reviewItem>
      <errorID>d04dbdd3-6334-41fd-8c02-9e0d82b433c7</errorID>
      <errorWord>-</errorWord>
      <group>L1_Format</group>
      <groupName>格式问题</groupName>
      <ability>L2_HalfPunc</ability>
      <abilityName>全半角检查</abilityName>
      <candidateList>
        <item>－</item>
      </candidateList>
      <explain>文本全半角错误。</explain>
      <paraID>63327DC8</paraID>
      <start>94</start>
      <end>95</end>
      <status>unmodified</status>
      <modifiedWord/>
      <trackRevisions>false</trackRevisions>
    </reviewItem>
    <reviewItem>
      <errorID>97329643-426b-4936-ac9e-8550527359e8</errorID>
      <errorWord>-</errorWord>
      <group>L1_Format</group>
      <groupName>格式问题</groupName>
      <ability>L2_HalfPunc</ability>
      <abilityName>全半角检查</abilityName>
      <candidateList>
        <item>－</item>
      </candidateList>
      <explain>文本全半角错误。</explain>
      <paraID>63327DC8</paraID>
      <start>101</start>
      <end>102</end>
      <status>unmodified</status>
      <modifiedWord/>
      <trackRevisions>false</trackRevisions>
    </reviewItem>
    <reviewItem>
      <errorID>2ccc219b-54fb-4f5b-a995-187988fab7ae</errorID>
      <errorWord>:</errorWord>
      <group>L1_Format</group>
      <groupName>格式问题</groupName>
      <ability>L2_HalfPunc</ability>
      <abilityName>全半角检查</abilityName>
      <candidateList>
        <item>：</item>
      </candidateList>
      <explain>文本全半角错误。</explain>
      <paraID>63327DC8</paraID>
      <start>106</start>
      <end>107</end>
      <status>unmodified</status>
      <modifiedWord/>
      <trackRevisions>false</trackRevisions>
    </reviewItem>
    <reviewItem>
      <errorID>d097b9c2-1758-4d28-957e-462de9554938</errorID>
      <errorWord>-</errorWord>
      <group>L1_Format</group>
      <groupName>格式问题</groupName>
      <ability>L2_HalfPunc</ability>
      <abilityName>全半角检查</abilityName>
      <candidateList>
        <item>－</item>
      </candidateList>
      <explain>文本全半角错误。</explain>
      <paraID>63327DC8</paraID>
      <start>126</start>
      <end>127</end>
      <status>unmodified</status>
      <modifiedWord/>
      <trackRevisions>false</trackRevisions>
    </reviewItem>
    <reviewItem>
      <errorID>304d0be6-4272-475d-a00c-90c694364fff</errorID>
      <errorWord>-</errorWord>
      <group>L1_Format</group>
      <groupName>格式问题</groupName>
      <ability>L2_HalfPunc</ability>
      <abilityName>全半角检查</abilityName>
      <candidateList>
        <item>－</item>
      </candidateList>
      <explain>文本全半角错误。</explain>
      <paraID>63327DC8</paraID>
      <start>131</start>
      <end>132</end>
      <status>unmodified</status>
      <modifiedWord/>
      <trackRevisions>false</trackRevisions>
    </reviewItem>
    <reviewItem>
      <errorID>18951f42-7b92-44bc-9e3a-87dc41ec4ed8</errorID>
      <errorWord>-</errorWord>
      <group>L1_Format</group>
      <groupName>格式问题</groupName>
      <ability>L2_HalfPunc</ability>
      <abilityName>全半角检查</abilityName>
      <candidateList>
        <item>－</item>
      </candidateList>
      <explain>文本全半角错误。</explain>
      <paraID>63327DC8</paraID>
      <start>138</start>
      <end>139</end>
      <status>unmodified</status>
      <modifiedWord/>
      <trackRevisions>false</trackRevisions>
    </reviewItem>
    <reviewItem>
      <errorID>f92c16e2-d703-4ed5-a12b-3246023d6910</errorID>
      <errorWord>-</errorWord>
      <group>L1_Format</group>
      <groupName>格式问题</groupName>
      <ability>L2_HalfPunc</ability>
      <abilityName>全半角检查</abilityName>
      <candidateList>
        <item>－</item>
      </candidateList>
      <explain>文本全半角错误。</explain>
      <paraID>63327DC8</paraID>
      <start>180</start>
      <end>181</end>
      <status>unmodified</status>
      <modifiedWord/>
      <trackRevisions>false</trackRevisions>
    </reviewItem>
    <reviewItem>
      <errorID>4aafe5dc-826d-44a0-b353-312045d1541b</errorID>
      <errorWord>-</errorWord>
      <group>L1_Format</group>
      <groupName>格式问题</groupName>
      <ability>L2_HalfPunc</ability>
      <abilityName>全半角检查</abilityName>
      <candidateList>
        <item>－</item>
      </candidateList>
      <explain>文本全半角错误。</explain>
      <paraID>63327DC8</paraID>
      <start>189</start>
      <end>190</end>
      <status>unmodified</status>
      <modifiedWord/>
      <trackRevisions>false</trackRevisions>
    </reviewItem>
    <reviewItem>
      <errorID>ae55d065-fdd1-42be-be8b-332bfb5ad50e</errorID>
      <errorWord>操作合</errorWord>
      <group>L1_Word</group>
      <groupName>字词问题</groupName>
      <ability>L2_Typo</ability>
      <abilityName>字词错误</abilityName>
      <candidateList>
        <item>操作台</item>
      </candidateList>
      <explain/>
      <paraID>42B73BB8</paraID>
      <start>8</start>
      <end>11</end>
      <status>unmodified</status>
      <modifiedWord/>
      <trackRevisions>false</trackRevisions>
    </reviewItem>
    <reviewItem>
      <errorID>1b43ef4b-689e-4e00-910b-ccbdad7eba75</errorID>
      <errorWord>，</errorWord>
      <group>L1_AI</group>
      <groupName>深度校对</groupName>
      <ability>L2_AI_Punc</ability>
      <abilityName>标点纠错</abilityName>
      <candidateList>
        <item/>
      </candidateList>
      <explain/>
      <paraID>36C94191</paraID>
      <start>50</start>
      <end>51</end>
      <status>unmodified</status>
      <modifiedWord/>
      <trackRevisions>false</trackRevisions>
    </reviewItem>
    <reviewItem>
      <errorID>793c86d7-488e-4319-ace6-20385cfcef8c</errorID>
      <errorWord>-</errorWord>
      <group>L1_Format</group>
      <groupName>格式问题</groupName>
      <ability>L2_HalfPunc</ability>
      <abilityName>全半角检查</abilityName>
      <candidateList>
        <item>－</item>
      </candidateList>
      <explain>文本全半角错误。</explain>
      <paraID>59928ACE</paraID>
      <start>59</start>
      <end>60</end>
      <status>unmodified</status>
      <modifiedWord/>
      <trackRevisions>false</trackRevisions>
    </reviewItem>
    <reviewItem>
      <errorID>d05a061e-ee53-4c36-a653-bf7e460190dc</errorID>
      <errorWord>-</errorWord>
      <group>L1_Format</group>
      <groupName>格式问题</groupName>
      <ability>L2_HalfPunc</ability>
      <abilityName>全半角检查</abilityName>
      <candidateList>
        <item>－</item>
      </candidateList>
      <explain>文本全半角错误。</explain>
      <paraID>59928ACE</paraID>
      <start>64</start>
      <end>65</end>
      <status>unmodified</status>
      <modifiedWord/>
      <trackRevisions>false</trackRevisions>
    </reviewItem>
    <reviewItem>
      <errorID>58a9340e-ea97-49d1-9acc-ab6015736e78</errorID>
      <errorWord>-</errorWord>
      <group>L1_Format</group>
      <groupName>格式问题</groupName>
      <ability>L2_HalfPunc</ability>
      <abilityName>全半角检查</abilityName>
      <candidateList>
        <item>－</item>
      </candidateList>
      <explain>文本全半角错误。</explain>
      <paraID>59928ACE</paraID>
      <start>69</start>
      <end>70</end>
      <status>unmodified</status>
      <modifiedWord/>
      <trackRevisions>false</trackRevisions>
    </reviewItem>
    <reviewItem>
      <errorID>b549d170-91ab-44f4-a632-ecafd89f1982</errorID>
      <errorWord>-</errorWord>
      <group>L1_Format</group>
      <groupName>格式问题</groupName>
      <ability>L2_HalfPunc</ability>
      <abilityName>全半角检查</abilityName>
      <candidateList>
        <item>－</item>
      </candidateList>
      <explain>文本全半角错误。</explain>
      <paraID>59928ACE</paraID>
      <start>74</start>
      <end>75</end>
      <status>unmodified</status>
      <modifiedWord/>
      <trackRevisions>false</trackRevisions>
    </reviewItem>
    <reviewItem>
      <errorID>3bc2b083-8f4c-4955-9625-4454e4fc1e1e</errorID>
      <errorWord>，</errorWord>
      <group>L1_Word</group>
      <groupName>字词问题</groupName>
      <ability>L2_Typo</ability>
      <abilityName>字词错误</abilityName>
      <candidateList>
        <item>，在</item>
      </candidateList>
      <explain/>
      <paraID>147F4CDD</paraID>
      <start>33</start>
      <end>34</end>
      <status>unmodified</status>
      <modifiedWord/>
      <trackRevisions>false</trackRevisions>
    </reviewItem>
    <reviewItem>
      <errorID>37509284-ff36-4bb8-b88e-a892b4c30556</errorID>
      <errorWord>间</errorWord>
      <group>L1_Word</group>
      <groupName>字词问题</groupName>
      <ability>L2_Typo</ability>
      <abilityName>字词错误</abilityName>
      <candidateList>
        <item>间之</item>
      </candidateList>
      <explain/>
      <paraID>147F4CDD</paraID>
      <start>105</start>
      <end>107</end>
      <status>modified</status>
      <modifiedWord>间之</modifiedWord>
      <trackRevisions>false</trackRevisions>
    </reviewItem>
    <reviewItem>
      <errorID>5e15b2d6-39a7-461f-a25e-47673f6bb458</errorID>
      <errorWord>联系</errorWord>
      <group>L1_AI</group>
      <groupName>深度校对</groupName>
      <ability>L2_AI_Punc</ability>
      <abilityName>标点纠错</abilityName>
      <candidateList>
        <item>联系：</item>
      </candidateList>
      <explain/>
      <paraID>4B14DCED</paraID>
      <start>24</start>
      <end>27</end>
      <status>modified</status>
      <modifiedWord>联系：</modifiedWord>
      <trackRevisions>false</trackRevisions>
    </reviewItem>
    <reviewItem>
      <errorID>92c9b6cc-7f9c-443e-8d8b-1e8d252eefa6</errorID>
      <errorWord>（</errorWord>
      <group>L1_Punc</group>
      <groupName>标点问题</groupName>
      <ability>L2_Punc</ability>
      <abilityName>标点符号检查</abilityName>
      <candidateList/>
      <explain>同一形式括号套用。</explain>
      <paraID>430BDF56</paraID>
      <start>29</start>
      <end>30</end>
      <status>unmodified</status>
      <modifiedWord/>
      <trackRevisions>false</trackRevisions>
    </reviewItem>
    <reviewItem>
      <errorID>5639c9ee-88da-4459-9a4a-fcd6d394b8fa</errorID>
      <errorWord>）</errorWord>
      <group>L1_Punc</group>
      <groupName>标点问题</groupName>
      <ability>L2_Punc</ability>
      <abilityName>标点符号检查</abilityName>
      <candidateList/>
      <explain>同一形式括号套用。</explain>
      <paraID>430BDF56</paraID>
      <start>32</start>
      <end>33</end>
      <status>unmodified</status>
      <modifiedWord/>
      <trackRevisions>false</trackRevisions>
    </reviewItem>
    <reviewItem>
      <errorID>5ef249a1-1e65-45b3-8310-a335f56bea37</errorID>
      <errorWord>容</errorWord>
      <group>L1_Word</group>
      <groupName>字词问题</groupName>
      <ability>L2_Typo</ability>
      <abilityName>字词错误</abilityName>
      <candidateList>
        <item>容详</item>
      </candidateList>
      <explain/>
      <paraID> B8A8B1E</paraID>
      <start>3</start>
      <end>5</end>
      <status>modified</status>
      <modifiedWord>容详</modifiedWord>
      <trackRevisions>false</trackRevisions>
    </reviewItem>
    <reviewItem>
      <errorID>b47cdb1c-c4ca-46fc-8b5e-1e4c7a354cb8</errorID>
      <errorWord>）</errorWord>
      <group>L1_Word</group>
      <groupName>字词问题</groupName>
      <ability>L2_Typo</ability>
      <abilityName>字词错误</abilityName>
      <candidateList>
        <item>）在</item>
      </candidateList>
      <explain/>
      <paraID>2AC4FFCC</paraID>
      <start>2</start>
      <end>4</end>
      <status>modified</status>
      <modifiedWord>）在</modifiedWord>
      <trackRevisions>false</trackRevisions>
    </reviewItem>
    <reviewItem>
      <errorID>895bac02-fb9f-41e9-951a-b2e345813490</errorID>
      <errorWord>2026年04月09日</errorWord>
      <group>L1_Knowledge</group>
      <groupName>知识性问题</groupName>
      <ability>L2_Time</ability>
      <abilityName>日期时间</abilityName>
      <candidateList>
        <item>2026年4月9日</item>
      </candidateList>
      <explain>根据日常书写习惯，月份和日期一般会省略前导零。</explain>
      <paraID>74B78C86</paraID>
      <start>0</start>
      <end>11</end>
      <status>unmodified</status>
      <modifiedWord/>
      <trackRevisions>false</trackRevisions>
    </reviewItem>
    <reviewItem>
      <errorID>e1f071c2-eaa7-4037-9abb-ea64bac427c6</errorID>
      <errorWord>2026年04月09日</errorWord>
      <group>L1_Knowledge</group>
      <groupName>知识性问题</groupName>
      <ability>L2_Time</ability>
      <abilityName>日期时间</abilityName>
      <candidateList>
        <item>2026年4月9日</item>
      </candidateList>
      <explain>根据日常书写习惯，月份和日期一般会省略前导零。</explain>
      <paraID> B02F5A0</paraID>
      <start>5</start>
      <end>16</end>
      <status>unmodified</status>
      <modifiedWord/>
      <trackRevisions>false</trackRevisions>
    </reviewItem>
    <reviewItem>
      <errorID>7d74d0ce-7125-4f02-b24e-1f1602c059ab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326ACAC4</paraID>
      <start>22</start>
      <end>23</end>
      <status>modified</status>
      <modifiedWord>或</modifiedWord>
      <trackRevisions>false</trackRevisions>
    </reviewItem>
    <reviewItem>
      <errorID>45388a4e-a1a0-4d9d-9b64-10201d6e076e</errorID>
      <errorWord>(</errorWord>
      <group>L1_Format</group>
      <groupName>格式问题</groupName>
      <ability>L2_HalfPunc</ability>
      <abilityName>全半角检查</abilityName>
      <candidateList>
        <item>（</item>
      </candidateList>
      <explain>文本全半角错误。</explain>
      <paraID>1DB8A1DE</paraID>
      <start>25</start>
      <end>26</end>
      <status>unmodified</status>
      <modifiedWord/>
      <trackRevisions>false</trackRevisions>
    </reviewItem>
    <reviewItem>
      <errorID>d8a2436e-ca07-423e-807f-83ef3938e54c</errorID>
      <errorWord>重要关节</errorWord>
      <group>L1_Word</group>
      <groupName>字词问题</groupName>
      <ability>L2_Typo</ability>
      <abilityName>字词错误</abilityName>
      <candidateList>
        <item>重要环节</item>
      </candidateList>
      <explain/>
      <paraID>3A4C7E41</paraID>
      <start>37</start>
      <end>41</end>
      <status>modified</status>
      <modifiedWord>重要环节</modifiedWord>
      <trackRevisions>false</trackRevisions>
    </reviewItem>
    <reviewItem>
      <errorID>4e0f71f2-1eb6-4e8f-8729-599f6ec26806</errorID>
      <errorWord>（</errorWord>
      <group>L1_Punc</group>
      <groupName>标点问题</groupName>
      <ability>L2_Punc</ability>
      <abilityName>标点符号检查</abilityName>
      <candidateList/>
      <explain>同一形式括号套用。</explain>
      <paraID>70DBBA8F</paraID>
      <start>87</start>
      <end>88</end>
      <status>unmodified</status>
      <modifiedWord/>
      <trackRevisions>false</trackRevisions>
    </reviewItem>
    <reviewItem>
      <errorID>68f5d8bd-9d7a-4cf1-80b4-a6f9547f85e9</errorID>
      <errorWord>）</errorWord>
      <group>L1_Punc</group>
      <groupName>标点问题</groupName>
      <ability>L2_Punc</ability>
      <abilityName>标点符号检查</abilityName>
      <candidateList/>
      <explain>同一形式括号套用。</explain>
      <paraID>70DBBA8F</paraID>
      <start>99</start>
      <end>100</end>
      <status>unmodified</status>
      <modifiedWord/>
      <trackRevisions>false</trackRevisions>
    </reviewItem>
    <reviewItem>
      <errorID>3c4c03bc-4f25-499a-855e-5304ee04686b</errorID>
      <errorWord>(</errorWord>
      <group>L1_Format</group>
      <groupName>格式问题</groupName>
      <ability>L2_HalfPunc</ability>
      <abilityName>全半角检查</abilityName>
      <candidateList>
        <item>（</item>
      </candidateList>
      <explain>文本全半角错误。</explain>
      <paraID>6410472C</paraID>
      <start>13</start>
      <end>14</end>
      <status>unmodified</status>
      <modifiedWord/>
      <trackRevisions>false</trackRevisions>
    </reviewItem>
    <reviewItem>
      <errorID>5f75f594-8b7d-47b5-afbd-1e05e98ca5fd</errorID>
      <errorWord>)</errorWord>
      <group>L1_Format</group>
      <groupName>格式问题</groupName>
      <ability>L2_HalfPunc</ability>
      <abilityName>全半角检查</abilityName>
      <candidateList>
        <item>）</item>
      </candidateList>
      <explain>文本全半角错误。</explain>
      <paraID>6410472C</paraID>
      <start>23</start>
      <end>24</end>
      <status>unmodified</status>
      <modifiedWord/>
      <trackRevisions>false</trackRevisions>
    </reviewItem>
    <reviewItem>
      <errorID>de4394e6-8483-46f6-8a22-6115a483c4bb</errorID>
      <errorWord>测试的</errorWord>
      <group>L1_Word</group>
      <groupName>字词问题</groupName>
      <ability>L2_Typo</ability>
      <abilityName>字词错误</abilityName>
      <candidateList>
        <item>测试</item>
      </candidateList>
      <explain/>
      <paraID>3A256F91</paraID>
      <start>81</start>
      <end>83</end>
      <status>modified</status>
      <modifiedWord>测试</modifiedWord>
      <trackRevisions>false</trackRevisions>
    </reviewItem>
    <reviewItem>
      <errorID>c49045fb-6d0b-49da-b57c-8ff4b4c58bd7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5709414D</paraID>
      <start>54</start>
      <end>55</end>
      <status>modified</status>
      <modifiedWord>地</modifiedWord>
      <trackRevisions>false</trackRevisions>
    </reviewItem>
    <reviewItem>
      <errorID>851678ef-0cc6-46f7-b5b9-cfbae8990323</errorID>
      <errorWord>，和</errorWord>
      <group>L1_Word</group>
      <groupName>字词问题</groupName>
      <ability>L2_Typo</ability>
      <abilityName>字词错误</abilityName>
      <candidateList>
        <item>，</item>
      </candidateList>
      <explain/>
      <paraID>2A4060A8</paraID>
      <start>27</start>
      <end>28</end>
      <status>modified</status>
      <modifiedWord>，</modifiedWord>
      <trackRevisions>false</trackRevisions>
    </reviewItem>
    <reviewItem>
      <errorID>8123c7c0-58db-4c5d-ab33-114f37c49bcc</errorID>
      <errorWord>完</errorWord>
      <group>L1_Word</group>
      <groupName>字词问题</groupName>
      <ability>L2_Typo</ability>
      <abilityName>字词错误</abilityName>
      <candidateList>
        <item>完成</item>
      </candidateList>
      <explain>〈动〉按照预期的目的结束；做成：～任务｜～作业｜计划完得成。</explain>
      <paraID>2A4060A8</paraID>
      <start>73</start>
      <end>75</end>
      <status>modified</status>
      <modifiedWord>完成</modifiedWord>
      <trackRevisions>false</trackRevisions>
    </reviewItem>
    <reviewItem>
      <errorID>dd7a4132-05cf-49c2-b512-0957c1e5be65</errorID>
      <errorWord>二套</errorWord>
      <group>L1_Word</group>
      <groupName>字词问题</groupName>
      <ability>L2_Typo</ability>
      <abilityName>字词错误</abilityName>
      <candidateList>
        <item>两套</item>
      </candidateList>
      <explain/>
      <paraID>77062C5C</paraID>
      <start>27</start>
      <end>29</end>
      <status>modified</status>
      <modifiedWord>两套</modifiedWord>
      <trackRevisions>false</trackRevisions>
    </reviewItem>
    <reviewItem>
      <errorID>42fa944f-8911-44c9-b027-0a0010228e02</errorID>
      <errorWord>其它</errorWord>
      <group>L1_Word</group>
      <groupName>字词问题</groupName>
      <ability>L2_Alias</ability>
      <abilityName>也作/曾用词</abilityName>
      <candidateList>
        <item>其他</item>
      </candidateList>
      <explain>词汇[其它]为不规范表述或旧称，其规范书面表述为[其他]。</explain>
      <paraID> 41534C3</paraID>
      <start>3</start>
      <end>5</end>
      <status>modified</status>
      <modifiedWord>其他</modifiedWord>
      <trackRevisions>false</trackRevisions>
    </reviewItem>
    <reviewItem>
      <errorID>c8f1b088-785d-43b7-b4e6-0a22365fb587</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473B5958</paraID>
      <start>33</start>
      <end>34</end>
      <status>modified</status>
      <modifiedWord>且</modifiedWord>
      <trackRevisions>false</trackRevisions>
    </reviewItem>
    <reviewItem>
      <errorID>ec4e6653-37b5-4290-b4f3-53d646dd69b4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1CC1B15A</paraID>
      <start>0</start>
      <end>2</end>
      <status>unmodified</status>
      <modifiedWord/>
      <trackRevisions>false</trackRevisions>
    </reviewItem>
    <reviewItem>
      <errorID>bd2d471e-3491-4b85-a227-8ebc74a68e6f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1CC1B15A</paraID>
      <start>24</start>
      <end>27</end>
      <status>unmodified</status>
      <modifiedWord/>
      <trackRevisions>false</trackRevisions>
    </reviewItem>
    <reviewItem>
      <errorID>44003644-5bc2-4f20-8330-8e99bd2776b8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1A9A8964</paraID>
      <start>0</start>
      <end>2</end>
      <status>unmodified</status>
      <modifiedWord/>
      <trackRevisions>false</trackRevisions>
    </reviewItem>
    <reviewItem>
      <errorID>2b2db8f2-8597-4c9a-9564-a3ae95558afc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C354F28</paraID>
      <start>0</start>
      <end>2</end>
      <status>unmodified</status>
      <modifiedWord/>
      <trackRevisions>false</trackRevisions>
    </reviewItem>
    <reviewItem>
      <errorID>18ddb99e-5ee1-4e2e-9148-ca8b47e89c4f</errorID>
      <errorWord>的作法</errorWord>
      <group>L1_Word</group>
      <groupName>字词问题</groupName>
      <ability>L2_Alias</ability>
      <abilityName>也作/曾用词</abilityName>
      <candidateList>
        <item>的做法</item>
      </candidateList>
      <explain>词汇[的作法]为不规范表述或旧称，其规范书面表述为[的做法]。</explain>
      <paraID> C354F28</paraID>
      <start>9</start>
      <end>12</end>
      <status>modified</status>
      <modifiedWord>的做法</modifiedWord>
      <trackRevisions>false</trackRevisions>
    </reviewItem>
    <reviewItem>
      <errorID>5b6c19fe-4458-40f9-b5d8-27d06ef1a4ec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525FD14D</paraID>
      <start>0</start>
      <end>2</end>
      <status>unmodified</status>
      <modifiedWord/>
      <trackRevisions>false</trackRevisions>
    </reviewItem>
    <reviewItem>
      <errorID>ec2117b0-aae5-4d7a-9e91-c169a8160a4c</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525FD14D</paraID>
      <start>113</start>
      <end>114</end>
      <status>modified</status>
      <modifiedWord>作</modifiedWord>
      <trackRevisions>false</trackRevisions>
    </reviewItem>
    <reviewItem>
      <errorID>5f7f9acb-6c8d-4d70-b495-12b00c7d7b1e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47BBEEA5</paraID>
      <start>0</start>
      <end>2</end>
      <status>unmodified</status>
      <modifiedWord/>
      <trackRevisions>false</trackRevisions>
    </reviewItem>
    <reviewItem>
      <errorID>ad3550d4-a92a-4e70-8f5e-e29b3279c252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662F6FE9</paraID>
      <start>0</start>
      <end>2</end>
      <status>unmodified</status>
      <modifiedWord/>
      <trackRevisions>false</trackRevisions>
    </reviewItem>
    <reviewItem>
      <errorID>90a4ab21-eeb5-4092-910d-9ee0b8f19d6c</errorID>
      <errorWord>其它</errorWord>
      <group>L1_Word</group>
      <groupName>字词问题</groupName>
      <ability>L2_Alias</ability>
      <abilityName>也作/曾用词</abilityName>
      <candidateList>
        <item>其他</item>
      </candidateList>
      <explain>词汇[其它]为不规范表述或旧称，其规范书面表述为[其他]。</explain>
      <paraID>5A754306</paraID>
      <start>54</start>
      <end>56</end>
      <status>modified</status>
      <modifiedWord>其他</modifiedWord>
      <trackRevisions>false</trackRevisions>
    </reviewItem>
    <reviewItem>
      <errorID>18bf8cdf-4778-423c-8224-1b029ed7a1e5</errorID>
      <errorWord>涉及到</errorWord>
      <group>L1_Grammar</group>
      <groupName>语法问题</groupName>
      <ability>L2_Grammar</ability>
      <abilityName>语法错误</abilityName>
      <candidateList>
        <item>涉及</item>
      </candidateList>
      <explain>〈动〉牵涉到；关联到：案子～好几个人｜这个问题～面很广。</explain>
      <paraID>58F6C037</paraID>
      <start>21</start>
      <end>23</end>
      <status>modified</status>
      <modifiedWord>涉及</modifiedWord>
      <trackRevisions>false</trackRevisions>
    </reviewItem>
    <reviewItem>
      <errorID>46df77da-9884-4a39-bc1d-895f2f36174c</errorID>
      <errorWord>得</errorWord>
      <group>L1_Word</group>
      <groupName>字词问题</groupName>
      <ability>L2_DDD</ability>
      <abilityName>的地得用法</abilityName>
      <candidateList>
        <item>的</item>
      </candidateList>
      <explain>“的”常用于连接修饰语与名词性中心语，表示属性、所属或描述。</explain>
      <paraID>7CEE031E</paraID>
      <start>10</start>
      <end>11</end>
      <status>modified</status>
      <modifiedWord>的</modifiedWord>
      <trackRevisions>false</trackRevisions>
    </reviewItem>
    <reviewItem>
      <errorID>b2340db4-50aa-4aef-9d9c-2796a7452602</errorID>
      <errorWord>用</errorWord>
      <group>L1_Word</group>
      <groupName>字词问题</groupName>
      <ability>L2_Typo</ability>
      <abilityName>字词错误</abilityName>
      <candidateList>
        <item>用了</item>
      </candidateList>
      <explain/>
      <paraID>7CEE031E</paraID>
      <start>16</start>
      <end>18</end>
      <status>modified</status>
      <modifiedWord>用了</modifiedWord>
      <trackRevisions>false</trackRevisions>
    </reviewItem>
    <reviewItem>
      <errorID>420b51cd-5029-47f7-98af-1dbb1c465a68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75295931</paraID>
      <start>0</start>
      <end>2</end>
      <status>unmodified</status>
      <modifiedWord/>
      <trackRevisions>false</trackRevisions>
    </reviewItem>
    <reviewItem>
      <errorID>63ba42bc-0eaf-4162-a0d9-3c90cd26cd7b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F4956DD</paraID>
      <start>0</start>
      <end>2</end>
      <status>unmodified</status>
      <modifiedWord/>
      <trackRevisions>false</trackRevisions>
    </reviewItem>
    <reviewItem>
      <errorID>27124ca5-90fe-4902-bade-475183133be7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F4956DD</paraID>
      <start>38</start>
      <end>39</end>
      <status>modified</status>
      <modifiedWord>地</modifiedWord>
      <trackRevisions>false</trackRevisions>
    </reviewItem>
    <reviewItem>
      <errorID>8fde4623-ae69-44e8-be6a-3c7d82a24561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49653133</paraID>
      <start>0</start>
      <end>2</end>
      <status>unmodified</status>
      <modifiedWord/>
      <trackRevisions>false</trackRevisions>
    </reviewItem>
    <reviewItem>
      <errorID>036e4bc5-d989-4ec7-9b09-ee35db15ec96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5CE048FD</paraID>
      <start>0</start>
      <end>3</end>
      <status>unmodified</status>
      <modifiedWord/>
      <trackRevisions>false</trackRevisions>
    </reviewItem>
    <reviewItem>
      <errorID>0e160f0d-fd67-4c75-ae9a-6a6f74b39cfd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17FB7226</paraID>
      <start>0</start>
      <end>3</end>
      <status>unmodified</status>
      <modifiedWord/>
      <trackRevisions>false</trackRevisions>
    </reviewItem>
    <reviewItem>
      <errorID>5793bc67-6f12-4e0f-8aa7-fd5c0786b94f</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47E2D0B7</paraID>
      <start>72</start>
      <end>73</end>
      <status>modified</status>
      <modifiedWord>作</modifiedWord>
      <trackRevisions>false</trackRevisions>
    </reviewItem>
    <reviewItem>
      <errorID>fcbdb0c9-1814-4efe-8e90-137857cb64d3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1F9C72DE</paraID>
      <start>0</start>
      <end>3</end>
      <status>unmodified</status>
      <modifiedWord/>
      <trackRevisions>false</trackRevisions>
    </reviewItem>
    <reviewItem>
      <errorID>4928e68d-bb7a-4d51-a4c0-fad491006848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3478DEAE</paraID>
      <start>0</start>
      <end>3</end>
      <status>unmodified</status>
      <modifiedWord/>
      <trackRevisions>false</trackRevisions>
    </reviewItem>
    <reviewItem>
      <errorID>c5b04f79-bed0-4ced-baf3-397f0c4f0eab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3478DEAE</paraID>
      <start>58</start>
      <end>59</end>
      <status>unmodified</status>
      <modifiedWord/>
      <trackRevisions>false</trackRevisions>
    </reviewItem>
    <reviewItem>
      <errorID>a9f91e53-59ab-43c8-a695-dc59f9552e90</errorID>
      <errorWord>间</errorWord>
      <group>L1_Word</group>
      <groupName>字词问题</groupName>
      <ability>L2_Typo</ability>
      <abilityName>字词错误</abilityName>
      <candidateList>
        <item>间之</item>
      </candidateList>
      <explain/>
      <paraID> 31FB6A6</paraID>
      <start>10</start>
      <end>12</end>
      <status>modified</status>
      <modifiedWord>间之</modifiedWord>
      <trackRevisions>false</trackRevisions>
    </reviewItem>
    <reviewItem>
      <errorID>bfe6c633-aee1-4a43-9e5a-a1e575235bf6</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73F876C7</paraID>
      <start>50</start>
      <end>54</end>
      <status>modified</status>
      <modifiedWord>其他语言</modifiedWord>
      <trackRevisions>false</trackRevisions>
    </reviewItem>
    <reviewItem>
      <errorID>b2076e44-daf1-4389-9ab2-afb01a30f65b</errorID>
      <errorWord>(</errorWord>
      <group>L1_Format</group>
      <groupName>格式问题</groupName>
      <ability>L2_HalfPunc</ability>
      <abilityName>全半角检查</abilityName>
      <candidateList>
        <item>（</item>
      </candidateList>
      <explain>文本全半角错误。</explain>
      <paraID>59A2654B</paraID>
      <start>9</start>
      <end>10</end>
      <status>unmodified</status>
      <modifiedWord/>
      <trackRevisions>false</trackRevisions>
    </reviewItem>
    <reviewItem>
      <errorID>1708dcc7-5727-40fd-b3a6-7d4e250f45e1</errorID>
      <errorWord>)</errorWord>
      <group>L1_Format</group>
      <groupName>格式问题</groupName>
      <ability>L2_HalfPunc</ability>
      <abilityName>全半角检查</abilityName>
      <candidateList>
        <item>）</item>
      </candidateList>
      <explain>文本全半角错误。</explain>
      <paraID>59A2654B</paraID>
      <start>77</start>
      <end>78</end>
      <status>unmodified</status>
      <modifiedWord/>
      <trackRevisions>false</trackRevisions>
    </reviewItem>
    <reviewItem>
      <errorID>f68959be-a580-4abe-a653-6ff7c69ce1cb</errorID>
      <errorWord>（</errorWord>
      <group>L1_Punc</group>
      <groupName>标点问题</groupName>
      <ability>L2_Punc</ability>
      <abilityName>标点符号检查</abilityName>
      <candidateList/>
      <explain>同一形式括号套用。</explain>
      <paraID>3C9667B8</paraID>
      <start>9</start>
      <end>10</end>
      <status>unmodified</status>
      <modifiedWord/>
      <trackRevisions>false</trackRevisions>
    </reviewItem>
    <reviewItem>
      <errorID>ce1e165b-f81f-4ef0-981f-5d9f3d4b596b</errorID>
      <errorWord>）</errorWord>
      <group>L1_Punc</group>
      <groupName>标点问题</groupName>
      <ability>L2_Punc</ability>
      <abilityName>标点符号检查</abilityName>
      <candidateList/>
      <explain>同一形式括号套用。</explain>
      <paraID>3C9667B8</paraID>
      <start>11</start>
      <end>12</end>
      <status>unmodified</status>
      <modifiedWord/>
      <trackRevisions>false</trackRevisions>
    </reviewItem>
    <reviewItem>
      <errorID>5baee305-7561-480b-91f6-919cbea984da</errorID>
      <errorWord>（</errorWord>
      <group>L1_Punc</group>
      <groupName>标点问题</groupName>
      <ability>L2_Punc</ability>
      <abilityName>标点符号检查</abilityName>
      <candidateList/>
      <explain>同一形式括号套用。</explain>
      <paraID>3C9667B8</paraID>
      <start>23</start>
      <end>24</end>
      <status>unmodified</status>
      <modifiedWord/>
      <trackRevisions>false</trackRevisions>
    </reviewItem>
    <reviewItem>
      <errorID>1e732bf8-d613-4347-92f6-17bb5cd8042d</errorID>
      <errorWord>）</errorWord>
      <group>L1_Punc</group>
      <groupName>标点问题</groupName>
      <ability>L2_Punc</ability>
      <abilityName>标点符号检查</abilityName>
      <candidateList/>
      <explain>同一形式括号套用。</explain>
      <paraID>3C9667B8</paraID>
      <start>25</start>
      <end>26</end>
      <status>unmodified</status>
      <modifiedWord/>
      <trackRevisions>false</trackRevisions>
    </reviewItem>
    <reviewItem>
      <errorID>67f0889b-d5cf-4d06-a094-9bf4ae811348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32AFCF55</paraID>
      <start>37</start>
      <end>38</end>
      <status>unmodified</status>
      <modifiedWord/>
      <trackRevisions>false</trackRevisions>
    </reviewItem>
    <reviewItem>
      <errorID>8977f314-16d6-4814-855d-72b79e408380</errorID>
      <errorWord>其它</errorWord>
      <group>L1_Word</group>
      <groupName>字词问题</groupName>
      <ability>L2_Alias</ability>
      <abilityName>也作/曾用词</abilityName>
      <candidateList>
        <item>其他</item>
      </candidateList>
      <explain>词汇[其它]为不规范表述或旧称，其规范书面表述为[其他]。</explain>
      <paraID>799004E5</paraID>
      <start>6</start>
      <end>8</end>
      <status>modified</status>
      <modifiedWord>其他</modifiedWord>
      <trackRevisions>false</trackRevisions>
    </reviewItem>
    <reviewItem>
      <errorID>ca5e117b-d746-432d-b133-6c71ac980588</errorID>
      <errorWord>其它</errorWord>
      <group>L1_Word</group>
      <groupName>字词问题</groupName>
      <ability>L2_Alias</ability>
      <abilityName>也作/曾用词</abilityName>
      <candidateList>
        <item>其他</item>
      </candidateList>
      <explain>词汇[其它]为不规范表述或旧称，其规范书面表述为[其他]。</explain>
      <paraID>47B07654</paraID>
      <start>0</start>
      <end>2</end>
      <status>modified</status>
      <modifiedWord>其他</modifiedWord>
      <trackRevisions>false</trackRevisions>
    </reviewItem>
    <reviewItem>
      <errorID>9169fc84-8bc4-4966-9bbc-81be71a78b0b</errorID>
      <errorWord>须</errorWord>
      <group>L1_Word</group>
      <groupName>字词问题</groupName>
      <ability>L2_Typo</ability>
      <abilityName>字词错误</abilityName>
      <candidateList>
        <item>需</item>
      </candidateList>
      <explain>存在发音相同字词的误用。</explain>
      <paraID>47B07654</paraID>
      <start>5</start>
      <end>6</end>
      <status>modified</status>
      <modifiedWord>需</modifiedWord>
      <trackRevisions>false</trackRevisions>
    </reviewItem>
    <reviewItem>
      <errorID>35ce0b24-0d0a-49b6-89bf-98755b78cb63</errorID>
      <errorWord>(</errorWord>
      <group>L1_Format</group>
      <groupName>格式问题</groupName>
      <ability>L2_HalfPunc</ability>
      <abilityName>全半角检查</abilityName>
      <candidateList>
        <item>（</item>
      </candidateList>
      <explain>文本全半角错误。</explain>
      <paraID>39A21D00</paraID>
      <start>37</start>
      <end>38</end>
      <status>unmodified</status>
      <modifiedWord/>
      <trackRevisions>false</trackRevisions>
    </reviewItem>
    <reviewItem>
      <errorID>a3c5beb3-6244-40c1-916f-ddf73ea1cb82</errorID>
      <errorWord>)</errorWord>
      <group>L1_Format</group>
      <groupName>格式问题</groupName>
      <ability>L2_HalfPunc</ability>
      <abilityName>全半角检查</abilityName>
      <candidateList>
        <item>）</item>
      </candidateList>
      <explain>文本全半角错误。</explain>
      <paraID>39A21D00</paraID>
      <start>47</start>
      <end>48</end>
      <status>unmodified</status>
      <modifiedWord/>
      <trackRevisions>false</trackRevisions>
    </reviewItem>
    <reviewItem>
      <errorID>b54edaa4-526d-4c41-8e10-2067bc2e58af</errorID>
      <errorWord>将对</errorWord>
      <group>L1_Word</group>
      <groupName>字词问题</groupName>
      <ability>L2_Typo</ability>
      <abilityName>字词错误</abilityName>
      <candidateList>
        <item>将</item>
      </candidateList>
      <explain>（jiāng）将要；（jiàng）勇将、上将、游泳健将；（qiāng）请求，将子无怒。</explain>
      <paraID>436BD7BA</paraID>
      <start>26</start>
      <end>27</end>
      <status>modified</status>
      <modifiedWord>将</modifiedWord>
      <trackRevisions>false</trackRevisions>
    </reviewItem>
    <reviewItem>
      <errorID>781d9e53-50c4-4939-924f-806328ba6653</errorID>
      <errorWord>做出评价</errorWord>
      <group>L1_Word</group>
      <groupName>字词问题</groupName>
      <ability>L2_Typo</ability>
      <abilityName>字词错误</abilityName>
      <candidateList>
        <item>作出评价</item>
      </candidateList>
      <explain>存在发音相同字词的误用。</explain>
      <paraID>7F8F322E</paraID>
      <start>20</start>
      <end>24</end>
      <status>modified</status>
      <modifiedWord>作出评价</modifiedWord>
      <trackRevisions>false</trackRevisions>
    </reviewItem>
    <reviewItem>
      <errorID>5bbe16a0-2f89-4502-b117-b7b1fb1ef9fd</errorID>
      <errorWord>做出解释</errorWord>
      <group>L1_Word</group>
      <groupName>字词问题</groupName>
      <ability>L2_Typo</ability>
      <abilityName>字词错误</abilityName>
      <candidateList>
        <item>作出解释</item>
      </candidateList>
      <explain/>
      <paraID>566FCC81</paraID>
      <start>16</start>
      <end>20</end>
      <status>modified</status>
      <modifiedWord>作出解释</modifiedWord>
      <trackRevisions>false</trackRevisions>
    </reviewItem>
    <reviewItem>
      <errorID>52ab2127-5c9c-410c-bae2-cbadbdaa532a</errorID>
      <errorWord>)</errorWord>
      <group>L1_Format</group>
      <groupName>格式问题</groupName>
      <ability>L2_HalfPunc</ability>
      <abilityName>全半角检查</abilityName>
      <candidateList>
        <item>）</item>
      </candidateList>
      <explain>文本全半角错误。</explain>
      <paraID>4AC9D837</paraID>
      <start>2</start>
      <end>3</end>
      <status>unmodified</status>
      <modifiedWord/>
      <trackRevisions>false</trackRevisions>
    </reviewItem>
    <reviewItem>
      <errorID>d8444c3e-49a0-470c-817b-1fa89fd86947</errorID>
      <errorWord>)</errorWord>
      <group>L1_Format</group>
      <groupName>格式问题</groupName>
      <ability>L2_HalfPunc</ability>
      <abilityName>全半角检查</abilityName>
      <candidateList>
        <item>）</item>
      </candidateList>
      <explain>文本全半角错误。</explain>
      <paraID>563832B2</paraID>
      <start>2</start>
      <end>3</end>
      <status>unmodified</status>
      <modifiedWord/>
      <trackRevisions>false</trackRevisions>
    </reviewItem>
    <reviewItem>
      <errorID>4d400e66-8dbb-41bc-9177-ac0a88f40101</errorID>
      <errorWord>撤消</errorWord>
      <group>L1_Word</group>
      <groupName>字词问题</groupName>
      <ability>L2_Alias</ability>
      <abilityName>也作/曾用词</abilityName>
      <candidateList>
        <item>撤销</item>
      </candidateList>
      <explain>词汇[撤消]为不规范表述或旧称，其规范书面表述为[撤销]。</explain>
      <paraID>6618649A</paraID>
      <start>31</start>
      <end>33</end>
      <status>modified</status>
      <modifiedWord>撤销</modifiedWord>
      <trackRevisions>false</trackRevisions>
    </reviewItem>
    <reviewItem>
      <errorID>16bf4093-5a31-49b7-b801-e55d61987f93</errorID>
      <errorWord>做废</errorWord>
      <group>L1_Word</group>
      <groupName>字词问题</groupName>
      <ability>L2_Typo</ability>
      <abilityName>字词错误</abilityName>
      <candidateList>
        <item>作废</item>
      </candidateList>
      <explain>存在发音相同字词的误用。</explain>
      <paraID>28D4DFA8</paraID>
      <start>62</start>
      <end>64</end>
      <status>modified</status>
      <modifiedWord>作废</modifiedWord>
      <trackRevisions>false</trackRevisions>
    </reviewItem>
    <reviewItem>
      <errorID>f3665623-f3b7-42a2-8226-191b3c2424c0</errorID>
      <errorWord>:</errorWord>
      <group>L1_Format</group>
      <groupName>格式问题</groupName>
      <ability>L2_HalfPunc</ability>
      <abilityName>全半角检查</abilityName>
      <candidateList>
        <item>：</item>
      </candidateList>
      <explain>文本全半角错误。</explain>
      <paraID>463E2E6D</paraID>
      <start>24</start>
      <end>25</end>
      <status>modified</status>
      <modifiedWord>：</modifiedWord>
      <trackRevisions>false</trackRevisions>
    </reviewItem>
    <reviewItem>
      <errorID>4be44fe6-f9a6-4e66-ad7b-482905d61ba9</errorID>
      <errorWord>;</errorWord>
      <group>L1_Format</group>
      <groupName>格式问题</groupName>
      <ability>L2_HalfPunc</ability>
      <abilityName>全半角检查</abilityName>
      <candidateList>
        <item>；</item>
      </candidateList>
      <explain>文本全半角错误。</explain>
      <paraID>349B3518</paraID>
      <start>50</start>
      <end>51</end>
      <status>modified</status>
      <modifiedWord>；</modifiedWord>
      <trackRevisions>false</trackRevisions>
    </reviewItem>
    <reviewItem>
      <errorID>f7dfce48-dd7e-4fd8-b1fd-08978e3ee38b</errorID>
      <errorWord>法律、法规</errorWord>
      <group>L1_Word</group>
      <groupName>字词问题</groupName>
      <ability>L2_Typo</ability>
      <abilityName>字词错误</abilityName>
      <candidateList>
        <item>法律法规</item>
      </candidateList>
      <explain/>
      <paraID>3E35DFED</paraID>
      <start>2</start>
      <end>6</end>
      <status>modified</status>
      <modifiedWord>法律法规</modifiedWord>
      <trackRevisions>false</trackRevisions>
    </reviewItem>
    <reviewItem>
      <errorID>858880b5-58fe-4a4a-a69e-7ab17c11c549</errorID>
      <errorWord>(</errorWord>
      <group>L1_Format</group>
      <groupName>格式问题</groupName>
      <ability>L2_HalfPunc</ability>
      <abilityName>全半角检查</abilityName>
      <candidateList>
        <item>（</item>
      </candidateList>
      <explain>文本全半角错误。</explain>
      <paraID>2FF7F7B9</paraID>
      <start>30</start>
      <end>31</end>
      <status>unmodified</status>
      <modifiedWord/>
      <trackRevisions>false</trackRevisions>
    </reviewItem>
    <reviewItem>
      <errorID>df88902d-1b86-44c5-a336-bf79afe6d9c4</errorID>
      <errorWord>),</errorWord>
      <group>L1_Format</group>
      <groupName>格式问题</groupName>
      <ability>L2_HalfPunc</ability>
      <abilityName>全半角检查</abilityName>
      <candidateList>
        <item>），</item>
      </candidateList>
      <explain>文本全半角错误。</explain>
      <paraID>2FF7F7B9</paraID>
      <start>47</start>
      <end>49</end>
      <status>unmodified</status>
      <modifiedWord/>
      <trackRevisions>false</trackRevisions>
    </reviewItem>
    <reviewItem>
      <errorID>b42f7b47-792c-48d0-b3f5-d573ba424d21</errorID>
      <errorWord>》</errorWord>
      <group>L1_Word</group>
      <groupName>字词问题</groupName>
      <ability>L2_Typo</ability>
      <abilityName>字词错误</abilityName>
      <candidateList>
        <item>》等</item>
      </candidateList>
      <explain/>
      <paraID>3D9A6FD7</paraID>
      <start>18</start>
      <end>20</end>
      <status>modified</status>
      <modifiedWord>》等</modifiedWord>
      <trackRevisions>false</trackRevisions>
    </reviewItem>
    <reviewItem>
      <errorID>43cbb3f4-1a63-4f67-b557-17f98d2b528b</errorID>
      <errorWord>其它</errorWord>
      <group>L1_Word</group>
      <groupName>字词问题</groupName>
      <ability>L2_Alias</ability>
      <abilityName>也作/曾用词</abilityName>
      <candidateList>
        <item>其他</item>
      </candidateList>
      <explain>词汇[其它]为不规范表述或旧称，其规范书面表述为[其他]。</explain>
      <paraID>11A427D9</paraID>
      <start>13</start>
      <end>15</end>
      <status>modified</status>
      <modifiedWord>其他</modifiedWord>
      <trackRevisions>false</trackRevisions>
    </reviewItem>
    <reviewItem>
      <errorID>bc930c05-d06b-410b-8cbc-943f4cb9ca80</errorID>
      <errorWord>出现其它不</errorWord>
      <group>L1_Word</group>
      <groupName>字词问题</groupName>
      <ability>L2_Alias</ability>
      <abilityName>也作/曾用词</abilityName>
      <candidateList>
        <item>出现其他不</item>
      </candidateList>
      <explain>词汇[出现其它不]为不规范表述或旧称，其规范书面表述为[出现其他不]。</explain>
      <paraID>566A4AA2</paraID>
      <start>11</start>
      <end>16</end>
      <status>modified</status>
      <modifiedWord>出现其他不</modifiedWord>
      <trackRevisions>false</trackRevisions>
    </reviewItem>
    <reviewItem>
      <errorID>465f8bd2-59cb-4b11-b28f-86ca47d7cb29</errorID>
      <errorWord>&lt;</errorWord>
      <group>L1_Format</group>
      <groupName>格式问题</groupName>
      <ability>L2_HalfPunc</ability>
      <abilityName>全半角检查</abilityName>
      <candidateList>
        <item>〈</item>
      </candidateList>
      <explain>文本全半角错误。</explain>
      <paraID>7D55ED84</paraID>
      <start>50</start>
      <end>51</end>
      <status>unmodified</status>
      <modifiedWord/>
      <trackRevisions>false</trackRevisions>
    </reviewItem>
    <reviewItem>
      <errorID>de0c044a-5aef-46e1-88f8-49ebaf153f66</errorID>
      <errorWord>&lt;</errorWord>
      <group>L1_Format</group>
      <groupName>格式问题</groupName>
      <ability>L2_HalfPunc</ability>
      <abilityName>全半角检查</abilityName>
      <candidateList>
        <item>〈</item>
      </candidateList>
      <explain>文本全半角错误。</explain>
      <paraID>6846E248</paraID>
      <start>50</start>
      <end>51</end>
      <status>unmodified</status>
      <modifiedWord/>
      <trackRevisions>false</trackRevisions>
    </reviewItem>
    <reviewItem>
      <errorID>a7aebe0e-232c-4296-a4a1-654aa95a395b</errorID>
      <errorWord>&lt;</errorWord>
      <group>L1_Format</group>
      <groupName>格式问题</groupName>
      <ability>L2_HalfPunc</ability>
      <abilityName>全半角检查</abilityName>
      <candidateList>
        <item>〈</item>
      </candidateList>
      <explain>文本全半角错误。</explain>
      <paraID>2F790996</paraID>
      <start>35</start>
      <end>36</end>
      <status>unmodified</status>
      <modifiedWord/>
      <trackRevisions>false</trackRevisions>
    </reviewItem>
    <reviewItem>
      <errorID>c058b125-e9b8-4529-99af-39268c1738d7</errorID>
      <errorWord>混装传</errorWord>
      <group>L1_Word</group>
      <groupName>字词问题</groupName>
      <ability>L2_Typo</ability>
      <abilityName>字词错误</abilityName>
      <candidateList>
        <item>混装</item>
      </candidateList>
      <explain/>
      <paraID>537C7C54</paraID>
      <start>15</start>
      <end>17</end>
      <status>modified</status>
      <modifiedWord>混装</modifiedWord>
      <trackRevisions>false</trackRevisions>
    </reviewItem>
    <reviewItem>
      <errorID>dc52038d-3729-41c4-8f8f-01665e95d4bb</errorID>
      <errorWord>&lt;</errorWord>
      <group>L1_Format</group>
      <groupName>格式问题</groupName>
      <ability>L2_HalfPunc</ability>
      <abilityName>全半角检查</abilityName>
      <candidateList>
        <item>〈</item>
      </candidateList>
      <explain>文本全半角错误。</explain>
      <paraID>5A984712</paraID>
      <start>30</start>
      <end>31</end>
      <status>unmodified</status>
      <modifiedWord/>
      <trackRevisions>false</trackRevisions>
    </reviewItem>
    <reviewItem>
      <errorID>ef91fe7e-00cb-46d7-93c6-8ae5a196cfd9</errorID>
      <errorWord>&gt;的通知》</errorWord>
      <group>L1_Punc</group>
      <groupName>标点问题</groupName>
      <ability>L2_Punc</ability>
      <abilityName>标点符号检查</abilityName>
      <candidateList>
        <item>〉的通知》</item>
      </candidateList>
      <explain/>
      <paraID>5A984712</paraID>
      <start>45</start>
      <end>50</end>
      <status>unmodified</status>
      <modifiedWord/>
      <trackRevisions>false</trackRevisions>
    </reviewItem>
    <reviewItem>
      <errorID>f4d49a51-2783-4d9e-89a9-98ccaab01d6f</errorID>
      <errorWord>[2002]1980号</errorWord>
      <group>L1_Knowledge</group>
      <groupName>知识性问题</groupName>
      <ability>L2_Knowledge</ability>
      <abilityName>其他知识</abilityName>
      <candidateList>
        <item>〔2002〕1980号</item>
      </candidateList>
      <explain>发文字号格式错误。</explain>
      <paraID>5A984712</paraID>
      <start>54</start>
      <end>65</end>
      <status>unmodified</status>
      <modifiedWord/>
      <trackRevisions>false</trackRevisions>
    </reviewItem>
    <reviewItem>
      <errorID>d2765297-ad00-4d3a-994d-5320bf779957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6FF4FE5D</paraID>
      <start>15</start>
      <end>18</end>
      <status>unmodified</status>
      <modifiedWord/>
      <trackRevisions>false</trackRevisions>
    </reviewItem>
    <reviewItem>
      <errorID>a69d59a3-48a6-4f0a-8dd1-5eb2b98f63b7</errorID>
      <errorWord>(</errorWord>
      <group>L1_Format</group>
      <groupName>格式问题</groupName>
      <ability>L2_HalfPunc</ability>
      <abilityName>全半角检查</abilityName>
      <candidateList>
        <item>（</item>
      </candidateList>
      <explain>文本全半角错误。</explain>
      <paraID>6FF4FE5D</paraID>
      <start>75</start>
      <end>76</end>
      <status>unmodified</status>
      <modifiedWord/>
      <trackRevisions>false</trackRevisions>
    </reviewItem>
    <reviewItem>
      <errorID>e11d0609-ced0-4b98-a7bb-1efe326f3690</errorID>
      <errorWord>)</errorWord>
      <group>L1_Format</group>
      <groupName>格式问题</groupName>
      <ability>L2_HalfPunc</ability>
      <abilityName>全半角检查</abilityName>
      <candidateList>
        <item>）</item>
      </candidateList>
      <explain>文本全半角错误。</explain>
      <paraID>6FF4FE5D</paraID>
      <start>86</start>
      <end>87</end>
      <status>unmodified</status>
      <modifiedWord/>
      <trackRevisions>false</trackRevisions>
    </reviewItem>
    <reviewItem>
      <errorID>25600932-4e2b-448a-901f-6a7f483d5f7f</errorID>
      <errorWord>作</errorWord>
      <group>L1_Word</group>
      <groupName>字词问题</groupName>
      <ability>L2_Typo</ability>
      <abilityName>字词错误</abilityName>
      <candidateList>
        <item>作日</item>
      </candidateList>
      <explain/>
      <paraID>157609B5</paraID>
      <start>47</start>
      <end>49</end>
      <status>modified</status>
      <modifiedWord>作日</modifiedWord>
      <trackRevisions>false</trackRevisions>
    </reviewItem>
    <reviewItem>
      <errorID>1343af75-91b7-471d-8f37-7deb833efcbf</errorID>
      <errorWord>（2021）22号</errorWord>
      <group>L1_Knowledge</group>
      <groupName>知识性问题</groupName>
      <ability>L2_Knowledge</ability>
      <abilityName>其他知识</abilityName>
      <candidateList>
        <item>〔2021〕22号</item>
      </candidateList>
      <explain>发文字号格式错误。</explain>
      <paraID>7EBC6159</paraID>
      <start>43</start>
      <end>52</end>
      <status>unmodified</status>
      <modifiedWord/>
      <trackRevisions>false</trackRevisions>
    </reviewItem>
    <reviewItem>
      <errorID>523d887e-3add-4e6d-9455-823c1c041f7d</errorID>
      <errorWord>-</errorWord>
      <group>L1_Format</group>
      <groupName>格式问题</groupName>
      <ability>L2_HalfPunc</ability>
      <abilityName>全半角检查</abilityName>
      <candidateList>
        <item>－</item>
      </candidateList>
      <explain>文本全半角错误。</explain>
      <paraID>7EBC6159</paraID>
      <start>89</start>
      <end>90</end>
      <status>unmodified</status>
      <modifiedWord/>
      <trackRevisions>false</trackRevisions>
    </reviewItem>
    <reviewItem>
      <errorID>3694e7b8-e87d-4d03-a2e0-8dc807ee0b3c</errorID>
      <errorWord>-</errorWord>
      <group>L1_Format</group>
      <groupName>格式问题</groupName>
      <ability>L2_HalfPunc</ability>
      <abilityName>全半角检查</abilityName>
      <candidateList>
        <item>－</item>
      </candidateList>
      <explain>文本全半角错误。</explain>
      <paraID>7EBC6159</paraID>
      <start>94</start>
      <end>95</end>
      <status>unmodified</status>
      <modifiedWord/>
      <trackRevisions>false</trackRevisions>
    </reviewItem>
    <reviewItem>
      <errorID>3a728ab8-2ee4-45a8-b82e-cc7838ea33d8</errorID>
      <errorWord>-</errorWord>
      <group>L1_Format</group>
      <groupName>格式问题</groupName>
      <ability>L2_HalfPunc</ability>
      <abilityName>全半角检查</abilityName>
      <candidateList>
        <item>－</item>
      </candidateList>
      <explain>文本全半角错误。</explain>
      <paraID>7EBC6159</paraID>
      <start>101</start>
      <end>102</end>
      <status>unmodified</status>
      <modifiedWord/>
      <trackRevisions>false</trackRevisions>
    </reviewItem>
    <reviewItem>
      <errorID>56d78345-efbe-4c2b-a4f7-a0912d14203a</errorID>
      <errorWord>:</errorWord>
      <group>L1_Format</group>
      <groupName>格式问题</groupName>
      <ability>L2_HalfPunc</ability>
      <abilityName>全半角检查</abilityName>
      <candidateList>
        <item>：</item>
      </candidateList>
      <explain>文本全半角错误。</explain>
      <paraID>7EBC6159</paraID>
      <start>106</start>
      <end>107</end>
      <status>unmodified</status>
      <modifiedWord/>
      <trackRevisions>false</trackRevisions>
    </reviewItem>
    <reviewItem>
      <errorID>e40034a5-552d-4cd9-8e5e-6293fa731dc4</errorID>
      <errorWord>-</errorWord>
      <group>L1_Format</group>
      <groupName>格式问题</groupName>
      <ability>L2_HalfPunc</ability>
      <abilityName>全半角检查</abilityName>
      <candidateList>
        <item>－</item>
      </candidateList>
      <explain>文本全半角错误。</explain>
      <paraID>7EBC6159</paraID>
      <start>126</start>
      <end>127</end>
      <status>unmodified</status>
      <modifiedWord/>
      <trackRevisions>false</trackRevisions>
    </reviewItem>
    <reviewItem>
      <errorID>f396b86b-c034-493f-b30c-aaa0a6080bb2</errorID>
      <errorWord>-</errorWord>
      <group>L1_Format</group>
      <groupName>格式问题</groupName>
      <ability>L2_HalfPunc</ability>
      <abilityName>全半角检查</abilityName>
      <candidateList>
        <item>－</item>
      </candidateList>
      <explain>文本全半角错误。</explain>
      <paraID>7EBC6159</paraID>
      <start>131</start>
      <end>132</end>
      <status>unmodified</status>
      <modifiedWord/>
      <trackRevisions>false</trackRevisions>
    </reviewItem>
    <reviewItem>
      <errorID>8cfca4fd-c155-44f2-bda0-90dc0f847084</errorID>
      <errorWord>-</errorWord>
      <group>L1_Format</group>
      <groupName>格式问题</groupName>
      <ability>L2_HalfPunc</ability>
      <abilityName>全半角检查</abilityName>
      <candidateList>
        <item>－</item>
      </candidateList>
      <explain>文本全半角错误。</explain>
      <paraID>7EBC6159</paraID>
      <start>138</start>
      <end>139</end>
      <status>unmodified</status>
      <modifiedWord/>
      <trackRevisions>false</trackRevisions>
    </reviewItem>
    <reviewItem>
      <errorID>6bca16ae-f9af-4a2b-a6d7-ed9cfeee1275</errorID>
      <errorWord>-</errorWord>
      <group>L1_Format</group>
      <groupName>格式问题</groupName>
      <ability>L2_HalfPunc</ability>
      <abilityName>全半角检查</abilityName>
      <candidateList>
        <item>－</item>
      </candidateList>
      <explain>文本全半角错误。</explain>
      <paraID>7EBC6159</paraID>
      <start>180</start>
      <end>181</end>
      <status>unmodified</status>
      <modifiedWord/>
      <trackRevisions>false</trackRevisions>
    </reviewItem>
    <reviewItem>
      <errorID>afa38acc-f8ac-426d-863f-dadf2077b8ea</errorID>
      <errorWord>-</errorWord>
      <group>L1_Format</group>
      <groupName>格式问题</groupName>
      <ability>L2_HalfPunc</ability>
      <abilityName>全半角检查</abilityName>
      <candidateList>
        <item>－</item>
      </candidateList>
      <explain>文本全半角错误。</explain>
      <paraID>7EBC6159</paraID>
      <start>189</start>
      <end>190</end>
      <status>unmodified</status>
      <modifiedWord/>
      <trackRevisions>false</trackRevisions>
    </reviewItem>
    <reviewItem>
      <errorID>7d20035f-f188-4c9c-9ba4-da401417f197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D86F3DA</paraID>
      <start>0</start>
      <end>2</end>
      <status>unmodified</status>
      <modifiedWord/>
      <trackRevisions>false</trackRevisions>
    </reviewItem>
    <reviewItem>
      <errorID>327b6908-23ab-43b7-b4ef-21f8cceeef19</errorID>
      <errorWord>浙江省省财政厅</errorWord>
      <group>L1_Knowledge</group>
      <groupName>知识性问题</groupName>
      <ability>L2_Knowledge</ability>
      <abilityName>其他知识</abilityName>
      <candidateList>
        <item>浙江省财政厅</item>
      </candidateList>
      <explain/>
      <paraID>2B07B52F</paraID>
      <start>3</start>
      <end>10</end>
      <status>unmodified</status>
      <modifiedWord/>
      <trackRevisions>false</trackRevisions>
    </reviewItem>
    <reviewItem>
      <errorID>265715f3-3ece-4fa2-be2c-83ed5a162fbc</errorID>
      <errorWord>)</errorWord>
      <group>L1_Format</group>
      <groupName>格式问题</groupName>
      <ability>L2_HalfPunc</ability>
      <abilityName>全半角检查</abilityName>
      <candidateList>
        <item>）</item>
      </candidateList>
      <explain>文本全半角错误。</explain>
      <paraID>2B07B52F</paraID>
      <start>52</start>
      <end>53</end>
      <status>unmodified</status>
      <modifiedWord/>
      <trackRevisions>false</trackRevisions>
    </reviewItem>
    <reviewItem>
      <errorID>75ab8850-ad42-4b1c-a2aa-f0d6e486c116</errorID>
      <errorWord>〔2017〕 141号</errorWord>
      <group>L1_Knowledge</group>
      <groupName>知识性问题</groupName>
      <ability>L2_Knowledge</ability>
      <abilityName>其他知识</abilityName>
      <candidateList>
        <item>〔2017〕141号</item>
      </candidateList>
      <explain>发文字号格式错误。</explain>
      <paraID>48B17DED</paraID>
      <start>40</start>
      <end>51</end>
      <status>unmodified</status>
      <modifiedWord/>
      <trackRevisions>false</trackRevisions>
    </reviewItem>
    <reviewItem>
      <errorID>f12fb3ec-3282-44bf-893d-20200dff592c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53D12169</paraID>
      <start>0</start>
      <end>2</end>
      <status>unmodified</status>
      <modifiedWord/>
      <trackRevisions>false</trackRevisions>
    </reviewItem>
    <reviewItem>
      <errorID>e0426f2e-34a2-4f94-ace5-65820ed527b9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287885EB</paraID>
      <start>0</start>
      <end>2</end>
      <status>unmodified</status>
      <modifiedWord/>
      <trackRevisions>false</trackRevisions>
    </reviewItem>
    <reviewItem>
      <errorID>e2d627b8-08d5-4d1d-8951-ca759eae5b61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41030205</paraID>
      <start>0</start>
      <end>2</end>
      <status>unmodified</status>
      <modifiedWord/>
      <trackRevisions>false</trackRevisions>
    </reviewItem>
    <reviewItem>
      <errorID>a9178f2c-9430-4d5f-a466-0710988d4af5</errorID>
      <errorWord>【2022]8号</errorWord>
      <group>L1_Knowledge</group>
      <groupName>知识性问题</groupName>
      <ability>L2_Knowledge</ability>
      <abilityName>其他知识</abilityName>
      <candidateList>
        <item>〔2022〕8号</item>
      </candidateList>
      <explain>发文字号格式错误。</explain>
      <paraID>41030205</paraID>
      <start>49</start>
      <end>57</end>
      <status>unmodified</status>
      <modifiedWord/>
      <trackRevisions>false</trackRevisions>
    </reviewItem>
    <reviewItem>
      <errorID>a15d20cb-2195-48c4-86ad-20daf253450c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4D0C7A18</paraID>
      <start>0</start>
      <end>2</end>
      <status>unmodified</status>
      <modifiedWord/>
      <trackRevisions>false</trackRevisions>
    </reviewItem>
    <reviewItem>
      <errorID>79cf9ca0-a7d5-4bc4-957e-342dc2d01549</errorID>
      <errorWord>〔2017〕 141号</errorWord>
      <group>L1_Knowledge</group>
      <groupName>知识性问题</groupName>
      <ability>L2_Knowledge</ability>
      <abilityName>其他知识</abilityName>
      <candidateList>
        <item>〔2017〕141号</item>
      </candidateList>
      <explain>发文字号格式错误。</explain>
      <paraID>3F1CE241</paraID>
      <start>49</start>
      <end>60</end>
      <status>unmodified</status>
      <modifiedWord/>
      <trackRevisions>false</trackRevisions>
    </reviewItem>
    <reviewItem>
      <errorID>ddd6dc69-4780-443b-9bf4-f3b6f6948a95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3CD10617</paraID>
      <start>0</start>
      <end>2</end>
      <status>unmodified</status>
      <modifiedWord/>
      <trackRevisions>false</trackRevisions>
    </reviewItem>
    <reviewItem>
      <errorID>4b132696-bbd9-4aa8-bd55-8121af94f09f</errorID>
      <errorWord>(</errorWord>
      <group>L1_Format</group>
      <groupName>格式问题</groupName>
      <ability>L2_HalfPunc</ability>
      <abilityName>全半角检查</abilityName>
      <candidateList>
        <item>（</item>
      </candidateList>
      <explain>文本全半角错误。</explain>
      <paraID>394A57C7</paraID>
      <start>30</start>
      <end>31</end>
      <status>unmodified</status>
      <modifiedWord/>
      <trackRevisions>false</trackRevisions>
    </reviewItem>
    <reviewItem>
      <errorID>2b1a8d18-95ba-4090-a033-ab76b7f21f7e</errorID>
      <errorWord>[2007]51号</errorWord>
      <group>L1_Knowledge</group>
      <groupName>知识性问题</groupName>
      <ability>L2_Knowledge</ability>
      <abilityName>其他知识</abilityName>
      <candidateList>
        <item>〔2007〕51号</item>
      </candidateList>
      <explain>发文字号格式错误。</explain>
      <paraID>394A57C7</paraID>
      <start>34</start>
      <end>43</end>
      <status>unmodified</status>
      <modifiedWord/>
      <trackRevisions>false</trackRevisions>
    </reviewItem>
    <reviewItem>
      <errorID>cb4c2c82-8035-4a15-9edb-9d75eb2c9b92</errorID>
      <errorWord>)</errorWord>
      <group>L1_Format</group>
      <groupName>格式问题</groupName>
      <ability>L2_HalfPunc</ability>
      <abilityName>全半角检查</abilityName>
      <candidateList>
        <item>）</item>
      </candidateList>
      <explain>文本全半角错误。</explain>
      <paraID>394A57C7</paraID>
      <start>43</start>
      <end>44</end>
      <status>unmodified</status>
      <modifiedWord/>
      <trackRevisions>false</trackRevisions>
    </reviewItem>
    <reviewItem>
      <errorID>db649d59-99d3-4b9c-8155-809397f6e883</errorID>
      <errorWord>(</errorWord>
      <group>L1_Format</group>
      <groupName>格式问题</groupName>
      <ability>L2_HalfPunc</ability>
      <abilityName>全半角检查</abilityName>
      <candidateList>
        <item>（</item>
      </candidateList>
      <explain>文本全半角错误。</explain>
      <paraID>42A02B0C</paraID>
      <start>29</start>
      <end>30</end>
      <status>unmodified</status>
      <modifiedWord/>
      <trackRevisions>false</trackRevisions>
    </reviewItem>
    <reviewItem>
      <errorID>710deaf4-57eb-4a38-be4b-97aef8fb0cdd</errorID>
      <errorWord>[2004]185号</errorWord>
      <group>L1_Knowledge</group>
      <groupName>知识性问题</groupName>
      <ability>L2_Knowledge</ability>
      <abilityName>其他知识</abilityName>
      <candidateList>
        <item>〔2004〕185号</item>
      </candidateList>
      <explain>发文字号格式错误。</explain>
      <paraID>42A02B0C</paraID>
      <start>32</start>
      <end>42</end>
      <status>unmodified</status>
      <modifiedWord/>
      <trackRevisions>false</trackRevisions>
    </reviewItem>
    <reviewItem>
      <errorID>654666c9-1cb1-4433-b325-aaa78c623930</errorID>
      <errorWord>)</errorWord>
      <group>L1_Format</group>
      <groupName>格式问题</groupName>
      <ability>L2_HalfPunc</ability>
      <abilityName>全半角检查</abilityName>
      <candidateList>
        <item>）</item>
      </candidateList>
      <explain>文本全半角错误。</explain>
      <paraID>42A02B0C</paraID>
      <start>42</start>
      <end>43</end>
      <status>unmodified</status>
      <modifiedWord/>
      <trackRevisions>false</trackRevisions>
    </reviewItem>
    <reviewItem>
      <errorID>e5a00f85-0974-4066-94ae-4462499b005e</errorID>
      <errorWord>[2006]90号</errorWord>
      <group>L1_Knowledge</group>
      <groupName>知识性问题</groupName>
      <ability>L2_Knowledge</ability>
      <abilityName>其他知识</abilityName>
      <candidateList>
        <item>〔2006〕90号</item>
      </candidateList>
      <explain>发文字号格式错误。</explain>
      <paraID>14E5AE62</paraID>
      <start>36</start>
      <end>45</end>
      <status>unmodified</status>
      <modifiedWord/>
      <trackRevisions>false</trackRevisions>
    </reviewItem>
    <reviewItem>
      <errorID>a0c59d00-1df6-4b1c-b167-834065a606c3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49E03D10</paraID>
      <start>0</start>
      <end>2</end>
      <status>unmodified</status>
      <modifiedWord/>
      <trackRevisions>false</trackRevisions>
    </reviewItem>
    <reviewItem>
      <errorID>44996c38-53f4-4c44-9392-f3cb038e5630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67E51B27</paraID>
      <start>0</start>
      <end>2</end>
      <status>unmodified</status>
      <modifiedWord/>
      <trackRevisions>false</trackRevisions>
    </reviewItem>
    <reviewItem>
      <errorID>a4c18d1c-c4f8-47ac-b37b-5f53dd417683</errorID>
      <errorWord>,</errorWord>
      <group>L1_Format</group>
      <groupName>格式问题</groupName>
      <ability>L2_HalfPunc</ability>
      <abilityName>全半角检查</abilityName>
      <candidateList>
        <item>，</item>
      </candidateList>
      <explain>文本全半角错误。</explain>
      <paraID> 633AF8D</paraID>
      <start>13</start>
      <end>14</end>
      <status>unmodified</status>
      <modifiedWord/>
      <trackRevisions>false</trackRevisions>
    </reviewItem>
    <reviewItem>
      <errorID>aa930d60-01f9-4dc8-91cb-593a5ef5a7d7</errorID>
      <errorWord>万</errorWord>
      <group>L1_Word</group>
      <groupName>字词问题</groupName>
      <ability>L2_Typo</ability>
      <abilityName>字词错误</abilityName>
      <candidateList>
        <item>万元</item>
      </candidateList>
      <explain/>
      <paraID> 633AF8D</paraID>
      <start>39</start>
      <end>40</end>
      <status>unmodified</status>
      <modifiedWord/>
      <trackRevisions>false</trackRevisions>
    </reviewItem>
    <reviewItem>
      <errorID>96c02cbd-b924-48ce-8eff-e569538eaf29</errorID>
      <errorWord>,</errorWord>
      <group>L1_Format</group>
      <groupName>格式问题</groupName>
      <ability>L2_HalfPunc</ability>
      <abilityName>全半角检查</abilityName>
      <candidateList>
        <item>，</item>
      </candidateList>
      <explain>文本全半角错误。</explain>
      <paraID>45A71C4D</paraID>
      <start>59</start>
      <end>60</end>
      <status>unmodified</status>
      <modifiedWord/>
      <trackRevisions>false</trackRevisions>
    </reviewItem>
    <reviewItem>
      <errorID>098f2124-fb25-42aa-8ad1-895cad5c6a07</errorID>
      <errorWord>项</errorWord>
      <group>L1_Word</group>
      <groupName>字词问题</groupName>
      <ability>L2_Typo</ability>
      <abilityName>字词错误</abilityName>
      <candidateList>
        <item>项目</item>
      </candidateList>
      <explain>〈名〉事物分成的门类：服务～｜体育～｜建设～。</explain>
      <paraID>7C54AAEC</paraID>
      <start>0</start>
      <end>1</end>
      <status>unmodified</status>
      <modifiedWord/>
      <trackRevisions>false</trackRevisions>
    </reviewItem>
    <reviewItem>
      <errorID>1caaec66-6f15-48dd-b7e2-7ea50aa191e0</errorID>
      <errorWord>－</errorWord>
      <group>L1_Format</group>
      <groupName>格式问题</groupName>
      <ability>L2_HalfPunc</ability>
      <abilityName>全半角检查</abilityName>
      <candidateList>
        <item>-</item>
      </candidateList>
      <explain>文本全半角错误。</explain>
      <paraID>79006AF4</paraID>
      <start>4</start>
      <end>5</end>
      <status>unmodified</status>
      <modifiedWord/>
      <trackRevisions>false</trackRevisions>
    </reviewItem>
    <reviewItem>
      <errorID>f519271a-573f-4267-91c2-4dbf35379c9c</errorID>
      <errorWord>万</errorWord>
      <group>L1_Word</group>
      <groupName>字词问题</groupName>
      <ability>L2_Typo</ability>
      <abilityName>字词错误</abilityName>
      <candidateList>
        <item>万元</item>
      </candidateList>
      <explain/>
      <paraID>3067D2D5</paraID>
      <start>98</start>
      <end>99</end>
      <status>unmodified</status>
      <modifiedWord/>
      <trackRevisions>false</trackRevisions>
    </reviewItem>
    <reviewItem>
      <errorID>ba94b5e8-a650-4374-9b60-3cfc4e2d1f04</errorID>
      <errorWord>应收帐款</errorWord>
      <group>L1_Word</group>
      <groupName>字词问题</groupName>
      <ability>L2_Alias</ability>
      <abilityName>也作/曾用词</abilityName>
      <candidateList>
        <item>应收账款</item>
      </candidateList>
      <explain>词汇[应收帐款]为不规范表述或旧称，其规范书面表述为[应收账款]。</explain>
      <paraID>17B11624</paraID>
      <start>47</start>
      <end>51</end>
      <status>modified</status>
      <modifiedWord>应收账款</modifiedWord>
      <trackRevisions>false</trackRevisions>
    </reviewItem>
    <reviewItem>
      <errorID>ca415ccb-3d18-4ec7-9dbf-114616f37419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6840F5AF</paraID>
      <start>0</start>
      <end>2</end>
      <status>unmodified</status>
      <modifiedWord/>
      <trackRevisions>false</trackRevisions>
    </reviewItem>
    <reviewItem>
      <errorID>d792f1b3-002b-4eae-b842-7311c92e15e6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5347065C</paraID>
      <start>0</start>
      <end>2</end>
      <status>unmodified</status>
      <modifiedWord/>
      <trackRevisions>false</trackRevisions>
    </reviewItem>
    <reviewItem>
      <errorID>fe778d6b-73bc-46bf-8e74-678f797ec2c1</errorID>
      <errorWord>上述二种</errorWord>
      <group>L1_Word</group>
      <groupName>字词问题</groupName>
      <ability>L2_Typo</ability>
      <abilityName>字词错误</abilityName>
      <candidateList>
        <item>上述两种</item>
      </candidateList>
      <explain/>
      <paraID>15E8041E</paraID>
      <start>3</start>
      <end>7</end>
      <status>modified</status>
      <modifiedWord>上述两种</modifiedWord>
      <trackRevisions>false</trackRevisions>
    </reviewItem>
    <reviewItem>
      <errorID>9abc74ea-9e4f-41a5-9646-dac73e44af59</errorID>
      <errorWord>支付给</errorWord>
      <group>L1_Word</group>
      <groupName>字词问题</groupName>
      <ability>L2_Typo</ability>
      <abilityName>字词错误</abilityName>
      <candidateList>
        <item>支付</item>
      </candidateList>
      <explain/>
      <paraID>30365309</paraID>
      <start>35</start>
      <end>37</end>
      <status>modified</status>
      <modifiedWord>支付</modifiedWord>
      <trackRevisions>false</trackRevisions>
    </reviewItem>
    <reviewItem>
      <errorID>173557c1-a1ff-45cb-a510-7e045ad7f37a</errorID>
      <errorWord>处于</errorWord>
      <group>L1_Word</group>
      <groupName>字词问题</groupName>
      <ability>L2_Typo</ability>
      <abilityName>字词错误</abilityName>
      <candidateList>
        <item>处以</item>
      </candidateList>
      <explain>存在发音相近字词的误用。</explain>
      <paraID>42244764</paraID>
      <start>54</start>
      <end>56</end>
      <status>modified</status>
      <modifiedWord>处以</modifiedWord>
      <trackRevisions>false</trackRevisions>
    </reviewItem>
    <reviewItem>
      <errorID>ad27d4cc-d631-43c7-9e38-067343b84016</errorID>
      <errorWord>；；</errorWord>
      <group>L1_Punc</group>
      <groupName>标点问题</groupName>
      <ability>L2_Punc</ability>
      <abilityName>标点符号检查</abilityName>
      <candidateList>
        <item>；</item>
      </candidateList>
      <explain/>
      <paraID>42244764</paraID>
      <start>72</start>
      <end>73</end>
      <status>modified</status>
      <modifiedWord>；</modifiedWord>
      <trackRevisions>false</trackRevisions>
    </reviewItem>
    <reviewItem>
      <errorID>ea27e9c4-fb99-4dcc-af62-73fe71b8fb06</errorID>
      <errorWord>-</errorWord>
      <group>L1_Format</group>
      <groupName>格式问题</groupName>
      <ability>L2_HalfPunc</ability>
      <abilityName>全半角检查</abilityName>
      <candidateList>
        <item>－</item>
      </candidateList>
      <explain>文本全半角错误。</explain>
      <paraID>22D5DA89</paraID>
      <start>17</start>
      <end>18</end>
      <status>unmodified</status>
      <modifiedWord/>
      <trackRevisions>false</trackRevisions>
    </reviewItem>
    <reviewItem>
      <errorID>fd91ff80-a522-45f6-b494-f7cd931a8c2d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202E4FAE</paraID>
      <start>0</start>
      <end>2</end>
      <status>unmodified</status>
      <modifiedWord/>
      <trackRevisions>false</trackRevisions>
    </reviewItem>
    <reviewItem>
      <errorID>09221126-65c9-4400-a3e4-85e1a7b366b3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2669BE3D</paraID>
      <start>0</start>
      <end>2</end>
      <status>unmodified</status>
      <modifiedWord/>
      <trackRevisions>false</trackRevisions>
    </reviewItem>
    <reviewItem>
      <errorID>684b14a8-d4ac-406c-a8bb-c2a602858fde</errorID>
      <errorWord>-</errorWord>
      <group>L1_Format</group>
      <groupName>格式问题</groupName>
      <ability>L2_HalfPunc</ability>
      <abilityName>全半角检查</abilityName>
      <candidateList>
        <item>－</item>
      </candidateList>
      <explain>文本全半角错误。</explain>
      <paraID>2669BE3D</paraID>
      <start>19</start>
      <end>20</end>
      <status>unmodified</status>
      <modifiedWord/>
      <trackRevisions>false</trackRevisions>
    </reviewItem>
    <reviewItem>
      <errorID>a190adf4-a8bc-42f8-93cc-d147cde96d3c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27C0E376</paraID>
      <start>0</start>
      <end>2</end>
      <status>unmodified</status>
      <modifiedWord/>
      <trackRevisions>false</trackRevisions>
    </reviewItem>
    <reviewItem>
      <errorID>bc1cdf72-b7ad-4f28-8ca1-a75455166f4c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19F93912</paraID>
      <start>0</start>
      <end>2</end>
      <status>unmodified</status>
      <modifiedWord/>
      <trackRevisions>false</trackRevisions>
    </reviewItem>
    <reviewItem>
      <errorID>2fbdd864-6f60-49d6-b437-1fad4e5d24df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C6F2120</paraID>
      <start>0</start>
      <end>2</end>
      <status>unmodified</status>
      <modifiedWord/>
      <trackRevisions>false</trackRevisions>
    </reviewItem>
    <reviewItem>
      <errorID>a495c25d-8c18-4454-aae7-7e7a92ea1b70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151EB4DA</paraID>
      <start>0</start>
      <end>2</end>
      <status>unmodified</status>
      <modifiedWord/>
      <trackRevisions>false</trackRevisions>
    </reviewItem>
    <reviewItem>
      <errorID>f120ee30-c836-4984-9323-7f640a9fcf3e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3241EFB1</paraID>
      <start>0</start>
      <end>2</end>
      <status>unmodified</status>
      <modifiedWord/>
      <trackRevisions>false</trackRevisions>
    </reviewItem>
    <reviewItem>
      <errorID>a6b530bd-f51a-41be-81e3-8452ef720817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7297C2AD</paraID>
      <start>0</start>
      <end>2</end>
      <status>unmodified</status>
      <modifiedWord/>
      <trackRevisions>false</trackRevisions>
    </reviewItem>
    <reviewItem>
      <errorID>fcb46e89-eb41-462e-8f80-3f3be1559e11</errorID>
      <errorWord>标准对</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7297C2AD</paraID>
      <start>32</start>
      <end>34</end>
      <status>modified</status>
      <modifiedWord>标准</modifiedWord>
      <trackRevisions>false</trackRevisions>
    </reviewItem>
    <reviewItem>
      <errorID>d8a241bb-c501-4442-b7d4-b396114bcd8d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1417DBAD</paraID>
      <start>0</start>
      <end>2</end>
      <status>unmodified</status>
      <modifiedWord/>
      <trackRevisions>false</trackRevisions>
    </reviewItem>
    <reviewItem>
      <errorID>16247f29-94d7-4897-91e2-525de0552e75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7F9373C7</paraID>
      <start>0</start>
      <end>3</end>
      <status>unmodified</status>
      <modifiedWord/>
      <trackRevisions>false</trackRevisions>
    </reviewItem>
    <reviewItem>
      <errorID>ab1281b2-86e6-4214-85e7-4e5b769a1835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136A637F</paraID>
      <start>0</start>
      <end>3</end>
      <status>unmodified</status>
      <modifiedWord/>
      <trackRevisions>false</trackRevisions>
    </reviewItem>
    <reviewItem>
      <errorID>90d65398-3652-42dd-8997-5636b8a0615c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7A6370E6</paraID>
      <start>0</start>
      <end>3</end>
      <status>unmodified</status>
      <modifiedWord/>
      <trackRevisions>false</trackRevisions>
    </reviewItem>
    <reviewItem>
      <errorID>4639a14b-a9fb-4730-8885-41ba7a4cb227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1F3B2494</paraID>
      <start>0</start>
      <end>3</end>
      <status>unmodified</status>
      <modifiedWord/>
      <trackRevisions>false</trackRevisions>
    </reviewItem>
    <reviewItem>
      <errorID>059dcdc2-84dc-432c-92cd-3898b4eb2fb2</errorID>
      <errorWord>,</errorWord>
      <group>L1_Format</group>
      <groupName>格式问题</groupName>
      <ability>L2_HalfPunc</ability>
      <abilityName>全半角检查</abilityName>
      <candidateList>
        <item>，</item>
      </candidateList>
      <explain>文本全半角错误。</explain>
      <paraID>1F3B2494</paraID>
      <start>111</start>
      <end>112</end>
      <status>unmodified</status>
      <modifiedWord/>
      <trackRevisions>false</trackRevisions>
    </reviewItem>
    <reviewItem>
      <errorID>a00c2204-f81a-4d67-9ec1-8c0144f9d0b4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3760F5A8</paraID>
      <start>0</start>
      <end>3</end>
      <status>unmodified</status>
      <modifiedWord/>
      <trackRevisions>false</trackRevisions>
    </reviewItem>
    <reviewItem>
      <errorID>7c9e8739-e113-4986-a991-b061b11b7053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381D70D0</paraID>
      <start>0</start>
      <end>3</end>
      <status>unmodified</status>
      <modifiedWord/>
      <trackRevisions>false</trackRevisions>
    </reviewItem>
    <reviewItem>
      <errorID>6b352484-dc9d-476e-8d22-9d96697f9238</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381D70D0</paraID>
      <start>24</start>
      <end>25</end>
      <status>modified</status>
      <modifiedWord>起</modifiedWord>
      <trackRevisions>false</trackRevisions>
    </reviewItem>
    <reviewItem>
      <errorID>36baf8e2-b665-452d-98de-e84178f6283b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2F256B68</paraID>
      <start>0</start>
      <end>3</end>
      <status>unmodified</status>
      <modifiedWord/>
      <trackRevisions>false</trackRevisions>
    </reviewItem>
    <reviewItem>
      <errorID>c11eafd5-42be-40b0-ba30-277999edf9c3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3194C15C</paraID>
      <start>0</start>
      <end>3</end>
      <status>unmodified</status>
      <modifiedWord/>
      <trackRevisions>false</trackRevisions>
    </reviewItem>
    <reviewItem>
      <errorID>8486a12e-8a5c-452b-81fe-c86be5d80c07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5EC0BA06</paraID>
      <start>0</start>
      <end>3</end>
      <status>unmodified</status>
      <modifiedWord/>
      <trackRevisions>false</trackRevisions>
    </reviewItem>
    <reviewItem>
      <errorID>63fe9c23-407a-4048-bad6-2197aa65dd0f</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5501D2E0</paraID>
      <start>0</start>
      <end>3</end>
      <status>unmodified</status>
      <modifiedWord/>
      <trackRevisions>false</trackRevisions>
    </reviewItem>
    <reviewItem>
      <errorID>2b81c96e-a760-4c94-ab56-d079579b948b</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457C505</paraID>
      <start>0</start>
      <end>3</end>
      <status>unmodified</status>
      <modifiedWord/>
      <trackRevisions>false</trackRevisions>
    </reviewItem>
    <reviewItem>
      <errorID>17cf77e2-c73f-43aa-a07c-7855a7406cb5</errorID>
      <errorWord>。。</errorWord>
      <group>L1_Punc</group>
      <groupName>标点问题</groupName>
      <ability>L2_Punc</ability>
      <abilityName>标点符号检查</abilityName>
      <candidateList>
        <item>。</item>
      </candidateList>
      <explain/>
      <paraID> CEBD881</paraID>
      <start>29</start>
      <end>31</end>
      <status>unmodified</status>
      <modifiedWord/>
      <trackRevisions>false</trackRevisions>
    </reviewItem>
    <reviewItem>
      <errorID>a67fe906-dfcc-44da-9ac8-2345699bc664</errorID>
      <errorWord>.</errorWord>
      <group>L1_Punc</group>
      <groupName>标点问题</groupName>
      <ability>L2_Punc</ability>
      <abilityName>标点符号检查</abilityName>
      <candidateList/>
      <explain/>
      <paraID>3E3C9CE1</paraID>
      <start>0</start>
      <end>1</end>
      <status>unmodified</status>
      <modifiedWord/>
      <trackRevisions>false</trackRevisions>
    </reviewItem>
    <reviewItem>
      <errorID>37754f79-8147-4ccb-ad1e-8325a70b214a</errorID>
      <errorWord>.</errorWord>
      <group>L1_Punc</group>
      <groupName>标点问题</groupName>
      <ability>L2_Punc</ability>
      <abilityName>标点符号检查</abilityName>
      <candidateList/>
      <explain/>
      <paraID> C3C7E67</paraID>
      <start>0</start>
      <end>1</end>
      <status>unmodified</status>
      <modifiedWord/>
      <trackRevisions>false</trackRevisions>
    </reviewItem>
    <reviewItem>
      <errorID>eaba501f-0baa-47af-bfbf-15bc25a5d654</errorID>
      <errorWord>.</errorWord>
      <group>L1_Punc</group>
      <groupName>标点问题</groupName>
      <ability>L2_Punc</ability>
      <abilityName>标点符号检查</abilityName>
      <candidateList/>
      <explain/>
      <paraID>4908CBEE</paraID>
      <start>0</start>
      <end>1</end>
      <status>unmodified</status>
      <modifiedWord/>
      <trackRevisions>false</trackRevisions>
    </reviewItem>
    <reviewItem>
      <errorID>e82fb75d-1901-4e07-b96e-d098e552342a</errorID>
      <errorWord>.</errorWord>
      <group>L1_Punc</group>
      <groupName>标点问题</groupName>
      <ability>L2_Punc</ability>
      <abilityName>标点符号检查</abilityName>
      <candidateList/>
      <explain/>
      <paraID>5BBC114B</paraID>
      <start>0</start>
      <end>1</end>
      <status>unmodified</status>
      <modifiedWord/>
      <trackRevisions>false</trackRevisions>
    </reviewItem>
    <reviewItem>
      <errorID>eaf69e46-689a-4eb0-8a8a-d73e1f9e1be7</errorID>
      <errorWord>.</errorWord>
      <group>L1_Punc</group>
      <groupName>标点问题</groupName>
      <ability>L2_Punc</ability>
      <abilityName>标点符号检查</abilityName>
      <candidateList/>
      <explain/>
      <paraID>36192AB6</paraID>
      <start>0</start>
      <end>1</end>
      <status>unmodified</status>
      <modifiedWord/>
      <trackRevisions>false</trackRevisions>
    </reviewItem>
    <reviewItem>
      <errorID>e04ef24f-dd7b-4bb7-81c4-a5c52de43a62</errorID>
      <errorWord>.</errorWord>
      <group>L1_Punc</group>
      <groupName>标点问题</groupName>
      <ability>L2_Punc</ability>
      <abilityName>标点符号检查</abilityName>
      <candidateList/>
      <explain/>
      <paraID>3A1BE0E7</paraID>
      <start>0</start>
      <end>1</end>
      <status>unmodified</status>
      <modifiedWord/>
      <trackRevisions>false</trackRevisions>
    </reviewItem>
    <reviewItem>
      <errorID>acf8bfd4-b4d5-434a-80e9-ead855b963ab</errorID>
      <errorWord>.</errorWord>
      <group>L1_Punc</group>
      <groupName>标点问题</groupName>
      <ability>L2_Punc</ability>
      <abilityName>标点符号检查</abilityName>
      <candidateList/>
      <explain/>
      <paraID> B1CB260</paraID>
      <start>0</start>
      <end>1</end>
      <status>unmodified</status>
      <modifiedWord/>
      <trackRevisions>false</trackRevisions>
    </reviewItem>
    <reviewItem>
      <errorID>9969d519-5bcb-403c-a468-4b8e9897d65a</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 6746894</paraID>
      <start>5</start>
      <end>22</end>
      <status>unmodified</status>
      <modifiedWord/>
      <trackRevisions>false</trackRevisions>
    </reviewItem>
    <reviewItem>
      <errorID>7832fee2-8a97-43c9-842c-7d24b7bada9a</errorID>
      <errorWord>(</errorWord>
      <group>L1_Format</group>
      <groupName>格式问题</groupName>
      <ability>L2_HalfPunc</ability>
      <abilityName>全半角检查</abilityName>
      <candidateList>
        <item>（</item>
      </candidateList>
      <explain>文本全半角错误。</explain>
      <paraID>7A0CB807</paraID>
      <start>13</start>
      <end>14</end>
      <status>unmodified</status>
      <modifiedWord/>
      <trackRevisions>false</trackRevisions>
    </reviewItem>
    <reviewItem>
      <errorID>e9077d98-9625-4a36-b54b-28ecc9ad50e7</errorID>
      <errorWord>)</errorWord>
      <group>L1_Format</group>
      <groupName>格式问题</groupName>
      <ability>L2_HalfPunc</ability>
      <abilityName>全半角检查</abilityName>
      <candidateList>
        <item>）</item>
      </candidateList>
      <explain>文本全半角错误。</explain>
      <paraID>7A0CB807</paraID>
      <start>23</start>
      <end>24</end>
      <status>unmodified</status>
      <modifiedWord/>
      <trackRevisions>false</trackRevisions>
    </reviewItem>
    <reviewItem>
      <errorID>7673addb-0d08-4051-bc16-51256a3f4df0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DC0D718</paraID>
      <start>0</start>
      <end>2</end>
      <status>unmodified</status>
      <modifiedWord/>
      <trackRevisions>false</trackRevisions>
    </reviewItem>
    <reviewItem>
      <errorID>5e75ca06-4a27-4af4-a918-d896b37a5c3f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7EFC6EC6</paraID>
      <start>0</start>
      <end>2</end>
      <status>unmodified</status>
      <modifiedWord/>
      <trackRevisions>false</trackRevisions>
    </reviewItem>
    <reviewItem>
      <errorID>a0e26359-a88c-49bc-94e3-b5d507d47535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3BDBDFBF</paraID>
      <start>0</start>
      <end>2</end>
      <status>unmodified</status>
      <modifiedWord/>
      <trackRevisions>false</trackRevisions>
    </reviewItem>
    <reviewItem>
      <errorID>396329a5-3c75-487c-a33b-6b41bcdbfffd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3A486A9</paraID>
      <start>0</start>
      <end>2</end>
      <status>unmodified</status>
      <modifiedWord/>
      <trackRevisions>false</trackRevisions>
    </reviewItem>
    <reviewItem>
      <errorID>db4c6c8e-10bd-409c-b71a-4f30e15afee6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180B779E</paraID>
      <start>0</start>
      <end>2</end>
      <status>unmodified</status>
      <modifiedWord/>
      <trackRevisions>false</trackRevisions>
    </reviewItem>
    <reviewItem>
      <errorID>7f84c541-2a9b-4422-899c-2387b3c2e530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4927DBE</paraID>
      <start>0</start>
      <end>2</end>
      <status>unmodified</status>
      <modifiedWord/>
      <trackRevisions>false</trackRevisions>
    </reviewItem>
    <reviewItem>
      <errorID>5d42c96e-108b-46b8-b14a-f2d7019a36ae</errorID>
      <errorWord>)</errorWord>
      <group>L1_Format</group>
      <groupName>格式问题</groupName>
      <ability>L2_HalfPunc</ability>
      <abilityName>全半角检查</abilityName>
      <candidateList>
        <item>）</item>
      </candidateList>
      <explain>文本全半角错误。</explain>
      <paraID>51BC9B6F</paraID>
      <start>32</start>
      <end>33</end>
      <status>unmodified</status>
      <modifiedWord/>
      <trackRevisions>false</trackRevisions>
    </reviewItem>
    <reviewItem>
      <errorID>dfbbc6f1-ec83-422b-a2e5-05bfba9754df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560E938</paraID>
      <start>0</start>
      <end>2</end>
      <status>unmodified</status>
      <modifiedWord/>
      <trackRevisions>false</trackRevisions>
    </reviewItem>
    <reviewItem>
      <errorID>27df5b22-1ab9-4b4f-b667-32459da93693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2358891E</paraID>
      <start>0</start>
      <end>2</end>
      <status>unmodified</status>
      <modifiedWord/>
      <trackRevisions>false</trackRevisions>
    </reviewItem>
    <reviewItem>
      <errorID>bdc8691e-8e70-4576-bae4-eeab9be270e4</errorID>
      <errorWord>[2013]24号</errorWord>
      <group>L1_Knowledge</group>
      <groupName>知识性问题</groupName>
      <ability>L2_Knowledge</ability>
      <abilityName>其他知识</abilityName>
      <candidateList>
        <item>〔2013〕24号</item>
      </candidateList>
      <explain>发文字号格式错误。</explain>
      <paraID>77E98466</paraID>
      <start>34</start>
      <end>43</end>
      <status>unmodified</status>
      <modifiedWord/>
      <trackRevisions>false</trackRevisions>
    </reviewItem>
    <reviewItem>
      <errorID>4c0c10be-ffbf-48cd-998b-fb304db98c1e</errorID>
      <errorWord>印</errorWord>
      <group>L1_Word</group>
      <groupName>字词问题</groupName>
      <ability>L2_Typo</ability>
      <abilityName>字词错误</abilityName>
      <candidateList>
        <item>印件</item>
      </candidateList>
      <explain/>
      <paraID>2C08BA59</paraID>
      <start>8</start>
      <end>10</end>
      <status>modified</status>
      <modifiedWord>印件</modifiedWord>
      <trackRevisions>false</trackRevisions>
    </reviewItem>
    <reviewItem>
      <errorID>ad774abc-9b07-444c-b506-ecc080d45a0a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7CB7E131</paraID>
      <start>0</start>
      <end>2</end>
      <status>unmodified</status>
      <modifiedWord/>
      <trackRevisions>false</trackRevisions>
    </reviewItem>
    <reviewItem>
      <errorID>f16ce9cc-419a-48b2-8b45-cfb0c5d5c0f9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6C6C0775</paraID>
      <start>0</start>
      <end>2</end>
      <status>unmodified</status>
      <modifiedWord/>
      <trackRevisions>false</trackRevisions>
    </reviewItem>
    <reviewItem>
      <errorID>ff8ea9e5-4b62-4654-af4b-5f1c04dd2001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5D36C591</paraID>
      <start>0</start>
      <end>2</end>
      <status>unmodified</status>
      <modifiedWord/>
      <trackRevisions>false</trackRevisions>
    </reviewItem>
    <reviewItem>
      <errorID>b3fec620-4f87-4945-b454-b57188cf7c4e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40753FDD</paraID>
      <start>0</start>
      <end>2</end>
      <status>unmodified</status>
      <modifiedWord/>
      <trackRevisions>false</trackRevisions>
    </reviewItem>
    <reviewItem>
      <errorID>d06c9a73-1a32-4881-868d-be3cc89f3217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64E6F34F</paraID>
      <start>0</start>
      <end>2</end>
      <status>unmodified</status>
      <modifiedWord/>
      <trackRevisions>false</trackRevisions>
    </reviewItem>
    <reviewItem>
      <errorID>38078227-a754-4dc9-80da-6a782d93bfc6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603ADB8</paraID>
      <start>0</start>
      <end>2</end>
      <status>unmodified</status>
      <modifiedWord/>
      <trackRevisions>false</trackRevisions>
    </reviewItem>
    <reviewItem>
      <errorID>0572740d-f06e-48f6-abdd-f9a91cb0c579</errorID>
      <errorWord>任何的</errorWord>
      <group>L1_Word</group>
      <groupName>字词问题</groupName>
      <ability>L2_Typo</ability>
      <abilityName>字词错误</abilityName>
      <candidateList>
        <item>任何</item>
      </candidateList>
      <explain>〈代〉指示代词。不论什么：～人都要遵纪守法｜我们能够战胜～困难。</explain>
      <paraID> 603ADB8</paraID>
      <start>36</start>
      <end>38</end>
      <status>modified</status>
      <modifiedWord>任何</modifiedWord>
      <trackRevisions>false</trackRevisions>
    </reviewItem>
    <reviewItem>
      <errorID>dcab413d-0b8f-4ce3-b6d2-a9d2c04ea7d3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D2B216E</paraID>
      <start>0</start>
      <end>2</end>
      <status>unmodified</status>
      <modifiedWord/>
      <trackRevisions>false</trackRevisions>
    </reviewItem>
    <reviewItem>
      <errorID>54bc75a2-39cc-4bbd-a6aa-b7af41c2e9fc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44438CCD</paraID>
      <start>0</start>
      <end>2</end>
      <status>unmodified</status>
      <modifiedWord/>
      <trackRevisions>false</trackRevisions>
    </reviewItem>
    <reviewItem>
      <errorID>5928c5bc-5304-48e7-9218-457f8b02a02f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50FF5AD6</paraID>
      <start>0</start>
      <end>2</end>
      <status>unmodified</status>
      <modifiedWord/>
      <trackRevisions>false</trackRevisions>
    </reviewItem>
    <reviewItem>
      <errorID>5aa835ba-1185-410c-9c81-335b3d31bb76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2B06871</paraID>
      <start>0</start>
      <end>3</end>
      <status>unmodified</status>
      <modifiedWord/>
      <trackRevisions>false</trackRevisions>
    </reviewItem>
    <reviewItem>
      <errorID>5caa4750-6fb2-43f7-b816-8b58e9566e72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56A44D4F</paraID>
      <start>0</start>
      <end>2</end>
      <status>unmodified</status>
      <modifiedWord/>
      <trackRevisions>false</trackRevisions>
    </reviewItem>
    <reviewItem>
      <errorID>1ac3feb1-146f-420b-a5b9-8978c558ca44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3EE849FB</paraID>
      <start>0</start>
      <end>2</end>
      <status>unmodified</status>
      <modifiedWord/>
      <trackRevisions>false</trackRevisions>
    </reviewItem>
    <reviewItem>
      <errorID>4a01c140-b8ba-4e2c-aefe-8ecf04b8e5e9</errorID>
      <errorWord>(</errorWord>
      <group>L1_Format</group>
      <groupName>格式问题</groupName>
      <ability>L2_HalfPunc</ability>
      <abilityName>全半角检查</abilityName>
      <candidateList>
        <item>（</item>
      </candidateList>
      <explain>文本全半角错误。</explain>
      <paraID>3EE849FB</paraID>
      <start>47</start>
      <end>48</end>
      <status>unmodified</status>
      <modifiedWord/>
      <trackRevisions>false</trackRevisions>
    </reviewItem>
    <reviewItem>
      <errorID>f1af22d2-dc02-4a65-8ec6-36b7bcc5ac08</errorID>
      <errorWord>)</errorWord>
      <group>L1_Format</group>
      <groupName>格式问题</groupName>
      <ability>L2_HalfPunc</ability>
      <abilityName>全半角检查</abilityName>
      <candidateList>
        <item>）</item>
      </candidateList>
      <explain>文本全半角错误。</explain>
      <paraID>3EE849FB</paraID>
      <start>63</start>
      <end>64</end>
      <status>unmodified</status>
      <modifiedWord/>
      <trackRevisions>false</trackRevisions>
    </reviewItem>
    <reviewItem>
      <errorID>9fc1aa24-72d0-4d23-a0cd-d75ad95372e9</errorID>
      <errorWord>(</errorWord>
      <group>L1_Format</group>
      <groupName>格式问题</groupName>
      <ability>L2_HalfPunc</ability>
      <abilityName>全半角检查</abilityName>
      <candidateList>
        <item>（</item>
      </candidateList>
      <explain>文本全半角错误。</explain>
      <paraID>3EE849FB</paraID>
      <start>85</start>
      <end>86</end>
      <status>unmodified</status>
      <modifiedWord/>
      <trackRevisions>false</trackRevisions>
    </reviewItem>
    <reviewItem>
      <errorID>0569c780-fc9e-4085-9582-050d1fcdbbe6</errorID>
      <errorWord>)</errorWord>
      <group>L1_Format</group>
      <groupName>格式问题</groupName>
      <ability>L2_HalfPunc</ability>
      <abilityName>全半角检查</abilityName>
      <candidateList>
        <item>）</item>
      </candidateList>
      <explain>文本全半角错误。</explain>
      <paraID>3EE849FB</paraID>
      <start>101</start>
      <end>102</end>
      <status>unmodified</status>
      <modifiedWord/>
      <trackRevisions>false</trackRevisions>
    </reviewItem>
    <reviewItem>
      <errorID>4f66b9cc-350e-45bc-a14f-44f0d8e3eacc</errorID>
      <errorWord>(</errorWord>
      <group>L1_Format</group>
      <groupName>格式问题</groupName>
      <ability>L2_HalfPunc</ability>
      <abilityName>全半角检查</abilityName>
      <candidateList>
        <item>（</item>
      </candidateList>
      <explain>文本全半角错误。</explain>
      <paraID>3EE849FB</paraID>
      <start>134</start>
      <end>135</end>
      <status>unmodified</status>
      <modifiedWord/>
      <trackRevisions>false</trackRevisions>
    </reviewItem>
    <reviewItem>
      <errorID>974ab95b-a36e-4963-842b-a1fe23f1f8ab</errorID>
      <errorWord>)</errorWord>
      <group>L1_Format</group>
      <groupName>格式问题</groupName>
      <ability>L2_HalfPunc</ability>
      <abilityName>全半角检查</abilityName>
      <candidateList>
        <item>）</item>
      </candidateList>
      <explain>文本全半角错误。</explain>
      <paraID>3EE849FB</paraID>
      <start>150</start>
      <end>151</end>
      <status>unmodified</status>
      <modifiedWord/>
      <trackRevisions>false</trackRevisions>
    </reviewItem>
    <reviewItem>
      <errorID>64d896ba-856b-49eb-afcf-956c978d9353</errorID>
      <errorWord>(</errorWord>
      <group>L1_Format</group>
      <groupName>格式问题</groupName>
      <ability>L2_HalfPunc</ability>
      <abilityName>全半角检查</abilityName>
      <candidateList>
        <item>（</item>
      </candidateList>
      <explain>文本全半角错误。</explain>
      <paraID>3EE849FB</paraID>
      <start>175</start>
      <end>176</end>
      <status>unmodified</status>
      <modifiedWord/>
      <trackRevisions>false</trackRevisions>
    </reviewItem>
    <reviewItem>
      <errorID>f98006bb-42d4-4ca6-82aa-1ae0070533b6</errorID>
      <errorWord>)</errorWord>
      <group>L1_Format</group>
      <groupName>格式问题</groupName>
      <ability>L2_HalfPunc</ability>
      <abilityName>全半角检查</abilityName>
      <candidateList>
        <item>）</item>
      </candidateList>
      <explain>文本全半角错误。</explain>
      <paraID>3EE849FB</paraID>
      <start>190</start>
      <end>191</end>
      <status>unmodified</status>
      <modifiedWord/>
      <trackRevisions>false</trackRevisions>
    </reviewItem>
    <reviewItem>
      <errorID>0056cff1-8e0c-402a-b92b-2fc1c6ed215f</errorID>
      <errorWord>(</errorWord>
      <group>L1_Format</group>
      <groupName>格式问题</groupName>
      <ability>L2_HalfPunc</ability>
      <abilityName>全半角检查</abilityName>
      <candidateList>
        <item>（</item>
      </candidateList>
      <explain>文本全半角错误。</explain>
      <paraID>3EE849FB</paraID>
      <start>229</start>
      <end>230</end>
      <status>unmodified</status>
      <modifiedWord/>
      <trackRevisions>false</trackRevisions>
    </reviewItem>
    <reviewItem>
      <errorID>ce7a076f-8ff7-4501-b864-6066ea13249b</errorID>
      <errorWord>)</errorWord>
      <group>L1_Format</group>
      <groupName>格式问题</groupName>
      <ability>L2_HalfPunc</ability>
      <abilityName>全半角检查</abilityName>
      <candidateList>
        <item>）</item>
      </candidateList>
      <explain>文本全半角错误。</explain>
      <paraID>3EE849FB</paraID>
      <start>245</start>
      <end>246</end>
      <status>unmodified</status>
      <modifiedWord/>
      <trackRevisions>false</trackRevisions>
    </reviewItem>
    <reviewItem>
      <errorID>7e2bc63f-0dec-4248-b06c-7b3141a304c4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3EE849FB</paraID>
      <start>300</start>
      <end>303</end>
      <status>unmodified</status>
      <modifiedWord/>
      <trackRevisions>false</trackRevisions>
    </reviewItem>
    <reviewItem>
      <errorID>b2fce424-d6be-4c00-99ed-0277e3917c71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24CD5ECD</paraID>
      <start>0</start>
      <end>2</end>
      <status>unmodified</status>
      <modifiedWord/>
      <trackRevisions>false</trackRevisions>
    </reviewItem>
    <reviewItem>
      <errorID>6cca9071-1fb8-48a0-b83f-a0b172d8e898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2331B804</paraID>
      <start>0</start>
      <end>2</end>
      <status>unmodified</status>
      <modifiedWord/>
      <trackRevisions>false</trackRevisions>
    </reviewItem>
    <reviewItem>
      <errorID>25bccb7d-1123-400e-9abb-081678ab74bc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23DEC4E6</paraID>
      <start>0</start>
      <end>2</end>
      <status>unmodified</status>
      <modifiedWord/>
      <trackRevisions>false</trackRevisions>
    </reviewItem>
    <reviewItem>
      <errorID>8bdd7405-046e-4d6b-86e5-e3c4c075aefa</errorID>
      <errorWord>盖盖章</errorWord>
      <group>L1_Word</group>
      <groupName>字词问题</groupName>
      <ability>L2_Typo</ability>
      <abilityName>字词错误</abilityName>
      <candidateList>
        <item>盖公章</item>
      </candidateList>
      <explain/>
      <paraID>230B6EA2</paraID>
      <start>7</start>
      <end>10</end>
      <status>modified</status>
      <modifiedWord>盖公章</modifiedWord>
      <trackRevisions>false</trackRevisions>
    </reviewItem>
    <reviewItem>
      <errorID>ed5b5146-aa32-4217-82e4-1156515630e8</errorID>
      <errorWord>诚信信用</errorWord>
      <group>L1_Knowledge</group>
      <groupName>知识性问题</groupName>
      <ability>L2_Term</ability>
      <abilityName>专业术语</abilityName>
      <candidateList>
        <item>诚实信用</item>
      </candidateList>
      <explain/>
      <paraID>1F4B51E9</paraID>
      <start>12</start>
      <end>16</end>
      <status>modified</status>
      <modifiedWord>诚实信用</modifiedWord>
      <trackRevisions>false</trackRevisions>
    </reviewItem>
    <reviewItem>
      <errorID>7b2a7e43-9899-49fb-8969-2f8f982bc91d</errorID>
      <errorWord>的在</errorWord>
      <group>L1_Word</group>
      <groupName>字词问题</groupName>
      <ability>L2_Typo</ability>
      <abilityName>字词错误</abilityName>
      <candidateList>
        <item>的</item>
      </candidateList>
      <explain>“的”常用于连接修饰语与名词性中心语，表示属性、所属或描述。</explain>
      <paraID>259B8636</paraID>
      <start>45</start>
      <end>46</end>
      <status>modified</status>
      <modifiedWord>的</modifiedWord>
      <trackRevisions>false</trackRevisions>
    </reviewItem>
    <reviewItem>
      <errorID>e19617fb-4042-4d12-8f87-31385e03a3ec</errorID>
      <errorWord>(</errorWord>
      <group>L1_Format</group>
      <groupName>格式问题</groupName>
      <ability>L2_HalfPunc</ability>
      <abilityName>全半角检查</abilityName>
      <candidateList>
        <item>（</item>
      </candidateList>
      <explain>文本全半角错误。</explain>
      <paraID>17A8EA22</paraID>
      <start>22</start>
      <end>23</end>
      <status>unmodified</status>
      <modifiedWord/>
      <trackRevisions>false</trackRevisions>
    </reviewItem>
    <reviewItem>
      <errorID>f2f5651a-f4ee-4d33-b5b7-f666171a9117</errorID>
      <errorWord>)</errorWord>
      <group>L1_Format</group>
      <groupName>格式问题</groupName>
      <ability>L2_HalfPunc</ability>
      <abilityName>全半角检查</abilityName>
      <candidateList>
        <item>）</item>
      </candidateList>
      <explain>文本全半角错误。</explain>
      <paraID>17A8EA22</paraID>
      <start>25</start>
      <end>26</end>
      <status>unmodified</status>
      <modifiedWord/>
      <trackRevisions>false</trackRevisions>
    </reviewItem>
    <reviewItem>
      <errorID>f66eb0d1-99d4-4719-895b-17c895ea3d6e</errorID>
      <errorWord>(</errorWord>
      <group>L1_Format</group>
      <groupName>格式问题</groupName>
      <ability>L2_HalfPunc</ability>
      <abilityName>全半角检查</abilityName>
      <candidateList>
        <item>（</item>
      </candidateList>
      <explain>文本全半角错误。</explain>
      <paraID>65E73892</paraID>
      <start>27</start>
      <end>28</end>
      <status>unmodified</status>
      <modifiedWord/>
      <trackRevisions>false</trackRevisions>
    </reviewItem>
    <reviewItem>
      <errorID>44375fe8-53a8-4a53-a041-ea54541ee897</errorID>
      <errorWord>)</errorWord>
      <group>L1_Format</group>
      <groupName>格式问题</groupName>
      <ability>L2_HalfPunc</ability>
      <abilityName>全半角检查</abilityName>
      <candidateList>
        <item>）</item>
      </candidateList>
      <explain>文本全半角错误。</explain>
      <paraID>65E73892</paraID>
      <start>30</start>
      <end>31</end>
      <status>unmodified</status>
      <modifiedWord/>
      <trackRevisions>false</trackRevisions>
    </reviewItem>
    <reviewItem>
      <errorID>32481261-3f4a-4280-9bc5-904c263253d3</errorID>
      <errorWord>括</errorWord>
      <group>L1_Word</group>
      <groupName>字词问题</groupName>
      <ability>L2_Typo</ability>
      <abilityName>字词错误</abilityName>
      <candidateList>
        <item>括但</item>
      </candidateList>
      <explain/>
      <paraID>2D2FBCE5</paraID>
      <start>26</start>
      <end>28</end>
      <status>modified</status>
      <modifiedWord>括但</modifiedWord>
      <trackRevisions>false</trackRevisions>
    </reviewItem>
    <reviewItem>
      <errorID>3cbc84c2-d770-4cca-b079-0d536b9ca997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56D324F7</paraID>
      <start>57</start>
      <end>58</end>
      <status>modified</status>
      <modifiedWord>地</modifiedWord>
      <trackRevisions>false</trackRevisions>
    </reviewItem>
    <reviewItem>
      <errorID>05794a1c-c9f9-4b8f-9d39-cbf6bdea1277</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56D324F7</paraID>
      <start>125</start>
      <end>129</end>
      <status>modified</status>
      <modifiedWord>不得泄露</modifiedWord>
      <trackRevisions>false</trackRevisions>
    </reviewItem>
    <reviewItem>
      <errorID>1a43e3a3-a60d-4072-afe9-c5004c454927</errorID>
      <errorWord>侯选</errorWord>
      <group>L1_Word</group>
      <groupName>字词问题</groupName>
      <ability>L2_Typo</ability>
      <abilityName>字词错误</abilityName>
      <candidateList>
        <item>候选</item>
      </candidateList>
      <explain/>
      <paraID> 8E3DC7A</paraID>
      <start>11</start>
      <end>13</end>
      <status>modified</status>
      <modifiedWord>候选</modifiedWord>
      <trackRevisions>false</trackRevisions>
    </reviewItem>
    <reviewItem>
      <errorID>a7c586f5-e9c6-4ab7-b2d2-6b419df06c26</errorID>
      <errorWord>其它</errorWord>
      <group>L1_Word</group>
      <groupName>字词问题</groupName>
      <ability>L2_Alias</ability>
      <abilityName>也作/曾用词</abilityName>
      <candidateList>
        <item>其他</item>
      </candidateList>
      <explain>词汇[其它]为不规范表述或旧称，其规范书面表述为[其他]。</explain>
      <paraID> 8E3DC7A</paraID>
      <start>48</start>
      <end>50</end>
      <status>modified</status>
      <modifiedWord>其他</modifiedWord>
      <trackRevisions>false</trackRevisions>
    </reviewItem>
    <reviewItem>
      <errorID>e61a12f4-dc11-4100-83ec-22a9c3f3f5ba</errorID>
      <errorWord>、在</errorWord>
      <group>L1_Word</group>
      <groupName>字词问题</groupName>
      <ability>L2_Typo</ability>
      <abilityName>字词错误</abilityName>
      <candidateList>
        <item>、</item>
      </candidateList>
      <explain/>
      <paraID>1516556B</paraID>
      <start>12</start>
      <end>14</end>
      <status>unmodified</status>
      <modifiedWord/>
      <trackRevisions>false</trackRevisions>
    </reviewItem>
    <reviewItem>
      <errorID>d794df04-c804-4aed-9c5a-eec9e0b6d1af</errorID>
      <errorWord>行</errorWord>
      <group>L1_Word</group>
      <groupName>字词问题</groupName>
      <ability>L2_Typo</ability>
      <abilityName>字词错误</abilityName>
      <candidateList>
        <item>性</item>
      </candidateList>
      <explain/>
      <paraID>6A773895</paraID>
      <start>42</start>
      <end>43</end>
      <status>unmodified</status>
      <modifiedWord/>
      <trackRevisions>false</trackRevisions>
    </reviewItem>
    <reviewItem>
      <errorID>29c68888-363c-4643-bc66-a99098083f3d</errorID>
      <errorWord>行</errorWord>
      <group>L1_Word</group>
      <groupName>字词问题</groupName>
      <ability>L2_Typo</ability>
      <abilityName>字词错误</abilityName>
      <candidateList>
        <item>性</item>
      </candidateList>
      <explain/>
      <paraID>5318F5C5</paraID>
      <start>51</start>
      <end>52</end>
      <status>unmodified</status>
      <modifiedWord/>
      <trackRevisions>false</trackRevisions>
    </reviewItem>
    <reviewItem>
      <errorID>551c7f69-ba94-4c96-b194-01448ce75178</errorID>
      <errorWord>行</errorWord>
      <group>L1_Word</group>
      <groupName>字词问题</groupName>
      <ability>L2_Typo</ability>
      <abilityName>字词错误</abilityName>
      <candidateList>
        <item>性</item>
      </candidateList>
      <explain/>
      <paraID> 6E6ABE1</paraID>
      <start>49</start>
      <end>50</end>
      <status>unmodified</status>
      <modifiedWord/>
      <trackRevisions>false</trackRevisions>
    </reviewItem>
    <reviewItem>
      <errorID>9dc9ebe8-9d62-4494-bdbf-b7ea89c72372</errorID>
      <errorWord>二位</errorWord>
      <group>L1_Word</group>
      <groupName>字词问题</groupName>
      <ability>L2_Typo</ability>
      <abilityName>字词错误</abilityName>
      <candidateList>
        <item>两位</item>
      </candidateList>
      <explain/>
      <paraID>23E83993</paraID>
      <start>14</start>
      <end>16</end>
      <status>modified</status>
      <modifiedWord>两位</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13e5d9-52d8-4a01-938a-aeb1e9cda5c9}">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56</Pages>
  <Words>5308</Words>
  <Characters>6175</Characters>
  <Lines>268</Lines>
  <Paragraphs>75</Paragraphs>
  <TotalTime>7</TotalTime>
  <ScaleCrop>false</ScaleCrop>
  <LinksUpToDate>false</LinksUpToDate>
  <CharactersWithSpaces>6582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WKY</cp:lastModifiedBy>
  <cp:lastPrinted>2025-08-14T02:04:00Z</cp:lastPrinted>
  <dcterms:modified xsi:type="dcterms:W3CDTF">2026-03-20T06:55:12Z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2D83F50131B74176A06703E09C4A2046_13</vt:lpwstr>
  </property>
  <property fmtid="{D5CDD505-2E9C-101B-9397-08002B2CF9AE}" pid="4" name="KSOTemplateDocerSaveRecord">
    <vt:lpwstr>eyJoZGlkIjoiYjJjOTQxYzhjODMyMDAzZmE0MDJkMWFkNmJlNDkwYTUiLCJ1c2VySWQiOiIzNzIxNDYxODcifQ==</vt:lpwstr>
  </property>
</Properties>
</file>