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5CDAB">
      <w:r>
        <w:drawing>
          <wp:inline distT="0" distB="0" distL="114300" distR="114300">
            <wp:extent cx="5270500" cy="6950075"/>
            <wp:effectExtent l="0" t="0" r="6350" b="31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95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004050"/>
            <wp:effectExtent l="0" t="0" r="4445" b="635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00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7108825"/>
            <wp:effectExtent l="0" t="0" r="3810" b="635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0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6474460"/>
            <wp:effectExtent l="0" t="0" r="6350" b="254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47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D745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以上投标分项报价按中标（成交</w:t>
      </w:r>
      <w:bookmarkStart w:id="0" w:name="_GoBack"/>
      <w:bookmarkEnd w:id="0"/>
      <w:r>
        <w:rPr>
          <w:rFonts w:hint="eastAsia"/>
          <w:lang w:val="en-US" w:eastAsia="zh-CN"/>
        </w:rPr>
        <w:t>）金额同比例下浮。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67924"/>
    <w:rsid w:val="61E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</Words>
  <Characters>23</Characters>
  <Lines>0</Lines>
  <Paragraphs>0</Paragraphs>
  <TotalTime>0</TotalTime>
  <ScaleCrop>false</ScaleCrop>
  <LinksUpToDate>false</LinksUpToDate>
  <CharactersWithSpaces>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2026-03-30T08:30:00Z</dcterms:created>
  <dc:creator>myc96</dc:creator>
  <cp:lastModifiedBy>Drd</cp:lastModifiedBy>
  <dcterms:modified xsi:type="dcterms:W3CDTF">2026-03-30T09:43:36Z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eyJoZGlkIjoiMGIyZmY3NWEzMmY4ODM2ZmNlZDdjOTY1YjdmNzljYjUiLCJ1c2VySWQiOiIxMDU5ODAyMiJ9</vt:lpwstr>
  </property>
  <property fmtid="{D5CDD505-2E9C-101B-9397-08002B2CF9AE}" pid="4" name="ICV">
    <vt:lpwstr>2E7DBFBB21BF4C42AF0DDFB91320DD6A_12</vt:lpwstr>
  </property>
</Properties>
</file>