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30"/>
        <w:numPr>
          <w:ilvl w:val="2"/>
          <w:numId w:val="0"/>
        </w:numPr>
        <w:ind w:left="1140" w:leftChars="0"/>
        <w:rPr>
          <w:color w:val="auto"/>
          <w:highlight w:val="none"/>
        </w:rPr>
      </w:pPr>
    </w:p>
    <w:tbl>
      <w:tblPr>
        <w:tblStyle w:val="33"/>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330329265050010000005-TSCG202604014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泰顺杨梅全链服务中心项目杨梅智能品质分选设备采购</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泰顺县泗溪镇人民政府</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温州跬远工程管理有限责任公司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4" w:firstLineChars="247"/>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六年四</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30"/>
        <w:numPr>
          <w:ilvl w:val="2"/>
          <w:numId w:val="0"/>
        </w:numPr>
        <w:ind w:left="1140" w:leftChars="0"/>
        <w:rPr>
          <w:rFonts w:ascii="宋体" w:hAnsi="宋体" w:cs="宋体"/>
          <w:color w:val="auto"/>
          <w:sz w:val="22"/>
          <w:szCs w:val="22"/>
          <w:highlight w:val="none"/>
        </w:rPr>
      </w:pPr>
    </w:p>
    <w:p w14:paraId="36748CAF">
      <w:pPr>
        <w:pStyle w:val="22"/>
        <w:rPr>
          <w:color w:val="auto"/>
          <w:highlight w:val="none"/>
        </w:rPr>
      </w:pPr>
    </w:p>
    <w:p w14:paraId="779DAE5C">
      <w:pPr>
        <w:pStyle w:val="26"/>
        <w:widowControl/>
        <w:spacing w:before="75" w:beforeAutospacing="0" w:after="75" w:afterAutospacing="0"/>
        <w:jc w:val="center"/>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仿宋" w:hAnsi="仿宋" w:eastAsia="仿宋" w:cs="仿宋"/>
          <w:color w:val="auto"/>
          <w:highlight w:val="none"/>
        </w:rPr>
        <w:t> </w:t>
      </w: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泰顺杨梅全链服务中心项目杨梅智能品质分选设备采购</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330329265050010000005-TSCG202604014</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left"/>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760000元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left"/>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6A8A18D5">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名称：泰顺县泗溪镇人民政府 </w:t>
            </w:r>
          </w:p>
          <w:p w14:paraId="3E025203">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地址：浙江省温州市泰顺县泗水中路35号</w:t>
            </w:r>
          </w:p>
          <w:p w14:paraId="67FF0519">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项目联系人（询问）：谢鹏飞</w:t>
            </w:r>
          </w:p>
          <w:p w14:paraId="60EB9FF7">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项目联系方式（询问）：</w:t>
            </w:r>
            <w:r>
              <w:rPr>
                <w:rFonts w:hint="eastAsia" w:ascii="宋体" w:hAnsi="宋体" w:cs="宋体"/>
                <w:color w:val="auto"/>
                <w:sz w:val="22"/>
                <w:szCs w:val="22"/>
                <w:highlight w:val="none"/>
                <w:lang w:eastAsia="zh-CN"/>
              </w:rPr>
              <w:t>0577-67641900</w:t>
            </w:r>
          </w:p>
          <w:p w14:paraId="47D79FED">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质疑联系人：</w:t>
            </w:r>
            <w:r>
              <w:rPr>
                <w:rFonts w:hint="eastAsia" w:ascii="宋体" w:hAnsi="宋体" w:cs="宋体"/>
                <w:color w:val="auto"/>
                <w:sz w:val="22"/>
                <w:szCs w:val="22"/>
                <w:highlight w:val="none"/>
                <w:lang w:eastAsia="zh-CN"/>
              </w:rPr>
              <w:t>王颖颖</w:t>
            </w:r>
          </w:p>
          <w:p w14:paraId="25BFB5D8">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质疑联系方式：0577-67641900  </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CB315D">
            <w:pPr>
              <w:tabs>
                <w:tab w:val="left" w:pos="1069"/>
              </w:tabs>
              <w:jc w:val="left"/>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278D8318">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名称：温州跬远工程管理有限责任公司             </w:t>
            </w:r>
          </w:p>
          <w:p w14:paraId="7107E272">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地址：浙江省温州市泰顺县罗阳镇廊桥大道99号伊号院商业B幢206室 </w:t>
            </w:r>
          </w:p>
          <w:p w14:paraId="038EAA88">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项目联系人（询问）：章志能 </w:t>
            </w:r>
          </w:p>
          <w:p w14:paraId="56B4966D">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项目联系方式（询问）：15888448088 </w:t>
            </w:r>
          </w:p>
          <w:p w14:paraId="3384304E">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质疑联系人：罗梦洁 </w:t>
            </w:r>
          </w:p>
          <w:p w14:paraId="05681E40">
            <w:pPr>
              <w:tabs>
                <w:tab w:val="left" w:pos="1069"/>
              </w:tabs>
              <w:adjustRightInd w:val="0"/>
              <w:jc w:val="left"/>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质疑联系方式：0577-67659007 </w:t>
            </w:r>
          </w:p>
        </w:tc>
      </w:tr>
      <w:tr w14:paraId="01183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70B6C44">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A19BF60">
            <w:pPr>
              <w:jc w:val="center"/>
              <w:rPr>
                <w:rFonts w:hint="eastAsia" w:ascii="宋体" w:hAnsi="宋体" w:cs="宋体"/>
                <w:color w:val="auto"/>
                <w:sz w:val="22"/>
                <w:highlight w:val="none"/>
              </w:rPr>
            </w:pPr>
            <w:r>
              <w:rPr>
                <w:rFonts w:hint="eastAsia" w:ascii="宋体"/>
                <w:color w:val="auto"/>
                <w:sz w:val="22"/>
                <w:highlight w:val="none"/>
              </w:rPr>
              <w:t>政府采购监督管理部门</w:t>
            </w:r>
          </w:p>
        </w:tc>
        <w:tc>
          <w:tcPr>
            <w:tcW w:w="7619" w:type="dxa"/>
            <w:vAlign w:val="center"/>
          </w:tcPr>
          <w:p w14:paraId="5445845A">
            <w:pPr>
              <w:rPr>
                <w:rFonts w:ascii="宋体" w:hAnsi="宋体"/>
                <w:bCs/>
                <w:color w:val="auto"/>
                <w:sz w:val="22"/>
                <w:szCs w:val="22"/>
                <w:highlight w:val="none"/>
              </w:rPr>
            </w:pPr>
            <w:r>
              <w:rPr>
                <w:rFonts w:hint="eastAsia" w:ascii="宋体" w:hAnsi="宋体"/>
                <w:bCs/>
                <w:color w:val="auto"/>
                <w:sz w:val="22"/>
                <w:szCs w:val="22"/>
                <w:highlight w:val="none"/>
              </w:rPr>
              <w:t>名    称：浙江省泰顺县财政局（浙江省政府采购行政裁决服务中心（温州））</w:t>
            </w:r>
          </w:p>
          <w:p w14:paraId="7ECF9721">
            <w:pPr>
              <w:rPr>
                <w:rFonts w:ascii="宋体" w:hAnsi="宋体"/>
                <w:bCs/>
                <w:color w:val="auto"/>
                <w:sz w:val="22"/>
                <w:szCs w:val="22"/>
                <w:highlight w:val="none"/>
              </w:rPr>
            </w:pPr>
            <w:r>
              <w:rPr>
                <w:rFonts w:hint="eastAsia" w:ascii="宋体" w:hAnsi="宋体"/>
                <w:bCs/>
                <w:color w:val="auto"/>
                <w:sz w:val="22"/>
                <w:szCs w:val="22"/>
                <w:highlight w:val="none"/>
              </w:rPr>
              <w:t>地    址：温州市鹿城区滨江街道瓯江路展银大厦1606室</w:t>
            </w:r>
          </w:p>
          <w:p w14:paraId="042692D8">
            <w:pPr>
              <w:rPr>
                <w:rFonts w:ascii="宋体" w:hAnsi="宋体"/>
                <w:bCs/>
                <w:color w:val="auto"/>
                <w:sz w:val="22"/>
                <w:szCs w:val="22"/>
                <w:highlight w:val="none"/>
              </w:rPr>
            </w:pPr>
            <w:r>
              <w:rPr>
                <w:rFonts w:hint="eastAsia" w:ascii="宋体" w:hAnsi="宋体"/>
                <w:bCs/>
                <w:color w:val="auto"/>
                <w:sz w:val="22"/>
                <w:szCs w:val="22"/>
                <w:highlight w:val="none"/>
              </w:rPr>
              <w:t>联 系 人：李老师、王老师</w:t>
            </w:r>
          </w:p>
          <w:p w14:paraId="7A18EB97">
            <w:pPr>
              <w:rPr>
                <w:rFonts w:hint="eastAsia" w:ascii="宋体"/>
                <w:color w:val="auto"/>
                <w:sz w:val="22"/>
                <w:szCs w:val="22"/>
                <w:highlight w:val="none"/>
                <w:lang w:eastAsia="zh-CN"/>
              </w:rPr>
            </w:pPr>
            <w:r>
              <w:rPr>
                <w:rFonts w:hint="eastAsia" w:ascii="宋体" w:hAnsi="宋体"/>
                <w:bCs/>
                <w:color w:val="auto"/>
                <w:sz w:val="22"/>
                <w:szCs w:val="22"/>
                <w:highlight w:val="none"/>
              </w:rPr>
              <w:t>监督投诉电话：0577-85501561，0577-85501562</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F6C520">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271EA6E7">
            <w:pPr>
              <w:widowControl/>
              <w:rPr>
                <w:rFonts w:ascii="宋体" w:eastAsia="宋体" w:cs="宋体"/>
                <w:color w:val="auto"/>
                <w:kern w:val="28"/>
                <w:sz w:val="22"/>
                <w:highlight w:val="none"/>
              </w:rPr>
            </w:pPr>
            <w:r>
              <w:rPr>
                <w:rFonts w:ascii="宋体" w:eastAsia="宋体" w:cs="宋体"/>
                <w:color w:val="auto"/>
                <w:kern w:val="28"/>
                <w:sz w:val="22"/>
                <w:highlight w:val="none"/>
              </w:rPr>
              <w:t>1.满足《中华人民共和国政府采购法》第二十二条规定；</w:t>
            </w:r>
          </w:p>
          <w:p w14:paraId="59D41759">
            <w:pPr>
              <w:widowControl/>
              <w:rPr>
                <w:rFonts w:ascii="宋体" w:eastAsia="宋体" w:cs="宋体"/>
                <w:color w:val="auto"/>
                <w:kern w:val="28"/>
                <w:sz w:val="22"/>
                <w:highlight w:val="none"/>
              </w:rPr>
            </w:pPr>
            <w:r>
              <w:rPr>
                <w:rFonts w:ascii="宋体" w:eastAsia="宋体" w:cs="宋体"/>
                <w:color w:val="auto"/>
                <w:kern w:val="28"/>
                <w:sz w:val="22"/>
                <w:highlight w:val="none"/>
              </w:rPr>
              <w:t>1.1具有独立承担民事责任的能力；</w:t>
            </w:r>
          </w:p>
          <w:p w14:paraId="6BE6C807">
            <w:pPr>
              <w:widowControl/>
              <w:rPr>
                <w:rFonts w:ascii="宋体" w:eastAsia="宋体" w:cs="宋体"/>
                <w:color w:val="auto"/>
                <w:kern w:val="28"/>
                <w:sz w:val="22"/>
                <w:highlight w:val="none"/>
              </w:rPr>
            </w:pPr>
            <w:r>
              <w:rPr>
                <w:rFonts w:ascii="宋体" w:eastAsia="宋体" w:cs="宋体"/>
                <w:color w:val="auto"/>
                <w:kern w:val="28"/>
                <w:sz w:val="22"/>
                <w:highlight w:val="none"/>
              </w:rPr>
              <w:t>1.2具有良好的商业信誉和健全的财务会计制度；</w:t>
            </w:r>
          </w:p>
          <w:p w14:paraId="43715947">
            <w:pPr>
              <w:widowControl/>
              <w:rPr>
                <w:rFonts w:ascii="宋体" w:eastAsia="宋体" w:cs="宋体"/>
                <w:color w:val="auto"/>
                <w:kern w:val="28"/>
                <w:sz w:val="22"/>
                <w:highlight w:val="none"/>
              </w:rPr>
            </w:pPr>
            <w:r>
              <w:rPr>
                <w:rFonts w:ascii="宋体" w:eastAsia="宋体" w:cs="宋体"/>
                <w:color w:val="auto"/>
                <w:kern w:val="28"/>
                <w:sz w:val="22"/>
                <w:highlight w:val="none"/>
              </w:rPr>
              <w:t>1.3具有履行合同所必需的设备和专业技术能力；</w:t>
            </w:r>
          </w:p>
          <w:p w14:paraId="3FDE2961">
            <w:pPr>
              <w:widowControl/>
              <w:rPr>
                <w:rFonts w:ascii="宋体" w:eastAsia="宋体" w:cs="宋体"/>
                <w:color w:val="auto"/>
                <w:kern w:val="28"/>
                <w:sz w:val="22"/>
                <w:highlight w:val="none"/>
              </w:rPr>
            </w:pPr>
            <w:r>
              <w:rPr>
                <w:rFonts w:ascii="宋体" w:eastAsia="宋体" w:cs="宋体"/>
                <w:color w:val="auto"/>
                <w:kern w:val="28"/>
                <w:sz w:val="22"/>
                <w:highlight w:val="none"/>
              </w:rPr>
              <w:t>1.4有依法缴纳税收和社会保障资金的良好记录；</w:t>
            </w:r>
          </w:p>
          <w:p w14:paraId="3E4E7D7C">
            <w:pPr>
              <w:widowControl/>
              <w:rPr>
                <w:rFonts w:ascii="宋体" w:eastAsia="宋体" w:cs="宋体"/>
                <w:color w:val="auto"/>
                <w:kern w:val="28"/>
                <w:sz w:val="22"/>
                <w:highlight w:val="none"/>
              </w:rPr>
            </w:pPr>
            <w:r>
              <w:rPr>
                <w:rFonts w:ascii="宋体" w:eastAsia="宋体" w:cs="宋体"/>
                <w:color w:val="auto"/>
                <w:kern w:val="28"/>
                <w:sz w:val="22"/>
                <w:highlight w:val="none"/>
              </w:rPr>
              <w:t>1.5参加政府采购活动前三年内，在经营活动中没有重大违法记录；</w:t>
            </w:r>
          </w:p>
          <w:p w14:paraId="34A87504">
            <w:pPr>
              <w:widowControl/>
              <w:rPr>
                <w:rFonts w:ascii="宋体" w:eastAsia="宋体" w:cs="宋体"/>
                <w:color w:val="auto"/>
                <w:kern w:val="28"/>
                <w:sz w:val="22"/>
                <w:highlight w:val="none"/>
              </w:rPr>
            </w:pPr>
            <w:r>
              <w:rPr>
                <w:rFonts w:ascii="宋体" w:eastAsia="宋体" w:cs="宋体"/>
                <w:color w:val="auto"/>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0F7E8502">
            <w:pPr>
              <w:widowControl/>
              <w:rPr>
                <w:rFonts w:ascii="宋体" w:eastAsia="宋体" w:cs="宋体"/>
                <w:color w:val="auto"/>
                <w:kern w:val="28"/>
                <w:sz w:val="22"/>
                <w:highlight w:val="none"/>
              </w:rPr>
            </w:pPr>
            <w:r>
              <w:rPr>
                <w:rFonts w:ascii="宋体" w:eastAsia="宋体" w:cs="宋体"/>
                <w:color w:val="auto"/>
                <w:kern w:val="28"/>
                <w:sz w:val="22"/>
                <w:highlight w:val="none"/>
              </w:rPr>
              <w:t>3、</w:t>
            </w:r>
            <w:r>
              <w:rPr>
                <w:rFonts w:hint="eastAsia" w:ascii="宋体" w:eastAsia="宋体" w:cs="宋体"/>
                <w:color w:val="auto"/>
                <w:kern w:val="28"/>
                <w:sz w:val="22"/>
                <w:highlight w:val="none"/>
              </w:rPr>
              <w:t>本项目允许联合体投标</w:t>
            </w:r>
            <w:r>
              <w:rPr>
                <w:rFonts w:ascii="宋体" w:eastAsia="宋体" w:cs="宋体"/>
                <w:color w:val="auto"/>
                <w:kern w:val="28"/>
                <w:sz w:val="22"/>
                <w:highlight w:val="none"/>
              </w:rPr>
              <w:t>；</w:t>
            </w:r>
          </w:p>
          <w:p w14:paraId="6AD8983D">
            <w:pPr>
              <w:widowControl/>
              <w:rPr>
                <w:rFonts w:ascii="宋体" w:eastAsia="宋体" w:cs="宋体"/>
                <w:color w:val="auto"/>
                <w:kern w:val="28"/>
                <w:sz w:val="22"/>
                <w:highlight w:val="none"/>
              </w:rPr>
            </w:pPr>
            <w:r>
              <w:rPr>
                <w:rFonts w:ascii="宋体" w:eastAsia="宋体" w:cs="宋体"/>
                <w:color w:val="auto"/>
                <w:kern w:val="28"/>
                <w:sz w:val="22"/>
                <w:highlight w:val="none"/>
              </w:rPr>
              <w:t>4、法律、行政法规规定的其他条件。</w:t>
            </w:r>
          </w:p>
          <w:p w14:paraId="1FD2D62C">
            <w:pPr>
              <w:adjustRightInd w:val="0"/>
              <w:rPr>
                <w:rFonts w:hint="eastAsia" w:ascii="宋体" w:eastAsia="宋体"/>
                <w:color w:val="auto"/>
                <w:sz w:val="22"/>
                <w:szCs w:val="22"/>
                <w:highlight w:val="none"/>
                <w:lang w:eastAsia="zh-CN"/>
              </w:rPr>
            </w:pPr>
            <w:r>
              <w:rPr>
                <w:rFonts w:hint="eastAsia" w:ascii="宋体" w:eastAsia="宋体" w:cs="宋体"/>
                <w:color w:val="auto"/>
                <w:kern w:val="28"/>
                <w:sz w:val="22"/>
                <w:highlight w:val="none"/>
              </w:rPr>
              <w:t>5、本项目的特定资格要求：</w:t>
            </w:r>
            <w:r>
              <w:rPr>
                <w:rFonts w:hint="eastAsia" w:ascii="宋体" w:cs="宋体"/>
                <w:color w:val="auto"/>
                <w:kern w:val="28"/>
                <w:sz w:val="22"/>
                <w:highlight w:val="none"/>
                <w:lang w:val="en-US" w:eastAsia="zh-CN"/>
              </w:rPr>
              <w:t>无</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3555AA">
            <w:pPr>
              <w:adjustRightInd w:val="0"/>
              <w:jc w:val="left"/>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5724C905">
            <w:pPr>
              <w:adjustRightInd w:val="0"/>
              <w:jc w:val="left"/>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075C87CA">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w:t>
            </w:r>
            <w:r>
              <w:rPr>
                <w:rFonts w:hint="eastAsia" w:ascii="宋体" w:hAnsi="宋体" w:cs="宋体"/>
                <w:color w:val="auto"/>
                <w:sz w:val="22"/>
                <w:highlight w:val="none"/>
                <w:lang w:eastAsia="zh-CN"/>
              </w:rPr>
              <w:t>或</w:t>
            </w:r>
            <w:r>
              <w:rPr>
                <w:rFonts w:hint="eastAsia" w:ascii="宋体" w:hAnsi="宋体" w:cs="宋体"/>
                <w:color w:val="auto"/>
                <w:sz w:val="22"/>
                <w:highlight w:val="none"/>
              </w:rPr>
              <w:t>残疾人福利性单位）给予评标价格折扣。供应商企业属于以上多种性质的，不重复享受扶持政策</w:t>
            </w:r>
            <w:r>
              <w:rPr>
                <w:rFonts w:hint="eastAsia" w:ascii="宋体" w:cs="Arial"/>
                <w:color w:val="auto"/>
                <w:sz w:val="22"/>
                <w:highlight w:val="none"/>
              </w:rPr>
              <w:t>。</w:t>
            </w:r>
          </w:p>
          <w:p w14:paraId="4A135E91">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jc w:val="left"/>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7A3676A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4B1E731B">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1F07EF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7BABE3D9">
            <w:pPr>
              <w:adjustRightInd w:val="0"/>
              <w:rPr>
                <w:rFonts w:ascii="宋体" w:cs="仿宋_GB2312"/>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6A74A4C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438520DD">
            <w:pPr>
              <w:adjustRightInd w:val="0"/>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人民币</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adjustRightInd w:val="0"/>
              <w:rPr>
                <w:rFonts w:ascii="宋体" w:cs="Arial"/>
                <w:color w:val="auto"/>
                <w:sz w:val="22"/>
                <w:szCs w:val="22"/>
                <w:highlight w:val="none"/>
              </w:rPr>
            </w:pPr>
            <w:r>
              <w:rPr>
                <w:rFonts w:hint="eastAsia" w:ascii="宋体"/>
                <w:color w:val="auto"/>
                <w:sz w:val="22"/>
                <w:szCs w:val="22"/>
                <w:highlight w:val="none"/>
              </w:rPr>
              <w:t>投标语言</w:t>
            </w:r>
          </w:p>
        </w:tc>
        <w:tc>
          <w:tcPr>
            <w:tcW w:w="7619" w:type="dxa"/>
            <w:vAlign w:val="center"/>
          </w:tcPr>
          <w:p w14:paraId="2AC4FFCC">
            <w:pPr>
              <w:adjustRightInd w:val="0"/>
              <w:rPr>
                <w:rFonts w:eastAsiaTheme="majorEastAsia"/>
                <w:color w:val="auto"/>
                <w:sz w:val="22"/>
                <w:szCs w:val="22"/>
                <w:highlight w:val="none"/>
              </w:rPr>
            </w:pPr>
            <w:r>
              <w:rPr>
                <w:rFonts w:hint="eastAsia" w:ascii="宋体"/>
                <w:color w:val="auto"/>
                <w:sz w:val="22"/>
                <w:szCs w:val="22"/>
                <w:highlight w:val="none"/>
              </w:rPr>
              <w:t>中文</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tabs>
                <w:tab w:val="left" w:pos="1069"/>
                <w:tab w:val="left" w:pos="2352"/>
              </w:tabs>
              <w:jc w:val="center"/>
              <w:rPr>
                <w:rFonts w:ascii="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2B44A8E3">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0D2F9CFB">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391A9AA1">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0E281A16">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327D4109">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4FD70440">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2E3DFBB5">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0EEC0ECC">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16FADED4">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E5B5E3">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2E05A1C3">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1AC77D79">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0A83AC2B">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6E7D2F00">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4DF5941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02069114">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77CED33D">
            <w:pPr>
              <w:rPr>
                <w:color w:val="auto"/>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adjustRightInd w:val="0"/>
              <w:jc w:val="center"/>
              <w:rPr>
                <w:rFonts w:ascii="宋体" w:cs="Arial"/>
                <w:color w:val="auto"/>
                <w:sz w:val="22"/>
                <w:szCs w:val="22"/>
                <w:highlight w:val="none"/>
              </w:rPr>
            </w:pPr>
            <w:r>
              <w:rPr>
                <w:rFonts w:hint="eastAsia" w:ascii="宋体"/>
                <w:color w:val="auto"/>
                <w:sz w:val="22"/>
                <w:szCs w:val="22"/>
                <w:highlight w:val="none"/>
              </w:rPr>
              <w:t>投标样品</w:t>
            </w:r>
          </w:p>
        </w:tc>
        <w:tc>
          <w:tcPr>
            <w:tcW w:w="7619" w:type="dxa"/>
            <w:vAlign w:val="center"/>
          </w:tcPr>
          <w:p w14:paraId="65FAF7D7">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993E6EE">
            <w:pPr>
              <w:adjustRightInd w:val="0"/>
              <w:rPr>
                <w:rFonts w:ascii="Arial" w:hAnsi="Arial" w:cs="Arial"/>
                <w:color w:val="auto"/>
                <w:sz w:val="22"/>
                <w:szCs w:val="22"/>
                <w:highlight w:val="none"/>
              </w:rPr>
            </w:pPr>
            <w:r>
              <w:rPr>
                <w:rFonts w:hint="eastAsia"/>
                <w:color w:val="auto"/>
                <w:highlight w:val="none"/>
              </w:rPr>
              <w:sym w:font="Wingdings 2" w:char="00A3"/>
            </w:r>
            <w:r>
              <w:rPr>
                <w:rFonts w:hint="eastAsia"/>
                <w:color w:val="auto"/>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jc w:val="center"/>
              <w:rPr>
                <w:rFonts w:asciiTheme="majorEastAsia" w:hAnsiTheme="majorEastAsia" w:eastAsiaTheme="majorEastAsia" w:cstheme="majorEastAsia"/>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682C9C0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0A8C077B">
            <w:pPr>
              <w:widowControl/>
              <w:jc w:val="left"/>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6AF8C24">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FE5EBCE">
            <w:pPr>
              <w:snapToGrid w:val="0"/>
              <w:rPr>
                <w:rFonts w:hint="eastAsia"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snapToGrid w:val="0"/>
              <w:rPr>
                <w:rFonts w:ascii="宋体" w:cs="Arial"/>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6D9BEFD8">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自本公告公布日起至投标文件递交截止时间前，均可获取招标文件，公告附件中的招标文件仅供阅读，招标文件合法获取方式如下：</w:t>
            </w:r>
          </w:p>
          <w:p w14:paraId="44B34909">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①供应商登陆政采云账户（网址：http://www.zjzfcg.gov.cn/）找到本项目后点击获取采购文件；</w:t>
            </w:r>
          </w:p>
          <w:p w14:paraId="5A90A44F">
            <w:pPr>
              <w:snapToGrid w:val="0"/>
              <w:rPr>
                <w:rFonts w:ascii="宋体" w:cs="Arial"/>
                <w:color w:val="auto"/>
                <w:sz w:val="22"/>
                <w:szCs w:val="22"/>
                <w:highlight w:val="none"/>
              </w:rPr>
            </w:pPr>
            <w:r>
              <w:rPr>
                <w:rFonts w:ascii="宋体" w:hAnsi="宋体" w:eastAsia="宋体"/>
                <w:color w:val="auto"/>
                <w:sz w:val="22"/>
                <w:highlight w:val="none"/>
              </w:rPr>
              <w:t>②另本项目采购文件同时发布在泰顺县人民政府网-县公共资源交易平台。</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964FAF">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5D2CD677">
            <w:pPr>
              <w:rPr>
                <w:rFonts w:ascii="宋体" w:hAnsi="宋体" w:cs="宋体"/>
                <w:color w:val="auto"/>
                <w:sz w:val="22"/>
                <w:highlight w:val="none"/>
              </w:rPr>
            </w:pPr>
            <w:r>
              <w:rPr>
                <w:rFonts w:hint="eastAsia" w:ascii="宋体" w:hAnsi="宋体" w:cs="宋体"/>
                <w:color w:val="auto"/>
                <w:sz w:val="22"/>
                <w:highlight w:val="none"/>
                <w:lang w:eastAsia="zh-CN"/>
              </w:rPr>
              <w:t>2026年0</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20日15:00</w:t>
            </w:r>
            <w:r>
              <w:rPr>
                <w:rFonts w:hint="eastAsia" w:ascii="宋体" w:hAnsi="宋体" w:cs="宋体"/>
                <w:color w:val="auto"/>
                <w:sz w:val="22"/>
                <w:highlight w:val="none"/>
              </w:rPr>
              <w:t>（北京时间）</w:t>
            </w:r>
          </w:p>
          <w:p w14:paraId="522B709D">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A57D800">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5A8C55F5">
            <w:pPr>
              <w:jc w:val="center"/>
              <w:rPr>
                <w:rFonts w:hint="eastAsia"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0999320D">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20日15:00</w:t>
            </w:r>
            <w:r>
              <w:rPr>
                <w:rFonts w:hint="eastAsia" w:ascii="宋体" w:hAnsi="宋体" w:cs="宋体"/>
                <w:color w:val="auto"/>
                <w:sz w:val="22"/>
                <w:highlight w:val="none"/>
              </w:rPr>
              <w:t>（北京时间）</w:t>
            </w:r>
          </w:p>
          <w:p w14:paraId="5DFD654C">
            <w:pPr>
              <w:rPr>
                <w:rFonts w:hint="eastAsia"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A94725">
            <w:pPr>
              <w:jc w:val="center"/>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vAlign w:val="center"/>
          </w:tcPr>
          <w:p w14:paraId="3EFAAF4D">
            <w:pPr>
              <w:jc w:val="left"/>
              <w:rPr>
                <w:rFonts w:ascii="宋体" w:cs="Arial"/>
                <w:color w:val="auto"/>
                <w:sz w:val="22"/>
                <w:szCs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3D9288">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D5DE6A1">
            <w:pPr>
              <w:jc w:val="center"/>
              <w:rPr>
                <w:rFonts w:ascii="宋体"/>
                <w:color w:val="auto"/>
                <w:sz w:val="22"/>
                <w:szCs w:val="22"/>
                <w:highlight w:val="none"/>
              </w:rPr>
            </w:pPr>
            <w:r>
              <w:rPr>
                <w:rFonts w:hint="eastAsia" w:ascii="宋体" w:cs="Arial"/>
                <w:color w:val="auto"/>
                <w:sz w:val="22"/>
                <w:szCs w:val="22"/>
                <w:highlight w:val="none"/>
              </w:rPr>
              <w:t>组建</w:t>
            </w:r>
          </w:p>
        </w:tc>
        <w:tc>
          <w:tcPr>
            <w:tcW w:w="7619" w:type="dxa"/>
            <w:vAlign w:val="center"/>
          </w:tcPr>
          <w:p w14:paraId="74E9EEA4">
            <w:pPr>
              <w:rPr>
                <w:rFonts w:ascii="宋体"/>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val="en-US" w:eastAsia="zh-CN"/>
              </w:rPr>
              <w:t>泰顺县公共资源交易中心</w:t>
            </w:r>
            <w:r>
              <w:rPr>
                <w:rFonts w:hint="eastAsia" w:ascii="宋体" w:cs="宋体"/>
                <w:color w:val="auto"/>
                <w:sz w:val="22"/>
                <w:highlight w:val="none"/>
              </w:rPr>
              <w:t>网站（http://122.228.219.161/TPFront/）、浙江政府采购网（http://www.zjzfcg.gov.cn）予以公告。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7"/>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jc w:val="center"/>
              <w:rPr>
                <w:rFonts w:hint="eastAsia" w:ascii="宋体" w:hAnsi="宋体" w:eastAsia="宋体" w:cs="宋体"/>
                <w:b w:val="0"/>
                <w:bCs w:val="0"/>
                <w:color w:val="auto"/>
                <w:kern w:val="2"/>
                <w:sz w:val="22"/>
                <w:szCs w:val="22"/>
                <w:highlight w:val="none"/>
                <w:lang w:val="en-US" w:eastAsia="zh-CN" w:bidi="ar-SA"/>
              </w:rPr>
            </w:pPr>
            <w:r>
              <w:rPr>
                <w:rStyle w:val="36"/>
                <w:rFonts w:hint="eastAsia" w:ascii="宋体" w:hAnsi="宋体" w:eastAsia="宋体" w:cs="宋体"/>
                <w:b w:val="0"/>
                <w:bCs/>
                <w:color w:val="auto"/>
                <w:sz w:val="22"/>
                <w:highlight w:val="none"/>
                <w:shd w:val="clear" w:color="auto" w:fill="FFFFFF"/>
              </w:rPr>
              <w:t>其他补充事宜</w:t>
            </w:r>
            <w:r>
              <w:rPr>
                <w:rFonts w:hint="eastAsia" w:ascii="宋体" w:hAnsi="宋体" w:eastAsia="宋体" w:cs="宋体"/>
                <w:color w:val="auto"/>
                <w:sz w:val="22"/>
                <w:highlight w:val="none"/>
                <w:shd w:val="clear" w:color="auto" w:fill="FFFFFF"/>
              </w:rPr>
              <w:t> </w:t>
            </w:r>
          </w:p>
        </w:tc>
        <w:tc>
          <w:tcPr>
            <w:tcW w:w="7619" w:type="dxa"/>
            <w:tcBorders>
              <w:bottom w:val="single" w:color="auto" w:sz="12" w:space="0"/>
            </w:tcBorders>
            <w:shd w:val="clear" w:color="auto" w:fill="auto"/>
            <w:vAlign w:val="center"/>
          </w:tcPr>
          <w:p w14:paraId="533EBF1E">
            <w:pPr>
              <w:rPr>
                <w:rFonts w:ascii="宋体" w:cs="Arial"/>
                <w:color w:val="auto"/>
                <w:sz w:val="22"/>
                <w:szCs w:val="22"/>
                <w:highlight w:val="none"/>
              </w:rPr>
            </w:pPr>
            <w:r>
              <w:rPr>
                <w:rFonts w:hint="eastAsia" w:ascii="宋体" w:cs="Arial"/>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1C755F9">
            <w:pPr>
              <w:rPr>
                <w:rFonts w:hint="eastAsia" w:ascii="宋体" w:hAnsi="宋体" w:eastAsia="宋体" w:cs="宋体"/>
                <w:b w:val="0"/>
                <w:bCs w:val="0"/>
                <w:color w:val="auto"/>
                <w:kern w:val="2"/>
                <w:sz w:val="22"/>
                <w:szCs w:val="22"/>
                <w:highlight w:val="none"/>
                <w:lang w:val="en-US" w:eastAsia="zh-CN" w:bidi="ar-SA"/>
              </w:rPr>
            </w:pPr>
            <w:r>
              <w:rPr>
                <w:rFonts w:hint="eastAsia" w:ascii="宋体" w:cs="Arial"/>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tc>
      </w:tr>
    </w:tbl>
    <w:p w14:paraId="645439A4">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EF7140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C43140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rPr>
        <w:t>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446" w:firstLineChars="200"/>
        <w:jc w:val="left"/>
        <w:rPr>
          <w:rFonts w:hint="eastAsia" w:ascii="宋体" w:hAnsi="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w:t>
      </w:r>
      <w:r>
        <w:rPr>
          <w:rFonts w:hint="eastAsia" w:ascii="宋体" w:hAnsi="宋体" w:cs="宋体"/>
          <w:b/>
          <w:bCs/>
          <w:color w:val="auto"/>
          <w:sz w:val="22"/>
          <w:szCs w:val="22"/>
          <w:highlight w:val="none"/>
          <w:lang w:val="en-US" w:eastAsia="zh-CN"/>
        </w:rPr>
        <w:t>内容</w:t>
      </w:r>
    </w:p>
    <w:p w14:paraId="79D8744F">
      <w:pPr>
        <w:spacing w:line="400" w:lineRule="exact"/>
        <w:ind w:firstLine="426"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 项目概况：</w:t>
      </w:r>
      <w:r>
        <w:rPr>
          <w:rFonts w:hint="eastAsia" w:ascii="宋体" w:hAnsi="宋体" w:eastAsia="宋体" w:cs="宋体"/>
          <w:color w:val="auto"/>
          <w:sz w:val="21"/>
          <w:szCs w:val="21"/>
          <w:highlight w:val="none"/>
          <w:lang w:val="en-US" w:eastAsia="zh-CN"/>
        </w:rPr>
        <w:t>需根据本项目</w:t>
      </w:r>
      <w:r>
        <w:rPr>
          <w:rFonts w:hint="eastAsia" w:ascii="宋体" w:hAnsi="宋体" w:eastAsia="宋体" w:cs="宋体"/>
          <w:color w:val="auto"/>
          <w:sz w:val="21"/>
          <w:szCs w:val="21"/>
          <w:highlight w:val="none"/>
          <w:lang w:eastAsia="zh-CN"/>
        </w:rPr>
        <w:t>实际场地及条件，定制一台杨梅智能品质分选线，对杨梅进行智能化易损水果品质检测与分级。</w:t>
      </w:r>
    </w:p>
    <w:p w14:paraId="4CF9EE01">
      <w:pPr>
        <w:spacing w:line="400" w:lineRule="exact"/>
        <w:ind w:firstLine="426" w:firstLineChars="200"/>
        <w:jc w:val="left"/>
        <w:rPr>
          <w:rFonts w:hint="default" w:ascii="宋体" w:hAnsi="宋体" w:cs="宋体"/>
          <w:b/>
          <w:bCs/>
          <w:color w:val="auto"/>
          <w:sz w:val="22"/>
          <w:szCs w:val="22"/>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2"/>
          <w:szCs w:val="22"/>
          <w:highlight w:val="none"/>
          <w:lang w:val="en-US" w:eastAsia="zh-CN"/>
        </w:rPr>
        <w:t>.设备清单技术标准与要求</w:t>
      </w:r>
    </w:p>
    <w:tbl>
      <w:tblPr>
        <w:tblStyle w:val="33"/>
        <w:tblW w:w="5191" w:type="pct"/>
        <w:tblInd w:w="0" w:type="dxa"/>
        <w:tblLayout w:type="fixed"/>
        <w:tblCellMar>
          <w:top w:w="0" w:type="dxa"/>
          <w:left w:w="108" w:type="dxa"/>
          <w:bottom w:w="0" w:type="dxa"/>
          <w:right w:w="108" w:type="dxa"/>
        </w:tblCellMar>
      </w:tblPr>
      <w:tblGrid>
        <w:gridCol w:w="455"/>
        <w:gridCol w:w="881"/>
        <w:gridCol w:w="6325"/>
        <w:gridCol w:w="593"/>
        <w:gridCol w:w="712"/>
        <w:gridCol w:w="1030"/>
      </w:tblGrid>
      <w:tr w14:paraId="24733DAB">
        <w:tblPrEx>
          <w:tblCellMar>
            <w:top w:w="0" w:type="dxa"/>
            <w:left w:w="108" w:type="dxa"/>
            <w:bottom w:w="0" w:type="dxa"/>
            <w:right w:w="108" w:type="dxa"/>
          </w:tblCellMar>
        </w:tblPrEx>
        <w:trPr>
          <w:trHeight w:val="405"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33BD522E">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440" w:type="pct"/>
            <w:tcBorders>
              <w:top w:val="single" w:color="000000" w:sz="4" w:space="0"/>
              <w:left w:val="single" w:color="000000" w:sz="4" w:space="0"/>
              <w:bottom w:val="single" w:color="000000" w:sz="4" w:space="0"/>
              <w:right w:val="single" w:color="000000" w:sz="4" w:space="0"/>
            </w:tcBorders>
            <w:vAlign w:val="center"/>
          </w:tcPr>
          <w:p w14:paraId="5524E077">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p>
        </w:tc>
        <w:tc>
          <w:tcPr>
            <w:tcW w:w="3163" w:type="pct"/>
            <w:tcBorders>
              <w:top w:val="single" w:color="000000" w:sz="4" w:space="0"/>
              <w:left w:val="single" w:color="000000" w:sz="4" w:space="0"/>
              <w:bottom w:val="single" w:color="000000" w:sz="4" w:space="0"/>
              <w:right w:val="single" w:color="000000" w:sz="4" w:space="0"/>
            </w:tcBorders>
            <w:vAlign w:val="center"/>
          </w:tcPr>
          <w:p w14:paraId="2BA11E35">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参数</w:t>
            </w:r>
          </w:p>
        </w:tc>
        <w:tc>
          <w:tcPr>
            <w:tcW w:w="296" w:type="pct"/>
            <w:tcBorders>
              <w:top w:val="single" w:color="000000" w:sz="4" w:space="0"/>
              <w:left w:val="single" w:color="000000" w:sz="4" w:space="0"/>
              <w:bottom w:val="single" w:color="000000" w:sz="4" w:space="0"/>
              <w:right w:val="single" w:color="000000" w:sz="4" w:space="0"/>
            </w:tcBorders>
            <w:vAlign w:val="center"/>
          </w:tcPr>
          <w:p w14:paraId="46006A95">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355" w:type="pct"/>
            <w:tcBorders>
              <w:top w:val="single" w:color="000000" w:sz="4" w:space="0"/>
              <w:left w:val="single" w:color="000000" w:sz="4" w:space="0"/>
              <w:bottom w:val="single" w:color="000000" w:sz="4" w:space="0"/>
              <w:right w:val="single" w:color="000000" w:sz="4" w:space="0"/>
            </w:tcBorders>
            <w:vAlign w:val="center"/>
          </w:tcPr>
          <w:p w14:paraId="05D6E42A">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515" w:type="pct"/>
            <w:tcBorders>
              <w:top w:val="single" w:color="000000" w:sz="4" w:space="0"/>
              <w:left w:val="single" w:color="000000" w:sz="4" w:space="0"/>
              <w:bottom w:val="single" w:color="000000" w:sz="4" w:space="0"/>
              <w:right w:val="single" w:color="000000" w:sz="4" w:space="0"/>
            </w:tcBorders>
            <w:vAlign w:val="center"/>
          </w:tcPr>
          <w:p w14:paraId="35F07872">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最高限价单价（元）</w:t>
            </w:r>
          </w:p>
        </w:tc>
      </w:tr>
      <w:tr w14:paraId="746F5DE9">
        <w:tblPrEx>
          <w:tblCellMar>
            <w:top w:w="0" w:type="dxa"/>
            <w:left w:w="108" w:type="dxa"/>
            <w:bottom w:w="0" w:type="dxa"/>
            <w:right w:w="108" w:type="dxa"/>
          </w:tblCellMar>
        </w:tblPrEx>
        <w:trPr>
          <w:trHeight w:val="405" w:hRule="atLeast"/>
        </w:trPr>
        <w:tc>
          <w:tcPr>
            <w:tcW w:w="668" w:type="pct"/>
            <w:gridSpan w:val="2"/>
            <w:tcBorders>
              <w:top w:val="single" w:color="000000" w:sz="4" w:space="0"/>
              <w:left w:val="single" w:color="000000" w:sz="4" w:space="0"/>
              <w:bottom w:val="single" w:color="000000" w:sz="4" w:space="0"/>
              <w:right w:val="nil"/>
            </w:tcBorders>
            <w:vAlign w:val="center"/>
          </w:tcPr>
          <w:p w14:paraId="637B4621">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分拣线</w:t>
            </w:r>
          </w:p>
        </w:tc>
        <w:tc>
          <w:tcPr>
            <w:tcW w:w="3163" w:type="pct"/>
            <w:tcBorders>
              <w:top w:val="single" w:color="000000" w:sz="4" w:space="0"/>
              <w:left w:val="nil"/>
              <w:bottom w:val="single" w:color="000000" w:sz="4" w:space="0"/>
              <w:right w:val="single" w:color="000000" w:sz="4" w:space="0"/>
            </w:tcBorders>
            <w:vAlign w:val="center"/>
          </w:tcPr>
          <w:p w14:paraId="567A1ABF">
            <w:pPr>
              <w:spacing w:line="240" w:lineRule="auto"/>
              <w:rPr>
                <w:rFonts w:hint="eastAsia" w:ascii="宋体" w:hAnsi="宋体" w:cs="宋体"/>
                <w:color w:val="auto"/>
                <w:kern w:val="0"/>
                <w:sz w:val="21"/>
                <w:szCs w:val="21"/>
                <w:highlight w:val="none"/>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63DF996D">
            <w:pPr>
              <w:spacing w:line="240" w:lineRule="auto"/>
              <w:rPr>
                <w:rFonts w:hint="eastAsia" w:ascii="宋体" w:hAnsi="宋体" w:cs="宋体"/>
                <w:color w:val="auto"/>
                <w:kern w:val="0"/>
                <w:sz w:val="21"/>
                <w:szCs w:val="21"/>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14:paraId="0F4FBBA4">
            <w:pPr>
              <w:spacing w:line="240" w:lineRule="auto"/>
              <w:rPr>
                <w:rFonts w:hint="eastAsia" w:ascii="宋体" w:hAnsi="宋体" w:cs="宋体"/>
                <w:color w:val="auto"/>
                <w:kern w:val="0"/>
                <w:sz w:val="21"/>
                <w:szCs w:val="21"/>
                <w:highlight w:val="none"/>
              </w:rPr>
            </w:pPr>
          </w:p>
        </w:tc>
        <w:tc>
          <w:tcPr>
            <w:tcW w:w="515" w:type="pct"/>
            <w:tcBorders>
              <w:top w:val="single" w:color="000000" w:sz="4" w:space="0"/>
              <w:left w:val="single" w:color="000000" w:sz="4" w:space="0"/>
              <w:bottom w:val="single" w:color="000000" w:sz="4" w:space="0"/>
              <w:right w:val="single" w:color="000000" w:sz="4" w:space="0"/>
            </w:tcBorders>
            <w:vAlign w:val="center"/>
          </w:tcPr>
          <w:p w14:paraId="225B58DA">
            <w:pPr>
              <w:spacing w:line="240" w:lineRule="auto"/>
              <w:rPr>
                <w:rFonts w:hint="eastAsia" w:ascii="宋体" w:hAnsi="宋体" w:cs="宋体"/>
                <w:color w:val="auto"/>
                <w:kern w:val="0"/>
                <w:sz w:val="21"/>
                <w:szCs w:val="21"/>
                <w:highlight w:val="none"/>
              </w:rPr>
            </w:pPr>
          </w:p>
        </w:tc>
      </w:tr>
      <w:tr w14:paraId="4F1C1C45">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5E802AC8">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440" w:type="pct"/>
            <w:tcBorders>
              <w:top w:val="single" w:color="000000" w:sz="4" w:space="0"/>
              <w:left w:val="single" w:color="000000" w:sz="4" w:space="0"/>
              <w:bottom w:val="single" w:color="000000" w:sz="4" w:space="0"/>
              <w:right w:val="single" w:color="000000" w:sz="4" w:space="0"/>
            </w:tcBorders>
            <w:vAlign w:val="center"/>
          </w:tcPr>
          <w:p w14:paraId="52D7AF24">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上</w:t>
            </w:r>
            <w:r>
              <w:rPr>
                <w:rFonts w:hint="default" w:ascii="宋体" w:hAnsi="宋体" w:cs="宋体"/>
                <w:color w:val="auto"/>
                <w:sz w:val="21"/>
                <w:szCs w:val="21"/>
                <w:highlight w:val="none"/>
              </w:rPr>
              <w:t>坡</w:t>
            </w:r>
            <w:r>
              <w:rPr>
                <w:rFonts w:hint="eastAsia" w:ascii="宋体" w:hAnsi="宋体" w:cs="宋体"/>
                <w:color w:val="auto"/>
                <w:sz w:val="21"/>
                <w:szCs w:val="21"/>
                <w:highlight w:val="none"/>
              </w:rPr>
              <w:t>输送机</w:t>
            </w:r>
          </w:p>
        </w:tc>
        <w:tc>
          <w:tcPr>
            <w:tcW w:w="3163" w:type="pct"/>
            <w:tcBorders>
              <w:top w:val="single" w:color="000000" w:sz="4" w:space="0"/>
              <w:left w:val="single" w:color="000000" w:sz="4" w:space="0"/>
              <w:bottom w:val="single" w:color="000000" w:sz="4" w:space="0"/>
              <w:right w:val="single" w:color="000000" w:sz="4" w:space="0"/>
            </w:tcBorders>
            <w:vAlign w:val="center"/>
          </w:tcPr>
          <w:p w14:paraId="251616D4">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主要包括：</w:t>
            </w:r>
            <w:r>
              <w:rPr>
                <w:rFonts w:hint="eastAsia" w:ascii="宋体" w:hAnsi="宋体" w:cs="宋体"/>
                <w:color w:val="auto"/>
                <w:sz w:val="21"/>
                <w:szCs w:val="21"/>
                <w:highlight w:val="none"/>
                <w:lang w:val="en-US" w:eastAsia="zh-CN"/>
              </w:rPr>
              <w:t>长度2.5-3m</w:t>
            </w:r>
          </w:p>
          <w:p w14:paraId="0B4F358F">
            <w:pPr>
              <w:pStyle w:val="53"/>
              <w:numPr>
                <w:ilvl w:val="0"/>
                <w:numId w:val="8"/>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0D747B09">
            <w:pPr>
              <w:pStyle w:val="53"/>
              <w:numPr>
                <w:ilvl w:val="0"/>
                <w:numId w:val="8"/>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 xml:space="preserve">机架使用不锈钢板折弯成型，厚度≥2.0mm； </w:t>
            </w:r>
          </w:p>
          <w:p w14:paraId="28981464">
            <w:pPr>
              <w:pStyle w:val="53"/>
              <w:numPr>
                <w:ilvl w:val="0"/>
                <w:numId w:val="8"/>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蓝绿色或黑色硬质PVC表面，厚度≥1.5mm</w:t>
            </w:r>
          </w:p>
          <w:p w14:paraId="69674ADA">
            <w:pPr>
              <w:pStyle w:val="53"/>
              <w:numPr>
                <w:ilvl w:val="0"/>
                <w:numId w:val="8"/>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定制导向装置</w:t>
            </w:r>
          </w:p>
          <w:p w14:paraId="5CD3F269">
            <w:pPr>
              <w:pStyle w:val="53"/>
              <w:numPr>
                <w:ilvl w:val="0"/>
                <w:numId w:val="8"/>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不锈钢挡板和过渡板</w:t>
            </w:r>
          </w:p>
          <w:p w14:paraId="11C5F2FD">
            <w:pPr>
              <w:pStyle w:val="53"/>
              <w:numPr>
                <w:ilvl w:val="0"/>
                <w:numId w:val="8"/>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电机（功率≥0.37kW）；</w:t>
            </w:r>
          </w:p>
        </w:tc>
        <w:tc>
          <w:tcPr>
            <w:tcW w:w="296" w:type="pct"/>
            <w:tcBorders>
              <w:top w:val="single" w:color="000000" w:sz="4" w:space="0"/>
              <w:left w:val="single" w:color="000000" w:sz="4" w:space="0"/>
              <w:bottom w:val="single" w:color="000000" w:sz="4" w:space="0"/>
              <w:right w:val="single" w:color="000000" w:sz="4" w:space="0"/>
            </w:tcBorders>
            <w:vAlign w:val="center"/>
          </w:tcPr>
          <w:p w14:paraId="08863F24">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17A0EFCD">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7F10724E">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18000</w:t>
            </w:r>
          </w:p>
        </w:tc>
      </w:tr>
      <w:tr w14:paraId="0EC84321">
        <w:tblPrEx>
          <w:tblCellMar>
            <w:top w:w="0" w:type="dxa"/>
            <w:left w:w="108" w:type="dxa"/>
            <w:bottom w:w="0" w:type="dxa"/>
            <w:right w:w="108" w:type="dxa"/>
          </w:tblCellMar>
        </w:tblPrEx>
        <w:trPr>
          <w:trHeight w:val="516"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0C9F5221">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440" w:type="pct"/>
            <w:tcBorders>
              <w:top w:val="single" w:color="000000" w:sz="4" w:space="0"/>
              <w:left w:val="single" w:color="000000" w:sz="4" w:space="0"/>
              <w:bottom w:val="single" w:color="000000" w:sz="4" w:space="0"/>
              <w:right w:val="single" w:color="000000" w:sz="4" w:space="0"/>
            </w:tcBorders>
            <w:vAlign w:val="center"/>
          </w:tcPr>
          <w:p w14:paraId="15C47C85">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上果输送机</w:t>
            </w:r>
          </w:p>
        </w:tc>
        <w:tc>
          <w:tcPr>
            <w:tcW w:w="3163" w:type="pct"/>
            <w:tcBorders>
              <w:top w:val="single" w:color="000000" w:sz="4" w:space="0"/>
              <w:left w:val="single" w:color="000000" w:sz="4" w:space="0"/>
              <w:bottom w:val="single" w:color="000000" w:sz="4" w:space="0"/>
              <w:right w:val="single" w:color="000000" w:sz="4" w:space="0"/>
            </w:tcBorders>
            <w:vAlign w:val="center"/>
          </w:tcPr>
          <w:p w14:paraId="58490F93">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主要包括：</w:t>
            </w:r>
            <w:r>
              <w:rPr>
                <w:rFonts w:hint="eastAsia" w:ascii="宋体" w:hAnsi="宋体" w:cs="宋体"/>
                <w:color w:val="auto"/>
                <w:sz w:val="21"/>
                <w:szCs w:val="21"/>
                <w:highlight w:val="none"/>
                <w:lang w:val="en-US" w:eastAsia="zh-CN"/>
              </w:rPr>
              <w:t>长度3.8-4.5m</w:t>
            </w:r>
          </w:p>
          <w:p w14:paraId="79BF03C8">
            <w:pPr>
              <w:pStyle w:val="53"/>
              <w:numPr>
                <w:ilvl w:val="0"/>
                <w:numId w:val="9"/>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4580FFE2">
            <w:pPr>
              <w:pStyle w:val="53"/>
              <w:numPr>
                <w:ilvl w:val="0"/>
                <w:numId w:val="9"/>
              </w:numPr>
              <w:spacing w:line="240" w:lineRule="auto"/>
              <w:ind w:firstLineChars="0"/>
              <w:rPr>
                <w:rFonts w:hint="eastAsia"/>
                <w:color w:val="auto"/>
                <w:sz w:val="21"/>
                <w:szCs w:val="21"/>
                <w:highlight w:val="none"/>
              </w:rPr>
            </w:pPr>
            <w:r>
              <w:rPr>
                <w:rFonts w:hint="eastAsia"/>
                <w:color w:val="auto"/>
                <w:sz w:val="21"/>
                <w:szCs w:val="21"/>
                <w:highlight w:val="none"/>
              </w:rPr>
              <w:t xml:space="preserve">机架使用不锈钢板折弯成型，厚度≥2.0mm； </w:t>
            </w:r>
          </w:p>
          <w:p w14:paraId="661BBB01">
            <w:pPr>
              <w:pStyle w:val="53"/>
              <w:numPr>
                <w:ilvl w:val="0"/>
                <w:numId w:val="9"/>
              </w:numPr>
              <w:spacing w:line="240" w:lineRule="auto"/>
              <w:ind w:firstLineChars="0"/>
              <w:rPr>
                <w:rFonts w:hint="eastAsia"/>
                <w:color w:val="auto"/>
                <w:sz w:val="21"/>
                <w:szCs w:val="21"/>
                <w:highlight w:val="none"/>
              </w:rPr>
            </w:pPr>
            <w:r>
              <w:rPr>
                <w:rFonts w:hint="eastAsia"/>
                <w:color w:val="auto"/>
                <w:sz w:val="21"/>
                <w:szCs w:val="21"/>
                <w:highlight w:val="none"/>
              </w:rPr>
              <w:t>蓝绿色或黑色硬质PVC表面，厚度≥1.5mm；</w:t>
            </w:r>
          </w:p>
          <w:p w14:paraId="2A45A3BD">
            <w:pPr>
              <w:pStyle w:val="53"/>
              <w:numPr>
                <w:ilvl w:val="0"/>
                <w:numId w:val="9"/>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定制导向装置；</w:t>
            </w:r>
          </w:p>
          <w:p w14:paraId="420020F3">
            <w:pPr>
              <w:pStyle w:val="53"/>
              <w:numPr>
                <w:ilvl w:val="0"/>
                <w:numId w:val="9"/>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不锈钢挡板和过渡板，照明系统；</w:t>
            </w:r>
          </w:p>
          <w:p w14:paraId="725A185B">
            <w:pPr>
              <w:pStyle w:val="53"/>
              <w:numPr>
                <w:ilvl w:val="0"/>
                <w:numId w:val="9"/>
              </w:numPr>
              <w:spacing w:line="240" w:lineRule="auto"/>
              <w:ind w:firstLineChars="0"/>
              <w:rPr>
                <w:color w:val="auto"/>
                <w:sz w:val="21"/>
                <w:szCs w:val="21"/>
                <w:highlight w:val="none"/>
              </w:rPr>
            </w:pPr>
            <w:r>
              <w:rPr>
                <w:rFonts w:hint="eastAsia"/>
                <w:color w:val="auto"/>
                <w:sz w:val="21"/>
                <w:szCs w:val="21"/>
                <w:highlight w:val="none"/>
              </w:rPr>
              <w:t>电机（功率≥0.37kW）；</w:t>
            </w:r>
          </w:p>
        </w:tc>
        <w:tc>
          <w:tcPr>
            <w:tcW w:w="296" w:type="pct"/>
            <w:tcBorders>
              <w:top w:val="single" w:color="000000" w:sz="4" w:space="0"/>
              <w:left w:val="single" w:color="000000" w:sz="4" w:space="0"/>
              <w:bottom w:val="single" w:color="000000" w:sz="4" w:space="0"/>
              <w:right w:val="single" w:color="000000" w:sz="4" w:space="0"/>
            </w:tcBorders>
            <w:vAlign w:val="center"/>
          </w:tcPr>
          <w:p w14:paraId="73670CA3">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5A652ED7">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17A2ADCD">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26000</w:t>
            </w:r>
          </w:p>
        </w:tc>
      </w:tr>
      <w:tr w14:paraId="4CAD174E">
        <w:tblPrEx>
          <w:tblCellMar>
            <w:top w:w="0" w:type="dxa"/>
            <w:left w:w="108" w:type="dxa"/>
            <w:bottom w:w="0" w:type="dxa"/>
            <w:right w:w="108" w:type="dxa"/>
          </w:tblCellMar>
        </w:tblPrEx>
        <w:trPr>
          <w:trHeight w:val="2534"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38544F60">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440" w:type="pct"/>
            <w:tcBorders>
              <w:top w:val="single" w:color="000000" w:sz="4" w:space="0"/>
              <w:left w:val="single" w:color="000000" w:sz="4" w:space="0"/>
              <w:bottom w:val="single" w:color="000000" w:sz="4" w:space="0"/>
              <w:right w:val="single" w:color="000000" w:sz="4" w:space="0"/>
            </w:tcBorders>
            <w:vAlign w:val="center"/>
          </w:tcPr>
          <w:p w14:paraId="4C817183">
            <w:pPr>
              <w:spacing w:line="24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拉速输送机</w:t>
            </w:r>
          </w:p>
        </w:tc>
        <w:tc>
          <w:tcPr>
            <w:tcW w:w="3163" w:type="pct"/>
            <w:tcBorders>
              <w:top w:val="single" w:color="000000" w:sz="4" w:space="0"/>
              <w:left w:val="single" w:color="000000" w:sz="4" w:space="0"/>
              <w:bottom w:val="single" w:color="000000" w:sz="4" w:space="0"/>
              <w:right w:val="single" w:color="000000" w:sz="4" w:space="0"/>
            </w:tcBorders>
            <w:vAlign w:val="center"/>
          </w:tcPr>
          <w:p w14:paraId="5F1AF9CE">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主要包括：</w:t>
            </w:r>
            <w:r>
              <w:rPr>
                <w:rFonts w:hint="eastAsia" w:ascii="宋体" w:hAnsi="宋体" w:cs="宋体"/>
                <w:color w:val="auto"/>
                <w:sz w:val="21"/>
                <w:szCs w:val="21"/>
                <w:highlight w:val="none"/>
                <w:lang w:val="en-US" w:eastAsia="zh-CN"/>
              </w:rPr>
              <w:t>长度0.5-1.3m</w:t>
            </w:r>
          </w:p>
          <w:p w14:paraId="7736A65D">
            <w:pPr>
              <w:pStyle w:val="53"/>
              <w:numPr>
                <w:ilvl w:val="0"/>
                <w:numId w:val="10"/>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支脚使用</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rPr>
              <w:t>碳钢方管，表面烤漆处理，厚度≥2.0mm；</w:t>
            </w:r>
          </w:p>
          <w:p w14:paraId="655973A0">
            <w:pPr>
              <w:pStyle w:val="53"/>
              <w:numPr>
                <w:ilvl w:val="0"/>
                <w:numId w:val="10"/>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 xml:space="preserve">机架使用不锈钢板折弯成型，厚度≥2.0mm； </w:t>
            </w:r>
          </w:p>
          <w:p w14:paraId="35B07BDD">
            <w:pPr>
              <w:pStyle w:val="53"/>
              <w:numPr>
                <w:ilvl w:val="0"/>
                <w:numId w:val="10"/>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蓝绿色或哑光黑PU带，厚度≥1mm；</w:t>
            </w:r>
          </w:p>
          <w:p w14:paraId="63DC2487">
            <w:pPr>
              <w:pStyle w:val="53"/>
              <w:numPr>
                <w:ilvl w:val="0"/>
                <w:numId w:val="10"/>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定制导向装置；</w:t>
            </w:r>
          </w:p>
          <w:p w14:paraId="40FCBC59">
            <w:pPr>
              <w:pStyle w:val="53"/>
              <w:numPr>
                <w:ilvl w:val="0"/>
                <w:numId w:val="10"/>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不锈钢挡板和过渡板，照明系统；</w:t>
            </w:r>
          </w:p>
          <w:p w14:paraId="721A23C9">
            <w:pPr>
              <w:pStyle w:val="53"/>
              <w:numPr>
                <w:ilvl w:val="0"/>
                <w:numId w:val="10"/>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电机 （功率≥0.025kW）</w:t>
            </w:r>
          </w:p>
        </w:tc>
        <w:tc>
          <w:tcPr>
            <w:tcW w:w="296" w:type="pct"/>
            <w:tcBorders>
              <w:top w:val="single" w:color="000000" w:sz="4" w:space="0"/>
              <w:left w:val="single" w:color="000000" w:sz="4" w:space="0"/>
              <w:bottom w:val="single" w:color="000000" w:sz="4" w:space="0"/>
              <w:right w:val="single" w:color="000000" w:sz="4" w:space="0"/>
            </w:tcBorders>
            <w:vAlign w:val="center"/>
          </w:tcPr>
          <w:p w14:paraId="480F31E9">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7FDAD9CD">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69553F71">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12000</w:t>
            </w:r>
          </w:p>
        </w:tc>
      </w:tr>
      <w:tr w14:paraId="39EC61D1">
        <w:tblPrEx>
          <w:tblCellMar>
            <w:top w:w="0" w:type="dxa"/>
            <w:left w:w="108" w:type="dxa"/>
            <w:bottom w:w="0" w:type="dxa"/>
            <w:right w:w="108" w:type="dxa"/>
          </w:tblCellMar>
        </w:tblPrEx>
        <w:trPr>
          <w:trHeight w:val="1311"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63AA04FF">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440" w:type="pct"/>
            <w:tcBorders>
              <w:top w:val="single" w:color="000000" w:sz="4" w:space="0"/>
              <w:left w:val="single" w:color="000000" w:sz="4" w:space="0"/>
              <w:bottom w:val="single" w:color="000000" w:sz="4" w:space="0"/>
              <w:right w:val="single" w:color="000000" w:sz="4" w:space="0"/>
            </w:tcBorders>
            <w:vAlign w:val="center"/>
          </w:tcPr>
          <w:p w14:paraId="03458D2D">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动态称重系统</w:t>
            </w:r>
          </w:p>
        </w:tc>
        <w:tc>
          <w:tcPr>
            <w:tcW w:w="3163" w:type="pct"/>
            <w:tcBorders>
              <w:top w:val="single" w:color="000000" w:sz="4" w:space="0"/>
              <w:left w:val="single" w:color="000000" w:sz="4" w:space="0"/>
              <w:bottom w:val="single" w:color="000000" w:sz="4" w:space="0"/>
              <w:right w:val="single" w:color="000000" w:sz="4" w:space="0"/>
            </w:tcBorders>
            <w:vAlign w:val="center"/>
          </w:tcPr>
          <w:p w14:paraId="29C35901">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电机</w:t>
            </w:r>
            <w:r>
              <w:rPr>
                <w:rFonts w:hint="eastAsia" w:ascii="宋体" w:hAnsi="宋体" w:cs="宋体"/>
                <w:color w:val="auto"/>
                <w:sz w:val="21"/>
                <w:szCs w:val="21"/>
                <w:highlight w:val="none"/>
              </w:rPr>
              <w:t>（功率≥0.025kW）</w:t>
            </w:r>
          </w:p>
          <w:p w14:paraId="32BA3510">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高精度称重传感器</w:t>
            </w:r>
          </w:p>
          <w:p w14:paraId="01F92FFE">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变频器</w:t>
            </w:r>
          </w:p>
          <w:p w14:paraId="2CD04D6E">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光电传感器</w:t>
            </w:r>
          </w:p>
          <w:p w14:paraId="29CA20CA">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 xml:space="preserve">数据采集与处理控制器 </w:t>
            </w:r>
          </w:p>
          <w:p w14:paraId="1C742D7C">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PU弹性输送带</w:t>
            </w:r>
          </w:p>
          <w:p w14:paraId="110657CE">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开关电源</w:t>
            </w:r>
          </w:p>
          <w:p w14:paraId="35DCC7BA">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rPr>
              <w:t>HMI</w:t>
            </w:r>
          </w:p>
          <w:p w14:paraId="24AEAEB9">
            <w:pPr>
              <w:pStyle w:val="53"/>
              <w:numPr>
                <w:ilvl w:val="0"/>
                <w:numId w:val="11"/>
              </w:numPr>
              <w:spacing w:line="240" w:lineRule="auto"/>
              <w:ind w:firstLineChars="0"/>
              <w:rPr>
                <w:color w:val="auto"/>
                <w:sz w:val="21"/>
                <w:szCs w:val="21"/>
                <w:highlight w:val="none"/>
              </w:rPr>
            </w:pPr>
            <w:r>
              <w:rPr>
                <w:rFonts w:hint="eastAsia"/>
                <w:color w:val="auto"/>
                <w:sz w:val="21"/>
                <w:szCs w:val="21"/>
                <w:highlight w:val="none"/>
                <w:lang w:val="en-US" w:eastAsia="zh-CN"/>
              </w:rPr>
              <w:t>定制</w:t>
            </w:r>
            <w:r>
              <w:rPr>
                <w:rFonts w:hint="eastAsia"/>
                <w:color w:val="auto"/>
                <w:sz w:val="21"/>
                <w:szCs w:val="21"/>
                <w:highlight w:val="none"/>
              </w:rPr>
              <w:t>同步带，辊筒</w:t>
            </w:r>
          </w:p>
          <w:p w14:paraId="56485E7A">
            <w:pPr>
              <w:pStyle w:val="53"/>
              <w:numPr>
                <w:ilvl w:val="0"/>
                <w:numId w:val="11"/>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二维码读码器</w:t>
            </w:r>
          </w:p>
          <w:p w14:paraId="054AF1AE">
            <w:pPr>
              <w:pStyle w:val="53"/>
              <w:numPr>
                <w:ilvl w:val="0"/>
                <w:numId w:val="11"/>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支持与冷链分件主系统无缝对接，通过TCP/IP协议实现杨梅称重数据、分件信息实时上传，数据格式符合冷链追溯相关行业标准，确保信息互通。</w:t>
            </w:r>
          </w:p>
          <w:p w14:paraId="51B63DAA">
            <w:pPr>
              <w:pStyle w:val="53"/>
              <w:numPr>
                <w:ilvl w:val="0"/>
                <w:numId w:val="11"/>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具备数据加密存储功能，防止杨梅称重、分件及追溯数据泄露、篡改，支持数据长期保存、多条件查询及导出，具备用户权限分级管理功能，适配冷链追溯管理需求。</w:t>
            </w:r>
          </w:p>
          <w:p w14:paraId="5C8A6CF1">
            <w:pPr>
              <w:pStyle w:val="53"/>
              <w:numPr>
                <w:ilvl w:val="0"/>
                <w:numId w:val="11"/>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支持电脑端、移动端远程监控设备运行状态、查询杨梅称重及分件数据，可实现远程参数设置、故障排查及固件升级，保障冷链分件流水线连续运行。</w:t>
            </w:r>
          </w:p>
          <w:p w14:paraId="649DB5D6">
            <w:pPr>
              <w:pStyle w:val="53"/>
              <w:numPr>
                <w:ilvl w:val="0"/>
                <w:numId w:val="11"/>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配套控制及数据管理软件为正版，界面简洁、操作便捷，支持杨梅分件相关功能定制及后期升级，可对接冷链追溯系统</w:t>
            </w:r>
            <w:r>
              <w:rPr>
                <w:rFonts w:hint="eastAsia" w:ascii="宋体" w:hAnsi="宋体" w:cs="宋体"/>
                <w:color w:val="auto"/>
                <w:sz w:val="21"/>
                <w:szCs w:val="21"/>
                <w:highlight w:val="none"/>
                <w:lang w:eastAsia="zh-CN"/>
              </w:rPr>
              <w:t>。</w:t>
            </w:r>
          </w:p>
        </w:tc>
        <w:tc>
          <w:tcPr>
            <w:tcW w:w="296" w:type="pct"/>
            <w:tcBorders>
              <w:top w:val="single" w:color="000000" w:sz="4" w:space="0"/>
              <w:left w:val="single" w:color="000000" w:sz="4" w:space="0"/>
              <w:bottom w:val="single" w:color="000000" w:sz="4" w:space="0"/>
              <w:right w:val="single" w:color="000000" w:sz="4" w:space="0"/>
            </w:tcBorders>
            <w:vAlign w:val="center"/>
          </w:tcPr>
          <w:p w14:paraId="1E55A81F">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38A64EAF">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7E7C362B">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68000</w:t>
            </w:r>
          </w:p>
        </w:tc>
      </w:tr>
      <w:tr w14:paraId="33D11550">
        <w:tblPrEx>
          <w:tblCellMar>
            <w:top w:w="0" w:type="dxa"/>
            <w:left w:w="108" w:type="dxa"/>
            <w:bottom w:w="0" w:type="dxa"/>
            <w:right w:w="108" w:type="dxa"/>
          </w:tblCellMar>
        </w:tblPrEx>
        <w:trPr>
          <w:trHeight w:val="5892"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53240B25">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440" w:type="pct"/>
            <w:tcBorders>
              <w:top w:val="single" w:color="000000" w:sz="4" w:space="0"/>
              <w:left w:val="single" w:color="000000" w:sz="4" w:space="0"/>
              <w:bottom w:val="single" w:color="000000" w:sz="4" w:space="0"/>
              <w:right w:val="single" w:color="000000" w:sz="4" w:space="0"/>
            </w:tcBorders>
            <w:vAlign w:val="center"/>
          </w:tcPr>
          <w:p w14:paraId="6ABB0F40">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水果品质检测系统</w:t>
            </w:r>
          </w:p>
        </w:tc>
        <w:tc>
          <w:tcPr>
            <w:tcW w:w="3163" w:type="pct"/>
            <w:tcBorders>
              <w:top w:val="single" w:color="000000" w:sz="4" w:space="0"/>
              <w:left w:val="single" w:color="000000" w:sz="4" w:space="0"/>
              <w:bottom w:val="single" w:color="000000" w:sz="4" w:space="0"/>
              <w:right w:val="single" w:color="000000" w:sz="4" w:space="0"/>
            </w:tcBorders>
            <w:vAlign w:val="center"/>
          </w:tcPr>
          <w:p w14:paraId="5B4315CD">
            <w:pPr>
              <w:spacing w:line="240" w:lineRule="auto"/>
              <w:rPr>
                <w:color w:val="auto"/>
                <w:sz w:val="21"/>
                <w:szCs w:val="21"/>
                <w:highlight w:val="none"/>
              </w:rPr>
            </w:pPr>
            <w:r>
              <w:rPr>
                <w:color w:val="auto"/>
                <w:sz w:val="21"/>
                <w:szCs w:val="21"/>
                <w:highlight w:val="none"/>
              </w:rPr>
              <w:t>主要包括水果品质检测输送装置、内部品质检测系统，说明如下：</w:t>
            </w:r>
          </w:p>
          <w:p w14:paraId="74C5AD2A">
            <w:pPr>
              <w:spacing w:line="240" w:lineRule="auto"/>
              <w:rPr>
                <w:color w:val="auto"/>
                <w:sz w:val="21"/>
                <w:szCs w:val="21"/>
                <w:highlight w:val="none"/>
              </w:rPr>
            </w:pPr>
            <w:r>
              <w:rPr>
                <w:color w:val="auto"/>
                <w:sz w:val="21"/>
                <w:szCs w:val="21"/>
                <w:highlight w:val="none"/>
              </w:rPr>
              <w:t>A. 水果品质检测输送装置（1 套）</w:t>
            </w:r>
          </w:p>
          <w:p w14:paraId="56A26477">
            <w:pPr>
              <w:pStyle w:val="53"/>
              <w:numPr>
                <w:ilvl w:val="0"/>
                <w:numId w:val="12"/>
              </w:numPr>
              <w:spacing w:line="240" w:lineRule="auto"/>
              <w:ind w:firstLineChars="0"/>
              <w:rPr>
                <w:color w:val="auto"/>
                <w:sz w:val="21"/>
                <w:szCs w:val="21"/>
                <w:highlight w:val="none"/>
              </w:rPr>
            </w:pPr>
            <w:r>
              <w:rPr>
                <w:rFonts w:hint="eastAsia"/>
                <w:color w:val="auto"/>
                <w:sz w:val="21"/>
                <w:szCs w:val="21"/>
                <w:highlight w:val="none"/>
              </w:rPr>
              <w:t>机架采用</w:t>
            </w:r>
            <w:r>
              <w:rPr>
                <w:rFonts w:hint="eastAsia"/>
                <w:color w:val="auto"/>
                <w:sz w:val="21"/>
                <w:szCs w:val="21"/>
                <w:highlight w:val="none"/>
                <w:lang w:eastAsia="zh-CN"/>
              </w:rPr>
              <w:t xml:space="preserve"> </w:t>
            </w:r>
            <w:r>
              <w:rPr>
                <w:color w:val="auto"/>
                <w:sz w:val="21"/>
                <w:szCs w:val="21"/>
                <w:highlight w:val="none"/>
              </w:rPr>
              <w:t>A</w:t>
            </w:r>
            <w:r>
              <w:rPr>
                <w:rFonts w:hint="eastAsia"/>
                <w:color w:val="auto"/>
                <w:sz w:val="21"/>
                <w:szCs w:val="21"/>
                <w:highlight w:val="none"/>
              </w:rPr>
              <w:t>碳钢方管，壁厚≥</w:t>
            </w:r>
            <w:r>
              <w:rPr>
                <w:color w:val="auto"/>
                <w:sz w:val="21"/>
                <w:szCs w:val="21"/>
                <w:highlight w:val="none"/>
              </w:rPr>
              <w:t>1.5mm</w:t>
            </w:r>
            <w:r>
              <w:rPr>
                <w:rFonts w:hint="eastAsia"/>
                <w:color w:val="auto"/>
                <w:sz w:val="21"/>
                <w:szCs w:val="21"/>
                <w:highlight w:val="none"/>
              </w:rPr>
              <w:t>；</w:t>
            </w:r>
          </w:p>
          <w:p w14:paraId="1E02BC19">
            <w:pPr>
              <w:pStyle w:val="53"/>
              <w:numPr>
                <w:ilvl w:val="0"/>
                <w:numId w:val="12"/>
              </w:numPr>
              <w:spacing w:line="240" w:lineRule="auto"/>
              <w:ind w:firstLineChars="0"/>
              <w:rPr>
                <w:color w:val="auto"/>
                <w:sz w:val="21"/>
                <w:szCs w:val="21"/>
                <w:highlight w:val="none"/>
              </w:rPr>
            </w:pPr>
            <w:r>
              <w:rPr>
                <w:rFonts w:hint="eastAsia"/>
                <w:color w:val="auto"/>
                <w:sz w:val="21"/>
                <w:szCs w:val="21"/>
                <w:highlight w:val="none"/>
              </w:rPr>
              <w:t>钢梁采用不锈钢板折弯成型，厚度≥</w:t>
            </w:r>
            <w:r>
              <w:rPr>
                <w:color w:val="auto"/>
                <w:sz w:val="21"/>
                <w:szCs w:val="21"/>
                <w:highlight w:val="none"/>
              </w:rPr>
              <w:t>2.0mm</w:t>
            </w:r>
            <w:r>
              <w:rPr>
                <w:rFonts w:hint="eastAsia"/>
                <w:color w:val="auto"/>
                <w:sz w:val="21"/>
                <w:szCs w:val="21"/>
                <w:highlight w:val="none"/>
              </w:rPr>
              <w:t>；</w:t>
            </w:r>
          </w:p>
          <w:p w14:paraId="40C59FAC">
            <w:pPr>
              <w:pStyle w:val="53"/>
              <w:numPr>
                <w:ilvl w:val="0"/>
                <w:numId w:val="12"/>
              </w:numPr>
              <w:spacing w:line="240" w:lineRule="auto"/>
              <w:ind w:firstLineChars="0"/>
              <w:rPr>
                <w:color w:val="auto"/>
                <w:sz w:val="21"/>
                <w:szCs w:val="21"/>
                <w:highlight w:val="none"/>
              </w:rPr>
            </w:pPr>
            <w:r>
              <w:rPr>
                <w:rFonts w:hint="eastAsia"/>
                <w:color w:val="auto"/>
                <w:sz w:val="21"/>
                <w:szCs w:val="21"/>
                <w:highlight w:val="none"/>
              </w:rPr>
              <w:t>黑色</w:t>
            </w:r>
            <w:r>
              <w:rPr>
                <w:color w:val="auto"/>
                <w:sz w:val="21"/>
                <w:szCs w:val="21"/>
                <w:highlight w:val="none"/>
              </w:rPr>
              <w:t>8M</w:t>
            </w:r>
            <w:r>
              <w:rPr>
                <w:rFonts w:hint="eastAsia"/>
                <w:color w:val="auto"/>
                <w:sz w:val="21"/>
                <w:szCs w:val="21"/>
                <w:highlight w:val="none"/>
              </w:rPr>
              <w:t>同步带≥</w:t>
            </w:r>
            <w:r>
              <w:rPr>
                <w:color w:val="auto"/>
                <w:sz w:val="21"/>
                <w:szCs w:val="21"/>
                <w:highlight w:val="none"/>
              </w:rPr>
              <w:t>30mm</w:t>
            </w:r>
            <w:r>
              <w:rPr>
                <w:rFonts w:hint="eastAsia"/>
                <w:color w:val="auto"/>
                <w:sz w:val="21"/>
                <w:szCs w:val="21"/>
                <w:highlight w:val="none"/>
              </w:rPr>
              <w:t>；</w:t>
            </w:r>
          </w:p>
          <w:p w14:paraId="76293531">
            <w:pPr>
              <w:pStyle w:val="53"/>
              <w:numPr>
                <w:ilvl w:val="0"/>
                <w:numId w:val="12"/>
              </w:numPr>
              <w:spacing w:line="240" w:lineRule="auto"/>
              <w:ind w:firstLineChars="0"/>
              <w:rPr>
                <w:color w:val="auto"/>
                <w:sz w:val="21"/>
                <w:szCs w:val="21"/>
                <w:highlight w:val="none"/>
              </w:rPr>
            </w:pPr>
            <w:r>
              <w:rPr>
                <w:color w:val="auto"/>
                <w:sz w:val="21"/>
                <w:szCs w:val="21"/>
                <w:highlight w:val="none"/>
              </w:rPr>
              <w:t>电机</w:t>
            </w:r>
            <w:r>
              <w:rPr>
                <w:rFonts w:hint="eastAsia"/>
                <w:color w:val="auto"/>
                <w:sz w:val="21"/>
                <w:szCs w:val="21"/>
                <w:highlight w:val="none"/>
              </w:rPr>
              <w:t>（功率≥0.37kW）</w:t>
            </w:r>
          </w:p>
          <w:p w14:paraId="2A6F4279">
            <w:pPr>
              <w:pStyle w:val="53"/>
              <w:numPr>
                <w:ilvl w:val="0"/>
                <w:numId w:val="12"/>
              </w:numPr>
              <w:spacing w:line="240" w:lineRule="auto"/>
              <w:ind w:firstLineChars="0"/>
              <w:rPr>
                <w:color w:val="auto"/>
                <w:sz w:val="21"/>
                <w:szCs w:val="21"/>
                <w:highlight w:val="none"/>
              </w:rPr>
            </w:pPr>
            <w:r>
              <w:rPr>
                <w:color w:val="auto"/>
                <w:sz w:val="21"/>
                <w:szCs w:val="21"/>
                <w:highlight w:val="none"/>
              </w:rPr>
              <w:t>定制位置跟踪器</w:t>
            </w:r>
          </w:p>
          <w:p w14:paraId="1EC74366">
            <w:pPr>
              <w:spacing w:line="240" w:lineRule="auto"/>
              <w:rPr>
                <w:color w:val="auto"/>
                <w:sz w:val="21"/>
                <w:szCs w:val="21"/>
                <w:highlight w:val="none"/>
              </w:rPr>
            </w:pPr>
            <w:r>
              <w:rPr>
                <w:color w:val="auto"/>
                <w:sz w:val="21"/>
                <w:szCs w:val="21"/>
                <w:highlight w:val="none"/>
              </w:rPr>
              <w:t>B. 内部品质检测系统（1 套）</w:t>
            </w:r>
          </w:p>
          <w:p w14:paraId="6764DFC8">
            <w:pPr>
              <w:pStyle w:val="53"/>
              <w:numPr>
                <w:ilvl w:val="0"/>
                <w:numId w:val="13"/>
              </w:numPr>
              <w:spacing w:line="240" w:lineRule="auto"/>
              <w:ind w:firstLineChars="0"/>
              <w:rPr>
                <w:color w:val="auto"/>
                <w:sz w:val="21"/>
                <w:szCs w:val="21"/>
                <w:highlight w:val="none"/>
              </w:rPr>
            </w:pPr>
            <w:r>
              <w:rPr>
                <w:color w:val="auto"/>
                <w:sz w:val="21"/>
                <w:szCs w:val="21"/>
                <w:highlight w:val="none"/>
              </w:rPr>
              <w:t>高性能光谱仪</w:t>
            </w:r>
          </w:p>
          <w:p w14:paraId="5DE6F96B">
            <w:pPr>
              <w:pStyle w:val="53"/>
              <w:numPr>
                <w:ilvl w:val="0"/>
                <w:numId w:val="13"/>
              </w:numPr>
              <w:spacing w:line="240" w:lineRule="auto"/>
              <w:ind w:firstLineChars="0"/>
              <w:rPr>
                <w:color w:val="auto"/>
                <w:sz w:val="21"/>
                <w:szCs w:val="21"/>
                <w:highlight w:val="none"/>
              </w:rPr>
            </w:pPr>
            <w:r>
              <w:rPr>
                <w:color w:val="auto"/>
                <w:sz w:val="21"/>
                <w:szCs w:val="21"/>
                <w:highlight w:val="none"/>
              </w:rPr>
              <w:t>定制光纤、准直镜等精密光学器件</w:t>
            </w:r>
          </w:p>
          <w:p w14:paraId="6A9B95AD">
            <w:pPr>
              <w:pStyle w:val="53"/>
              <w:numPr>
                <w:ilvl w:val="0"/>
                <w:numId w:val="13"/>
              </w:numPr>
              <w:spacing w:line="240" w:lineRule="auto"/>
              <w:ind w:firstLineChars="0"/>
              <w:rPr>
                <w:color w:val="auto"/>
                <w:sz w:val="21"/>
                <w:szCs w:val="21"/>
                <w:highlight w:val="none"/>
              </w:rPr>
            </w:pPr>
            <w:r>
              <w:rPr>
                <w:color w:val="auto"/>
                <w:sz w:val="21"/>
                <w:szCs w:val="21"/>
                <w:highlight w:val="none"/>
              </w:rPr>
              <w:t>定制自动校准系统</w:t>
            </w:r>
          </w:p>
          <w:p w14:paraId="7B960EF9">
            <w:pPr>
              <w:pStyle w:val="53"/>
              <w:numPr>
                <w:ilvl w:val="0"/>
                <w:numId w:val="13"/>
              </w:numPr>
              <w:spacing w:line="240" w:lineRule="auto"/>
              <w:ind w:firstLineChars="0"/>
              <w:rPr>
                <w:color w:val="auto"/>
                <w:sz w:val="21"/>
                <w:szCs w:val="21"/>
                <w:highlight w:val="none"/>
              </w:rPr>
            </w:pPr>
            <w:r>
              <w:rPr>
                <w:color w:val="auto"/>
                <w:sz w:val="21"/>
                <w:szCs w:val="21"/>
                <w:highlight w:val="none"/>
              </w:rPr>
              <w:t>光源</w:t>
            </w:r>
          </w:p>
          <w:p w14:paraId="172277E1">
            <w:pPr>
              <w:pStyle w:val="53"/>
              <w:numPr>
                <w:ilvl w:val="0"/>
                <w:numId w:val="13"/>
              </w:numPr>
              <w:spacing w:line="240" w:lineRule="auto"/>
              <w:ind w:firstLineChars="0"/>
              <w:rPr>
                <w:color w:val="auto"/>
                <w:sz w:val="21"/>
                <w:szCs w:val="21"/>
                <w:highlight w:val="none"/>
              </w:rPr>
            </w:pPr>
            <w:r>
              <w:rPr>
                <w:color w:val="auto"/>
                <w:sz w:val="21"/>
                <w:szCs w:val="21"/>
                <w:highlight w:val="none"/>
              </w:rPr>
              <w:t>接线端子及附件</w:t>
            </w:r>
          </w:p>
          <w:p w14:paraId="78E28DDC">
            <w:pPr>
              <w:pStyle w:val="53"/>
              <w:numPr>
                <w:ilvl w:val="0"/>
                <w:numId w:val="13"/>
              </w:numPr>
              <w:spacing w:line="240" w:lineRule="auto"/>
              <w:ind w:firstLineChars="0"/>
              <w:rPr>
                <w:color w:val="auto"/>
                <w:sz w:val="21"/>
                <w:szCs w:val="21"/>
                <w:highlight w:val="none"/>
              </w:rPr>
            </w:pPr>
            <w:r>
              <w:rPr>
                <w:color w:val="auto"/>
                <w:sz w:val="21"/>
                <w:szCs w:val="21"/>
                <w:highlight w:val="none"/>
              </w:rPr>
              <w:t>继电器</w:t>
            </w:r>
          </w:p>
          <w:p w14:paraId="0462F27C">
            <w:pPr>
              <w:pStyle w:val="53"/>
              <w:numPr>
                <w:ilvl w:val="0"/>
                <w:numId w:val="13"/>
              </w:numPr>
              <w:spacing w:line="240" w:lineRule="auto"/>
              <w:ind w:firstLineChars="0"/>
              <w:rPr>
                <w:color w:val="auto"/>
                <w:sz w:val="21"/>
                <w:szCs w:val="21"/>
                <w:highlight w:val="none"/>
              </w:rPr>
            </w:pPr>
            <w:r>
              <w:rPr>
                <w:color w:val="auto"/>
                <w:sz w:val="21"/>
                <w:szCs w:val="21"/>
                <w:highlight w:val="none"/>
              </w:rPr>
              <w:t>光电传感器</w:t>
            </w:r>
          </w:p>
          <w:p w14:paraId="538FA5EC">
            <w:pPr>
              <w:pStyle w:val="53"/>
              <w:numPr>
                <w:ilvl w:val="0"/>
                <w:numId w:val="13"/>
              </w:numPr>
              <w:spacing w:line="240" w:lineRule="auto"/>
              <w:ind w:firstLineChars="0"/>
              <w:rPr>
                <w:color w:val="auto"/>
                <w:sz w:val="21"/>
                <w:szCs w:val="21"/>
                <w:highlight w:val="none"/>
              </w:rPr>
            </w:pPr>
            <w:r>
              <w:rPr>
                <w:color w:val="auto"/>
                <w:sz w:val="21"/>
                <w:szCs w:val="21"/>
                <w:highlight w:val="none"/>
              </w:rPr>
              <w:t>定制内部品质检测算法软件</w:t>
            </w:r>
          </w:p>
          <w:p w14:paraId="60E48193">
            <w:pPr>
              <w:pStyle w:val="53"/>
              <w:numPr>
                <w:ilvl w:val="0"/>
                <w:numId w:val="13"/>
              </w:numPr>
              <w:spacing w:line="240" w:lineRule="auto"/>
              <w:ind w:firstLineChars="0"/>
              <w:rPr>
                <w:color w:val="auto"/>
                <w:sz w:val="21"/>
                <w:szCs w:val="21"/>
                <w:highlight w:val="none"/>
              </w:rPr>
            </w:pPr>
            <w:r>
              <w:rPr>
                <w:rFonts w:hint="eastAsia"/>
                <w:color w:val="auto"/>
                <w:sz w:val="21"/>
                <w:szCs w:val="21"/>
                <w:highlight w:val="none"/>
              </w:rPr>
              <w:t>PLC</w:t>
            </w:r>
          </w:p>
          <w:p w14:paraId="5CF5CD68">
            <w:pPr>
              <w:pStyle w:val="53"/>
              <w:numPr>
                <w:ilvl w:val="0"/>
                <w:numId w:val="13"/>
              </w:numPr>
              <w:spacing w:line="240" w:lineRule="auto"/>
              <w:ind w:firstLineChars="0"/>
              <w:rPr>
                <w:rFonts w:hint="eastAsia"/>
                <w:color w:val="auto"/>
                <w:sz w:val="21"/>
                <w:szCs w:val="21"/>
                <w:highlight w:val="none"/>
              </w:rPr>
            </w:pPr>
            <w:r>
              <w:rPr>
                <w:rFonts w:hint="eastAsia"/>
                <w:color w:val="auto"/>
                <w:sz w:val="21"/>
                <w:szCs w:val="21"/>
                <w:highlight w:val="none"/>
              </w:rPr>
              <w:t>开关电源</w:t>
            </w:r>
          </w:p>
          <w:p w14:paraId="021417BD">
            <w:pPr>
              <w:pStyle w:val="53"/>
              <w:numPr>
                <w:ilvl w:val="0"/>
                <w:numId w:val="13"/>
              </w:numPr>
              <w:spacing w:line="240" w:lineRule="auto"/>
              <w:ind w:firstLineChars="0"/>
              <w:rPr>
                <w:rFonts w:hint="eastAsia"/>
                <w:color w:val="auto"/>
                <w:sz w:val="21"/>
                <w:szCs w:val="21"/>
                <w:highlight w:val="none"/>
              </w:rPr>
            </w:pPr>
            <w:r>
              <w:rPr>
                <w:rFonts w:hint="eastAsia"/>
                <w:color w:val="auto"/>
                <w:sz w:val="21"/>
                <w:szCs w:val="21"/>
                <w:highlight w:val="none"/>
              </w:rPr>
              <w:t>支持与冷链分件主系统、动态称重系统无缝对接，通过TCP/IP协议实现杨梅品质检测数据、位置信息、校准日志实时上传；具备数据加密存储、多条件查询及导出功能，支持远程监控检测设备运行状态、远程参数设置及故障排查；配套软件支持功能定制及后期升级，可对接冷链追溯系统</w:t>
            </w:r>
            <w:r>
              <w:rPr>
                <w:rFonts w:hint="eastAsia"/>
                <w:color w:val="auto"/>
                <w:sz w:val="21"/>
                <w:szCs w:val="21"/>
                <w:highlight w:val="none"/>
                <w:lang w:eastAsia="zh-CN"/>
              </w:rPr>
              <w:t>。</w:t>
            </w:r>
          </w:p>
          <w:p w14:paraId="7C74AA92">
            <w:pPr>
              <w:pStyle w:val="53"/>
              <w:numPr>
                <w:ilvl w:val="0"/>
                <w:numId w:val="13"/>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设备整体防护等级≥IP54，适配杨梅冷链车间低温、轻微潮湿、温差变化大的环境；系统连续运行72小时无故障，检测准确率≥98%</w:t>
            </w:r>
            <w:r>
              <w:rPr>
                <w:rFonts w:hint="eastAsia"/>
                <w:color w:val="auto"/>
                <w:sz w:val="21"/>
                <w:szCs w:val="21"/>
                <w:highlight w:val="none"/>
                <w:lang w:eastAsia="zh-CN"/>
              </w:rPr>
              <w:t>。</w:t>
            </w:r>
          </w:p>
        </w:tc>
        <w:tc>
          <w:tcPr>
            <w:tcW w:w="296" w:type="pct"/>
            <w:tcBorders>
              <w:top w:val="single" w:color="000000" w:sz="4" w:space="0"/>
              <w:left w:val="single" w:color="000000" w:sz="4" w:space="0"/>
              <w:bottom w:val="single" w:color="000000" w:sz="4" w:space="0"/>
              <w:right w:val="single" w:color="000000" w:sz="4" w:space="0"/>
            </w:tcBorders>
            <w:vAlign w:val="center"/>
          </w:tcPr>
          <w:p w14:paraId="53FA0492">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18A10482">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1121A3F0">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336000</w:t>
            </w:r>
          </w:p>
        </w:tc>
      </w:tr>
      <w:tr w14:paraId="68001498">
        <w:tblPrEx>
          <w:tblCellMar>
            <w:top w:w="0" w:type="dxa"/>
            <w:left w:w="108" w:type="dxa"/>
            <w:bottom w:w="0" w:type="dxa"/>
            <w:right w:w="108" w:type="dxa"/>
          </w:tblCellMar>
        </w:tblPrEx>
        <w:trPr>
          <w:trHeight w:val="1725"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473293A3">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440" w:type="pct"/>
            <w:tcBorders>
              <w:top w:val="single" w:color="000000" w:sz="4" w:space="0"/>
              <w:left w:val="single" w:color="000000" w:sz="4" w:space="0"/>
              <w:bottom w:val="single" w:color="000000" w:sz="4" w:space="0"/>
              <w:right w:val="single" w:color="000000" w:sz="4" w:space="0"/>
            </w:tcBorders>
            <w:vAlign w:val="center"/>
          </w:tcPr>
          <w:p w14:paraId="747310CB">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分选输送机</w:t>
            </w:r>
          </w:p>
        </w:tc>
        <w:tc>
          <w:tcPr>
            <w:tcW w:w="3163" w:type="pct"/>
            <w:tcBorders>
              <w:top w:val="single" w:color="000000" w:sz="4" w:space="0"/>
              <w:left w:val="single" w:color="000000" w:sz="4" w:space="0"/>
              <w:bottom w:val="single" w:color="000000" w:sz="4" w:space="0"/>
              <w:right w:val="single" w:color="000000" w:sz="4" w:space="0"/>
            </w:tcBorders>
            <w:vAlign w:val="center"/>
          </w:tcPr>
          <w:p w14:paraId="728373DC">
            <w:pPr>
              <w:spacing w:line="240" w:lineRule="auto"/>
              <w:rPr>
                <w:rFonts w:hint="default" w:eastAsia="宋体"/>
                <w:color w:val="auto"/>
                <w:sz w:val="21"/>
                <w:szCs w:val="21"/>
                <w:highlight w:val="none"/>
                <w:lang w:val="en-US" w:eastAsia="zh-CN"/>
              </w:rPr>
            </w:pPr>
            <w:r>
              <w:rPr>
                <w:rFonts w:hint="eastAsia"/>
                <w:color w:val="auto"/>
                <w:sz w:val="21"/>
                <w:szCs w:val="21"/>
                <w:highlight w:val="none"/>
              </w:rPr>
              <w:t>主要包括：</w:t>
            </w:r>
            <w:r>
              <w:rPr>
                <w:rFonts w:hint="eastAsia"/>
                <w:color w:val="auto"/>
                <w:sz w:val="21"/>
                <w:szCs w:val="21"/>
                <w:highlight w:val="none"/>
                <w:lang w:val="en-US" w:eastAsia="zh-CN"/>
              </w:rPr>
              <w:t>长度4.8-5.8m</w:t>
            </w:r>
          </w:p>
          <w:p w14:paraId="4D5C8FBB">
            <w:pPr>
              <w:pStyle w:val="53"/>
              <w:numPr>
                <w:ilvl w:val="0"/>
                <w:numId w:val="14"/>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58F628F8">
            <w:pPr>
              <w:pStyle w:val="53"/>
              <w:numPr>
                <w:ilvl w:val="0"/>
                <w:numId w:val="14"/>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机架使用不锈钢板折弯成型，厚度≥2.0mm； </w:t>
            </w:r>
          </w:p>
          <w:p w14:paraId="43697A05">
            <w:pPr>
              <w:pStyle w:val="53"/>
              <w:numPr>
                <w:ilvl w:val="0"/>
                <w:numId w:val="14"/>
              </w:numPr>
              <w:spacing w:line="240" w:lineRule="auto"/>
              <w:ind w:firstLineChars="0"/>
              <w:rPr>
                <w:color w:val="auto"/>
                <w:sz w:val="21"/>
                <w:szCs w:val="21"/>
                <w:highlight w:val="none"/>
              </w:rPr>
            </w:pPr>
            <w:r>
              <w:rPr>
                <w:rFonts w:hint="eastAsia"/>
                <w:color w:val="auto"/>
                <w:sz w:val="21"/>
                <w:szCs w:val="21"/>
                <w:highlight w:val="none"/>
              </w:rPr>
              <w:t>同步带输送</w:t>
            </w:r>
          </w:p>
          <w:p w14:paraId="465B0F57">
            <w:pPr>
              <w:pStyle w:val="53"/>
              <w:numPr>
                <w:ilvl w:val="0"/>
                <w:numId w:val="14"/>
              </w:numPr>
              <w:spacing w:line="240" w:lineRule="auto"/>
              <w:ind w:firstLineChars="0"/>
              <w:rPr>
                <w:color w:val="auto"/>
                <w:sz w:val="21"/>
                <w:szCs w:val="21"/>
                <w:highlight w:val="none"/>
              </w:rPr>
            </w:pPr>
            <w:r>
              <w:rPr>
                <w:rFonts w:hint="eastAsia"/>
                <w:color w:val="auto"/>
                <w:sz w:val="21"/>
                <w:szCs w:val="21"/>
                <w:highlight w:val="none"/>
              </w:rPr>
              <w:t>电机（功率≥0.55kW）</w:t>
            </w:r>
          </w:p>
          <w:p w14:paraId="66BB6777">
            <w:pPr>
              <w:pStyle w:val="53"/>
              <w:numPr>
                <w:ilvl w:val="0"/>
                <w:numId w:val="14"/>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定制定位系统</w:t>
            </w:r>
          </w:p>
        </w:tc>
        <w:tc>
          <w:tcPr>
            <w:tcW w:w="296" w:type="pct"/>
            <w:tcBorders>
              <w:top w:val="single" w:color="000000" w:sz="4" w:space="0"/>
              <w:left w:val="single" w:color="000000" w:sz="4" w:space="0"/>
              <w:bottom w:val="single" w:color="000000" w:sz="4" w:space="0"/>
              <w:right w:val="single" w:color="000000" w:sz="4" w:space="0"/>
            </w:tcBorders>
            <w:vAlign w:val="center"/>
          </w:tcPr>
          <w:p w14:paraId="4645A9DB">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2D359108">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58344C46">
            <w:pPr>
              <w:keepNext w:val="0"/>
              <w:keepLines w:val="0"/>
              <w:widowControl/>
              <w:suppressLineNumbers w:val="0"/>
              <w:jc w:val="right"/>
              <w:textAlignment w:val="center"/>
              <w:rPr>
                <w:rFonts w:hint="eastAsia" w:ascii="宋体" w:hAnsi="宋体" w:cs="宋体"/>
                <w:color w:val="auto"/>
                <w:sz w:val="21"/>
                <w:szCs w:val="21"/>
                <w:highlight w:val="none"/>
              </w:rPr>
            </w:pPr>
            <w:r>
              <w:rPr>
                <w:rFonts w:hint="default" w:ascii="宋体" w:hAnsi="宋体" w:cs="宋体"/>
                <w:i w:val="0"/>
                <w:iCs w:val="0"/>
                <w:color w:val="auto"/>
                <w:kern w:val="0"/>
                <w:sz w:val="22"/>
                <w:szCs w:val="22"/>
                <w:highlight w:val="none"/>
                <w:u w:val="none"/>
                <w:lang w:eastAsia="zh-CN" w:bidi="ar"/>
              </w:rPr>
              <w:t>48</w:t>
            </w:r>
            <w:r>
              <w:rPr>
                <w:rFonts w:hint="eastAsia" w:ascii="宋体" w:hAnsi="宋体" w:eastAsia="宋体" w:cs="宋体"/>
                <w:i w:val="0"/>
                <w:iCs w:val="0"/>
                <w:color w:val="auto"/>
                <w:kern w:val="0"/>
                <w:sz w:val="22"/>
                <w:szCs w:val="22"/>
                <w:highlight w:val="none"/>
                <w:u w:val="none"/>
                <w:lang w:val="en-US" w:eastAsia="zh-CN" w:bidi="ar"/>
              </w:rPr>
              <w:t>000</w:t>
            </w:r>
          </w:p>
        </w:tc>
      </w:tr>
      <w:tr w14:paraId="417981EF">
        <w:tblPrEx>
          <w:tblCellMar>
            <w:top w:w="0" w:type="dxa"/>
            <w:left w:w="108" w:type="dxa"/>
            <w:bottom w:w="0" w:type="dxa"/>
            <w:right w:w="108" w:type="dxa"/>
          </w:tblCellMar>
        </w:tblPrEx>
        <w:trPr>
          <w:trHeight w:val="1628"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4547D90C">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440" w:type="pct"/>
            <w:tcBorders>
              <w:top w:val="single" w:color="000000" w:sz="4" w:space="0"/>
              <w:left w:val="single" w:color="000000" w:sz="4" w:space="0"/>
              <w:bottom w:val="single" w:color="000000" w:sz="4" w:space="0"/>
              <w:right w:val="single" w:color="000000" w:sz="4" w:space="0"/>
            </w:tcBorders>
            <w:vAlign w:val="center"/>
          </w:tcPr>
          <w:p w14:paraId="5E594C27">
            <w:pPr>
              <w:spacing w:line="24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分选主回流输送</w:t>
            </w:r>
          </w:p>
        </w:tc>
        <w:tc>
          <w:tcPr>
            <w:tcW w:w="3163" w:type="pct"/>
            <w:tcBorders>
              <w:top w:val="single" w:color="000000" w:sz="4" w:space="0"/>
              <w:left w:val="single" w:color="000000" w:sz="4" w:space="0"/>
              <w:bottom w:val="single" w:color="000000" w:sz="4" w:space="0"/>
              <w:right w:val="single" w:color="000000" w:sz="4" w:space="0"/>
            </w:tcBorders>
            <w:vAlign w:val="center"/>
          </w:tcPr>
          <w:p w14:paraId="07D982BC">
            <w:pPr>
              <w:spacing w:line="240" w:lineRule="auto"/>
              <w:rPr>
                <w:rFonts w:hint="default" w:eastAsia="宋体"/>
                <w:color w:val="auto"/>
                <w:sz w:val="21"/>
                <w:szCs w:val="21"/>
                <w:highlight w:val="none"/>
                <w:lang w:val="en-US" w:eastAsia="zh-CN"/>
              </w:rPr>
            </w:pPr>
            <w:r>
              <w:rPr>
                <w:rFonts w:hint="eastAsia"/>
                <w:color w:val="auto"/>
                <w:sz w:val="21"/>
                <w:szCs w:val="21"/>
                <w:highlight w:val="none"/>
              </w:rPr>
              <w:t>主要包括：</w:t>
            </w:r>
            <w:r>
              <w:rPr>
                <w:rFonts w:hint="eastAsia"/>
                <w:color w:val="auto"/>
                <w:sz w:val="21"/>
                <w:szCs w:val="21"/>
                <w:highlight w:val="none"/>
                <w:lang w:val="en-US" w:eastAsia="zh-CN"/>
              </w:rPr>
              <w:t>长度3.5-4.4m</w:t>
            </w:r>
          </w:p>
          <w:p w14:paraId="1133D5BB">
            <w:pPr>
              <w:pStyle w:val="53"/>
              <w:numPr>
                <w:ilvl w:val="0"/>
                <w:numId w:val="15"/>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42C7149F">
            <w:pPr>
              <w:pStyle w:val="53"/>
              <w:numPr>
                <w:ilvl w:val="0"/>
                <w:numId w:val="15"/>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机架使用不锈钢板折弯成型，厚度≥2.0mm； </w:t>
            </w:r>
          </w:p>
          <w:p w14:paraId="4D7F0493">
            <w:pPr>
              <w:pStyle w:val="53"/>
              <w:numPr>
                <w:ilvl w:val="0"/>
                <w:numId w:val="15"/>
              </w:numPr>
              <w:spacing w:line="240" w:lineRule="auto"/>
              <w:ind w:firstLineChars="0"/>
              <w:rPr>
                <w:color w:val="auto"/>
                <w:sz w:val="21"/>
                <w:szCs w:val="21"/>
                <w:highlight w:val="none"/>
              </w:rPr>
            </w:pPr>
            <w:r>
              <w:rPr>
                <w:rFonts w:hint="eastAsia"/>
                <w:color w:val="auto"/>
                <w:sz w:val="21"/>
                <w:szCs w:val="21"/>
                <w:highlight w:val="none"/>
              </w:rPr>
              <w:t xml:space="preserve">灰色低摩擦双面织物输送带，厚度≥1.5mm </w:t>
            </w:r>
          </w:p>
          <w:p w14:paraId="46910447">
            <w:pPr>
              <w:pStyle w:val="53"/>
              <w:numPr>
                <w:ilvl w:val="0"/>
                <w:numId w:val="15"/>
              </w:numPr>
              <w:spacing w:line="240" w:lineRule="auto"/>
              <w:ind w:firstLineChars="0"/>
              <w:rPr>
                <w:color w:val="auto"/>
                <w:sz w:val="21"/>
                <w:szCs w:val="21"/>
                <w:highlight w:val="none"/>
              </w:rPr>
            </w:pPr>
            <w:r>
              <w:rPr>
                <w:rFonts w:hint="eastAsia"/>
                <w:color w:val="auto"/>
                <w:sz w:val="21"/>
                <w:szCs w:val="21"/>
                <w:highlight w:val="none"/>
              </w:rPr>
              <w:t>导向装置</w:t>
            </w:r>
          </w:p>
          <w:p w14:paraId="56D480AF">
            <w:pPr>
              <w:pStyle w:val="53"/>
              <w:numPr>
                <w:ilvl w:val="0"/>
                <w:numId w:val="15"/>
              </w:numPr>
              <w:spacing w:line="240" w:lineRule="auto"/>
              <w:ind w:firstLineChars="0"/>
              <w:rPr>
                <w:color w:val="auto"/>
                <w:sz w:val="21"/>
                <w:szCs w:val="21"/>
                <w:highlight w:val="none"/>
              </w:rPr>
            </w:pPr>
            <w:r>
              <w:rPr>
                <w:rFonts w:hint="eastAsia"/>
                <w:color w:val="auto"/>
                <w:sz w:val="21"/>
                <w:szCs w:val="21"/>
                <w:highlight w:val="none"/>
              </w:rPr>
              <w:t>电机（功率≥0.37kW）</w:t>
            </w:r>
          </w:p>
        </w:tc>
        <w:tc>
          <w:tcPr>
            <w:tcW w:w="296" w:type="pct"/>
            <w:tcBorders>
              <w:top w:val="single" w:color="000000" w:sz="4" w:space="0"/>
              <w:left w:val="single" w:color="000000" w:sz="4" w:space="0"/>
              <w:bottom w:val="single" w:color="000000" w:sz="4" w:space="0"/>
              <w:right w:val="single" w:color="000000" w:sz="4" w:space="0"/>
            </w:tcBorders>
            <w:vAlign w:val="center"/>
          </w:tcPr>
          <w:p w14:paraId="625AE4FD">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4459F614">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2D1D9A67">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r>
              <w:rPr>
                <w:rFonts w:hint="default" w:ascii="宋体" w:hAnsi="宋体" w:cs="宋体"/>
                <w:i w:val="0"/>
                <w:iCs w:val="0"/>
                <w:color w:val="auto"/>
                <w:kern w:val="0"/>
                <w:sz w:val="22"/>
                <w:szCs w:val="22"/>
                <w:highlight w:val="none"/>
                <w:u w:val="none"/>
                <w:lang w:eastAsia="zh-CN" w:bidi="ar"/>
              </w:rPr>
              <w:t>1</w:t>
            </w:r>
            <w:r>
              <w:rPr>
                <w:rFonts w:hint="eastAsia" w:ascii="宋体" w:hAnsi="宋体" w:eastAsia="宋体" w:cs="宋体"/>
                <w:i w:val="0"/>
                <w:iCs w:val="0"/>
                <w:color w:val="auto"/>
                <w:kern w:val="0"/>
                <w:sz w:val="22"/>
                <w:szCs w:val="22"/>
                <w:highlight w:val="none"/>
                <w:u w:val="none"/>
                <w:lang w:val="en-US" w:eastAsia="zh-CN" w:bidi="ar"/>
              </w:rPr>
              <w:t>000</w:t>
            </w:r>
          </w:p>
        </w:tc>
      </w:tr>
      <w:tr w14:paraId="274523F1">
        <w:tblPrEx>
          <w:tblCellMar>
            <w:top w:w="0" w:type="dxa"/>
            <w:left w:w="108" w:type="dxa"/>
            <w:bottom w:w="0" w:type="dxa"/>
            <w:right w:w="108" w:type="dxa"/>
          </w:tblCellMar>
        </w:tblPrEx>
        <w:trPr>
          <w:trHeight w:val="9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238B07B1">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440" w:type="pct"/>
            <w:tcBorders>
              <w:top w:val="single" w:color="000000" w:sz="4" w:space="0"/>
              <w:left w:val="single" w:color="000000" w:sz="4" w:space="0"/>
              <w:bottom w:val="single" w:color="000000" w:sz="4" w:space="0"/>
              <w:right w:val="single" w:color="000000" w:sz="4" w:space="0"/>
            </w:tcBorders>
            <w:vAlign w:val="center"/>
          </w:tcPr>
          <w:p w14:paraId="34122AE2">
            <w:pPr>
              <w:spacing w:line="240" w:lineRule="auto"/>
              <w:rPr>
                <w:rFonts w:hint="default" w:ascii="宋体" w:hAnsi="宋体" w:cs="宋体"/>
                <w:color w:val="auto"/>
                <w:sz w:val="21"/>
                <w:szCs w:val="21"/>
                <w:highlight w:val="none"/>
              </w:rPr>
            </w:pPr>
            <w:r>
              <w:rPr>
                <w:rFonts w:hint="eastAsia" w:ascii="宋体" w:hAnsi="宋体" w:cs="宋体"/>
                <w:color w:val="auto"/>
                <w:sz w:val="21"/>
                <w:szCs w:val="21"/>
                <w:highlight w:val="none"/>
              </w:rPr>
              <w:t>分选</w:t>
            </w:r>
            <w:r>
              <w:rPr>
                <w:rFonts w:hint="default" w:ascii="宋体" w:hAnsi="宋体" w:cs="宋体"/>
                <w:color w:val="auto"/>
                <w:sz w:val="21"/>
                <w:szCs w:val="21"/>
                <w:highlight w:val="none"/>
              </w:rPr>
              <w:t>循环</w:t>
            </w:r>
            <w:r>
              <w:rPr>
                <w:rFonts w:hint="eastAsia" w:ascii="宋体" w:hAnsi="宋体" w:cs="宋体"/>
                <w:color w:val="auto"/>
                <w:sz w:val="21"/>
                <w:szCs w:val="21"/>
                <w:highlight w:val="none"/>
              </w:rPr>
              <w:t>输送机</w:t>
            </w:r>
            <w:r>
              <w:rPr>
                <w:rFonts w:hint="default" w:ascii="宋体" w:hAnsi="宋体" w:cs="宋体"/>
                <w:color w:val="auto"/>
                <w:sz w:val="21"/>
                <w:szCs w:val="21"/>
                <w:highlight w:val="none"/>
              </w:rPr>
              <w:t>1</w:t>
            </w:r>
          </w:p>
        </w:tc>
        <w:tc>
          <w:tcPr>
            <w:tcW w:w="3163" w:type="pct"/>
            <w:tcBorders>
              <w:top w:val="single" w:color="000000" w:sz="4" w:space="0"/>
              <w:left w:val="single" w:color="000000" w:sz="4" w:space="0"/>
              <w:bottom w:val="single" w:color="000000" w:sz="4" w:space="0"/>
              <w:right w:val="single" w:color="000000" w:sz="4" w:space="0"/>
            </w:tcBorders>
            <w:vAlign w:val="center"/>
          </w:tcPr>
          <w:p w14:paraId="5A61C1FA">
            <w:pPr>
              <w:spacing w:line="240" w:lineRule="auto"/>
              <w:rPr>
                <w:rFonts w:hint="default" w:eastAsia="宋体"/>
                <w:color w:val="auto"/>
                <w:sz w:val="21"/>
                <w:szCs w:val="21"/>
                <w:highlight w:val="none"/>
                <w:lang w:val="en-US" w:eastAsia="zh-CN"/>
              </w:rPr>
            </w:pPr>
            <w:r>
              <w:rPr>
                <w:rFonts w:hint="eastAsia"/>
                <w:color w:val="auto"/>
                <w:sz w:val="21"/>
                <w:szCs w:val="21"/>
                <w:highlight w:val="none"/>
              </w:rPr>
              <w:t>主要包括：</w:t>
            </w:r>
            <w:r>
              <w:rPr>
                <w:rFonts w:hint="eastAsia"/>
                <w:color w:val="auto"/>
                <w:sz w:val="21"/>
                <w:szCs w:val="21"/>
                <w:highlight w:val="none"/>
                <w:lang w:val="en-US" w:eastAsia="zh-CN"/>
              </w:rPr>
              <w:t>长度2.2-3.5m</w:t>
            </w:r>
          </w:p>
          <w:p w14:paraId="744694E0">
            <w:pPr>
              <w:pStyle w:val="53"/>
              <w:numPr>
                <w:ilvl w:val="0"/>
                <w:numId w:val="16"/>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19BEECF0">
            <w:pPr>
              <w:pStyle w:val="53"/>
              <w:numPr>
                <w:ilvl w:val="0"/>
                <w:numId w:val="16"/>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机架使用不锈钢板折弯成型，厚度≥2.0mm； </w:t>
            </w:r>
          </w:p>
          <w:p w14:paraId="6040D548">
            <w:pPr>
              <w:pStyle w:val="53"/>
              <w:numPr>
                <w:ilvl w:val="0"/>
                <w:numId w:val="16"/>
              </w:numPr>
              <w:spacing w:line="240" w:lineRule="auto"/>
              <w:ind w:firstLineChars="0"/>
              <w:rPr>
                <w:color w:val="auto"/>
                <w:sz w:val="21"/>
                <w:szCs w:val="21"/>
                <w:highlight w:val="none"/>
              </w:rPr>
            </w:pPr>
            <w:r>
              <w:rPr>
                <w:rFonts w:hint="eastAsia"/>
                <w:color w:val="auto"/>
                <w:sz w:val="21"/>
                <w:szCs w:val="21"/>
                <w:highlight w:val="none"/>
              </w:rPr>
              <w:t xml:space="preserve">灰色低摩擦双面织物输送带，厚度≥1.5mm </w:t>
            </w:r>
          </w:p>
          <w:p w14:paraId="1E05DAD8">
            <w:pPr>
              <w:pStyle w:val="53"/>
              <w:numPr>
                <w:ilvl w:val="0"/>
                <w:numId w:val="16"/>
              </w:numPr>
              <w:spacing w:line="240" w:lineRule="auto"/>
              <w:ind w:firstLineChars="0"/>
              <w:rPr>
                <w:color w:val="auto"/>
                <w:sz w:val="21"/>
                <w:szCs w:val="21"/>
                <w:highlight w:val="none"/>
              </w:rPr>
            </w:pPr>
            <w:r>
              <w:rPr>
                <w:rFonts w:hint="eastAsia"/>
                <w:color w:val="auto"/>
                <w:sz w:val="21"/>
                <w:szCs w:val="21"/>
                <w:highlight w:val="none"/>
              </w:rPr>
              <w:t>导向装置</w:t>
            </w:r>
          </w:p>
          <w:p w14:paraId="18E5CEDB">
            <w:pPr>
              <w:pStyle w:val="53"/>
              <w:numPr>
                <w:ilvl w:val="0"/>
                <w:numId w:val="16"/>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电机（功率≥0.37kW）</w:t>
            </w:r>
          </w:p>
        </w:tc>
        <w:tc>
          <w:tcPr>
            <w:tcW w:w="296" w:type="pct"/>
            <w:tcBorders>
              <w:top w:val="single" w:color="000000" w:sz="4" w:space="0"/>
              <w:left w:val="single" w:color="000000" w:sz="4" w:space="0"/>
              <w:bottom w:val="single" w:color="000000" w:sz="4" w:space="0"/>
              <w:right w:val="single" w:color="000000" w:sz="4" w:space="0"/>
            </w:tcBorders>
            <w:vAlign w:val="center"/>
          </w:tcPr>
          <w:p w14:paraId="36BEAD77">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38C8E397">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71F0FFE3">
            <w:pPr>
              <w:keepNext w:val="0"/>
              <w:keepLines w:val="0"/>
              <w:widowControl/>
              <w:suppressLineNumbers w:val="0"/>
              <w:jc w:val="right"/>
              <w:textAlignment w:val="center"/>
              <w:rPr>
                <w:rFonts w:hint="eastAsia" w:ascii="宋体" w:hAnsi="宋体" w:cs="宋体"/>
                <w:color w:val="auto"/>
                <w:sz w:val="21"/>
                <w:szCs w:val="21"/>
                <w:highlight w:val="none"/>
              </w:rPr>
            </w:pPr>
            <w:r>
              <w:rPr>
                <w:rFonts w:hint="default" w:ascii="宋体" w:hAnsi="宋体" w:cs="宋体"/>
                <w:i w:val="0"/>
                <w:iCs w:val="0"/>
                <w:color w:val="auto"/>
                <w:kern w:val="0"/>
                <w:sz w:val="22"/>
                <w:szCs w:val="22"/>
                <w:highlight w:val="none"/>
                <w:u w:val="none"/>
                <w:lang w:eastAsia="zh-CN" w:bidi="ar"/>
              </w:rPr>
              <w:t>27</w:t>
            </w:r>
            <w:r>
              <w:rPr>
                <w:rFonts w:hint="eastAsia" w:ascii="宋体" w:hAnsi="宋体" w:eastAsia="宋体" w:cs="宋体"/>
                <w:i w:val="0"/>
                <w:iCs w:val="0"/>
                <w:color w:val="auto"/>
                <w:kern w:val="0"/>
                <w:sz w:val="22"/>
                <w:szCs w:val="22"/>
                <w:highlight w:val="none"/>
                <w:u w:val="none"/>
                <w:lang w:val="en-US" w:eastAsia="zh-CN" w:bidi="ar"/>
              </w:rPr>
              <w:t>000</w:t>
            </w:r>
          </w:p>
        </w:tc>
      </w:tr>
      <w:tr w14:paraId="0B793F53">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0E24FA7B">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440" w:type="pct"/>
            <w:tcBorders>
              <w:top w:val="single" w:color="000000" w:sz="4" w:space="0"/>
              <w:left w:val="single" w:color="000000" w:sz="4" w:space="0"/>
              <w:bottom w:val="single" w:color="000000" w:sz="4" w:space="0"/>
              <w:right w:val="single" w:color="000000" w:sz="4" w:space="0"/>
            </w:tcBorders>
            <w:vAlign w:val="center"/>
          </w:tcPr>
          <w:p w14:paraId="0695DEC0">
            <w:pPr>
              <w:spacing w:line="240" w:lineRule="auto"/>
              <w:rPr>
                <w:rFonts w:hint="default" w:ascii="宋体" w:hAnsi="宋体" w:cs="宋体"/>
                <w:color w:val="auto"/>
                <w:sz w:val="21"/>
                <w:szCs w:val="21"/>
                <w:highlight w:val="none"/>
              </w:rPr>
            </w:pPr>
            <w:r>
              <w:rPr>
                <w:rFonts w:hint="eastAsia" w:ascii="宋体" w:hAnsi="宋体" w:cs="宋体"/>
                <w:color w:val="auto"/>
                <w:sz w:val="21"/>
                <w:szCs w:val="21"/>
                <w:highlight w:val="none"/>
              </w:rPr>
              <w:t>分选</w:t>
            </w:r>
            <w:r>
              <w:rPr>
                <w:rFonts w:hint="default" w:ascii="宋体" w:hAnsi="宋体" w:cs="宋体"/>
                <w:color w:val="auto"/>
                <w:sz w:val="21"/>
                <w:szCs w:val="21"/>
                <w:highlight w:val="none"/>
              </w:rPr>
              <w:t>循环</w:t>
            </w:r>
            <w:r>
              <w:rPr>
                <w:rFonts w:hint="eastAsia" w:ascii="宋体" w:hAnsi="宋体" w:cs="宋体"/>
                <w:color w:val="auto"/>
                <w:sz w:val="21"/>
                <w:szCs w:val="21"/>
                <w:highlight w:val="none"/>
              </w:rPr>
              <w:t>输送机</w:t>
            </w:r>
            <w:r>
              <w:rPr>
                <w:rFonts w:hint="default" w:ascii="宋体" w:hAnsi="宋体" w:cs="宋体"/>
                <w:color w:val="auto"/>
                <w:sz w:val="21"/>
                <w:szCs w:val="21"/>
                <w:highlight w:val="none"/>
              </w:rPr>
              <w:t>2</w:t>
            </w:r>
          </w:p>
        </w:tc>
        <w:tc>
          <w:tcPr>
            <w:tcW w:w="3163" w:type="pct"/>
            <w:tcBorders>
              <w:top w:val="single" w:color="000000" w:sz="4" w:space="0"/>
              <w:left w:val="single" w:color="000000" w:sz="4" w:space="0"/>
              <w:bottom w:val="single" w:color="000000" w:sz="4" w:space="0"/>
              <w:right w:val="single" w:color="000000" w:sz="4" w:space="0"/>
            </w:tcBorders>
            <w:vAlign w:val="center"/>
          </w:tcPr>
          <w:p w14:paraId="4E67564F">
            <w:pPr>
              <w:spacing w:line="240" w:lineRule="auto"/>
              <w:rPr>
                <w:rFonts w:hint="default" w:eastAsia="宋体"/>
                <w:color w:val="auto"/>
                <w:sz w:val="21"/>
                <w:szCs w:val="21"/>
                <w:highlight w:val="none"/>
                <w:lang w:val="en-US" w:eastAsia="zh-CN"/>
              </w:rPr>
            </w:pPr>
            <w:r>
              <w:rPr>
                <w:rFonts w:hint="eastAsia"/>
                <w:color w:val="auto"/>
                <w:sz w:val="21"/>
                <w:szCs w:val="21"/>
                <w:highlight w:val="none"/>
              </w:rPr>
              <w:t>主要包括：</w:t>
            </w:r>
            <w:r>
              <w:rPr>
                <w:rFonts w:hint="eastAsia"/>
                <w:color w:val="auto"/>
                <w:sz w:val="21"/>
                <w:szCs w:val="21"/>
                <w:highlight w:val="none"/>
                <w:lang w:val="en-US" w:eastAsia="zh-CN"/>
              </w:rPr>
              <w:t>长度1.6-2.8m</w:t>
            </w:r>
          </w:p>
          <w:p w14:paraId="563C6F1D">
            <w:pPr>
              <w:pStyle w:val="53"/>
              <w:numPr>
                <w:ilvl w:val="0"/>
                <w:numId w:val="17"/>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674AD9DF">
            <w:pPr>
              <w:pStyle w:val="53"/>
              <w:numPr>
                <w:ilvl w:val="0"/>
                <w:numId w:val="17"/>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机架使用不锈钢板折弯成型，厚度≥2.0mm； </w:t>
            </w:r>
          </w:p>
          <w:p w14:paraId="44617E8C">
            <w:pPr>
              <w:pStyle w:val="53"/>
              <w:numPr>
                <w:ilvl w:val="0"/>
                <w:numId w:val="17"/>
              </w:numPr>
              <w:spacing w:line="240" w:lineRule="auto"/>
              <w:ind w:firstLineChars="0"/>
              <w:rPr>
                <w:color w:val="auto"/>
                <w:sz w:val="21"/>
                <w:szCs w:val="21"/>
                <w:highlight w:val="none"/>
              </w:rPr>
            </w:pPr>
            <w:r>
              <w:rPr>
                <w:rFonts w:hint="eastAsia"/>
                <w:color w:val="auto"/>
                <w:sz w:val="21"/>
                <w:szCs w:val="21"/>
                <w:highlight w:val="none"/>
              </w:rPr>
              <w:t xml:space="preserve">灰色低摩擦双面织物输送带，厚度≥1.5mm </w:t>
            </w:r>
          </w:p>
          <w:p w14:paraId="700AA8A1">
            <w:pPr>
              <w:pStyle w:val="53"/>
              <w:numPr>
                <w:ilvl w:val="0"/>
                <w:numId w:val="17"/>
              </w:numPr>
              <w:spacing w:line="240" w:lineRule="auto"/>
              <w:ind w:firstLineChars="0"/>
              <w:rPr>
                <w:color w:val="auto"/>
                <w:sz w:val="21"/>
                <w:szCs w:val="21"/>
                <w:highlight w:val="none"/>
              </w:rPr>
            </w:pPr>
            <w:r>
              <w:rPr>
                <w:rFonts w:hint="eastAsia"/>
                <w:color w:val="auto"/>
                <w:sz w:val="21"/>
                <w:szCs w:val="21"/>
                <w:highlight w:val="none"/>
              </w:rPr>
              <w:t>导向装置</w:t>
            </w:r>
          </w:p>
          <w:p w14:paraId="6DC98E53">
            <w:pPr>
              <w:pStyle w:val="53"/>
              <w:numPr>
                <w:ilvl w:val="0"/>
                <w:numId w:val="17"/>
              </w:numPr>
              <w:spacing w:line="240" w:lineRule="auto"/>
              <w:ind w:firstLineChars="0"/>
              <w:rPr>
                <w:color w:val="auto"/>
                <w:sz w:val="21"/>
                <w:szCs w:val="21"/>
                <w:highlight w:val="none"/>
              </w:rPr>
            </w:pPr>
            <w:r>
              <w:rPr>
                <w:rFonts w:hint="default"/>
                <w:color w:val="auto"/>
                <w:sz w:val="21"/>
                <w:szCs w:val="21"/>
                <w:highlight w:val="none"/>
              </w:rPr>
              <w:t>过渡板</w:t>
            </w:r>
          </w:p>
          <w:p w14:paraId="2A0D063A">
            <w:pPr>
              <w:pStyle w:val="53"/>
              <w:numPr>
                <w:ilvl w:val="0"/>
                <w:numId w:val="17"/>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电机（功率≥0.55kW）</w:t>
            </w:r>
          </w:p>
        </w:tc>
        <w:tc>
          <w:tcPr>
            <w:tcW w:w="296" w:type="pct"/>
            <w:tcBorders>
              <w:top w:val="single" w:color="000000" w:sz="4" w:space="0"/>
              <w:left w:val="single" w:color="000000" w:sz="4" w:space="0"/>
              <w:bottom w:val="single" w:color="000000" w:sz="4" w:space="0"/>
              <w:right w:val="single" w:color="000000" w:sz="4" w:space="0"/>
            </w:tcBorders>
            <w:vAlign w:val="center"/>
          </w:tcPr>
          <w:p w14:paraId="55B41C15">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53ADED9F">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03D8AD72">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24000</w:t>
            </w:r>
          </w:p>
        </w:tc>
      </w:tr>
      <w:tr w14:paraId="7B022C32">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7425F3C6">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440" w:type="pct"/>
            <w:tcBorders>
              <w:top w:val="single" w:color="000000" w:sz="4" w:space="0"/>
              <w:left w:val="single" w:color="000000" w:sz="4" w:space="0"/>
              <w:bottom w:val="single" w:color="000000" w:sz="4" w:space="0"/>
              <w:right w:val="single" w:color="000000" w:sz="4" w:space="0"/>
            </w:tcBorders>
            <w:vAlign w:val="center"/>
          </w:tcPr>
          <w:p w14:paraId="68CBC64B">
            <w:pPr>
              <w:spacing w:line="24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人工包装线</w:t>
            </w:r>
          </w:p>
        </w:tc>
        <w:tc>
          <w:tcPr>
            <w:tcW w:w="3163" w:type="pct"/>
            <w:tcBorders>
              <w:top w:val="single" w:color="000000" w:sz="4" w:space="0"/>
              <w:left w:val="single" w:color="000000" w:sz="4" w:space="0"/>
              <w:bottom w:val="single" w:color="000000" w:sz="4" w:space="0"/>
              <w:right w:val="single" w:color="000000" w:sz="4" w:space="0"/>
            </w:tcBorders>
            <w:vAlign w:val="center"/>
          </w:tcPr>
          <w:p w14:paraId="6A9CF9E2">
            <w:pPr>
              <w:spacing w:line="240" w:lineRule="auto"/>
              <w:rPr>
                <w:rFonts w:hint="default" w:eastAsia="宋体"/>
                <w:color w:val="auto"/>
                <w:sz w:val="21"/>
                <w:szCs w:val="21"/>
                <w:highlight w:val="none"/>
                <w:lang w:val="en-US" w:eastAsia="zh-CN"/>
              </w:rPr>
            </w:pPr>
            <w:r>
              <w:rPr>
                <w:rFonts w:hint="eastAsia"/>
                <w:color w:val="auto"/>
                <w:sz w:val="21"/>
                <w:szCs w:val="21"/>
                <w:highlight w:val="none"/>
              </w:rPr>
              <w:t>主要包括：</w:t>
            </w:r>
            <w:r>
              <w:rPr>
                <w:rFonts w:hint="eastAsia"/>
                <w:color w:val="auto"/>
                <w:sz w:val="21"/>
                <w:szCs w:val="21"/>
                <w:highlight w:val="none"/>
                <w:lang w:val="en-US" w:eastAsia="zh-CN"/>
              </w:rPr>
              <w:t>长度1.8-2.5</w:t>
            </w:r>
          </w:p>
          <w:p w14:paraId="719CDE20">
            <w:pPr>
              <w:pStyle w:val="53"/>
              <w:numPr>
                <w:ilvl w:val="0"/>
                <w:numId w:val="18"/>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57E9F6C3">
            <w:pPr>
              <w:pStyle w:val="53"/>
              <w:numPr>
                <w:ilvl w:val="0"/>
                <w:numId w:val="18"/>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机架使用不锈钢板折弯成型，厚度≥2.0mm； </w:t>
            </w:r>
          </w:p>
          <w:p w14:paraId="4CB4560F">
            <w:pPr>
              <w:pStyle w:val="53"/>
              <w:numPr>
                <w:ilvl w:val="0"/>
                <w:numId w:val="18"/>
              </w:numPr>
              <w:spacing w:line="240" w:lineRule="auto"/>
              <w:ind w:firstLineChars="0"/>
              <w:rPr>
                <w:color w:val="auto"/>
                <w:sz w:val="21"/>
                <w:szCs w:val="21"/>
                <w:highlight w:val="none"/>
              </w:rPr>
            </w:pPr>
            <w:r>
              <w:rPr>
                <w:rFonts w:hint="eastAsia"/>
                <w:color w:val="auto"/>
                <w:sz w:val="21"/>
                <w:szCs w:val="21"/>
                <w:highlight w:val="none"/>
              </w:rPr>
              <w:t xml:space="preserve">灰色低摩擦双面织物输送带，厚度≥1.5mm </w:t>
            </w:r>
          </w:p>
          <w:p w14:paraId="7B1E3096">
            <w:pPr>
              <w:pStyle w:val="53"/>
              <w:numPr>
                <w:ilvl w:val="0"/>
                <w:numId w:val="18"/>
              </w:numPr>
              <w:spacing w:line="240" w:lineRule="auto"/>
              <w:ind w:firstLineChars="0"/>
              <w:rPr>
                <w:color w:val="auto"/>
                <w:sz w:val="21"/>
                <w:szCs w:val="21"/>
                <w:highlight w:val="none"/>
              </w:rPr>
            </w:pPr>
            <w:r>
              <w:rPr>
                <w:rFonts w:hint="eastAsia"/>
                <w:color w:val="auto"/>
                <w:sz w:val="21"/>
                <w:szCs w:val="21"/>
                <w:highlight w:val="none"/>
              </w:rPr>
              <w:t>导向装置</w:t>
            </w:r>
          </w:p>
          <w:p w14:paraId="05E34836">
            <w:pPr>
              <w:pStyle w:val="53"/>
              <w:numPr>
                <w:ilvl w:val="0"/>
                <w:numId w:val="18"/>
              </w:numPr>
              <w:spacing w:line="240" w:lineRule="auto"/>
              <w:ind w:firstLineChars="0"/>
              <w:rPr>
                <w:color w:val="auto"/>
                <w:sz w:val="21"/>
                <w:szCs w:val="21"/>
                <w:highlight w:val="none"/>
              </w:rPr>
            </w:pPr>
            <w:r>
              <w:rPr>
                <w:rFonts w:hint="eastAsia"/>
                <w:color w:val="auto"/>
                <w:sz w:val="21"/>
                <w:szCs w:val="21"/>
                <w:highlight w:val="none"/>
              </w:rPr>
              <w:t>电机（功率≥0.55kW）</w:t>
            </w:r>
          </w:p>
          <w:p w14:paraId="77FD4C2C">
            <w:pPr>
              <w:pStyle w:val="53"/>
              <w:numPr>
                <w:ilvl w:val="0"/>
                <w:numId w:val="18"/>
              </w:numPr>
              <w:spacing w:line="240" w:lineRule="auto"/>
              <w:ind w:firstLineChars="0"/>
              <w:rPr>
                <w:color w:val="auto"/>
                <w:sz w:val="21"/>
                <w:szCs w:val="21"/>
                <w:highlight w:val="none"/>
              </w:rPr>
            </w:pPr>
            <w:r>
              <w:rPr>
                <w:rFonts w:hint="default"/>
                <w:color w:val="auto"/>
                <w:sz w:val="21"/>
                <w:szCs w:val="21"/>
                <w:highlight w:val="none"/>
              </w:rPr>
              <w:t>无动力滚筒</w:t>
            </w:r>
          </w:p>
        </w:tc>
        <w:tc>
          <w:tcPr>
            <w:tcW w:w="296" w:type="pct"/>
            <w:tcBorders>
              <w:top w:val="single" w:color="000000" w:sz="4" w:space="0"/>
              <w:left w:val="single" w:color="000000" w:sz="4" w:space="0"/>
              <w:bottom w:val="single" w:color="000000" w:sz="4" w:space="0"/>
              <w:right w:val="single" w:color="000000" w:sz="4" w:space="0"/>
            </w:tcBorders>
            <w:vAlign w:val="center"/>
          </w:tcPr>
          <w:p w14:paraId="7F9B7FE0">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355" w:type="pct"/>
            <w:tcBorders>
              <w:top w:val="single" w:color="000000" w:sz="4" w:space="0"/>
              <w:left w:val="single" w:color="000000" w:sz="4" w:space="0"/>
              <w:bottom w:val="single" w:color="000000" w:sz="4" w:space="0"/>
              <w:right w:val="single" w:color="000000" w:sz="4" w:space="0"/>
            </w:tcBorders>
            <w:vAlign w:val="center"/>
          </w:tcPr>
          <w:p w14:paraId="28E4A3F8">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60226D0A">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17</w:t>
            </w:r>
            <w:r>
              <w:rPr>
                <w:rFonts w:hint="eastAsia" w:ascii="宋体" w:hAnsi="宋体" w:eastAsia="宋体" w:cs="宋体"/>
                <w:i w:val="0"/>
                <w:iCs w:val="0"/>
                <w:color w:val="auto"/>
                <w:kern w:val="0"/>
                <w:sz w:val="22"/>
                <w:szCs w:val="22"/>
                <w:highlight w:val="none"/>
                <w:u w:val="none"/>
                <w:lang w:val="en-US" w:eastAsia="zh-CN" w:bidi="ar"/>
              </w:rPr>
              <w:t>000</w:t>
            </w:r>
          </w:p>
        </w:tc>
      </w:tr>
      <w:tr w14:paraId="44F3A0DE">
        <w:tblPrEx>
          <w:tblCellMar>
            <w:top w:w="0" w:type="dxa"/>
            <w:left w:w="108" w:type="dxa"/>
            <w:bottom w:w="0" w:type="dxa"/>
            <w:right w:w="108" w:type="dxa"/>
          </w:tblCellMar>
        </w:tblPrEx>
        <w:trPr>
          <w:trHeight w:val="1725"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51172749">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440" w:type="pct"/>
            <w:tcBorders>
              <w:top w:val="single" w:color="000000" w:sz="4" w:space="0"/>
              <w:left w:val="single" w:color="000000" w:sz="4" w:space="0"/>
              <w:bottom w:val="single" w:color="000000" w:sz="4" w:space="0"/>
              <w:right w:val="single" w:color="000000" w:sz="4" w:space="0"/>
            </w:tcBorders>
            <w:vAlign w:val="center"/>
          </w:tcPr>
          <w:p w14:paraId="1965783A">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分级控制系统</w:t>
            </w:r>
          </w:p>
        </w:tc>
        <w:tc>
          <w:tcPr>
            <w:tcW w:w="3163" w:type="pct"/>
            <w:tcBorders>
              <w:top w:val="single" w:color="000000" w:sz="4" w:space="0"/>
              <w:left w:val="single" w:color="000000" w:sz="4" w:space="0"/>
              <w:bottom w:val="single" w:color="000000" w:sz="4" w:space="0"/>
              <w:right w:val="single" w:color="000000" w:sz="4" w:space="0"/>
            </w:tcBorders>
            <w:vAlign w:val="center"/>
          </w:tcPr>
          <w:p w14:paraId="37758110">
            <w:pPr>
              <w:spacing w:line="240" w:lineRule="auto"/>
              <w:rPr>
                <w:color w:val="auto"/>
                <w:sz w:val="21"/>
                <w:szCs w:val="21"/>
                <w:highlight w:val="none"/>
              </w:rPr>
            </w:pPr>
            <w:r>
              <w:rPr>
                <w:rFonts w:hint="eastAsia"/>
                <w:color w:val="auto"/>
                <w:sz w:val="21"/>
                <w:szCs w:val="21"/>
                <w:highlight w:val="none"/>
              </w:rPr>
              <w:t>实现各等级果的分级控制，主要包括：</w:t>
            </w:r>
          </w:p>
          <w:p w14:paraId="127C41D8">
            <w:pPr>
              <w:pStyle w:val="53"/>
              <w:numPr>
                <w:ilvl w:val="0"/>
                <w:numId w:val="19"/>
              </w:numPr>
              <w:spacing w:line="240" w:lineRule="auto"/>
              <w:ind w:firstLineChars="0"/>
              <w:rPr>
                <w:color w:val="auto"/>
                <w:sz w:val="21"/>
                <w:szCs w:val="21"/>
                <w:highlight w:val="none"/>
              </w:rPr>
            </w:pPr>
            <w:r>
              <w:rPr>
                <w:rFonts w:hint="eastAsia"/>
                <w:color w:val="auto"/>
                <w:sz w:val="21"/>
                <w:szCs w:val="21"/>
                <w:highlight w:val="none"/>
              </w:rPr>
              <w:t>定制位置检测系统</w:t>
            </w:r>
            <w:r>
              <w:rPr>
                <w:rFonts w:hint="eastAsia"/>
                <w:color w:val="auto"/>
                <w:sz w:val="21"/>
                <w:szCs w:val="21"/>
                <w:highlight w:val="none"/>
                <w:lang w:eastAsia="zh-CN"/>
              </w:rPr>
              <w:t>：</w:t>
            </w:r>
            <w:r>
              <w:rPr>
                <w:color w:val="auto"/>
                <w:sz w:val="21"/>
                <w:szCs w:val="21"/>
                <w:highlight w:val="none"/>
                <w:lang w:val="en-US" w:eastAsia="zh-CN"/>
              </w:rPr>
              <w:t>工业级配置，支持实时采集杨梅位置信息，精准识别不同重量、不同品质等级的杨梅位置，具备RS485、以太网通讯接口，支持数据实时上传至主系统及PLC，适配冷链低温环境。</w:t>
            </w:r>
          </w:p>
          <w:p w14:paraId="1E54EDEB">
            <w:pPr>
              <w:pStyle w:val="53"/>
              <w:numPr>
                <w:ilvl w:val="0"/>
                <w:numId w:val="19"/>
              </w:numPr>
              <w:spacing w:line="240" w:lineRule="auto"/>
              <w:ind w:firstLineChars="0"/>
              <w:rPr>
                <w:color w:val="auto"/>
                <w:sz w:val="21"/>
                <w:szCs w:val="21"/>
                <w:highlight w:val="none"/>
              </w:rPr>
            </w:pPr>
            <w:r>
              <w:rPr>
                <w:rFonts w:hint="eastAsia"/>
                <w:color w:val="auto"/>
                <w:sz w:val="21"/>
                <w:szCs w:val="21"/>
                <w:highlight w:val="none"/>
              </w:rPr>
              <w:t>二维码读码器</w:t>
            </w:r>
            <w:r>
              <w:rPr>
                <w:rFonts w:hint="eastAsia"/>
                <w:color w:val="auto"/>
                <w:sz w:val="21"/>
                <w:szCs w:val="21"/>
                <w:highlight w:val="none"/>
                <w:lang w:eastAsia="zh-CN"/>
              </w:rPr>
              <w:t>：</w:t>
            </w:r>
            <w:r>
              <w:rPr>
                <w:rFonts w:hint="eastAsia"/>
                <w:color w:val="auto"/>
                <w:sz w:val="21"/>
                <w:szCs w:val="21"/>
                <w:highlight w:val="none"/>
                <w:lang w:val="en-US" w:eastAsia="zh-CN"/>
              </w:rPr>
              <w:t>支持一维/二维码快速识别，可精准识别杨梅分件标签信息，与位置检测数据、称重数据、品质检测数据绑定，实现杨梅分级与追溯信息关联。</w:t>
            </w:r>
          </w:p>
          <w:p w14:paraId="3B0A81B2">
            <w:pPr>
              <w:pStyle w:val="53"/>
              <w:numPr>
                <w:ilvl w:val="0"/>
                <w:numId w:val="19"/>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控制元件及附件</w:t>
            </w:r>
          </w:p>
          <w:p w14:paraId="5EA0DE7B">
            <w:pPr>
              <w:pStyle w:val="53"/>
              <w:numPr>
                <w:ilvl w:val="0"/>
                <w:numId w:val="19"/>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可根据杨梅重量、品质等级预设分级规则，实现自动化分级</w:t>
            </w:r>
          </w:p>
          <w:p w14:paraId="4A02BBE2">
            <w:pPr>
              <w:pStyle w:val="53"/>
              <w:numPr>
                <w:ilvl w:val="0"/>
                <w:numId w:val="19"/>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支持与主系统、动态称重系统、品质检测系统无缝对接，实时接收称重、品质检测数据，实现分级动作自动化控制；支持分级数据、位置数据、标签信息实时上传至主系统，具备数据加密存储、查询、导出功能；支持远程监控分级设备运行状态、远程参数设置及故障排查</w:t>
            </w:r>
            <w:r>
              <w:rPr>
                <w:rFonts w:hint="eastAsia" w:ascii="宋体" w:hAnsi="宋体" w:cs="宋体"/>
                <w:color w:val="auto"/>
                <w:sz w:val="21"/>
                <w:szCs w:val="21"/>
                <w:highlight w:val="none"/>
                <w:lang w:eastAsia="zh-CN"/>
              </w:rPr>
              <w:t>。</w:t>
            </w:r>
          </w:p>
          <w:p w14:paraId="615DB9D7">
            <w:pPr>
              <w:pStyle w:val="53"/>
              <w:numPr>
                <w:ilvl w:val="0"/>
                <w:numId w:val="19"/>
              </w:numPr>
              <w:spacing w:line="240" w:lineRule="auto"/>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设备整体防护等级≥IP54，适配杨梅冷链车间低温、轻微潮湿环境；分级动作平稳，无卡顿、无噪音，避免损伤杨梅；系统连续运行72小时无故障</w:t>
            </w:r>
          </w:p>
          <w:p w14:paraId="3ACCE866">
            <w:pPr>
              <w:pStyle w:val="53"/>
              <w:numPr>
                <w:ilvl w:val="0"/>
                <w:numId w:val="19"/>
              </w:numPr>
              <w:spacing w:line="24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所投产品需具有适用水果无损检测设备的输送果盘功能。</w:t>
            </w:r>
          </w:p>
          <w:p w14:paraId="0DC4E195">
            <w:pPr>
              <w:pStyle w:val="53"/>
              <w:numPr>
                <w:ilvl w:val="0"/>
                <w:numId w:val="19"/>
              </w:numPr>
              <w:spacing w:line="24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所投产品需具有适用于自由托盘的自动装载装置功能。</w:t>
            </w:r>
          </w:p>
          <w:p w14:paraId="38ABF2F2">
            <w:pPr>
              <w:pStyle w:val="53"/>
              <w:numPr>
                <w:ilvl w:val="0"/>
                <w:numId w:val="19"/>
              </w:numPr>
              <w:spacing w:line="240" w:lineRule="auto"/>
              <w:ind w:firstLineChars="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所投产品需具有适用于球形小果径果蔬无损检测托盘功能。</w:t>
            </w:r>
          </w:p>
        </w:tc>
        <w:tc>
          <w:tcPr>
            <w:tcW w:w="296" w:type="pct"/>
            <w:tcBorders>
              <w:top w:val="single" w:color="000000" w:sz="4" w:space="0"/>
              <w:left w:val="single" w:color="000000" w:sz="4" w:space="0"/>
              <w:bottom w:val="single" w:color="000000" w:sz="4" w:space="0"/>
              <w:right w:val="single" w:color="000000" w:sz="4" w:space="0"/>
            </w:tcBorders>
            <w:vAlign w:val="center"/>
          </w:tcPr>
          <w:p w14:paraId="4930AB2C">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1BFF12E9">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667DE1B7">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16000</w:t>
            </w:r>
          </w:p>
        </w:tc>
      </w:tr>
      <w:tr w14:paraId="7C44BBBA">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3E01295C">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440" w:type="pct"/>
            <w:tcBorders>
              <w:top w:val="single" w:color="000000" w:sz="4" w:space="0"/>
              <w:left w:val="single" w:color="000000" w:sz="4" w:space="0"/>
              <w:bottom w:val="single" w:color="000000" w:sz="4" w:space="0"/>
              <w:right w:val="single" w:color="000000" w:sz="4" w:space="0"/>
            </w:tcBorders>
            <w:vAlign w:val="center"/>
          </w:tcPr>
          <w:p w14:paraId="06530800">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分级装置</w:t>
            </w:r>
          </w:p>
        </w:tc>
        <w:tc>
          <w:tcPr>
            <w:tcW w:w="3163" w:type="pct"/>
            <w:tcBorders>
              <w:top w:val="single" w:color="000000" w:sz="4" w:space="0"/>
              <w:left w:val="single" w:color="000000" w:sz="4" w:space="0"/>
              <w:bottom w:val="single" w:color="000000" w:sz="4" w:space="0"/>
              <w:right w:val="single" w:color="000000" w:sz="4" w:space="0"/>
            </w:tcBorders>
            <w:vAlign w:val="center"/>
          </w:tcPr>
          <w:p w14:paraId="1479CBD1">
            <w:pPr>
              <w:spacing w:line="240" w:lineRule="auto"/>
              <w:rPr>
                <w:color w:val="auto"/>
                <w:sz w:val="21"/>
                <w:szCs w:val="21"/>
                <w:highlight w:val="none"/>
              </w:rPr>
            </w:pPr>
            <w:r>
              <w:rPr>
                <w:rFonts w:hint="eastAsia"/>
                <w:color w:val="auto"/>
                <w:sz w:val="21"/>
                <w:szCs w:val="21"/>
                <w:highlight w:val="none"/>
              </w:rPr>
              <w:t>实现各等级果的分级装置，主要包括：</w:t>
            </w:r>
          </w:p>
          <w:p w14:paraId="2F953519">
            <w:pPr>
              <w:pStyle w:val="53"/>
              <w:numPr>
                <w:ilvl w:val="0"/>
                <w:numId w:val="20"/>
              </w:numPr>
              <w:spacing w:line="240" w:lineRule="auto"/>
              <w:ind w:firstLineChars="0"/>
              <w:rPr>
                <w:color w:val="auto"/>
                <w:sz w:val="21"/>
                <w:szCs w:val="21"/>
                <w:highlight w:val="none"/>
              </w:rPr>
            </w:pPr>
            <w:r>
              <w:rPr>
                <w:rFonts w:hint="eastAsia"/>
                <w:color w:val="auto"/>
                <w:sz w:val="21"/>
                <w:szCs w:val="21"/>
                <w:highlight w:val="none"/>
              </w:rPr>
              <w:t>驱动电路</w:t>
            </w:r>
          </w:p>
          <w:p w14:paraId="14E22B56">
            <w:pPr>
              <w:pStyle w:val="53"/>
              <w:numPr>
                <w:ilvl w:val="0"/>
                <w:numId w:val="20"/>
              </w:numPr>
              <w:spacing w:line="240" w:lineRule="auto"/>
              <w:ind w:firstLineChars="0"/>
              <w:rPr>
                <w:color w:val="auto"/>
                <w:sz w:val="21"/>
                <w:szCs w:val="21"/>
                <w:highlight w:val="none"/>
              </w:rPr>
            </w:pPr>
            <w:r>
              <w:rPr>
                <w:rFonts w:hint="eastAsia"/>
                <w:color w:val="auto"/>
                <w:sz w:val="21"/>
                <w:szCs w:val="21"/>
                <w:highlight w:val="none"/>
              </w:rPr>
              <w:t>执行机构和机架等</w:t>
            </w:r>
          </w:p>
          <w:p w14:paraId="1963C1F0">
            <w:pPr>
              <w:pStyle w:val="53"/>
              <w:numPr>
                <w:ilvl w:val="0"/>
                <w:numId w:val="20"/>
              </w:numPr>
              <w:spacing w:line="240" w:lineRule="auto"/>
              <w:ind w:firstLineChars="0"/>
              <w:rPr>
                <w:color w:val="auto"/>
                <w:sz w:val="21"/>
                <w:szCs w:val="21"/>
                <w:highlight w:val="none"/>
              </w:rPr>
            </w:pPr>
            <w:r>
              <w:rPr>
                <w:rFonts w:hint="eastAsia"/>
                <w:color w:val="auto"/>
                <w:sz w:val="21"/>
                <w:szCs w:val="21"/>
                <w:highlight w:val="none"/>
              </w:rPr>
              <w:t>安装与调试</w:t>
            </w:r>
          </w:p>
          <w:p w14:paraId="38959287">
            <w:pPr>
              <w:pStyle w:val="53"/>
              <w:numPr>
                <w:ilvl w:val="0"/>
                <w:numId w:val="20"/>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电控元件</w:t>
            </w:r>
          </w:p>
        </w:tc>
        <w:tc>
          <w:tcPr>
            <w:tcW w:w="296" w:type="pct"/>
            <w:tcBorders>
              <w:top w:val="single" w:color="000000" w:sz="4" w:space="0"/>
              <w:left w:val="single" w:color="000000" w:sz="4" w:space="0"/>
              <w:bottom w:val="single" w:color="000000" w:sz="4" w:space="0"/>
              <w:right w:val="single" w:color="000000" w:sz="4" w:space="0"/>
            </w:tcBorders>
            <w:vAlign w:val="center"/>
          </w:tcPr>
          <w:p w14:paraId="63987158">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355" w:type="pct"/>
            <w:tcBorders>
              <w:top w:val="single" w:color="000000" w:sz="4" w:space="0"/>
              <w:left w:val="single" w:color="000000" w:sz="4" w:space="0"/>
              <w:bottom w:val="single" w:color="000000" w:sz="4" w:space="0"/>
              <w:right w:val="single" w:color="000000" w:sz="4" w:space="0"/>
            </w:tcBorders>
            <w:vAlign w:val="center"/>
          </w:tcPr>
          <w:p w14:paraId="2568709C">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4173608E">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150</w:t>
            </w:r>
            <w:r>
              <w:rPr>
                <w:rFonts w:hint="eastAsia" w:ascii="宋体" w:hAnsi="宋体" w:eastAsia="宋体" w:cs="宋体"/>
                <w:i w:val="0"/>
                <w:iCs w:val="0"/>
                <w:color w:val="auto"/>
                <w:kern w:val="0"/>
                <w:sz w:val="22"/>
                <w:szCs w:val="22"/>
                <w:highlight w:val="none"/>
                <w:u w:val="none"/>
                <w:lang w:val="en-US" w:eastAsia="zh-CN" w:bidi="ar"/>
              </w:rPr>
              <w:t>0</w:t>
            </w:r>
          </w:p>
        </w:tc>
      </w:tr>
      <w:tr w14:paraId="683B1930">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53CDE19B">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440" w:type="pct"/>
            <w:tcBorders>
              <w:top w:val="single" w:color="000000" w:sz="4" w:space="0"/>
              <w:left w:val="single" w:color="000000" w:sz="4" w:space="0"/>
              <w:bottom w:val="single" w:color="000000" w:sz="4" w:space="0"/>
              <w:right w:val="single" w:color="000000" w:sz="4" w:space="0"/>
            </w:tcBorders>
            <w:vAlign w:val="center"/>
          </w:tcPr>
          <w:p w14:paraId="1AF190B1">
            <w:pPr>
              <w:spacing w:line="240" w:lineRule="auto"/>
              <w:rPr>
                <w:rFonts w:hint="eastAsia" w:ascii="宋体" w:hAnsi="宋体" w:cs="宋体"/>
                <w:color w:val="auto"/>
                <w:sz w:val="21"/>
                <w:szCs w:val="21"/>
                <w:highlight w:val="none"/>
              </w:rPr>
            </w:pPr>
            <w:r>
              <w:rPr>
                <w:rFonts w:hint="eastAsia"/>
                <w:color w:val="auto"/>
                <w:sz w:val="21"/>
                <w:szCs w:val="21"/>
                <w:highlight w:val="none"/>
              </w:rPr>
              <w:t>搁物台</w:t>
            </w:r>
          </w:p>
        </w:tc>
        <w:tc>
          <w:tcPr>
            <w:tcW w:w="3163" w:type="pct"/>
            <w:tcBorders>
              <w:top w:val="single" w:color="000000" w:sz="4" w:space="0"/>
              <w:left w:val="single" w:color="000000" w:sz="4" w:space="0"/>
              <w:bottom w:val="single" w:color="000000" w:sz="4" w:space="0"/>
              <w:right w:val="single" w:color="000000" w:sz="4" w:space="0"/>
            </w:tcBorders>
            <w:vAlign w:val="center"/>
          </w:tcPr>
          <w:p w14:paraId="16E199D7">
            <w:pPr>
              <w:spacing w:line="240" w:lineRule="auto"/>
              <w:rPr>
                <w:color w:val="auto"/>
                <w:sz w:val="21"/>
                <w:szCs w:val="21"/>
                <w:highlight w:val="none"/>
              </w:rPr>
            </w:pPr>
            <w:r>
              <w:rPr>
                <w:rFonts w:hint="eastAsia"/>
                <w:color w:val="auto"/>
                <w:sz w:val="21"/>
                <w:szCs w:val="21"/>
                <w:highlight w:val="none"/>
              </w:rPr>
              <w:t>主要包括：</w:t>
            </w:r>
          </w:p>
          <w:p w14:paraId="68FB8778">
            <w:pPr>
              <w:pStyle w:val="53"/>
              <w:numPr>
                <w:ilvl w:val="0"/>
                <w:numId w:val="21"/>
              </w:numPr>
              <w:spacing w:line="240" w:lineRule="auto"/>
              <w:ind w:firstLineChars="0"/>
              <w:rPr>
                <w:color w:val="auto"/>
                <w:sz w:val="21"/>
                <w:szCs w:val="21"/>
                <w:highlight w:val="none"/>
              </w:rPr>
            </w:pPr>
            <w:r>
              <w:rPr>
                <w:rFonts w:hint="eastAsia"/>
                <w:color w:val="auto"/>
                <w:sz w:val="21"/>
                <w:szCs w:val="21"/>
                <w:highlight w:val="none"/>
              </w:rPr>
              <w:t>支脚使用</w:t>
            </w:r>
            <w:r>
              <w:rPr>
                <w:rFonts w:hint="eastAsia"/>
                <w:color w:val="auto"/>
                <w:sz w:val="21"/>
                <w:szCs w:val="21"/>
                <w:highlight w:val="none"/>
                <w:lang w:eastAsia="zh-CN"/>
              </w:rPr>
              <w:t xml:space="preserve"> </w:t>
            </w:r>
            <w:r>
              <w:rPr>
                <w:rFonts w:hint="eastAsia"/>
                <w:color w:val="auto"/>
                <w:sz w:val="21"/>
                <w:szCs w:val="21"/>
                <w:highlight w:val="none"/>
              </w:rPr>
              <w:t>碳钢方管，表面烤漆处理，厚度≥2.0mm；</w:t>
            </w:r>
          </w:p>
          <w:p w14:paraId="268BAE91">
            <w:pPr>
              <w:pStyle w:val="53"/>
              <w:numPr>
                <w:ilvl w:val="0"/>
                <w:numId w:val="21"/>
              </w:numPr>
              <w:spacing w:line="240" w:lineRule="auto"/>
              <w:ind w:firstLineChars="0"/>
              <w:rPr>
                <w:color w:val="auto"/>
                <w:sz w:val="21"/>
                <w:szCs w:val="21"/>
                <w:highlight w:val="none"/>
              </w:rPr>
            </w:pPr>
            <w:r>
              <w:rPr>
                <w:rFonts w:hint="eastAsia"/>
                <w:color w:val="auto"/>
                <w:sz w:val="21"/>
                <w:szCs w:val="21"/>
                <w:highlight w:val="none"/>
              </w:rPr>
              <w:t xml:space="preserve">机架使用不锈钢板折弯成型，厚度≥1.5mm； </w:t>
            </w:r>
          </w:p>
          <w:p w14:paraId="7E0A1DDB">
            <w:pPr>
              <w:pStyle w:val="53"/>
              <w:numPr>
                <w:ilvl w:val="0"/>
                <w:numId w:val="21"/>
              </w:numPr>
              <w:spacing w:line="240" w:lineRule="auto"/>
              <w:ind w:firstLineChars="0"/>
              <w:rPr>
                <w:color w:val="auto"/>
                <w:sz w:val="21"/>
                <w:szCs w:val="21"/>
                <w:highlight w:val="none"/>
              </w:rPr>
            </w:pPr>
            <w:r>
              <w:rPr>
                <w:rFonts w:hint="eastAsia"/>
                <w:color w:val="auto"/>
                <w:sz w:val="21"/>
                <w:szCs w:val="21"/>
                <w:highlight w:val="none"/>
              </w:rPr>
              <w:t>照明系统</w:t>
            </w:r>
          </w:p>
          <w:p w14:paraId="58CDEF3E">
            <w:pPr>
              <w:pStyle w:val="53"/>
              <w:numPr>
                <w:ilvl w:val="0"/>
                <w:numId w:val="21"/>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暂存平台</w:t>
            </w:r>
          </w:p>
        </w:tc>
        <w:tc>
          <w:tcPr>
            <w:tcW w:w="296" w:type="pct"/>
            <w:tcBorders>
              <w:top w:val="single" w:color="000000" w:sz="4" w:space="0"/>
              <w:left w:val="single" w:color="000000" w:sz="4" w:space="0"/>
              <w:bottom w:val="single" w:color="000000" w:sz="4" w:space="0"/>
              <w:right w:val="single" w:color="000000" w:sz="4" w:space="0"/>
            </w:tcBorders>
            <w:vAlign w:val="center"/>
          </w:tcPr>
          <w:p w14:paraId="44F33A10">
            <w:pPr>
              <w:spacing w:line="240" w:lineRule="auto"/>
              <w:jc w:val="center"/>
              <w:rPr>
                <w:rFonts w:hint="eastAsia" w:ascii="宋体" w:hAnsi="宋体" w:cs="宋体"/>
                <w:color w:val="auto"/>
                <w:sz w:val="21"/>
                <w:szCs w:val="21"/>
                <w:highlight w:val="none"/>
              </w:rPr>
            </w:pPr>
            <w:r>
              <w:rPr>
                <w:rFonts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0F1FA053">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3E12ED3F">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6000</w:t>
            </w:r>
          </w:p>
        </w:tc>
      </w:tr>
      <w:tr w14:paraId="22E8E347">
        <w:tblPrEx>
          <w:tblCellMar>
            <w:top w:w="0" w:type="dxa"/>
            <w:left w:w="108" w:type="dxa"/>
            <w:bottom w:w="0" w:type="dxa"/>
            <w:right w:w="108" w:type="dxa"/>
          </w:tblCellMar>
        </w:tblPrEx>
        <w:trPr>
          <w:trHeight w:val="2070"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001716E1">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14</w:t>
            </w:r>
          </w:p>
        </w:tc>
        <w:tc>
          <w:tcPr>
            <w:tcW w:w="440" w:type="pct"/>
            <w:tcBorders>
              <w:top w:val="single" w:color="000000" w:sz="4" w:space="0"/>
              <w:left w:val="single" w:color="000000" w:sz="4" w:space="0"/>
              <w:bottom w:val="single" w:color="000000" w:sz="4" w:space="0"/>
              <w:right w:val="single" w:color="000000" w:sz="4" w:space="0"/>
            </w:tcBorders>
            <w:vAlign w:val="center"/>
          </w:tcPr>
          <w:p w14:paraId="520343C5">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设备控制台</w:t>
            </w:r>
          </w:p>
        </w:tc>
        <w:tc>
          <w:tcPr>
            <w:tcW w:w="3163" w:type="pct"/>
            <w:tcBorders>
              <w:top w:val="single" w:color="000000" w:sz="4" w:space="0"/>
              <w:left w:val="single" w:color="000000" w:sz="4" w:space="0"/>
              <w:bottom w:val="single" w:color="000000" w:sz="4" w:space="0"/>
              <w:right w:val="single" w:color="000000" w:sz="4" w:space="0"/>
            </w:tcBorders>
            <w:vAlign w:val="center"/>
          </w:tcPr>
          <w:p w14:paraId="16B8E0D6">
            <w:pPr>
              <w:spacing w:line="240" w:lineRule="auto"/>
              <w:rPr>
                <w:color w:val="auto"/>
                <w:sz w:val="21"/>
                <w:szCs w:val="21"/>
                <w:highlight w:val="none"/>
              </w:rPr>
            </w:pPr>
            <w:r>
              <w:rPr>
                <w:rFonts w:hint="eastAsia"/>
                <w:color w:val="auto"/>
                <w:sz w:val="21"/>
                <w:szCs w:val="21"/>
                <w:highlight w:val="none"/>
              </w:rPr>
              <w:t>主要包括：</w:t>
            </w:r>
          </w:p>
          <w:p w14:paraId="129E43EF">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高性能一体机（触摸屏）</w:t>
            </w:r>
          </w:p>
          <w:p w14:paraId="49617B85">
            <w:pPr>
              <w:pStyle w:val="53"/>
              <w:numPr>
                <w:ilvl w:val="0"/>
                <w:numId w:val="22"/>
              </w:numPr>
              <w:spacing w:line="240" w:lineRule="auto"/>
              <w:ind w:firstLineChars="0"/>
              <w:rPr>
                <w:color w:val="auto"/>
                <w:sz w:val="21"/>
                <w:szCs w:val="21"/>
                <w:highlight w:val="none"/>
              </w:rPr>
            </w:pPr>
            <w:r>
              <w:rPr>
                <w:color w:val="auto"/>
                <w:sz w:val="21"/>
                <w:szCs w:val="21"/>
                <w:highlight w:val="none"/>
              </w:rPr>
              <w:t>显示器</w:t>
            </w:r>
          </w:p>
          <w:p w14:paraId="049E04A3">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键盘、鼠标</w:t>
            </w:r>
          </w:p>
          <w:p w14:paraId="327BA78D">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分选机测控软件</w:t>
            </w:r>
          </w:p>
          <w:p w14:paraId="7CE6FBA2">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 xml:space="preserve">PLC </w:t>
            </w:r>
          </w:p>
          <w:p w14:paraId="1CD319EB">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工业交换机</w:t>
            </w:r>
          </w:p>
          <w:p w14:paraId="28997272">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接线端子</w:t>
            </w:r>
          </w:p>
          <w:p w14:paraId="24758C4F">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指令开关</w:t>
            </w:r>
          </w:p>
          <w:p w14:paraId="594C5E48">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光电传感器</w:t>
            </w:r>
          </w:p>
          <w:p w14:paraId="40815119">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小型断路器</w:t>
            </w:r>
          </w:p>
          <w:p w14:paraId="54D649E4">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三相电机保护器</w:t>
            </w:r>
          </w:p>
          <w:p w14:paraId="65B12C46">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急停按钮</w:t>
            </w:r>
          </w:p>
          <w:p w14:paraId="718F234C">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灯柱</w:t>
            </w:r>
          </w:p>
          <w:p w14:paraId="1D0077FD">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控制器电缆，电源电缆</w:t>
            </w:r>
          </w:p>
          <w:p w14:paraId="55023A78">
            <w:pPr>
              <w:pStyle w:val="53"/>
              <w:numPr>
                <w:ilvl w:val="0"/>
                <w:numId w:val="22"/>
              </w:numPr>
              <w:spacing w:line="240" w:lineRule="auto"/>
              <w:ind w:firstLineChars="0"/>
              <w:rPr>
                <w:color w:val="auto"/>
                <w:sz w:val="21"/>
                <w:szCs w:val="21"/>
                <w:highlight w:val="none"/>
              </w:rPr>
            </w:pPr>
            <w:r>
              <w:rPr>
                <w:rFonts w:hint="eastAsia"/>
                <w:color w:val="auto"/>
                <w:sz w:val="21"/>
                <w:szCs w:val="21"/>
                <w:highlight w:val="none"/>
              </w:rPr>
              <w:t>设备之间铜线接地</w:t>
            </w:r>
          </w:p>
          <w:p w14:paraId="34F977DB">
            <w:pPr>
              <w:pStyle w:val="53"/>
              <w:numPr>
                <w:ilvl w:val="0"/>
                <w:numId w:val="22"/>
              </w:numPr>
              <w:spacing w:line="240" w:lineRule="auto"/>
              <w:ind w:firstLineChars="0"/>
              <w:rPr>
                <w:rFonts w:hint="eastAsia" w:ascii="宋体" w:hAnsi="宋体" w:cs="宋体"/>
                <w:color w:val="auto"/>
                <w:sz w:val="21"/>
                <w:szCs w:val="21"/>
                <w:highlight w:val="none"/>
              </w:rPr>
            </w:pPr>
            <w:r>
              <w:rPr>
                <w:rFonts w:hint="eastAsia"/>
                <w:color w:val="auto"/>
                <w:sz w:val="21"/>
                <w:szCs w:val="21"/>
                <w:highlight w:val="none"/>
              </w:rPr>
              <w:t>辅助元件</w:t>
            </w:r>
          </w:p>
        </w:tc>
        <w:tc>
          <w:tcPr>
            <w:tcW w:w="296" w:type="pct"/>
            <w:tcBorders>
              <w:top w:val="single" w:color="000000" w:sz="4" w:space="0"/>
              <w:left w:val="single" w:color="000000" w:sz="4" w:space="0"/>
              <w:bottom w:val="single" w:color="000000" w:sz="4" w:space="0"/>
              <w:right w:val="single" w:color="000000" w:sz="4" w:space="0"/>
            </w:tcBorders>
            <w:vAlign w:val="center"/>
          </w:tcPr>
          <w:p w14:paraId="4B370E48">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vAlign w:val="center"/>
          </w:tcPr>
          <w:p w14:paraId="08F93596">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vAlign w:val="center"/>
          </w:tcPr>
          <w:p w14:paraId="49C62B54">
            <w:pPr>
              <w:keepNext w:val="0"/>
              <w:keepLines w:val="0"/>
              <w:widowControl/>
              <w:suppressLineNumbers w:val="0"/>
              <w:jc w:val="righ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68000</w:t>
            </w:r>
          </w:p>
        </w:tc>
      </w:tr>
      <w:tr w14:paraId="5DD23A6A">
        <w:tblPrEx>
          <w:tblCellMar>
            <w:top w:w="0" w:type="dxa"/>
            <w:left w:w="108" w:type="dxa"/>
            <w:bottom w:w="0" w:type="dxa"/>
            <w:right w:w="108" w:type="dxa"/>
          </w:tblCellMar>
        </w:tblPrEx>
        <w:trPr>
          <w:trHeight w:val="1793" w:hRule="atLeast"/>
        </w:trPr>
        <w:tc>
          <w:tcPr>
            <w:tcW w:w="227" w:type="pct"/>
            <w:tcBorders>
              <w:top w:val="single" w:color="000000" w:sz="4" w:space="0"/>
              <w:left w:val="single" w:color="000000" w:sz="4" w:space="0"/>
              <w:bottom w:val="single" w:color="000000" w:sz="4" w:space="0"/>
              <w:right w:val="single" w:color="000000" w:sz="4" w:space="0"/>
            </w:tcBorders>
            <w:vAlign w:val="center"/>
          </w:tcPr>
          <w:p w14:paraId="46B840C9">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440" w:type="pct"/>
            <w:tcBorders>
              <w:top w:val="single" w:color="000000" w:sz="4" w:space="0"/>
              <w:left w:val="single" w:color="000000" w:sz="4" w:space="0"/>
              <w:bottom w:val="single" w:color="000000" w:sz="4" w:space="0"/>
              <w:right w:val="single" w:color="000000" w:sz="4" w:space="0"/>
            </w:tcBorders>
            <w:vAlign w:val="center"/>
          </w:tcPr>
          <w:p w14:paraId="18B1C771">
            <w:pPr>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自由托盘式水果品质分级机</w:t>
            </w:r>
            <w:r>
              <w:rPr>
                <w:rFonts w:hint="eastAsia" w:ascii="宋体" w:hAnsi="宋体" w:eastAsia="宋体" w:cs="宋体"/>
                <w:b w:val="0"/>
                <w:bCs w:val="0"/>
                <w:color w:val="auto"/>
                <w:sz w:val="21"/>
                <w:szCs w:val="21"/>
                <w:highlight w:val="none"/>
                <w:lang w:val="en-US" w:eastAsia="zh-CN"/>
              </w:rPr>
              <w:t>（由清单序号1-1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组成）</w:t>
            </w:r>
          </w:p>
        </w:tc>
        <w:tc>
          <w:tcPr>
            <w:tcW w:w="3163" w:type="pct"/>
            <w:tcBorders>
              <w:top w:val="single" w:color="000000" w:sz="4" w:space="0"/>
              <w:left w:val="single" w:color="000000" w:sz="4" w:space="0"/>
              <w:bottom w:val="single" w:color="000000" w:sz="4" w:space="0"/>
              <w:right w:val="single" w:color="000000" w:sz="4" w:space="0"/>
            </w:tcBorders>
            <w:vAlign w:val="center"/>
          </w:tcPr>
          <w:p w14:paraId="250DB4F9">
            <w:pPr>
              <w:spacing w:line="240" w:lineRule="auto"/>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可分级水果种类：杨梅</w:t>
            </w:r>
          </w:p>
          <w:p w14:paraId="1DFD654A">
            <w:pPr>
              <w:spacing w:line="240" w:lineRule="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检测指标：糖度、重量</w:t>
            </w:r>
          </w:p>
          <w:p w14:paraId="57A3CE4C">
            <w:pPr>
              <w:spacing w:line="240" w:lineRule="auto"/>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eastAsia="zh-CN"/>
              </w:rPr>
              <w:t>、</w:t>
            </w:r>
            <w:r>
              <w:rPr>
                <w:rFonts w:hint="eastAsia"/>
                <w:color w:val="auto"/>
                <w:sz w:val="21"/>
                <w:szCs w:val="21"/>
                <w:highlight w:val="none"/>
              </w:rPr>
              <w:t>通道数：1通道</w:t>
            </w:r>
          </w:p>
          <w:p w14:paraId="23B5515B">
            <w:pPr>
              <w:spacing w:line="240" w:lineRule="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w:t>
            </w:r>
            <w:r>
              <w:rPr>
                <w:rFonts w:hint="eastAsia"/>
                <w:color w:val="auto"/>
                <w:sz w:val="21"/>
                <w:szCs w:val="21"/>
                <w:highlight w:val="none"/>
              </w:rPr>
              <w:t>分级出口数：8个/台，等级参数可由用户自行设定，实现个性化分级要求</w:t>
            </w:r>
          </w:p>
          <w:p w14:paraId="66714C5C">
            <w:pPr>
              <w:spacing w:line="240" w:lineRule="auto"/>
              <w:rPr>
                <w:rFonts w:hint="eastAsia"/>
                <w:color w:val="auto"/>
                <w:sz w:val="21"/>
                <w:szCs w:val="21"/>
                <w:highlight w:val="none"/>
              </w:rPr>
            </w:pPr>
            <w:r>
              <w:rPr>
                <w:rFonts w:hint="eastAsia"/>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rPr>
              <w:t>上料皮带输送机采用减速电机驱动，上坡皮带输送机可变频调速</w:t>
            </w:r>
          </w:p>
          <w:p w14:paraId="5ADAFD03">
            <w:pPr>
              <w:spacing w:line="240" w:lineRule="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w:t>
            </w:r>
            <w:r>
              <w:rPr>
                <w:rFonts w:hint="eastAsia"/>
                <w:color w:val="auto"/>
                <w:sz w:val="21"/>
                <w:szCs w:val="21"/>
                <w:highlight w:val="none"/>
              </w:rPr>
              <w:t>分选机工艺流程：原料框输入到上果平台，由人工戴手套将杨梅轻柔拿起朝向一致放置柔性果托上(人工删选剔除异常果和级别外果)→杨梅在果托上传输，依次经过重量检测、光谱系统糖度检测→计算机获取果托和水果信息，进行等级判定→经过判定后的果托和水果，依次进入到分级出口→人工在分级出口包装工位，将分级好的杨梅放置在成品盒或箱中(成品箱由成品输送系统输入)→包装好的整盒或整箱杨梅，从成品输送线上输送出去→人工进行成品堆垛</w:t>
            </w:r>
          </w:p>
          <w:p w14:paraId="3D9CF7D7">
            <w:pPr>
              <w:spacing w:line="240" w:lineRule="auto"/>
              <w:rPr>
                <w:rFonts w:hint="eastAsia"/>
                <w:color w:val="auto"/>
                <w:sz w:val="21"/>
                <w:szCs w:val="21"/>
                <w:highlight w:val="none"/>
              </w:rPr>
            </w:pPr>
            <w:r>
              <w:rPr>
                <w:rFonts w:hint="eastAsia"/>
                <w:color w:val="auto"/>
                <w:sz w:val="21"/>
                <w:szCs w:val="21"/>
                <w:highlight w:val="none"/>
              </w:rPr>
              <w:t>7</w:t>
            </w:r>
            <w:r>
              <w:rPr>
                <w:rFonts w:hint="eastAsia"/>
                <w:color w:val="auto"/>
                <w:sz w:val="21"/>
                <w:szCs w:val="21"/>
                <w:highlight w:val="none"/>
                <w:lang w:eastAsia="zh-CN"/>
              </w:rPr>
              <w:t>、</w:t>
            </w:r>
            <w:r>
              <w:rPr>
                <w:rFonts w:hint="eastAsia"/>
                <w:color w:val="auto"/>
                <w:sz w:val="21"/>
                <w:szCs w:val="21"/>
                <w:highlight w:val="none"/>
              </w:rPr>
              <w:t>分选机采用同步带进行输送，实现输送单元稳定运行</w:t>
            </w:r>
          </w:p>
          <w:p w14:paraId="6FDF662F">
            <w:pPr>
              <w:spacing w:line="240" w:lineRule="auto"/>
              <w:rPr>
                <w:rFonts w:hint="eastAsia"/>
                <w:color w:val="auto"/>
                <w:sz w:val="21"/>
                <w:szCs w:val="21"/>
                <w:highlight w:val="none"/>
              </w:rPr>
            </w:pPr>
            <w:r>
              <w:rPr>
                <w:rFonts w:hint="eastAsia"/>
                <w:color w:val="auto"/>
                <w:sz w:val="21"/>
                <w:szCs w:val="21"/>
                <w:highlight w:val="none"/>
              </w:rPr>
              <w:t>8</w:t>
            </w:r>
            <w:r>
              <w:rPr>
                <w:rFonts w:hint="eastAsia"/>
                <w:color w:val="auto"/>
                <w:sz w:val="21"/>
                <w:szCs w:val="21"/>
                <w:highlight w:val="none"/>
                <w:lang w:eastAsia="zh-CN"/>
              </w:rPr>
              <w:t>、</w:t>
            </w:r>
            <w:r>
              <w:rPr>
                <w:rFonts w:hint="eastAsia"/>
                <w:color w:val="auto"/>
                <w:sz w:val="21"/>
                <w:szCs w:val="21"/>
                <w:highlight w:val="none"/>
              </w:rPr>
              <w:t>柔性分选，水果不与皮带、水果与水果之间不接触，分选损耗小于1%。</w:t>
            </w:r>
          </w:p>
          <w:p w14:paraId="6BC87046">
            <w:pPr>
              <w:spacing w:line="240" w:lineRule="auto"/>
              <w:rPr>
                <w:rFonts w:hint="eastAsia"/>
                <w:color w:val="auto"/>
                <w:sz w:val="21"/>
                <w:szCs w:val="21"/>
                <w:highlight w:val="none"/>
              </w:rPr>
            </w:pPr>
            <w:r>
              <w:rPr>
                <w:rFonts w:hint="eastAsia"/>
                <w:color w:val="auto"/>
                <w:sz w:val="21"/>
                <w:szCs w:val="21"/>
                <w:highlight w:val="none"/>
              </w:rPr>
              <w:t>9</w:t>
            </w:r>
            <w:r>
              <w:rPr>
                <w:rFonts w:hint="eastAsia"/>
                <w:color w:val="auto"/>
                <w:sz w:val="21"/>
                <w:szCs w:val="21"/>
                <w:highlight w:val="none"/>
                <w:lang w:eastAsia="zh-CN"/>
              </w:rPr>
              <w:t>、</w:t>
            </w:r>
            <w:r>
              <w:rPr>
                <w:rFonts w:hint="eastAsia"/>
                <w:color w:val="auto"/>
                <w:sz w:val="21"/>
                <w:szCs w:val="21"/>
                <w:highlight w:val="none"/>
              </w:rPr>
              <w:t>果盘具备可追溯功能（如标识、ID等），用于读取所述检测模块的检测信息与所述识别标签信息。</w:t>
            </w:r>
          </w:p>
          <w:p w14:paraId="229FFC87">
            <w:pPr>
              <w:spacing w:line="240" w:lineRule="auto"/>
              <w:rPr>
                <w:rFonts w:hint="eastAsia"/>
                <w:color w:val="auto"/>
                <w:sz w:val="21"/>
                <w:szCs w:val="21"/>
                <w:highlight w:val="none"/>
              </w:rPr>
            </w:pPr>
            <w:r>
              <w:rPr>
                <w:rFonts w:hint="eastAsia"/>
                <w:color w:val="auto"/>
                <w:sz w:val="21"/>
                <w:szCs w:val="21"/>
                <w:highlight w:val="none"/>
              </w:rPr>
              <w:t>10</w:t>
            </w:r>
            <w:r>
              <w:rPr>
                <w:rFonts w:hint="eastAsia"/>
                <w:color w:val="auto"/>
                <w:sz w:val="21"/>
                <w:szCs w:val="21"/>
                <w:highlight w:val="none"/>
                <w:lang w:eastAsia="zh-CN"/>
              </w:rPr>
              <w:t>、</w:t>
            </w:r>
            <w:r>
              <w:rPr>
                <w:rFonts w:hint="eastAsia"/>
                <w:color w:val="auto"/>
                <w:sz w:val="21"/>
                <w:szCs w:val="21"/>
                <w:highlight w:val="none"/>
              </w:rPr>
              <w:t>采用拨杆，推送输送单元到指定出口，进行果蔬分级</w:t>
            </w:r>
          </w:p>
          <w:p w14:paraId="5F74C78A">
            <w:pPr>
              <w:spacing w:line="240" w:lineRule="auto"/>
              <w:rPr>
                <w:rFonts w:hint="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eastAsia="zh-CN"/>
              </w:rPr>
              <w:t>、</w:t>
            </w:r>
            <w:r>
              <w:rPr>
                <w:rFonts w:hint="eastAsia"/>
                <w:color w:val="auto"/>
                <w:sz w:val="21"/>
                <w:szCs w:val="21"/>
                <w:highlight w:val="none"/>
              </w:rPr>
              <w:t>分选运行速度大于等于9000个果杯/小时/台，100g以内的物品重量偏差±1g内</w:t>
            </w:r>
          </w:p>
          <w:p w14:paraId="2D3C4BD2">
            <w:pPr>
              <w:spacing w:line="240" w:lineRule="auto"/>
              <w:rPr>
                <w:rFonts w:hint="eastAsia"/>
                <w:color w:val="auto"/>
                <w:sz w:val="21"/>
                <w:szCs w:val="21"/>
                <w:highlight w:val="none"/>
              </w:rPr>
            </w:pPr>
            <w:r>
              <w:rPr>
                <w:rFonts w:hint="eastAsia"/>
                <w:color w:val="auto"/>
                <w:sz w:val="21"/>
                <w:szCs w:val="21"/>
                <w:highlight w:val="none"/>
              </w:rPr>
              <w:t>12</w:t>
            </w:r>
            <w:r>
              <w:rPr>
                <w:rFonts w:hint="eastAsia"/>
                <w:color w:val="auto"/>
                <w:sz w:val="21"/>
                <w:szCs w:val="21"/>
                <w:highlight w:val="none"/>
                <w:lang w:eastAsia="zh-CN"/>
              </w:rPr>
              <w:t>、</w:t>
            </w:r>
            <w:r>
              <w:rPr>
                <w:rFonts w:hint="eastAsia"/>
                <w:color w:val="auto"/>
                <w:sz w:val="21"/>
                <w:szCs w:val="21"/>
                <w:highlight w:val="none"/>
              </w:rPr>
              <w:t>重量检测机机身采用不锈钢材质机身</w:t>
            </w:r>
          </w:p>
          <w:p w14:paraId="4959A8F3">
            <w:pPr>
              <w:spacing w:line="240" w:lineRule="auto"/>
              <w:rPr>
                <w:rFonts w:hint="eastAsia"/>
                <w:color w:val="auto"/>
                <w:sz w:val="21"/>
                <w:szCs w:val="21"/>
                <w:highlight w:val="none"/>
              </w:rPr>
            </w:pPr>
            <w:r>
              <w:rPr>
                <w:rFonts w:hint="eastAsia"/>
                <w:color w:val="auto"/>
                <w:sz w:val="21"/>
                <w:szCs w:val="21"/>
                <w:highlight w:val="none"/>
              </w:rPr>
              <w:t>13</w:t>
            </w:r>
            <w:r>
              <w:rPr>
                <w:rFonts w:hint="eastAsia"/>
                <w:color w:val="auto"/>
                <w:sz w:val="21"/>
                <w:szCs w:val="21"/>
                <w:highlight w:val="none"/>
                <w:lang w:eastAsia="zh-CN"/>
              </w:rPr>
              <w:t>、</w:t>
            </w:r>
            <w:r>
              <w:rPr>
                <w:rFonts w:hint="eastAsia"/>
                <w:color w:val="auto"/>
                <w:sz w:val="21"/>
                <w:szCs w:val="21"/>
                <w:highlight w:val="none"/>
              </w:rPr>
              <w:t>整机运行平稳，无卡阻现象</w:t>
            </w:r>
          </w:p>
          <w:p w14:paraId="147F69B5">
            <w:pPr>
              <w:spacing w:line="240" w:lineRule="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w:t>
            </w:r>
            <w:r>
              <w:rPr>
                <w:rFonts w:hint="eastAsia"/>
                <w:color w:val="auto"/>
                <w:sz w:val="21"/>
                <w:szCs w:val="21"/>
                <w:highlight w:val="none"/>
              </w:rPr>
              <w:t>整体边板使用不锈钢材质，支架碳钢喷粉处理</w:t>
            </w:r>
          </w:p>
          <w:p w14:paraId="50EB8908">
            <w:pPr>
              <w:spacing w:line="240" w:lineRule="auto"/>
              <w:rPr>
                <w:rFonts w:hint="eastAsia"/>
                <w:color w:val="auto"/>
                <w:sz w:val="21"/>
                <w:szCs w:val="21"/>
                <w:highlight w:val="none"/>
              </w:rPr>
            </w:pPr>
            <w:r>
              <w:rPr>
                <w:rFonts w:hint="eastAsia"/>
                <w:color w:val="auto"/>
                <w:sz w:val="21"/>
                <w:szCs w:val="21"/>
                <w:highlight w:val="none"/>
              </w:rPr>
              <w:t>15</w:t>
            </w:r>
            <w:r>
              <w:rPr>
                <w:rFonts w:hint="eastAsia"/>
                <w:color w:val="auto"/>
                <w:sz w:val="21"/>
                <w:szCs w:val="21"/>
                <w:highlight w:val="none"/>
                <w:lang w:eastAsia="zh-CN"/>
              </w:rPr>
              <w:t>、</w:t>
            </w:r>
            <w:r>
              <w:rPr>
                <w:rFonts w:hint="eastAsia"/>
                <w:color w:val="auto"/>
                <w:sz w:val="21"/>
                <w:szCs w:val="21"/>
                <w:highlight w:val="none"/>
              </w:rPr>
              <w:t>果杯使用硅胶材料，材料无毒无害认证。</w:t>
            </w:r>
          </w:p>
          <w:p w14:paraId="17047C82">
            <w:pPr>
              <w:spacing w:line="240" w:lineRule="auto"/>
              <w:rPr>
                <w:rFonts w:hint="eastAsia"/>
                <w:color w:val="auto"/>
                <w:sz w:val="21"/>
                <w:szCs w:val="21"/>
                <w:highlight w:val="none"/>
              </w:rPr>
            </w:pPr>
            <w:r>
              <w:rPr>
                <w:rFonts w:hint="eastAsia"/>
                <w:color w:val="auto"/>
                <w:sz w:val="21"/>
                <w:szCs w:val="21"/>
                <w:highlight w:val="none"/>
              </w:rPr>
              <w:t>16</w:t>
            </w:r>
            <w:r>
              <w:rPr>
                <w:rFonts w:hint="eastAsia"/>
                <w:color w:val="auto"/>
                <w:sz w:val="21"/>
                <w:szCs w:val="21"/>
                <w:highlight w:val="none"/>
                <w:lang w:eastAsia="zh-CN"/>
              </w:rPr>
              <w:t>、</w:t>
            </w:r>
            <w:r>
              <w:rPr>
                <w:rFonts w:hint="eastAsia"/>
                <w:color w:val="auto"/>
                <w:sz w:val="21"/>
                <w:szCs w:val="21"/>
                <w:highlight w:val="none"/>
              </w:rPr>
              <w:t>独立ID果托分选，每个果杯都有独立编号，分选精准无误</w:t>
            </w:r>
          </w:p>
          <w:p w14:paraId="3F3B6AA7">
            <w:pPr>
              <w:spacing w:line="240" w:lineRule="auto"/>
              <w:rPr>
                <w:rFonts w:hint="eastAsia"/>
                <w:color w:val="auto"/>
                <w:sz w:val="21"/>
                <w:szCs w:val="21"/>
                <w:highlight w:val="none"/>
              </w:rPr>
            </w:pPr>
            <w:r>
              <w:rPr>
                <w:rFonts w:hint="eastAsia"/>
                <w:color w:val="auto"/>
                <w:sz w:val="21"/>
                <w:szCs w:val="21"/>
                <w:highlight w:val="none"/>
              </w:rPr>
              <w:t>17</w:t>
            </w:r>
            <w:r>
              <w:rPr>
                <w:rFonts w:hint="eastAsia"/>
                <w:color w:val="auto"/>
                <w:sz w:val="21"/>
                <w:szCs w:val="21"/>
                <w:highlight w:val="none"/>
                <w:lang w:eastAsia="zh-CN"/>
              </w:rPr>
              <w:t>、</w:t>
            </w:r>
            <w:r>
              <w:rPr>
                <w:rFonts w:hint="eastAsia"/>
                <w:color w:val="auto"/>
                <w:sz w:val="21"/>
                <w:szCs w:val="21"/>
                <w:highlight w:val="none"/>
              </w:rPr>
              <w:t>水果品质的多指标同步检测技术，实现水果多工位检测指标匹配与准确分级</w:t>
            </w:r>
          </w:p>
          <w:p w14:paraId="25A59BC0">
            <w:pPr>
              <w:spacing w:line="240" w:lineRule="auto"/>
              <w:rPr>
                <w:rFonts w:hint="eastAsia"/>
                <w:color w:val="auto"/>
                <w:sz w:val="21"/>
                <w:szCs w:val="21"/>
                <w:highlight w:val="none"/>
              </w:rPr>
            </w:pPr>
            <w:r>
              <w:rPr>
                <w:rFonts w:hint="eastAsia"/>
                <w:color w:val="auto"/>
                <w:sz w:val="21"/>
                <w:szCs w:val="21"/>
                <w:highlight w:val="none"/>
              </w:rPr>
              <w:t>18</w:t>
            </w:r>
            <w:r>
              <w:rPr>
                <w:rFonts w:hint="eastAsia"/>
                <w:color w:val="auto"/>
                <w:sz w:val="21"/>
                <w:szCs w:val="21"/>
                <w:highlight w:val="none"/>
                <w:lang w:eastAsia="zh-CN"/>
              </w:rPr>
              <w:t>、</w:t>
            </w:r>
            <w:r>
              <w:rPr>
                <w:rFonts w:hint="eastAsia"/>
                <w:color w:val="auto"/>
                <w:sz w:val="21"/>
                <w:szCs w:val="21"/>
                <w:highlight w:val="none"/>
              </w:rPr>
              <w:t>水果品质详细信息实时显示，生产过程中各等级出口的水果数量实时显示</w:t>
            </w:r>
          </w:p>
          <w:p w14:paraId="608F510F">
            <w:pPr>
              <w:spacing w:line="240" w:lineRule="auto"/>
              <w:rPr>
                <w:rFonts w:hint="eastAsia"/>
                <w:color w:val="auto"/>
                <w:sz w:val="21"/>
                <w:szCs w:val="21"/>
                <w:highlight w:val="none"/>
              </w:rPr>
            </w:pPr>
            <w:r>
              <w:rPr>
                <w:rFonts w:hint="eastAsia"/>
                <w:color w:val="auto"/>
                <w:sz w:val="21"/>
                <w:szCs w:val="21"/>
                <w:highlight w:val="none"/>
              </w:rPr>
              <w:t>19</w:t>
            </w:r>
            <w:r>
              <w:rPr>
                <w:rFonts w:hint="eastAsia"/>
                <w:color w:val="auto"/>
                <w:sz w:val="21"/>
                <w:szCs w:val="21"/>
                <w:highlight w:val="none"/>
                <w:lang w:eastAsia="zh-CN"/>
              </w:rPr>
              <w:t>、</w:t>
            </w:r>
            <w:r>
              <w:rPr>
                <w:rFonts w:hint="eastAsia"/>
                <w:color w:val="auto"/>
                <w:sz w:val="21"/>
                <w:szCs w:val="21"/>
                <w:highlight w:val="none"/>
              </w:rPr>
              <w:t>计算机软件操作简单，各等级水果指标范围可由用户指定</w:t>
            </w:r>
          </w:p>
          <w:p w14:paraId="212C71FB">
            <w:pPr>
              <w:spacing w:line="240" w:lineRule="auto"/>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eastAsia="zh-CN"/>
              </w:rPr>
              <w:t>、</w:t>
            </w:r>
            <w:r>
              <w:rPr>
                <w:rFonts w:hint="eastAsia"/>
                <w:color w:val="auto"/>
                <w:sz w:val="21"/>
                <w:szCs w:val="21"/>
                <w:highlight w:val="none"/>
              </w:rPr>
              <w:t>分级出口的定制化配置，用户可根据实际需求单独启用或者关闭指定分级出口，同时可指定任意等级的水果的实际出口位置</w:t>
            </w:r>
          </w:p>
          <w:p w14:paraId="35E9BE66">
            <w:pPr>
              <w:spacing w:line="240" w:lineRule="auto"/>
              <w:rPr>
                <w:rFonts w:hint="eastAsia"/>
                <w:color w:val="auto"/>
                <w:sz w:val="21"/>
                <w:szCs w:val="21"/>
                <w:highlight w:val="none"/>
              </w:rPr>
            </w:pPr>
            <w:r>
              <w:rPr>
                <w:rFonts w:hint="eastAsia"/>
                <w:color w:val="auto"/>
                <w:sz w:val="21"/>
                <w:szCs w:val="21"/>
                <w:highlight w:val="none"/>
              </w:rPr>
              <w:t>21</w:t>
            </w:r>
            <w:r>
              <w:rPr>
                <w:rFonts w:hint="eastAsia"/>
                <w:color w:val="auto"/>
                <w:sz w:val="21"/>
                <w:szCs w:val="21"/>
                <w:highlight w:val="none"/>
                <w:lang w:eastAsia="zh-CN"/>
              </w:rPr>
              <w:t>、</w:t>
            </w:r>
            <w:r>
              <w:rPr>
                <w:rFonts w:hint="eastAsia"/>
                <w:color w:val="auto"/>
                <w:sz w:val="21"/>
                <w:szCs w:val="21"/>
                <w:highlight w:val="none"/>
              </w:rPr>
              <w:t>计算机可记录当日各批次的各等级和出口分选果品的个数，便于客户每天的工作记录</w:t>
            </w:r>
          </w:p>
          <w:p w14:paraId="7F11B6A5">
            <w:pPr>
              <w:spacing w:line="240" w:lineRule="auto"/>
              <w:rPr>
                <w:rFonts w:hint="eastAsia"/>
                <w:color w:val="auto"/>
                <w:sz w:val="21"/>
                <w:szCs w:val="21"/>
                <w:highlight w:val="none"/>
              </w:rPr>
            </w:pPr>
            <w:r>
              <w:rPr>
                <w:rFonts w:hint="eastAsia"/>
                <w:color w:val="auto"/>
                <w:sz w:val="21"/>
                <w:szCs w:val="21"/>
                <w:highlight w:val="none"/>
              </w:rPr>
              <w:t>22</w:t>
            </w:r>
            <w:r>
              <w:rPr>
                <w:rFonts w:hint="eastAsia"/>
                <w:color w:val="auto"/>
                <w:sz w:val="21"/>
                <w:szCs w:val="21"/>
                <w:highlight w:val="none"/>
                <w:lang w:eastAsia="zh-CN"/>
              </w:rPr>
              <w:t>、</w:t>
            </w:r>
            <w:r>
              <w:rPr>
                <w:rFonts w:hint="eastAsia"/>
                <w:color w:val="auto"/>
                <w:sz w:val="21"/>
                <w:szCs w:val="21"/>
                <w:highlight w:val="none"/>
              </w:rPr>
              <w:t>工作适宜温度：室内-5到40摄氏度</w:t>
            </w:r>
          </w:p>
          <w:p w14:paraId="6AD4B656">
            <w:pPr>
              <w:spacing w:line="240" w:lineRule="auto"/>
              <w:rPr>
                <w:rFonts w:hint="eastAsia"/>
                <w:color w:val="auto"/>
                <w:sz w:val="21"/>
                <w:szCs w:val="21"/>
                <w:highlight w:val="none"/>
              </w:rPr>
            </w:pPr>
            <w:r>
              <w:rPr>
                <w:rFonts w:hint="eastAsia"/>
                <w:color w:val="auto"/>
                <w:sz w:val="21"/>
                <w:szCs w:val="21"/>
                <w:highlight w:val="none"/>
              </w:rPr>
              <w:t>23</w:t>
            </w:r>
            <w:r>
              <w:rPr>
                <w:rFonts w:hint="eastAsia"/>
                <w:color w:val="auto"/>
                <w:sz w:val="21"/>
                <w:szCs w:val="21"/>
                <w:highlight w:val="none"/>
                <w:lang w:eastAsia="zh-CN"/>
              </w:rPr>
              <w:t>、</w:t>
            </w:r>
            <w:r>
              <w:rPr>
                <w:rFonts w:hint="eastAsia"/>
                <w:color w:val="auto"/>
                <w:sz w:val="21"/>
                <w:szCs w:val="21"/>
                <w:highlight w:val="none"/>
              </w:rPr>
              <w:t>糖度测量范围：3-23Brix</w:t>
            </w:r>
          </w:p>
          <w:p w14:paraId="63C08D00">
            <w:pPr>
              <w:spacing w:line="240" w:lineRule="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采用光谱仪，糖度标准误差(SEP)≤±1.0°brix</w:t>
            </w:r>
          </w:p>
          <w:p w14:paraId="0A69DF66">
            <w:pPr>
              <w:spacing w:line="240" w:lineRule="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eastAsia"/>
                <w:color w:val="auto"/>
                <w:sz w:val="21"/>
                <w:szCs w:val="21"/>
                <w:highlight w:val="none"/>
              </w:rPr>
              <w:t>分选水果：最适范围，18—45g，直径3.5—5cm的杨梅</w:t>
            </w:r>
          </w:p>
          <w:p w14:paraId="05C7A956">
            <w:pPr>
              <w:spacing w:line="240" w:lineRule="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rPr>
              <w:t>可满足工作制度：10小时/班。</w:t>
            </w:r>
          </w:p>
          <w:p w14:paraId="7C310F48">
            <w:pPr>
              <w:spacing w:line="240" w:lineRule="auto"/>
              <w:rPr>
                <w:rFonts w:hint="eastAsia"/>
                <w:color w:val="auto"/>
                <w:sz w:val="21"/>
                <w:szCs w:val="21"/>
                <w:highlight w:val="none"/>
              </w:rPr>
            </w:pPr>
            <w:r>
              <w:rPr>
                <w:rFonts w:hint="eastAsia"/>
                <w:color w:val="auto"/>
                <w:sz w:val="21"/>
                <w:szCs w:val="21"/>
                <w:highlight w:val="none"/>
                <w:lang w:val="en-US" w:eastAsia="zh-CN"/>
              </w:rPr>
              <w:t>27</w:t>
            </w:r>
            <w:r>
              <w:rPr>
                <w:rFonts w:hint="eastAsia"/>
                <w:color w:val="auto"/>
                <w:sz w:val="21"/>
                <w:szCs w:val="21"/>
                <w:highlight w:val="none"/>
              </w:rPr>
              <w:t xml:space="preserve">、内部品质部分包含冷热一体温控系统 </w:t>
            </w:r>
          </w:p>
          <w:p w14:paraId="6EA86C4D">
            <w:pPr>
              <w:spacing w:line="240" w:lineRule="auto"/>
              <w:rPr>
                <w:rFonts w:hint="eastAsia"/>
                <w:color w:val="auto"/>
                <w:sz w:val="21"/>
                <w:szCs w:val="21"/>
                <w:highlight w:val="none"/>
              </w:rPr>
            </w:pPr>
            <w:r>
              <w:rPr>
                <w:rFonts w:hint="eastAsia"/>
                <w:color w:val="auto"/>
                <w:sz w:val="21"/>
                <w:szCs w:val="21"/>
                <w:highlight w:val="none"/>
                <w:lang w:val="en-US" w:eastAsia="zh-CN"/>
              </w:rPr>
              <w:t>28</w:t>
            </w:r>
            <w:r>
              <w:rPr>
                <w:rFonts w:hint="eastAsia"/>
                <w:color w:val="auto"/>
                <w:sz w:val="21"/>
                <w:szCs w:val="21"/>
                <w:highlight w:val="none"/>
              </w:rPr>
              <w:t xml:space="preserve">、采用智能循环系统来保证果盘的有序输出 </w:t>
            </w:r>
          </w:p>
          <w:p w14:paraId="2283389F">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cs="宋体"/>
                <w:color w:val="auto"/>
                <w:sz w:val="21"/>
                <w:szCs w:val="21"/>
                <w:highlight w:val="none"/>
                <w:lang w:val="en-US" w:eastAsia="zh-CN"/>
              </w:rPr>
            </w:pPr>
            <w:r>
              <w:rPr>
                <w:rFonts w:hint="eastAsia"/>
                <w:color w:val="auto"/>
                <w:sz w:val="21"/>
                <w:szCs w:val="21"/>
                <w:highlight w:val="none"/>
                <w:lang w:val="en-US" w:eastAsia="zh-CN"/>
              </w:rPr>
              <w:t>29、</w:t>
            </w:r>
            <w:r>
              <w:rPr>
                <w:rFonts w:hint="eastAsia" w:ascii="宋体" w:hAnsi="宋体" w:cs="宋体"/>
                <w:color w:val="auto"/>
                <w:sz w:val="21"/>
                <w:szCs w:val="21"/>
                <w:highlight w:val="none"/>
                <w:lang w:val="en-US" w:eastAsia="zh-CN"/>
              </w:rPr>
              <w:t>★损伤率≤1%（提供带CMA或CNAS标识的第三方权威检测机构出具的检测报告并</w:t>
            </w:r>
            <w:r>
              <w:rPr>
                <w:rFonts w:ascii="宋体" w:hAnsi="宋体" w:cs="宋体"/>
                <w:color w:val="auto"/>
                <w:sz w:val="21"/>
                <w:szCs w:val="21"/>
                <w:highlight w:val="none"/>
                <w:lang w:eastAsia="zh-CN"/>
              </w:rPr>
              <w:t>加盖公章</w:t>
            </w:r>
            <w:r>
              <w:rPr>
                <w:rFonts w:hint="eastAsia" w:ascii="宋体" w:hAnsi="宋体" w:cs="宋体"/>
                <w:color w:val="auto"/>
                <w:sz w:val="21"/>
                <w:szCs w:val="21"/>
                <w:highlight w:val="none"/>
                <w:lang w:val="en-US" w:eastAsia="zh-CN"/>
              </w:rPr>
              <w:t>作为证明材料）</w:t>
            </w:r>
          </w:p>
          <w:p w14:paraId="2159BD60">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r>
              <w:rPr>
                <w:rFonts w:ascii="宋体" w:hAnsi="宋体" w:cs="宋体"/>
                <w:color w:val="auto"/>
                <w:sz w:val="21"/>
                <w:szCs w:val="21"/>
                <w:highlight w:val="none"/>
                <w:lang w:eastAsia="zh-CN"/>
              </w:rPr>
              <w:t>★重量重复检测精度≤0.5%</w:t>
            </w:r>
            <w:r>
              <w:rPr>
                <w:rFonts w:hint="eastAsia" w:ascii="宋体" w:hAnsi="宋体" w:cs="宋体"/>
                <w:color w:val="auto"/>
                <w:sz w:val="21"/>
                <w:szCs w:val="21"/>
                <w:highlight w:val="none"/>
                <w:lang w:val="en-US" w:eastAsia="zh-CN"/>
              </w:rPr>
              <w:t>（提供带CMA或CNAS标识的第三方权威检测机构出具的检测报告并</w:t>
            </w:r>
            <w:r>
              <w:rPr>
                <w:rFonts w:ascii="宋体" w:hAnsi="宋体" w:cs="宋体"/>
                <w:color w:val="auto"/>
                <w:sz w:val="21"/>
                <w:szCs w:val="21"/>
                <w:highlight w:val="none"/>
                <w:lang w:eastAsia="zh-CN"/>
              </w:rPr>
              <w:t>加盖公章</w:t>
            </w:r>
            <w:r>
              <w:rPr>
                <w:rFonts w:hint="eastAsia" w:ascii="宋体" w:hAnsi="宋体" w:cs="宋体"/>
                <w:color w:val="auto"/>
                <w:sz w:val="21"/>
                <w:szCs w:val="21"/>
                <w:highlight w:val="none"/>
                <w:lang w:val="en-US" w:eastAsia="zh-CN"/>
              </w:rPr>
              <w:t>作为证明材料）</w:t>
            </w:r>
          </w:p>
          <w:p w14:paraId="49FEABD4">
            <w:pPr>
              <w:pStyle w:val="101"/>
              <w:keepNext w:val="0"/>
              <w:keepLines w:val="0"/>
              <w:pageBreakBefore w:val="0"/>
              <w:numPr>
                <w:ilvl w:val="0"/>
                <w:numId w:val="0"/>
              </w:numPr>
              <w:kinsoku/>
              <w:wordWrap/>
              <w:overflowPunct/>
              <w:topLinePunct w:val="0"/>
              <w:autoSpaceDE/>
              <w:autoSpaceDN/>
              <w:bidi w:val="0"/>
              <w:adjustRightInd/>
              <w:snapToGrid/>
              <w:spacing w:line="240" w:lineRule="auto"/>
              <w:ind w:left="0"/>
              <w:jc w:val="both"/>
              <w:textAlignment w:val="auto"/>
              <w:rPr>
                <w:rFonts w:ascii="黑体" w:hAnsi="黑体" w:eastAsia="黑体" w:cs="黑体"/>
                <w:color w:val="auto"/>
                <w:sz w:val="21"/>
                <w:szCs w:val="21"/>
                <w:highlight w:val="none"/>
              </w:rPr>
            </w:pPr>
            <w:r>
              <w:rPr>
                <w:rFonts w:hint="eastAsia" w:ascii="宋体" w:hAnsi="宋体" w:cs="宋体"/>
                <w:color w:val="auto"/>
                <w:sz w:val="21"/>
                <w:szCs w:val="21"/>
                <w:highlight w:val="none"/>
                <w:lang w:val="en-US" w:eastAsia="zh-CN"/>
              </w:rPr>
              <w:t>31、</w:t>
            </w:r>
            <w:r>
              <w:rPr>
                <w:rFonts w:ascii="宋体" w:hAnsi="宋体" w:cs="宋体"/>
                <w:color w:val="auto"/>
                <w:sz w:val="21"/>
                <w:szCs w:val="21"/>
                <w:highlight w:val="none"/>
                <w:lang w:eastAsia="zh-CN"/>
              </w:rPr>
              <w:t>★糖度检测精度±1.0°Brix（标准差）</w:t>
            </w:r>
            <w:r>
              <w:rPr>
                <w:rFonts w:hint="eastAsia" w:ascii="宋体" w:hAnsi="宋体" w:cs="宋体"/>
                <w:color w:val="auto"/>
                <w:sz w:val="21"/>
                <w:szCs w:val="21"/>
                <w:highlight w:val="none"/>
                <w:lang w:val="en-US" w:eastAsia="zh-CN"/>
              </w:rPr>
              <w:t>（提供带CMA或CNAS标识的第三方权威检测机构出具的检测报告并</w:t>
            </w:r>
            <w:r>
              <w:rPr>
                <w:rFonts w:ascii="宋体" w:hAnsi="宋体" w:cs="宋体"/>
                <w:color w:val="auto"/>
                <w:sz w:val="21"/>
                <w:szCs w:val="21"/>
                <w:highlight w:val="none"/>
                <w:lang w:eastAsia="zh-CN"/>
              </w:rPr>
              <w:t>加盖公章</w:t>
            </w:r>
            <w:r>
              <w:rPr>
                <w:rFonts w:hint="eastAsia" w:ascii="宋体" w:hAnsi="宋体" w:cs="宋体"/>
                <w:color w:val="auto"/>
                <w:sz w:val="21"/>
                <w:szCs w:val="21"/>
                <w:highlight w:val="none"/>
                <w:lang w:val="en-US" w:eastAsia="zh-CN"/>
              </w:rPr>
              <w:t>作为证明材料）</w:t>
            </w:r>
          </w:p>
          <w:p w14:paraId="403275D2">
            <w:pPr>
              <w:spacing w:line="240" w:lineRule="auto"/>
              <w:rPr>
                <w:rFonts w:hint="eastAsia"/>
                <w:color w:val="auto"/>
                <w:sz w:val="21"/>
                <w:szCs w:val="21"/>
                <w:highlight w:val="none"/>
              </w:rPr>
            </w:pPr>
            <w:r>
              <w:rPr>
                <w:rFonts w:hint="eastAsia" w:ascii="宋体" w:hAnsi="宋体" w:cs="宋体"/>
                <w:color w:val="auto"/>
                <w:sz w:val="21"/>
                <w:szCs w:val="21"/>
                <w:highlight w:val="none"/>
                <w:lang w:val="en-US" w:eastAsia="zh-CN"/>
              </w:rPr>
              <w:t>32、★果杯运动速度：糖度检测工位果杯运动速度应0米每秒～0.7米每秒可调（提供带CMA或CNAS标识的第三方权威检测机构出具的检测报告并加盖公章作为证明材料）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E2B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8E35">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5E0E">
            <w:pPr>
              <w:spacing w:line="240" w:lineRule="auto"/>
              <w:rPr>
                <w:rFonts w:hint="eastAsia" w:ascii="宋体" w:hAnsi="宋体" w:cs="宋体"/>
                <w:color w:val="auto"/>
                <w:sz w:val="21"/>
                <w:szCs w:val="21"/>
                <w:highlight w:val="none"/>
              </w:rPr>
            </w:pPr>
          </w:p>
        </w:tc>
      </w:tr>
    </w:tbl>
    <w:p w14:paraId="1BD036B5">
      <w:p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br w:type="page"/>
      </w:r>
    </w:p>
    <w:p w14:paraId="66098CD0">
      <w:pPr>
        <w:numPr>
          <w:ilvl w:val="0"/>
          <w:numId w:val="0"/>
        </w:numPr>
        <w:tabs>
          <w:tab w:val="left" w:pos="358"/>
        </w:tabs>
        <w:spacing w:line="440" w:lineRule="exac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（三）现场平面图</w:t>
      </w:r>
    </w:p>
    <w:p w14:paraId="0CAF6310">
      <w:pPr>
        <w:snapToGrid w:val="0"/>
        <w:spacing w:line="360" w:lineRule="auto"/>
        <w:ind w:firstLine="420"/>
        <w:rPr>
          <w:rFonts w:hint="eastAsia" w:ascii="宋体" w:eastAsia="宋体"/>
          <w:b/>
          <w:bCs/>
          <w:color w:val="auto"/>
          <w:sz w:val="22"/>
          <w:highlight w:val="none"/>
        </w:rPr>
      </w:pPr>
      <w:r>
        <w:rPr>
          <w:rFonts w:hint="eastAsia" w:asciiTheme="minorHAnsi" w:hAnsiTheme="minorHAnsi" w:eastAsiaTheme="minorEastAsia" w:cstheme="minorBidi"/>
          <w:color w:val="auto"/>
          <w:kern w:val="2"/>
          <w:sz w:val="21"/>
          <w:szCs w:val="22"/>
          <w:highlight w:val="none"/>
          <w:lang w:val="en-US" w:eastAsia="zh-CN" w:bidi="ar-SA"/>
        </w:rPr>
        <w:drawing>
          <wp:inline distT="0" distB="0" distL="114300" distR="114300">
            <wp:extent cx="5085080" cy="3966210"/>
            <wp:effectExtent l="0" t="0" r="1270" b="15240"/>
            <wp:docPr id="1" name="图片 1" descr="603bfff80eefed6578736df784179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3bfff80eefed6578736df784179e37"/>
                    <pic:cNvPicPr>
                      <a:picLocks noChangeAspect="1"/>
                    </pic:cNvPicPr>
                  </pic:nvPicPr>
                  <pic:blipFill>
                    <a:blip r:embed="rId15"/>
                    <a:srcRect l="-266" t="-160" r="3609" b="9401"/>
                    <a:stretch>
                      <a:fillRect/>
                    </a:stretch>
                  </pic:blipFill>
                  <pic:spPr>
                    <a:xfrm>
                      <a:off x="0" y="0"/>
                      <a:ext cx="5085080" cy="3966210"/>
                    </a:xfrm>
                    <a:prstGeom prst="rect">
                      <a:avLst/>
                    </a:prstGeom>
                  </pic:spPr>
                </pic:pic>
              </a:graphicData>
            </a:graphic>
          </wp:inline>
        </w:drawing>
      </w:r>
    </w:p>
    <w:p w14:paraId="22EFD9F4">
      <w:pPr>
        <w:snapToGrid w:val="0"/>
        <w:spacing w:line="360" w:lineRule="auto"/>
        <w:ind w:firstLine="420"/>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w:t>
      </w:r>
      <w:r>
        <w:rPr>
          <w:rFonts w:hint="eastAsia" w:ascii="宋体"/>
          <w:b/>
          <w:bCs/>
          <w:color w:val="auto"/>
          <w:sz w:val="22"/>
          <w:highlight w:val="none"/>
          <w:lang w:eastAsia="zh-CN"/>
        </w:rPr>
        <w:t>地</w:t>
      </w:r>
      <w:r>
        <w:rPr>
          <w:rFonts w:hint="eastAsia" w:ascii="宋体" w:eastAsia="宋体"/>
          <w:b/>
          <w:bCs/>
          <w:color w:val="auto"/>
          <w:sz w:val="22"/>
          <w:highlight w:val="none"/>
        </w:rPr>
        <w:t>说明，欢迎其他能满足或优于本项目技术需求的产品参加</w:t>
      </w:r>
      <w:r>
        <w:rPr>
          <w:rFonts w:hint="eastAsia" w:ascii="宋体" w:eastAsia="宋体"/>
          <w:b/>
          <w:bCs/>
          <w:color w:val="auto"/>
          <w:sz w:val="22"/>
          <w:highlight w:val="none"/>
          <w:lang w:eastAsia="zh-CN"/>
        </w:rPr>
        <w:t>。</w:t>
      </w:r>
    </w:p>
    <w:p w14:paraId="6A2F1A84">
      <w:pPr>
        <w:snapToGrid w:val="0"/>
        <w:spacing w:line="360" w:lineRule="auto"/>
        <w:ind w:firstLine="420"/>
        <w:rPr>
          <w:rFonts w:hint="eastAsia" w:ascii="宋体" w:hAnsi="宋体" w:cs="宋体"/>
          <w:b/>
          <w:bCs/>
          <w:color w:val="auto"/>
          <w:sz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本次采购设有最高限价，如果供应商的报价超出最高限价的，作废标处理，如所有供应商均超过最高限价的，本次采购做流（废）标处理。</w:t>
      </w:r>
    </w:p>
    <w:p w14:paraId="2EBB70BA">
      <w:pPr>
        <w:snapToGrid w:val="0"/>
        <w:spacing w:line="360" w:lineRule="auto"/>
        <w:ind w:firstLine="420"/>
        <w:rPr>
          <w:rFonts w:hint="eastAsia" w:ascii="宋体" w:eastAsia="宋体"/>
          <w:b/>
          <w:bCs/>
          <w:color w:val="auto"/>
          <w:sz w:val="22"/>
          <w:highlight w:val="none"/>
        </w:rPr>
      </w:pPr>
      <w:r>
        <w:rPr>
          <w:rFonts w:hint="eastAsia" w:ascii="宋体" w:eastAsia="宋体"/>
          <w:b/>
          <w:bCs/>
          <w:color w:val="auto"/>
          <w:sz w:val="22"/>
          <w:highlight w:val="none"/>
        </w:rPr>
        <w:t>▲中标单位须在中标后3个工作日内提供检测报告原件</w:t>
      </w:r>
      <w:r>
        <w:rPr>
          <w:rFonts w:hint="eastAsia" w:ascii="宋体" w:eastAsia="宋体"/>
          <w:b/>
          <w:bCs/>
          <w:color w:val="auto"/>
          <w:sz w:val="22"/>
          <w:highlight w:val="none"/>
          <w:lang w:val="en-US" w:eastAsia="zh-CN"/>
        </w:rPr>
        <w:t>及</w:t>
      </w:r>
      <w:r>
        <w:rPr>
          <w:rFonts w:hint="eastAsia" w:ascii="宋体" w:eastAsia="宋体"/>
          <w:b/>
          <w:bCs/>
          <w:color w:val="auto"/>
          <w:sz w:val="22"/>
          <w:highlight w:val="none"/>
        </w:rPr>
        <w:t>厂家授权投标人进行本项目投标的授权书供采购方核查，如未按要求提供或者提供虚假伪造资料，采购人有权取消其中标资格，由此产生的责任及费用由中标单位承担。</w:t>
      </w:r>
    </w:p>
    <w:p w14:paraId="602CED9B">
      <w:pPr>
        <w:widowControl/>
        <w:autoSpaceDE w:val="0"/>
        <w:autoSpaceDN w:val="0"/>
        <w:adjustRightInd w:val="0"/>
        <w:spacing w:line="360" w:lineRule="auto"/>
        <w:ind w:firstLine="420" w:firstLineChars="0"/>
        <w:textAlignment w:val="bottom"/>
        <w:rPr>
          <w:rFonts w:hint="default" w:ascii="宋体" w:hAnsi="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采购内容及清单内的数量为预估数量，采购人可能有所增减，具体以中标单价，按最终供货数量结算。</w:t>
      </w:r>
    </w:p>
    <w:p w14:paraId="505BA9CC">
      <w:pPr>
        <w:widowControl/>
        <w:autoSpaceDE w:val="0"/>
        <w:autoSpaceDN w:val="0"/>
        <w:adjustRightInd w:val="0"/>
        <w:spacing w:line="360" w:lineRule="auto"/>
        <w:textAlignment w:val="bottom"/>
        <w:rPr>
          <w:rFonts w:ascii="宋体" w:hAnsi="宋体" w:eastAsia="宋体" w:cs="宋体"/>
          <w:b/>
          <w:bCs/>
          <w:color w:val="auto"/>
          <w:sz w:val="22"/>
          <w:szCs w:val="24"/>
          <w:highlight w:val="none"/>
        </w:rPr>
      </w:pPr>
      <w:r>
        <w:rPr>
          <w:rFonts w:hint="eastAsia" w:ascii="宋体" w:hAnsi="宋体" w:cs="宋体"/>
          <w:b/>
          <w:bCs/>
          <w:color w:val="auto"/>
          <w:kern w:val="2"/>
          <w:sz w:val="22"/>
          <w:szCs w:val="22"/>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w:t>
      </w:r>
      <w:r>
        <w:rPr>
          <w:rFonts w:hint="eastAsia" w:ascii="宋体" w:hAnsi="宋体" w:eastAsia="宋体" w:cs="宋体"/>
          <w:b/>
          <w:bCs/>
          <w:color w:val="auto"/>
          <w:sz w:val="22"/>
          <w:szCs w:val="24"/>
          <w:highlight w:val="none"/>
        </w:rPr>
        <w:t>商务要求</w:t>
      </w:r>
    </w:p>
    <w:p w14:paraId="4D58C2D6">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1、项目要求</w:t>
      </w:r>
    </w:p>
    <w:p w14:paraId="574A42B1">
      <w:pPr>
        <w:widowControl/>
        <w:autoSpaceDE w:val="0"/>
        <w:autoSpaceDN w:val="0"/>
        <w:adjustRightInd w:val="0"/>
        <w:spacing w:line="360" w:lineRule="auto"/>
        <w:ind w:firstLine="446" w:firstLineChars="200"/>
        <w:textAlignment w:val="bottom"/>
        <w:rPr>
          <w:rFonts w:ascii="宋体" w:hAnsi="宋体" w:eastAsia="宋体" w:cs="宋体"/>
          <w:color w:val="auto"/>
          <w:sz w:val="22"/>
          <w:szCs w:val="24"/>
          <w:highlight w:val="none"/>
        </w:rPr>
      </w:pPr>
      <w:r>
        <w:rPr>
          <w:rFonts w:hint="eastAsia" w:ascii="宋体" w:hAnsi="Times New Roman" w:eastAsia="宋体" w:cs="宋体"/>
          <w:color w:val="auto"/>
          <w:sz w:val="22"/>
          <w:szCs w:val="24"/>
          <w:highlight w:val="none"/>
        </w:rPr>
        <w:t>1.1项目工期要求：</w:t>
      </w:r>
    </w:p>
    <w:p w14:paraId="292044BA">
      <w:pPr>
        <w:widowControl/>
        <w:autoSpaceDE w:val="0"/>
        <w:autoSpaceDN w:val="0"/>
        <w:adjustRightInd w:val="0"/>
        <w:spacing w:line="360" w:lineRule="auto"/>
        <w:ind w:firstLine="446" w:firstLineChars="200"/>
        <w:textAlignment w:val="bottom"/>
        <w:rPr>
          <w:rFonts w:ascii="Times New Roman" w:hAnsi="Times New Roman" w:eastAsia="宋体" w:cs="Times New Roman"/>
          <w:b/>
          <w:bCs/>
          <w:color w:val="auto"/>
          <w:szCs w:val="21"/>
          <w:highlight w:val="none"/>
        </w:rPr>
      </w:pPr>
      <w:r>
        <w:rPr>
          <w:rFonts w:hint="eastAsia" w:ascii="宋体" w:hAnsi="宋体" w:eastAsia="宋体" w:cs="宋体"/>
          <w:b/>
          <w:bCs/>
          <w:color w:val="auto"/>
          <w:sz w:val="22"/>
          <w:highlight w:val="none"/>
        </w:rPr>
        <w:t>▲</w:t>
      </w:r>
      <w:r>
        <w:rPr>
          <w:rFonts w:hint="eastAsia" w:ascii="宋体" w:hAnsi="宋体"/>
          <w:b/>
          <w:bCs/>
          <w:color w:val="auto"/>
          <w:sz w:val="22"/>
          <w:szCs w:val="22"/>
          <w:highlight w:val="none"/>
        </w:rPr>
        <w:t>合同签订后并接到采购人进场通知后</w:t>
      </w:r>
      <w:r>
        <w:rPr>
          <w:rFonts w:hint="eastAsia" w:ascii="宋体" w:hAnsi="宋体"/>
          <w:b/>
          <w:bCs/>
          <w:color w:val="auto"/>
          <w:sz w:val="22"/>
          <w:szCs w:val="22"/>
          <w:highlight w:val="none"/>
          <w:lang w:val="en-US" w:eastAsia="zh-CN"/>
        </w:rPr>
        <w:t>30</w:t>
      </w:r>
      <w:r>
        <w:rPr>
          <w:rFonts w:hint="eastAsia" w:ascii="宋体" w:hAnsi="宋体"/>
          <w:b/>
          <w:bCs/>
          <w:color w:val="auto"/>
          <w:sz w:val="22"/>
          <w:szCs w:val="22"/>
          <w:highlight w:val="none"/>
        </w:rPr>
        <w:t>天内交货并完成安装</w:t>
      </w:r>
      <w:r>
        <w:rPr>
          <w:rFonts w:hint="eastAsia" w:ascii="宋体" w:hAnsi="宋体" w:cs="宋体"/>
          <w:b/>
          <w:bCs/>
          <w:color w:val="auto"/>
          <w:sz w:val="22"/>
          <w:szCs w:val="22"/>
          <w:highlight w:val="none"/>
        </w:rPr>
        <w:t>。</w:t>
      </w:r>
    </w:p>
    <w:p w14:paraId="45A1F345">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1.2货物包装、运输及交货</w:t>
      </w:r>
    </w:p>
    <w:p w14:paraId="549F2309">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1.2.1中标供应商应在货物发运前对其进行满足运输距离、防潮、防震、防锈和防破损装卸等要求包装，以保证货物安全运达采购人指定地点。</w:t>
      </w:r>
    </w:p>
    <w:p w14:paraId="0920CB96">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1.2.2使用说明书、质量检验证明书、随配附件和工具以及清单一并附于货物内。</w:t>
      </w:r>
    </w:p>
    <w:p w14:paraId="1B4E6B6F">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1.2.</w:t>
      </w:r>
      <w:r>
        <w:rPr>
          <w:rFonts w:hint="eastAsia" w:ascii="宋体" w:hAnsi="Times New Roman" w:eastAsia="宋体" w:cs="宋体"/>
          <w:color w:val="auto"/>
          <w:sz w:val="22"/>
          <w:szCs w:val="24"/>
          <w:highlight w:val="none"/>
          <w:lang w:val="en-US" w:eastAsia="zh-CN"/>
        </w:rPr>
        <w:t>3</w:t>
      </w:r>
      <w:r>
        <w:rPr>
          <w:rFonts w:hint="eastAsia" w:ascii="宋体" w:hAnsi="Times New Roman" w:eastAsia="宋体" w:cs="宋体"/>
          <w:color w:val="auto"/>
          <w:sz w:val="22"/>
          <w:szCs w:val="24"/>
          <w:highlight w:val="none"/>
        </w:rPr>
        <w:t>货物在交付采购人前发生的风险均由中标供应商负责。</w:t>
      </w:r>
    </w:p>
    <w:p w14:paraId="340E3604">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1.2.</w:t>
      </w:r>
      <w:r>
        <w:rPr>
          <w:rFonts w:hint="eastAsia" w:ascii="宋体" w:hAnsi="Times New Roman" w:eastAsia="宋体" w:cs="宋体"/>
          <w:color w:val="auto"/>
          <w:sz w:val="22"/>
          <w:szCs w:val="24"/>
          <w:highlight w:val="none"/>
          <w:lang w:val="en-US" w:eastAsia="zh-CN"/>
        </w:rPr>
        <w:t>4</w:t>
      </w:r>
      <w:r>
        <w:rPr>
          <w:rFonts w:hint="eastAsia" w:ascii="宋体" w:hAnsi="Times New Roman" w:eastAsia="宋体" w:cs="宋体"/>
          <w:color w:val="auto"/>
          <w:sz w:val="22"/>
          <w:szCs w:val="24"/>
          <w:highlight w:val="none"/>
        </w:rPr>
        <w:t>交货及安装地点：按采购人要求。</w:t>
      </w:r>
    </w:p>
    <w:p w14:paraId="35ABE856">
      <w:pPr>
        <w:autoSpaceDE w:val="0"/>
        <w:autoSpaceDN w:val="0"/>
        <w:adjustRightInd w:val="0"/>
        <w:snapToGrid w:val="0"/>
        <w:spacing w:line="360" w:lineRule="auto"/>
        <w:ind w:right="-34" w:rightChars="-16" w:firstLine="446" w:firstLineChars="200"/>
        <w:rPr>
          <w:rFonts w:hint="eastAsia"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1.3调试和验收</w:t>
      </w:r>
    </w:p>
    <w:p w14:paraId="7272B797">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1.3.1采购人对中标供应商提交的货物依据招标文件上的技术规格要求和国家有关质量标准进行现场初步验收，外观、说明书符合招标文件技术要求的，给予签收，初步验收不合格的不予签收。</w:t>
      </w:r>
    </w:p>
    <w:p w14:paraId="604EF623">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1.3.2中标供应商交货前应对产品作出全面检查和对验收文件进行整理，并列出清单，作为采购人收货验收和使用的技术条件依据，检验的结果应随货物交采购人。</w:t>
      </w:r>
    </w:p>
    <w:p w14:paraId="065C8B93">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1.3.3采购人对中标供应商提供的货物在使用前进行调试时，中标供应商需负责安装并培训采购人的使用操作人员，并协助采购人一起调试，直到符合技术要求，采购人才做最终验收。</w:t>
      </w:r>
    </w:p>
    <w:p w14:paraId="22DAD334">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1.3.4对技术复杂的货物，采购人应请国家认可的专业检测机构参与初步验收及最终验收，并由其出具质量检测报告。</w:t>
      </w:r>
    </w:p>
    <w:p w14:paraId="1EE5E48C">
      <w:pPr>
        <w:autoSpaceDE w:val="0"/>
        <w:autoSpaceDN w:val="0"/>
        <w:adjustRightInd w:val="0"/>
        <w:snapToGrid w:val="0"/>
        <w:spacing w:line="360" w:lineRule="auto"/>
        <w:ind w:right="-34" w:rightChars="-16" w:firstLine="446" w:firstLineChars="200"/>
        <w:rPr>
          <w:rFonts w:ascii="宋体" w:hAnsi="Times New Roman" w:eastAsia="宋体" w:cs="宋体"/>
          <w:color w:val="auto"/>
          <w:sz w:val="22"/>
          <w:szCs w:val="24"/>
          <w:highlight w:val="none"/>
        </w:rPr>
      </w:pPr>
      <w:r>
        <w:rPr>
          <w:rFonts w:hint="eastAsia" w:ascii="宋体" w:hAnsi="Times New Roman" w:eastAsia="宋体" w:cs="宋体"/>
          <w:color w:val="auto"/>
          <w:sz w:val="22"/>
          <w:szCs w:val="24"/>
          <w:highlight w:val="none"/>
        </w:rPr>
        <w:t>1.3.5验收时中标供应商必须在现场，验收完毕后作出验收结果报告；验收费用由中标供应商负责。</w:t>
      </w:r>
    </w:p>
    <w:p w14:paraId="73025E33">
      <w:pPr>
        <w:autoSpaceDE w:val="0"/>
        <w:autoSpaceDN w:val="0"/>
        <w:adjustRightInd w:val="0"/>
        <w:snapToGrid w:val="0"/>
        <w:spacing w:line="360" w:lineRule="auto"/>
        <w:ind w:right="-34" w:rightChars="-16" w:firstLine="446" w:firstLineChars="200"/>
        <w:rPr>
          <w:rFonts w:ascii="宋体" w:hAnsi="宋体" w:eastAsia="宋体" w:cs="宋体"/>
          <w:b/>
          <w:color w:val="auto"/>
          <w:sz w:val="22"/>
          <w:szCs w:val="24"/>
          <w:highlight w:val="none"/>
        </w:rPr>
      </w:pPr>
      <w:r>
        <w:rPr>
          <w:rFonts w:hint="eastAsia" w:ascii="宋体" w:hAnsi="Times New Roman" w:eastAsia="宋体" w:cs="宋体"/>
          <w:color w:val="auto"/>
          <w:sz w:val="22"/>
          <w:szCs w:val="24"/>
          <w:highlight w:val="none"/>
        </w:rPr>
        <w:t>▲</w:t>
      </w:r>
      <w:r>
        <w:rPr>
          <w:rFonts w:hint="eastAsia" w:ascii="宋体" w:hAnsi="宋体" w:eastAsia="宋体" w:cs="宋体"/>
          <w:b/>
          <w:bCs/>
          <w:color w:val="auto"/>
          <w:kern w:val="0"/>
          <w:sz w:val="22"/>
          <w:szCs w:val="24"/>
          <w:highlight w:val="none"/>
        </w:rPr>
        <w:t>2</w:t>
      </w:r>
      <w:r>
        <w:rPr>
          <w:rFonts w:hint="eastAsia" w:ascii="宋体" w:hAnsi="宋体" w:eastAsia="宋体" w:cs="宋体"/>
          <w:b/>
          <w:bCs/>
          <w:color w:val="auto"/>
          <w:sz w:val="22"/>
          <w:szCs w:val="24"/>
          <w:highlight w:val="none"/>
        </w:rPr>
        <w:t>、售后服</w:t>
      </w:r>
      <w:r>
        <w:rPr>
          <w:rFonts w:hint="eastAsia" w:ascii="宋体" w:hAnsi="宋体" w:eastAsia="宋体" w:cs="宋体"/>
          <w:b/>
          <w:color w:val="auto"/>
          <w:sz w:val="22"/>
          <w:szCs w:val="24"/>
          <w:highlight w:val="none"/>
        </w:rPr>
        <w:t>务</w:t>
      </w:r>
    </w:p>
    <w:p w14:paraId="27E4A029">
      <w:pPr>
        <w:widowControl/>
        <w:spacing w:line="360" w:lineRule="auto"/>
        <w:ind w:firstLine="420"/>
        <w:jc w:val="left"/>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eastAsia="zh-CN"/>
        </w:rPr>
        <w:t>本</w:t>
      </w:r>
      <w:r>
        <w:rPr>
          <w:rFonts w:hint="eastAsia" w:ascii="宋体" w:hAnsi="宋体" w:eastAsia="宋体" w:cs="宋体"/>
          <w:b/>
          <w:bCs/>
          <w:color w:val="auto"/>
          <w:sz w:val="22"/>
          <w:highlight w:val="none"/>
          <w:lang w:eastAsia="zh-CN"/>
        </w:rPr>
        <w:t>项目</w:t>
      </w:r>
      <w:r>
        <w:rPr>
          <w:rFonts w:hint="eastAsia" w:ascii="宋体" w:hAnsi="宋体" w:eastAsia="宋体" w:cs="宋体"/>
          <w:b/>
          <w:bCs/>
          <w:color w:val="auto"/>
          <w:sz w:val="22"/>
          <w:highlight w:val="none"/>
        </w:rPr>
        <w:t>投标人对其提供的所有设备均应提供</w:t>
      </w: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rPr>
        <w:t>年质保服务</w:t>
      </w:r>
      <w:r>
        <w:rPr>
          <w:rFonts w:hint="eastAsia" w:ascii="宋体" w:hAnsi="宋体" w:cs="宋体"/>
          <w:b/>
          <w:bCs/>
          <w:color w:val="auto"/>
          <w:sz w:val="22"/>
          <w:highlight w:val="none"/>
        </w:rPr>
        <w:t>；质保期内因产品本身缺陷（非人为因素）造成各种故障应由中标供应商</w:t>
      </w:r>
      <w:r>
        <w:rPr>
          <w:rFonts w:hint="eastAsia" w:ascii="宋体" w:hAnsi="宋体" w:cs="宋体"/>
          <w:b/>
          <w:bCs/>
          <w:color w:val="auto"/>
          <w:sz w:val="22"/>
          <w:highlight w:val="none"/>
          <w:lang w:eastAsia="zh-CN"/>
        </w:rPr>
        <w:t>根据采购人意见进行免费更换或维修</w:t>
      </w:r>
      <w:r>
        <w:rPr>
          <w:rFonts w:hint="eastAsia" w:ascii="宋体" w:hAnsi="宋体" w:cs="宋体"/>
          <w:b/>
          <w:bCs/>
          <w:color w:val="auto"/>
          <w:sz w:val="22"/>
          <w:highlight w:val="none"/>
        </w:rPr>
        <w:t>。质保期为设备验收合格之日起计算。</w:t>
      </w:r>
    </w:p>
    <w:p w14:paraId="02FF1413">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2.2质保服务期要求：</w:t>
      </w:r>
    </w:p>
    <w:p w14:paraId="33497490">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2.2.1确保本工程所有设备、系统等正常运行。主要内容包括：系统巡检、维护及软件升级、性能测试、日常维护、突发故障的抢修等；</w:t>
      </w:r>
    </w:p>
    <w:p w14:paraId="5786F6BD">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2.2.2设备、系统出现故障（包括台风及雷电造成的损害）时，中标人必须及时到达故障现场，负责判断、分析故障原因，及时排除故障；</w:t>
      </w:r>
    </w:p>
    <w:p w14:paraId="7D953808">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 xml:space="preserve">2.2.3质保期内非因招标人的人为原因而出现的任何问题，由中标人负责包修、包换或者包退，并承担修理、调换或退货的实际费用。 </w:t>
      </w:r>
    </w:p>
    <w:p w14:paraId="28437027">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2.3维修要求：</w:t>
      </w:r>
    </w:p>
    <w:p w14:paraId="6339F386">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2.3.1货物安装调试完成后，供应商应继续向采购人提供良好的技术支持。</w:t>
      </w:r>
    </w:p>
    <w:p w14:paraId="0A152D25">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2.3.2应当由专门队伍从事此项工作，并提供全天候的热线技术支持服务，应当对采购人所反映的任何问题在0.5小时之内做出及时响应，在24小时之内赶到现场实地解决问题。</w:t>
      </w:r>
    </w:p>
    <w:p w14:paraId="702CA812">
      <w:pPr>
        <w:spacing w:line="360" w:lineRule="auto"/>
        <w:ind w:firstLine="446" w:firstLineChars="200"/>
        <w:rPr>
          <w:rFonts w:hint="eastAsia"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2.3.3若问题、故障在检修1工作日后仍无法解决，供应商应在 1 日内免费提供不低于故障货物规格型号档次的备用货物供采购人使用，直至故障货物修复。</w:t>
      </w:r>
    </w:p>
    <w:p w14:paraId="7DBD6FDE">
      <w:pPr>
        <w:spacing w:line="360" w:lineRule="auto"/>
        <w:ind w:firstLine="446" w:firstLineChars="200"/>
        <w:rPr>
          <w:rFonts w:ascii="宋体" w:hAnsi="宋体" w:eastAsia="宋体" w:cs="宋体"/>
          <w:bCs/>
          <w:color w:val="auto"/>
          <w:sz w:val="22"/>
          <w:szCs w:val="24"/>
          <w:highlight w:val="none"/>
        </w:rPr>
      </w:pPr>
      <w:r>
        <w:rPr>
          <w:rFonts w:hint="eastAsia" w:ascii="宋体" w:hAnsi="宋体" w:eastAsia="宋体" w:cs="宋体"/>
          <w:b/>
          <w:color w:val="auto"/>
          <w:sz w:val="22"/>
          <w:szCs w:val="24"/>
          <w:highlight w:val="none"/>
        </w:rPr>
        <w:t>▲</w:t>
      </w:r>
      <w:r>
        <w:rPr>
          <w:rFonts w:hint="eastAsia" w:ascii="宋体" w:hAnsi="宋体" w:eastAsia="宋体" w:cs="宋体"/>
          <w:b/>
          <w:bCs/>
          <w:color w:val="auto"/>
          <w:sz w:val="21"/>
          <w:szCs w:val="21"/>
          <w:highlight w:val="none"/>
        </w:rPr>
        <w:t>保修期内，与维修相关的所有费用由</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负责。</w:t>
      </w:r>
    </w:p>
    <w:p w14:paraId="0C3D096D">
      <w:pPr>
        <w:spacing w:line="360" w:lineRule="auto"/>
        <w:ind w:firstLine="446" w:firstLineChars="200"/>
        <w:rPr>
          <w:rFonts w:ascii="宋体" w:hAnsi="宋体" w:eastAsia="宋体" w:cs="宋体"/>
          <w:b/>
          <w:color w:val="auto"/>
          <w:sz w:val="22"/>
          <w:szCs w:val="24"/>
          <w:highlight w:val="none"/>
        </w:rPr>
      </w:pPr>
      <w:r>
        <w:rPr>
          <w:rFonts w:hint="eastAsia" w:ascii="宋体" w:hAnsi="宋体" w:eastAsia="宋体" w:cs="宋体"/>
          <w:b/>
          <w:color w:val="auto"/>
          <w:sz w:val="22"/>
          <w:szCs w:val="24"/>
          <w:highlight w:val="none"/>
        </w:rPr>
        <w:t>▲3、商务要求</w:t>
      </w:r>
    </w:p>
    <w:p w14:paraId="0800C4FF">
      <w:pPr>
        <w:widowControl/>
        <w:autoSpaceDE w:val="0"/>
        <w:autoSpaceDN w:val="0"/>
        <w:adjustRightInd w:val="0"/>
        <w:spacing w:line="336" w:lineRule="auto"/>
        <w:ind w:firstLine="446" w:firstLineChars="200"/>
        <w:textAlignment w:val="bottom"/>
        <w:rPr>
          <w:rFonts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3.1履约保证金</w:t>
      </w:r>
    </w:p>
    <w:p w14:paraId="20950E2B">
      <w:pPr>
        <w:widowControl/>
        <w:autoSpaceDE w:val="0"/>
        <w:autoSpaceDN w:val="0"/>
        <w:adjustRightInd w:val="0"/>
        <w:spacing w:line="360" w:lineRule="auto"/>
        <w:ind w:firstLine="446" w:firstLineChars="200"/>
        <w:textAlignment w:val="bottom"/>
        <w:rPr>
          <w:rFonts w:hint="eastAsia" w:ascii="宋体" w:hAnsi="宋体" w:cs="宋体"/>
          <w:color w:val="auto"/>
          <w:sz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合同签订后5个工作日内中标供应商应提供合同总金额1%的履约保证金至采购单位指定账户，供应商以银行、保险公司出具保函形式提交履约保证金的，采购人不得拒收</w:t>
      </w:r>
      <w:r>
        <w:rPr>
          <w:rFonts w:hint="eastAsia" w:ascii="宋体" w:hAnsi="宋体" w:cs="宋体"/>
          <w:color w:val="auto"/>
          <w:sz w:val="22"/>
          <w:highlight w:val="none"/>
        </w:rPr>
        <w:t>。</w:t>
      </w:r>
    </w:p>
    <w:p w14:paraId="0B26CB30">
      <w:pPr>
        <w:widowControl/>
        <w:autoSpaceDE w:val="0"/>
        <w:autoSpaceDN w:val="0"/>
        <w:adjustRightInd w:val="0"/>
        <w:spacing w:line="360" w:lineRule="auto"/>
        <w:ind w:firstLine="446" w:firstLineChars="200"/>
        <w:textAlignment w:val="bottom"/>
        <w:rPr>
          <w:rFonts w:ascii="宋体" w:hAnsi="宋体" w:eastAsia="宋体" w:cs="宋体"/>
          <w:b/>
          <w:bCs/>
          <w:color w:val="auto"/>
          <w:kern w:val="0"/>
          <w:sz w:val="22"/>
          <w:szCs w:val="24"/>
          <w:highlight w:val="none"/>
        </w:rPr>
      </w:pPr>
      <w:r>
        <w:rPr>
          <w:rFonts w:hint="eastAsia" w:ascii="宋体" w:hAnsi="宋体" w:eastAsia="宋体" w:cs="宋体"/>
          <w:b/>
          <w:bCs/>
          <w:color w:val="auto"/>
          <w:kern w:val="0"/>
          <w:sz w:val="22"/>
          <w:szCs w:val="24"/>
          <w:highlight w:val="none"/>
        </w:rPr>
        <w:t>3.2付款方式</w:t>
      </w:r>
    </w:p>
    <w:p w14:paraId="21EA7E02">
      <w:pPr>
        <w:widowControl/>
        <w:autoSpaceDE w:val="0"/>
        <w:autoSpaceDN w:val="0"/>
        <w:adjustRightInd w:val="0"/>
        <w:spacing w:line="360" w:lineRule="auto"/>
        <w:ind w:firstLine="446" w:firstLineChars="200"/>
        <w:textAlignment w:val="bottom"/>
        <w:rPr>
          <w:rFonts w:hint="eastAsia" w:ascii="宋体" w:hAnsi="宋体" w:eastAsia="宋体" w:cs="黑体"/>
          <w:color w:val="auto"/>
          <w:sz w:val="22"/>
          <w:szCs w:val="24"/>
          <w:highlight w:val="none"/>
        </w:rPr>
      </w:pPr>
      <w:r>
        <w:rPr>
          <w:rFonts w:hint="eastAsia" w:ascii="宋体" w:hAnsi="宋体" w:eastAsia="宋体" w:cs="黑体"/>
          <w:color w:val="auto"/>
          <w:sz w:val="22"/>
          <w:szCs w:val="24"/>
          <w:highlight w:val="none"/>
        </w:rPr>
        <w:t>签订合同且具备支付条件后，供应商提交发票后7个工作日内采购人支付合同金额的40%预付款，</w:t>
      </w:r>
      <w:r>
        <w:rPr>
          <w:rFonts w:hint="eastAsia" w:ascii="宋体" w:hAnsi="宋体" w:eastAsia="宋体" w:cs="黑体"/>
          <w:color w:val="auto"/>
          <w:sz w:val="22"/>
          <w:szCs w:val="24"/>
          <w:highlight w:val="none"/>
          <w:lang w:val="en-US" w:eastAsia="zh-CN"/>
        </w:rPr>
        <w:t>安</w:t>
      </w:r>
      <w:r>
        <w:rPr>
          <w:rFonts w:hint="eastAsia" w:ascii="宋体" w:hAnsi="宋体" w:eastAsia="宋体" w:cs="黑体"/>
          <w:color w:val="auto"/>
          <w:sz w:val="22"/>
          <w:szCs w:val="24"/>
          <w:highlight w:val="none"/>
        </w:rPr>
        <w:t>装调试完成采购人支付</w:t>
      </w:r>
      <w:r>
        <w:rPr>
          <w:rFonts w:hint="eastAsia" w:ascii="宋体" w:hAnsi="宋体" w:cs="黑体"/>
          <w:color w:val="auto"/>
          <w:sz w:val="22"/>
          <w:szCs w:val="24"/>
          <w:highlight w:val="none"/>
          <w:lang w:val="en-US" w:eastAsia="zh-CN"/>
        </w:rPr>
        <w:t>至</w:t>
      </w:r>
      <w:r>
        <w:rPr>
          <w:rFonts w:hint="eastAsia" w:ascii="宋体" w:hAnsi="宋体" w:eastAsia="宋体" w:cs="黑体"/>
          <w:color w:val="auto"/>
          <w:sz w:val="22"/>
          <w:szCs w:val="24"/>
          <w:highlight w:val="none"/>
        </w:rPr>
        <w:t>合同金额的80%，项目验收合格之后，采购人支付</w:t>
      </w:r>
      <w:r>
        <w:rPr>
          <w:rFonts w:hint="eastAsia" w:ascii="宋体" w:hAnsi="宋体" w:cs="黑体"/>
          <w:color w:val="auto"/>
          <w:sz w:val="22"/>
          <w:szCs w:val="24"/>
          <w:highlight w:val="none"/>
          <w:lang w:val="en-US" w:eastAsia="zh-CN"/>
        </w:rPr>
        <w:t>至</w:t>
      </w:r>
      <w:r>
        <w:rPr>
          <w:rFonts w:hint="eastAsia" w:ascii="宋体" w:hAnsi="宋体" w:eastAsia="宋体" w:cs="黑体"/>
          <w:color w:val="auto"/>
          <w:sz w:val="22"/>
          <w:szCs w:val="24"/>
          <w:highlight w:val="none"/>
        </w:rPr>
        <w:t>合同金额的100%，</w:t>
      </w:r>
      <w:r>
        <w:rPr>
          <w:rFonts w:hint="eastAsia" w:ascii="宋体" w:hAnsi="宋体" w:cs="宋体"/>
          <w:color w:val="auto"/>
          <w:sz w:val="22"/>
          <w:highlight w:val="none"/>
        </w:rPr>
        <w:t>届时履约保证金无息退还</w:t>
      </w:r>
      <w:r>
        <w:rPr>
          <w:rFonts w:hint="eastAsia" w:ascii="宋体" w:hAnsi="宋体" w:cs="黑体"/>
          <w:color w:val="auto"/>
          <w:sz w:val="22"/>
          <w:szCs w:val="24"/>
          <w:highlight w:val="none"/>
          <w:lang w:val="en-US" w:eastAsia="zh-CN"/>
        </w:rPr>
        <w:t>。</w:t>
      </w:r>
      <w:r>
        <w:rPr>
          <w:rFonts w:hint="eastAsia" w:ascii="宋体" w:hAnsi="宋体" w:eastAsia="宋体" w:cs="黑体"/>
          <w:color w:val="auto"/>
          <w:sz w:val="22"/>
          <w:szCs w:val="24"/>
          <w:highlight w:val="none"/>
        </w:rPr>
        <w:t xml:space="preserve">中标供应商需开具相应金额的增值税发票。  </w:t>
      </w:r>
    </w:p>
    <w:p w14:paraId="1A1FDE5A">
      <w:pPr>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注：</w:t>
      </w:r>
      <w:r>
        <w:rPr>
          <w:rFonts w:hint="eastAsia" w:ascii="宋体" w:hAnsi="宋体" w:eastAsia="宋体" w:cs="宋体"/>
          <w:color w:val="auto"/>
          <w:sz w:val="22"/>
          <w:szCs w:val="22"/>
          <w:highlight w:val="none"/>
        </w:rPr>
        <w:t>满足合同约定支付条件的，采购人自收到承包人发票后7个工作日内支付</w:t>
      </w:r>
      <w:r>
        <w:rPr>
          <w:rFonts w:hint="eastAsia" w:ascii="宋体" w:hAnsi="宋体" w:eastAsia="宋体" w:cs="宋体"/>
          <w:color w:val="auto"/>
          <w:sz w:val="22"/>
          <w:szCs w:val="24"/>
          <w:highlight w:val="none"/>
        </w:rPr>
        <w:t>。由于中标供应商上报或者开票不及时引起的延迟支付，责任由中标供应商自负。</w:t>
      </w:r>
    </w:p>
    <w:p w14:paraId="38E7DF18">
      <w:pPr>
        <w:widowControl/>
        <w:autoSpaceDE w:val="0"/>
        <w:autoSpaceDN w:val="0"/>
        <w:adjustRightInd w:val="0"/>
        <w:spacing w:line="360" w:lineRule="auto"/>
        <w:ind w:firstLine="446" w:firstLineChars="200"/>
        <w:textAlignment w:val="bottom"/>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3.3中标人在履约过程中，采购人将对其服务态度和产品质量进行评价，若经采购人评价为采购商品质量差、服务态度差的，采购人将暂不予以支付货款，待纠纷解决后再根据具体情况予以支付。</w:t>
      </w:r>
    </w:p>
    <w:p w14:paraId="29103774">
      <w:pPr>
        <w:ind w:firstLine="446" w:firstLineChars="200"/>
        <w:rPr>
          <w:rFonts w:ascii="宋体" w:hAnsi="宋体" w:eastAsia="宋体" w:cs="宋体"/>
          <w:b/>
          <w:color w:val="auto"/>
          <w:sz w:val="22"/>
          <w:szCs w:val="24"/>
          <w:highlight w:val="none"/>
        </w:rPr>
      </w:pPr>
      <w:r>
        <w:rPr>
          <w:rFonts w:hint="eastAsia" w:ascii="宋体" w:hAnsi="宋体" w:eastAsia="宋体" w:cs="宋体"/>
          <w:b/>
          <w:color w:val="auto"/>
          <w:sz w:val="22"/>
          <w:szCs w:val="24"/>
          <w:highlight w:val="none"/>
        </w:rPr>
        <w:t>4</w:t>
      </w:r>
      <w:r>
        <w:rPr>
          <w:rFonts w:hint="eastAsia" w:ascii="宋体" w:hAnsi="宋体" w:eastAsia="宋体" w:cs="宋体"/>
          <w:b/>
          <w:color w:val="auto"/>
          <w:sz w:val="22"/>
          <w:szCs w:val="24"/>
          <w:highlight w:val="none"/>
          <w:lang w:val="zh-CN"/>
        </w:rPr>
        <w:t>、</w:t>
      </w:r>
      <w:r>
        <w:rPr>
          <w:rFonts w:hint="eastAsia" w:ascii="宋体" w:hAnsi="宋体" w:eastAsia="宋体" w:cs="宋体"/>
          <w:b/>
          <w:color w:val="auto"/>
          <w:sz w:val="22"/>
          <w:szCs w:val="24"/>
          <w:highlight w:val="none"/>
        </w:rPr>
        <w:t>项目安全事项</w:t>
      </w:r>
    </w:p>
    <w:p w14:paraId="0D0AD152">
      <w:pPr>
        <w:spacing w:before="141" w:line="360" w:lineRule="auto"/>
        <w:ind w:left="103" w:right="158" w:firstLine="441"/>
        <w:rPr>
          <w:rFonts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4.1中标人须按国家有关规定及标准完成本次项目所需的</w:t>
      </w:r>
      <w:r>
        <w:rPr>
          <w:rFonts w:hint="eastAsia" w:ascii="宋体" w:hAnsi="宋体" w:eastAsia="宋体" w:cs="宋体"/>
          <w:color w:val="auto"/>
          <w:sz w:val="22"/>
          <w:szCs w:val="24"/>
          <w:highlight w:val="none"/>
        </w:rPr>
        <w:t>产品、安装、维护等</w:t>
      </w:r>
      <w:r>
        <w:rPr>
          <w:rFonts w:hint="eastAsia" w:ascii="宋体" w:hAnsi="宋体" w:eastAsia="宋体" w:cs="宋体"/>
          <w:bCs/>
          <w:color w:val="auto"/>
          <w:sz w:val="22"/>
          <w:szCs w:val="24"/>
          <w:highlight w:val="none"/>
        </w:rPr>
        <w:t>各项工作，中标人对</w:t>
      </w:r>
      <w:r>
        <w:rPr>
          <w:rFonts w:hint="eastAsia" w:ascii="宋体" w:hAnsi="宋体" w:eastAsia="宋体" w:cs="宋体"/>
          <w:color w:val="auto"/>
          <w:sz w:val="22"/>
          <w:szCs w:val="24"/>
          <w:highlight w:val="none"/>
        </w:rPr>
        <w:t>产品</w:t>
      </w:r>
      <w:r>
        <w:rPr>
          <w:rFonts w:hint="eastAsia" w:ascii="宋体" w:hAnsi="宋体" w:eastAsia="宋体" w:cs="宋体"/>
          <w:bCs/>
          <w:color w:val="auto"/>
          <w:sz w:val="22"/>
          <w:szCs w:val="24"/>
          <w:highlight w:val="none"/>
        </w:rPr>
        <w:t>使用的安全性与可靠性负全部责任。</w:t>
      </w:r>
    </w:p>
    <w:p w14:paraId="3080C723">
      <w:pPr>
        <w:widowControl/>
        <w:spacing w:line="360" w:lineRule="auto"/>
        <w:ind w:firstLine="446" w:firstLineChars="200"/>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4.2中标人应严格执行各项国家及地方有关规定，应实施严格的各类安全防护保证措施，做好安全工作。中标人在实施期间，若发生与本项目相关的安全事故、交通事故等事故，一切法律和经济责任均由中标人承担，采购人概不负责。</w:t>
      </w:r>
    </w:p>
    <w:p w14:paraId="0C674408">
      <w:pPr>
        <w:adjustRightInd w:val="0"/>
        <w:snapToGrid w:val="0"/>
        <w:spacing w:line="360" w:lineRule="auto"/>
        <w:ind w:firstLine="446" w:firstLineChars="200"/>
        <w:rPr>
          <w:rFonts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5、培训要求</w:t>
      </w:r>
    </w:p>
    <w:p w14:paraId="40DD1543">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5.1技术培训</w:t>
      </w:r>
    </w:p>
    <w:p w14:paraId="49354082">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5.1.1现场培训</w:t>
      </w:r>
    </w:p>
    <w:p w14:paraId="243B8D22">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在所有产品部署现场，中标人负责用户的现场技术培训，包括产品的功能、部署条件、部署步骤和注意事项、产品升级、日常维护事项等方面，使用户达到能独立进行管理、维护测试和故障处理等工作，以使所提供的软硬件产品能够正常、安全的运行。</w:t>
      </w:r>
    </w:p>
    <w:p w14:paraId="34D867D1">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5.2课程培训</w:t>
      </w:r>
    </w:p>
    <w:p w14:paraId="3067828B">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5.2.1中标人应提供专门的课程培训，包括理论知识，问题讨论和上机操作，以便采购人能够迅速掌握相应的培训内容。</w:t>
      </w:r>
    </w:p>
    <w:p w14:paraId="5619FBA1">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5.2.2应提供详细的培训计划，包括课程的内容、资料讲义、授课方式、课程目标。</w:t>
      </w:r>
    </w:p>
    <w:p w14:paraId="355A6757">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5.3培训费用</w:t>
      </w:r>
    </w:p>
    <w:p w14:paraId="763CD2C9">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所有培训所涉及的所有费用应由中标人出资，不得另行向采购人收取。</w:t>
      </w:r>
    </w:p>
    <w:p w14:paraId="21A69798">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5.4培训地点、人数、天数：按采购人要求。</w:t>
      </w:r>
    </w:p>
    <w:p w14:paraId="439A6B63">
      <w:pPr>
        <w:shd w:val="clear" w:color="auto" w:fill="FFFFFF"/>
        <w:spacing w:line="360" w:lineRule="auto"/>
        <w:ind w:firstLine="446" w:firstLineChars="200"/>
        <w:rPr>
          <w:rFonts w:ascii="宋体" w:hAnsi="宋体" w:eastAsia="宋体" w:cs="宋体"/>
          <w:b/>
          <w:color w:val="auto"/>
          <w:sz w:val="22"/>
          <w:szCs w:val="24"/>
          <w:highlight w:val="none"/>
        </w:rPr>
      </w:pPr>
      <w:r>
        <w:rPr>
          <w:rFonts w:hint="eastAsia" w:ascii="宋体" w:hAnsi="宋体" w:eastAsia="宋体" w:cs="宋体"/>
          <w:b/>
          <w:color w:val="auto"/>
          <w:sz w:val="22"/>
          <w:szCs w:val="24"/>
          <w:highlight w:val="none"/>
        </w:rPr>
        <w:t>6、其他</w:t>
      </w:r>
    </w:p>
    <w:p w14:paraId="6C378ACC">
      <w:pPr>
        <w:spacing w:line="360" w:lineRule="auto"/>
        <w:ind w:firstLine="420"/>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color w:val="auto"/>
          <w:sz w:val="22"/>
          <w:szCs w:val="24"/>
          <w:highlight w:val="none"/>
        </w:rPr>
        <w:t>本项目所涉及的报价，应包括本次项目实施所需的物资、产品、劳务、管理、材料、运费、安装调试、试运行、质保、保险、利润、税金、培训费、措施费、人身意外伤害保险费、第三方检测费用、组织验收相关费用、备品备件费用、相关审批费用、政策性文件规定费用及合同包含的所有风险、责任等所有费用。中标供应商应列入而未列入其中的费用，均视为已包含在内，风险由中标供应商承担。</w:t>
      </w:r>
    </w:p>
    <w:p w14:paraId="17F76395">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54013181">
      <w:pPr>
        <w:adjustRightInd w:val="0"/>
        <w:snapToGrid w:val="0"/>
        <w:spacing w:line="454" w:lineRule="atLeast"/>
        <w:jc w:val="center"/>
        <w:rPr>
          <w:rFonts w:hint="eastAsia" w:ascii="宋体" w:hAnsi="宋体"/>
          <w:b/>
          <w:color w:val="auto"/>
          <w:sz w:val="32"/>
          <w:szCs w:val="32"/>
          <w:highlight w:val="none"/>
        </w:rPr>
      </w:pPr>
    </w:p>
    <w:p w14:paraId="1ECEA22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color w:val="auto"/>
          <w:sz w:val="22"/>
          <w:highlight w:val="none"/>
          <w:lang w:val="en-US" w:eastAsia="zh-CN"/>
        </w:rPr>
        <w:t>9</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color w:val="auto"/>
          <w:sz w:val="22"/>
          <w:szCs w:val="22"/>
          <w:highlight w:val="none"/>
          <w:lang w:val="en-US" w:eastAsia="zh-CN"/>
        </w:rPr>
        <w:t>10</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none"/>
        </w:rPr>
      </w:pPr>
      <w:r>
        <w:rPr>
          <w:rFonts w:ascii="宋体" w:hAnsi="宋体" w:eastAsia="宋体"/>
          <w:b/>
          <w:color w:val="auto"/>
          <w:sz w:val="22"/>
          <w:szCs w:val="22"/>
          <w:highlight w:val="none"/>
          <w:u w:val="none"/>
        </w:rPr>
        <w:t>1</w:t>
      </w:r>
      <w:r>
        <w:rPr>
          <w:rFonts w:hint="eastAsia" w:ascii="宋体" w:hAnsi="宋体" w:eastAsia="宋体"/>
          <w:b/>
          <w:color w:val="auto"/>
          <w:sz w:val="22"/>
          <w:szCs w:val="22"/>
          <w:highlight w:val="none"/>
          <w:u w:val="non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none"/>
        </w:rPr>
      </w:pPr>
      <w:r>
        <w:rPr>
          <w:rFonts w:ascii="宋体" w:hAnsi="宋体" w:eastAsia="宋体"/>
          <w:b/>
          <w:color w:val="auto"/>
          <w:sz w:val="22"/>
          <w:szCs w:val="22"/>
          <w:highlight w:val="none"/>
          <w:u w:val="none"/>
        </w:rPr>
        <w:t>2</w:t>
      </w:r>
      <w:r>
        <w:rPr>
          <w:rFonts w:hint="eastAsia" w:ascii="宋体" w:hAnsi="宋体" w:eastAsia="宋体"/>
          <w:b/>
          <w:color w:val="auto"/>
          <w:sz w:val="22"/>
          <w:szCs w:val="22"/>
          <w:highlight w:val="none"/>
          <w:u w:val="none"/>
        </w:rPr>
        <w:t>）供应商在中国执行信息公开网（http://zxgk.court.gov.cn/）无失信信息记录。</w:t>
      </w:r>
      <w:r>
        <w:rPr>
          <w:rFonts w:ascii="宋体" w:hAnsi="宋体" w:eastAsia="宋体"/>
          <w:b/>
          <w:color w:val="auto"/>
          <w:sz w:val="22"/>
          <w:szCs w:val="22"/>
          <w:highlight w:val="none"/>
          <w:u w:val="non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none"/>
        </w:rPr>
      </w:pPr>
      <w:r>
        <w:rPr>
          <w:rFonts w:ascii="宋体" w:hAnsi="宋体" w:eastAsia="宋体"/>
          <w:b/>
          <w:color w:val="auto"/>
          <w:sz w:val="22"/>
          <w:szCs w:val="22"/>
          <w:highlight w:val="none"/>
          <w:u w:val="none"/>
        </w:rPr>
        <w:t>3</w:t>
      </w:r>
      <w:r>
        <w:rPr>
          <w:rFonts w:hint="eastAsia" w:ascii="宋体" w:hAnsi="宋体" w:eastAsia="宋体"/>
          <w:b/>
          <w:color w:val="auto"/>
          <w:sz w:val="22"/>
          <w:szCs w:val="22"/>
          <w:highlight w:val="none"/>
          <w:u w:val="none"/>
        </w:rPr>
        <w:t>）供应商在中国政府采购网（http://www.ccgp.gov.cn/search/cr/）无严重违法行为记录。</w:t>
      </w:r>
      <w:r>
        <w:rPr>
          <w:rFonts w:ascii="宋体" w:hAnsi="宋体" w:eastAsia="宋体"/>
          <w:b/>
          <w:color w:val="auto"/>
          <w:sz w:val="22"/>
          <w:szCs w:val="22"/>
          <w:highlight w:val="none"/>
          <w:u w:val="non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none"/>
        </w:rPr>
      </w:pPr>
      <w:r>
        <w:rPr>
          <w:rFonts w:ascii="宋体" w:hAnsi="宋体" w:eastAsia="宋体"/>
          <w:b/>
          <w:color w:val="auto"/>
          <w:sz w:val="22"/>
          <w:szCs w:val="22"/>
          <w:highlight w:val="none"/>
          <w:u w:val="none"/>
        </w:rPr>
        <w:t>4</w:t>
      </w:r>
      <w:r>
        <w:rPr>
          <w:rFonts w:hint="eastAsia" w:ascii="宋体" w:hAnsi="宋体" w:eastAsia="宋体"/>
          <w:b/>
          <w:color w:val="auto"/>
          <w:sz w:val="22"/>
          <w:szCs w:val="22"/>
          <w:highlight w:val="none"/>
          <w:u w:val="none"/>
        </w:rPr>
        <w:t>）未被各级财政部门列入政府采购黑名单或被各级财政部门禁止参加政府采购项目投标。</w:t>
      </w:r>
      <w:r>
        <w:rPr>
          <w:rFonts w:ascii="宋体" w:hAnsi="宋体" w:eastAsia="宋体"/>
          <w:b/>
          <w:color w:val="auto"/>
          <w:sz w:val="22"/>
          <w:szCs w:val="22"/>
          <w:highlight w:val="none"/>
          <w:u w:val="none"/>
        </w:rPr>
        <w:t xml:space="preserve">    </w:t>
      </w:r>
      <w:r>
        <w:rPr>
          <w:rFonts w:hint="eastAsia" w:ascii="宋体" w:hAnsi="宋体" w:eastAsia="宋体"/>
          <w:b/>
          <w:color w:val="auto"/>
          <w:sz w:val="22"/>
          <w:szCs w:val="22"/>
          <w:highlight w:val="none"/>
          <w:u w:val="none"/>
        </w:rPr>
        <w:t>如供应商有上述情形并参与本项目投标的，一经查实，其投标</w:t>
      </w:r>
      <w:r>
        <w:rPr>
          <w:rFonts w:hint="eastAsia" w:ascii="宋体" w:hAnsi="宋体"/>
          <w:b/>
          <w:color w:val="auto"/>
          <w:sz w:val="22"/>
          <w:szCs w:val="22"/>
          <w:highlight w:val="none"/>
          <w:u w:val="none"/>
          <w:lang w:eastAsia="zh-CN"/>
        </w:rPr>
        <w:t>作</w:t>
      </w:r>
      <w:r>
        <w:rPr>
          <w:rFonts w:hint="eastAsia" w:ascii="宋体" w:hAnsi="宋体" w:eastAsia="宋体"/>
          <w:b/>
          <w:color w:val="auto"/>
          <w:sz w:val="22"/>
          <w:szCs w:val="22"/>
          <w:highlight w:val="none"/>
          <w:u w:val="non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u w:val="none"/>
        </w:rPr>
      </w:pPr>
      <w:r>
        <w:rPr>
          <w:rFonts w:hint="eastAsia" w:ascii="宋体" w:hAnsi="宋体" w:eastAsia="宋体"/>
          <w:b/>
          <w:color w:val="auto"/>
          <w:sz w:val="22"/>
          <w:szCs w:val="22"/>
          <w:highlight w:val="none"/>
          <w:u w:val="none"/>
        </w:rPr>
        <w:t>1</w:t>
      </w:r>
      <w:r>
        <w:rPr>
          <w:rFonts w:hint="eastAsia" w:ascii="宋体" w:hAnsi="宋体"/>
          <w:b/>
          <w:color w:val="auto"/>
          <w:sz w:val="22"/>
          <w:szCs w:val="22"/>
          <w:highlight w:val="none"/>
          <w:u w:val="none"/>
          <w:lang w:val="en-US" w:eastAsia="zh-CN"/>
        </w:rPr>
        <w:t>1</w:t>
      </w:r>
      <w:r>
        <w:rPr>
          <w:rFonts w:hint="eastAsia" w:ascii="宋体" w:hAnsi="宋体" w:eastAsia="宋体"/>
          <w:b/>
          <w:color w:val="auto"/>
          <w:sz w:val="22"/>
          <w:szCs w:val="22"/>
          <w:highlight w:val="none"/>
          <w:u w:val="none"/>
        </w:rPr>
        <w:t>、▲中标</w:t>
      </w:r>
      <w:r>
        <w:rPr>
          <w:rFonts w:ascii="宋体" w:hAnsi="宋体" w:eastAsia="宋体"/>
          <w:b/>
          <w:color w:val="auto"/>
          <w:sz w:val="22"/>
          <w:szCs w:val="22"/>
          <w:highlight w:val="none"/>
          <w:u w:val="none"/>
        </w:rPr>
        <w:t>/</w:t>
      </w:r>
      <w:r>
        <w:rPr>
          <w:rFonts w:hint="eastAsia" w:ascii="宋体" w:hAnsi="宋体" w:eastAsia="宋体"/>
          <w:b/>
          <w:color w:val="auto"/>
          <w:sz w:val="22"/>
          <w:szCs w:val="22"/>
          <w:highlight w:val="none"/>
          <w:u w:val="non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none"/>
        </w:rPr>
        <w:t>“</w:t>
      </w:r>
      <w:r>
        <w:rPr>
          <w:rFonts w:hint="eastAsia" w:ascii="宋体" w:hAnsi="宋体" w:eastAsia="宋体"/>
          <w:b/>
          <w:color w:val="auto"/>
          <w:sz w:val="22"/>
          <w:szCs w:val="22"/>
          <w:highlight w:val="none"/>
          <w:u w:val="none"/>
        </w:rPr>
        <w:t>浙江省政府采购供应商库</w:t>
      </w:r>
      <w:r>
        <w:rPr>
          <w:rFonts w:hint="eastAsia" w:ascii="宋体" w:eastAsia="宋体"/>
          <w:b/>
          <w:color w:val="auto"/>
          <w:sz w:val="22"/>
          <w:szCs w:val="22"/>
          <w:highlight w:val="none"/>
          <w:u w:val="none"/>
        </w:rPr>
        <w:t>”</w:t>
      </w:r>
      <w:r>
        <w:rPr>
          <w:rFonts w:hint="eastAsia" w:ascii="宋体" w:hAnsi="宋体" w:eastAsia="宋体"/>
          <w:b/>
          <w:color w:val="auto"/>
          <w:sz w:val="22"/>
          <w:szCs w:val="22"/>
          <w:highlight w:val="none"/>
          <w:u w:val="none"/>
        </w:rPr>
        <w:t>。</w:t>
      </w:r>
    </w:p>
    <w:p w14:paraId="3478DEAE">
      <w:pPr>
        <w:widowControl/>
        <w:snapToGrid w:val="0"/>
        <w:spacing w:line="400" w:lineRule="atLeast"/>
        <w:ind w:firstLine="446" w:firstLineChars="200"/>
        <w:rPr>
          <w:rFonts w:ascii="宋体"/>
          <w:b/>
          <w:bCs/>
          <w:color w:val="auto"/>
          <w:sz w:val="22"/>
          <w:szCs w:val="22"/>
          <w:highlight w:val="none"/>
          <w:u w:val="none"/>
        </w:rPr>
      </w:pPr>
      <w:r>
        <w:rPr>
          <w:rFonts w:ascii="宋体" w:hAnsi="宋体" w:eastAsia="宋体" w:cs="宋体"/>
          <w:b/>
          <w:bCs/>
          <w:color w:val="auto"/>
          <w:sz w:val="22"/>
          <w:szCs w:val="22"/>
          <w:highlight w:val="none"/>
          <w:u w:val="none"/>
        </w:rPr>
        <w:t>1</w:t>
      </w:r>
      <w:r>
        <w:rPr>
          <w:rFonts w:hint="eastAsia" w:ascii="宋体" w:hAnsi="宋体" w:cs="宋体"/>
          <w:b/>
          <w:bCs/>
          <w:color w:val="auto"/>
          <w:sz w:val="22"/>
          <w:szCs w:val="22"/>
          <w:highlight w:val="none"/>
          <w:u w:val="none"/>
          <w:lang w:val="en-US" w:eastAsia="zh-CN"/>
        </w:rPr>
        <w:t>2</w:t>
      </w:r>
      <w:r>
        <w:rPr>
          <w:rFonts w:hint="eastAsia" w:ascii="宋体" w:hAnsi="宋体" w:eastAsia="宋体" w:cs="宋体"/>
          <w:b/>
          <w:bCs/>
          <w:color w:val="auto"/>
          <w:sz w:val="22"/>
          <w:szCs w:val="22"/>
          <w:highlight w:val="none"/>
          <w:u w:val="none"/>
        </w:rPr>
        <w:t>、</w:t>
      </w:r>
      <w:r>
        <w:rPr>
          <w:rFonts w:hint="eastAsia" w:ascii="宋体" w:hAnsi="宋体" w:eastAsia="宋体"/>
          <w:b/>
          <w:color w:val="auto"/>
          <w:sz w:val="22"/>
          <w:szCs w:val="22"/>
          <w:highlight w:val="none"/>
          <w:u w:val="none"/>
        </w:rPr>
        <w:t>▲</w:t>
      </w:r>
      <w:r>
        <w:rPr>
          <w:rFonts w:hint="eastAsia" w:ascii="宋体" w:hAnsi="宋体" w:eastAsia="宋体"/>
          <w:b/>
          <w:bCs/>
          <w:color w:val="auto"/>
          <w:sz w:val="22"/>
          <w:szCs w:val="22"/>
          <w:highlight w:val="none"/>
          <w:u w:val="none"/>
        </w:rPr>
        <w:t>本项目采用资格后审，符合资格要求的供应商均可在本公告附件下载招标文件，并按招标文件规定的时间、地点递交投标文件（招标文件下载网址</w:t>
      </w:r>
      <w:r>
        <w:rPr>
          <w:rFonts w:ascii="宋体" w:hAnsi="宋体" w:eastAsia="宋体"/>
          <w:b/>
          <w:bCs/>
          <w:color w:val="auto"/>
          <w:sz w:val="22"/>
          <w:szCs w:val="22"/>
          <w:highlight w:val="none"/>
          <w:u w:val="none"/>
        </w:rPr>
        <w:t xml:space="preserve"> </w:t>
      </w:r>
      <w:r>
        <w:rPr>
          <w:rFonts w:hint="eastAsia" w:ascii="宋体" w:hAnsi="宋体" w:eastAsia="宋体"/>
          <w:b/>
          <w:bCs/>
          <w:color w:val="auto"/>
          <w:sz w:val="22"/>
          <w:szCs w:val="22"/>
          <w:highlight w:val="none"/>
          <w:u w:val="none"/>
        </w:rPr>
        <w:t>：浙江政府采购网（http://zfcg.czt.zj.gov.cn/）</w:t>
      </w:r>
      <w:r>
        <w:rPr>
          <w:rFonts w:ascii="宋体" w:eastAsia="宋体"/>
          <w:b/>
          <w:bCs/>
          <w:color w:val="auto"/>
          <w:sz w:val="22"/>
          <w:szCs w:val="22"/>
          <w:highlight w:val="none"/>
          <w:u w:val="none"/>
        </w:rPr>
        <w:t>,</w:t>
      </w:r>
      <w:r>
        <w:rPr>
          <w:rFonts w:hint="eastAsia" w:ascii="宋体" w:hAnsi="宋体" w:eastAsia="宋体"/>
          <w:b/>
          <w:bCs/>
          <w:color w:val="auto"/>
          <w:sz w:val="22"/>
          <w:szCs w:val="22"/>
          <w:highlight w:val="none"/>
          <w:u w:val="none"/>
        </w:rPr>
        <w:t>招标文件如有补充更正均见浙江政府采购网（http://zfcg.czt.zj.gov.cn/）。供应商须在投标截止前自行查看是否有补充、更正文件，并按补充、更正文件要求投标，否则责任自负</w:t>
      </w:r>
      <w:r>
        <w:rPr>
          <w:rFonts w:hint="eastAsia" w:ascii="宋体" w:hAnsi="宋体"/>
          <w:b/>
          <w:bCs/>
          <w:color w:val="auto"/>
          <w:sz w:val="22"/>
          <w:szCs w:val="22"/>
          <w:highlight w:val="none"/>
          <w:u w:val="non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b/>
          <w:bCs/>
          <w:color w:val="auto"/>
          <w:sz w:val="22"/>
          <w:szCs w:val="22"/>
          <w:highlight w:val="none"/>
          <w:u w:val="none"/>
        </w:rPr>
      </w:pPr>
      <w:r>
        <w:rPr>
          <w:rFonts w:hint="eastAsia" w:ascii="宋体" w:hAnsi="宋体" w:cs="新宋体"/>
          <w:b/>
          <w:bCs/>
          <w:color w:val="auto"/>
          <w:sz w:val="22"/>
          <w:szCs w:val="22"/>
          <w:highlight w:val="none"/>
          <w:u w:val="none"/>
        </w:rPr>
        <w:t>▲</w:t>
      </w:r>
      <w:r>
        <w:rPr>
          <w:rFonts w:hint="eastAsia" w:ascii="宋体"/>
          <w:b/>
          <w:bCs/>
          <w:color w:val="auto"/>
          <w:sz w:val="22"/>
          <w:szCs w:val="22"/>
          <w:highlight w:val="none"/>
          <w:u w:val="non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hAnsi="宋体" w:eastAsia="宋体"/>
          <w:b/>
          <w:color w:val="auto"/>
          <w:sz w:val="22"/>
          <w:szCs w:val="22"/>
          <w:highlight w:val="none"/>
          <w:u w:val="single"/>
        </w:rPr>
        <w:t>▲</w:t>
      </w: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3"/>
        <w:tblW w:w="9404"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-3</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8CD733A">
            <w:pPr>
              <w:autoSpaceDE w:val="0"/>
              <w:autoSpaceDN w:val="0"/>
              <w:adjustRightInd w:val="0"/>
              <w:snapToGrid w:val="0"/>
              <w:spacing w:line="400" w:lineRule="atLeast"/>
              <w:jc w:val="both"/>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240" w:lineRule="auto"/>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C04508">
            <w:pPr>
              <w:autoSpaceDE w:val="0"/>
              <w:autoSpaceDN w:val="0"/>
              <w:adjustRightInd w:val="0"/>
              <w:snapToGrid w:val="0"/>
              <w:spacing w:line="400" w:lineRule="atLeast"/>
              <w:jc w:val="both"/>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240" w:lineRule="auto"/>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r w14:paraId="749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648374">
            <w:pPr>
              <w:autoSpaceDE w:val="0"/>
              <w:autoSpaceDN w:val="0"/>
              <w:adjustRightInd w:val="0"/>
              <w:snapToGrid w:val="0"/>
              <w:spacing w:line="400" w:lineRule="atLeast"/>
              <w:jc w:val="both"/>
              <w:rPr>
                <w:rFonts w:hint="default" w:ascii="宋体"/>
                <w:color w:val="auto"/>
                <w:sz w:val="22"/>
                <w:szCs w:val="22"/>
                <w:highlight w:val="none"/>
                <w:lang w:val="en-US" w:eastAsia="zh-CN"/>
              </w:rPr>
            </w:pPr>
            <w:r>
              <w:rPr>
                <w:rFonts w:hint="eastAsia" w:ascii="宋体"/>
                <w:color w:val="auto"/>
                <w:sz w:val="22"/>
                <w:szCs w:val="22"/>
                <w:highlight w:val="none"/>
                <w:lang w:val="en-US" w:eastAsia="zh-CN"/>
              </w:rPr>
              <w:t>3.</w:t>
            </w:r>
          </w:p>
        </w:tc>
        <w:tc>
          <w:tcPr>
            <w:tcW w:w="8663" w:type="dxa"/>
          </w:tcPr>
          <w:p w14:paraId="5B25F294">
            <w:pPr>
              <w:keepNext w:val="0"/>
              <w:keepLines w:val="0"/>
              <w:pageBreakBefore w:val="0"/>
              <w:widowControl w:val="0"/>
              <w:kinsoku/>
              <w:wordWrap/>
              <w:overflowPunct/>
              <w:topLinePunct w:val="0"/>
              <w:autoSpaceDE w:val="0"/>
              <w:autoSpaceDN w:val="0"/>
              <w:bidi w:val="0"/>
              <w:adjustRightInd w:val="0"/>
              <w:spacing w:line="360" w:lineRule="auto"/>
              <w:jc w:val="both"/>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r>
              <w:rPr>
                <w:rFonts w:hint="eastAsia" w:ascii="宋体" w:hAnsi="宋体" w:eastAsia="宋体" w:cs="Arial"/>
                <w:color w:val="auto"/>
                <w:sz w:val="22"/>
                <w:highlight w:val="none"/>
                <w:lang w:eastAsia="zh-CN"/>
              </w:rPr>
              <w:t>（</w:t>
            </w:r>
            <w:r>
              <w:rPr>
                <w:rFonts w:hint="eastAsia" w:ascii="宋体" w:hAnsi="宋体" w:eastAsia="宋体" w:cs="Arial"/>
                <w:color w:val="auto"/>
                <w:sz w:val="22"/>
                <w:highlight w:val="none"/>
                <w:lang w:val="en-US" w:eastAsia="zh-CN"/>
              </w:rPr>
              <w:t>如有</w:t>
            </w:r>
            <w:r>
              <w:rPr>
                <w:rFonts w:hint="eastAsia" w:ascii="宋体" w:hAnsi="宋体" w:eastAsia="宋体" w:cs="Arial"/>
                <w:color w:val="auto"/>
                <w:sz w:val="22"/>
                <w:highlight w:val="none"/>
                <w:lang w:eastAsia="zh-CN"/>
              </w:rPr>
              <w:t>）</w:t>
            </w:r>
            <w:r>
              <w:rPr>
                <w:rFonts w:hint="eastAsia" w:ascii="宋体" w:hAnsi="宋体" w:eastAsia="宋体" w:cs="Arial"/>
                <w:color w:val="auto"/>
                <w:sz w:val="22"/>
                <w:highlight w:val="none"/>
              </w:rPr>
              <w:t>：</w:t>
            </w:r>
          </w:p>
          <w:p w14:paraId="0A7E022E">
            <w:pPr>
              <w:keepNext w:val="0"/>
              <w:keepLines w:val="0"/>
              <w:pageBreakBefore w:val="0"/>
              <w:widowControl w:val="0"/>
              <w:numPr>
                <w:ilvl w:val="0"/>
                <w:numId w:val="23"/>
              </w:numPr>
              <w:kinsoku/>
              <w:wordWrap/>
              <w:overflowPunct/>
              <w:topLinePunct w:val="0"/>
              <w:autoSpaceDE w:val="0"/>
              <w:autoSpaceDN w:val="0"/>
              <w:bidi w:val="0"/>
              <w:adjustRightInd w:val="0"/>
              <w:spacing w:line="360" w:lineRule="auto"/>
              <w:jc w:val="both"/>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EEBD3C7">
            <w:pPr>
              <w:keepNext w:val="0"/>
              <w:keepLines w:val="0"/>
              <w:pageBreakBefore w:val="0"/>
              <w:widowControl w:val="0"/>
              <w:kinsoku/>
              <w:wordWrap/>
              <w:overflowPunct/>
              <w:topLinePunct w:val="0"/>
              <w:autoSpaceDE w:val="0"/>
              <w:autoSpaceDN w:val="0"/>
              <w:bidi w:val="0"/>
              <w:adjustRightInd w:val="0"/>
              <w:spacing w:line="360" w:lineRule="auto"/>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w:t>
            </w:r>
            <w:r>
              <w:rPr>
                <w:rFonts w:hint="eastAsia" w:ascii="宋体" w:hAnsi="宋体" w:eastAsia="宋体" w:cs="Arial"/>
                <w:color w:val="auto"/>
                <w:sz w:val="22"/>
                <w:highlight w:val="none"/>
                <w:lang w:val="en-US" w:eastAsia="zh-CN"/>
              </w:rPr>
              <w:t>见</w:t>
            </w:r>
            <w:r>
              <w:rPr>
                <w:rFonts w:hint="eastAsia" w:ascii="宋体" w:hAnsi="宋体" w:eastAsia="宋体" w:cs="Arial"/>
                <w:color w:val="auto"/>
                <w:sz w:val="22"/>
                <w:highlight w:val="none"/>
              </w:rPr>
              <w:t>附件1）</w:t>
            </w:r>
          </w:p>
          <w:p w14:paraId="47DE7117">
            <w:pPr>
              <w:keepNext w:val="0"/>
              <w:keepLines w:val="0"/>
              <w:pageBreakBefore w:val="0"/>
              <w:widowControl w:val="0"/>
              <w:kinsoku/>
              <w:wordWrap/>
              <w:overflowPunct/>
              <w:topLinePunct w:val="0"/>
              <w:autoSpaceDE w:val="0"/>
              <w:autoSpaceDN w:val="0"/>
              <w:bidi w:val="0"/>
              <w:adjustRightInd w:val="0"/>
              <w:spacing w:line="360" w:lineRule="auto"/>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1A5F9CE">
            <w:pPr>
              <w:autoSpaceDE w:val="0"/>
              <w:autoSpaceDN w:val="0"/>
              <w:adjustRightInd w:val="0"/>
              <w:spacing w:line="240" w:lineRule="auto"/>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（3）残疾人福利性单位声明函（</w:t>
            </w:r>
            <w:r>
              <w:rPr>
                <w:rFonts w:hint="eastAsia" w:ascii="宋体" w:hAnsi="宋体" w:eastAsia="宋体" w:cs="Arial"/>
                <w:color w:val="auto"/>
                <w:sz w:val="22"/>
                <w:highlight w:val="none"/>
                <w:lang w:val="en-US" w:eastAsia="zh-CN"/>
              </w:rPr>
              <w:t>见</w:t>
            </w:r>
            <w:r>
              <w:rPr>
                <w:rFonts w:hint="eastAsia" w:ascii="宋体" w:hAnsi="宋体" w:eastAsia="宋体" w:cs="Arial"/>
                <w:color w:val="auto"/>
                <w:sz w:val="22"/>
                <w:highlight w:val="none"/>
              </w:rPr>
              <w:t>附件2）</w:t>
            </w:r>
          </w:p>
          <w:p w14:paraId="21FE8086">
            <w:pPr>
              <w:autoSpaceDE w:val="0"/>
              <w:autoSpaceDN w:val="0"/>
              <w:adjustRightInd w:val="0"/>
              <w:spacing w:line="240" w:lineRule="auto"/>
              <w:textAlignment w:val="bottom"/>
              <w:rPr>
                <w:rFonts w:hint="eastAsia" w:ascii="宋体"/>
                <w:color w:val="auto"/>
                <w:sz w:val="22"/>
                <w:szCs w:val="22"/>
                <w:highlight w:val="none"/>
              </w:rPr>
            </w:pPr>
            <w:r>
              <w:rPr>
                <w:rFonts w:hint="eastAsia" w:ascii="宋体" w:hAnsi="宋体" w:eastAsia="宋体" w:cs="Arial"/>
                <w:color w:val="auto"/>
                <w:sz w:val="22"/>
                <w:highlight w:val="none"/>
              </w:rPr>
              <w:t>在政府采购活动中，残疾人福利性单位视同小型、微型企业。</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2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240" w:lineRule="auto"/>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2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240" w:lineRule="auto"/>
              <w:rPr>
                <w:rFonts w:ascii="宋体"/>
                <w:color w:val="auto"/>
                <w:sz w:val="22"/>
                <w:highlight w:val="none"/>
              </w:rPr>
            </w:pPr>
            <w:r>
              <w:rPr>
                <w:rFonts w:hint="eastAsia" w:ascii="宋体" w:hAnsi="宋体" w:cs="宋体"/>
                <w:color w:val="auto"/>
                <w:sz w:val="22"/>
                <w:highlight w:val="none"/>
              </w:rPr>
              <w:t>符合参加政府采购活动应当具备的一般条件的承</w:t>
            </w:r>
            <w:r>
              <w:rPr>
                <w:rFonts w:hint="eastAsia" w:ascii="宋体" w:hAnsi="宋体" w:eastAsia="宋体" w:cs="宋体"/>
                <w:color w:val="auto"/>
                <w:sz w:val="22"/>
                <w:highlight w:val="none"/>
              </w:rPr>
              <w:t>诺函（附件</w:t>
            </w:r>
            <w:r>
              <w:rPr>
                <w:rFonts w:hint="eastAsia" w:ascii="宋体" w:hAnsi="宋体" w:eastAsia="宋体" w:cs="宋体"/>
                <w:color w:val="auto"/>
                <w:sz w:val="22"/>
                <w:highlight w:val="none"/>
                <w:lang w:val="en-US" w:eastAsia="zh-CN"/>
              </w:rPr>
              <w:t>三</w:t>
            </w:r>
            <w:r>
              <w:rPr>
                <w:rFonts w:hint="eastAsia" w:ascii="宋体" w:hAnsi="宋体" w:eastAsia="宋体" w:cs="宋体"/>
                <w:color w:val="auto"/>
                <w:sz w:val="22"/>
                <w:highlight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2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40" w:lineRule="auto"/>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2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40" w:lineRule="auto"/>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color w:val="auto"/>
                <w:sz w:val="22"/>
                <w:szCs w:val="22"/>
                <w:highlight w:val="none"/>
                <w:lang w:val="zh-CN"/>
              </w:rPr>
              <w:t>（</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-5</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B151974">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vAlign w:val="center"/>
          </w:tcPr>
          <w:p w14:paraId="56BB13C0">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C08F6E3">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vAlign w:val="center"/>
          </w:tcPr>
          <w:p w14:paraId="15779F5D">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0BA270B9">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vAlign w:val="center"/>
          </w:tcPr>
          <w:p w14:paraId="58F95CC8">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1BB0058A">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vAlign w:val="center"/>
          </w:tcPr>
          <w:p w14:paraId="3C9667B8">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A32E99C">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shd w:val="clear" w:color="auto" w:fill="auto"/>
            <w:vAlign w:val="center"/>
          </w:tcPr>
          <w:p w14:paraId="76889BB9">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F45CD6B">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shd w:val="clear" w:color="auto" w:fill="auto"/>
            <w:vAlign w:val="center"/>
          </w:tcPr>
          <w:p w14:paraId="47726848">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3" w:type="dxa"/>
            <w:vAlign w:val="center"/>
          </w:tcPr>
          <w:p w14:paraId="6C4AE44B">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shd w:val="clear" w:color="auto" w:fill="auto"/>
            <w:vAlign w:val="center"/>
          </w:tcPr>
          <w:p w14:paraId="799004E5">
            <w:pPr>
              <w:keepNext w:val="0"/>
              <w:keepLines w:val="0"/>
              <w:pageBreakBefore w:val="0"/>
              <w:widowControl w:val="0"/>
              <w:kinsoku/>
              <w:wordWrap/>
              <w:overflowPunct/>
              <w:topLinePunct w:val="0"/>
              <w:autoSpaceDE w:val="0"/>
              <w:autoSpaceDN w:val="0"/>
              <w:bidi w:val="0"/>
              <w:adjustRightInd w:val="0"/>
              <w:spacing w:line="240" w:lineRule="auto"/>
              <w:jc w:val="both"/>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7043310">
            <w:pPr>
              <w:numPr>
                <w:ilvl w:val="0"/>
                <w:numId w:val="25"/>
              </w:numPr>
              <w:autoSpaceDE w:val="0"/>
              <w:autoSpaceDN w:val="0"/>
              <w:adjustRightInd w:val="0"/>
              <w:snapToGrid w:val="0"/>
              <w:spacing w:line="360" w:lineRule="auto"/>
              <w:jc w:val="both"/>
              <w:rPr>
                <w:rFonts w:ascii="宋体" w:hAnsi="宋体"/>
                <w:color w:val="auto"/>
                <w:sz w:val="22"/>
                <w:highlight w:val="none"/>
                <w:lang w:val="zh-CN"/>
              </w:rPr>
            </w:pPr>
          </w:p>
        </w:tc>
        <w:tc>
          <w:tcPr>
            <w:tcW w:w="8747" w:type="dxa"/>
            <w:shd w:val="clear" w:color="auto" w:fill="auto"/>
            <w:vAlign w:val="center"/>
          </w:tcPr>
          <w:p w14:paraId="0EFA3355">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hint="eastAsia" w:ascii="宋体" w:hAnsi="宋体" w:eastAsia="宋体" w:cs="黑体"/>
                <w:color w:val="auto"/>
                <w:kern w:val="2"/>
                <w:sz w:val="22"/>
                <w:szCs w:val="24"/>
                <w:highlight w:val="none"/>
                <w:lang w:val="en-US" w:eastAsia="zh-CN" w:bidi="ar-SA"/>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7"/>
        <w:adjustRightInd w:val="0"/>
        <w:snapToGrid w:val="0"/>
        <w:spacing w:line="400" w:lineRule="atLeast"/>
        <w:ind w:firstLine="446" w:firstLineChars="200"/>
        <w:rPr>
          <w:rFonts w:hAnsi="宋体"/>
          <w:color w:val="auto"/>
          <w:sz w:val="22"/>
          <w:highlight w:val="none"/>
        </w:rPr>
      </w:pPr>
      <w:bookmarkStart w:id="7" w:name="_Toc132122414"/>
      <w:bookmarkStart w:id="8"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7"/>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7"/>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7"/>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7"/>
        <w:adjustRightInd w:val="0"/>
        <w:snapToGrid w:val="0"/>
        <w:spacing w:line="400" w:lineRule="atLeast"/>
        <w:ind w:firstLine="440"/>
        <w:outlineLvl w:val="0"/>
        <w:rPr>
          <w:rFonts w:hAnsi="宋体" w:cs="Arial"/>
          <w:color w:val="auto"/>
          <w:sz w:val="22"/>
          <w:szCs w:val="22"/>
          <w:highlight w:val="none"/>
        </w:rPr>
      </w:pPr>
      <w:bookmarkStart w:id="9" w:name="_Toc132122118"/>
      <w:bookmarkStart w:id="10"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7"/>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7"/>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7"/>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3838"/>
      <w:bookmarkStart w:id="12" w:name="_Toc132124594"/>
      <w:bookmarkStart w:id="13" w:name="_Toc132125574"/>
      <w:bookmarkStart w:id="14" w:name="_Toc132123439"/>
      <w:bookmarkStart w:id="15" w:name="_Toc132125151"/>
      <w:bookmarkStart w:id="16" w:name="_Toc132123547"/>
      <w:bookmarkStart w:id="17" w:name="_Toc132125095"/>
      <w:bookmarkStart w:id="18" w:name="_Toc132125037"/>
      <w:bookmarkStart w:id="19" w:name="_Toc132122416"/>
      <w:bookmarkStart w:id="20" w:name="_Toc132122119"/>
      <w:bookmarkStart w:id="21" w:name="_Toc132126154"/>
      <w:bookmarkStart w:id="22" w:name="_Toc132125983"/>
      <w:bookmarkStart w:id="23" w:name="_Toc132655776"/>
      <w:bookmarkStart w:id="24" w:name="_Toc132123881"/>
      <w:bookmarkStart w:id="25" w:name="_Toc132123634"/>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7"/>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7"/>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7"/>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w:t>
      </w:r>
      <w:r>
        <w:rPr>
          <w:rFonts w:hint="eastAsia" w:ascii="宋体" w:cs="Arial"/>
          <w:color w:val="auto"/>
          <w:sz w:val="22"/>
          <w:szCs w:val="22"/>
          <w:highlight w:val="none"/>
        </w:rPr>
        <w:t>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7"/>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int="eastAsia" w:hAnsi="宋体" w:cs="Arial"/>
          <w:color w:val="auto"/>
          <w:sz w:val="22"/>
          <w:szCs w:val="22"/>
          <w:highlight w:val="none"/>
          <w:lang w:eastAsia="zh-CN"/>
        </w:rPr>
        <w:t>；</w:t>
      </w:r>
    </w:p>
    <w:p w14:paraId="26E79525">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w:t>
      </w:r>
      <w:r>
        <w:rPr>
          <w:rFonts w:hint="eastAsia" w:hAnsi="宋体" w:cs="Arial"/>
          <w:color w:val="auto"/>
          <w:sz w:val="22"/>
          <w:szCs w:val="22"/>
          <w:highlight w:val="none"/>
          <w:lang w:eastAsia="zh-CN"/>
        </w:rPr>
        <w:t>法律法规</w:t>
      </w:r>
      <w:r>
        <w:rPr>
          <w:rFonts w:hint="eastAsia" w:hAnsi="宋体" w:cs="Arial"/>
          <w:color w:val="auto"/>
          <w:sz w:val="22"/>
          <w:szCs w:val="22"/>
          <w:highlight w:val="none"/>
        </w:rPr>
        <w:t>和招标文件规定的其他无效情形（或出现重大偏差）。</w:t>
      </w:r>
    </w:p>
    <w:p w14:paraId="2FF7F7B9">
      <w:pPr>
        <w:pStyle w:val="47"/>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47"/>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7"/>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7"/>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6"/>
        <w:adjustRightInd w:val="0"/>
        <w:spacing w:line="400" w:lineRule="exact"/>
        <w:ind w:left="443" w:leftChars="208"/>
        <w:rPr>
          <w:rFonts w:hint="eastAsia" w:ascii="宋体" w:eastAsia="宋体" w:cs="宋体"/>
          <w:b/>
          <w:bCs/>
          <w:color w:val="auto"/>
          <w:sz w:val="22"/>
          <w:highlight w:val="none"/>
          <w:u w:val="none"/>
          <w:lang w:val="en-US" w:eastAsia="zh-CN"/>
        </w:rPr>
      </w:pPr>
      <w:r>
        <w:rPr>
          <w:rFonts w:hAnsi="宋体" w:cs="Arial"/>
          <w:color w:val="auto"/>
          <w:sz w:val="22"/>
          <w:szCs w:val="22"/>
          <w:highlight w:val="none"/>
          <w:u w:val="none"/>
        </w:rPr>
        <w:t>5.</w:t>
      </w:r>
      <w:r>
        <w:rPr>
          <w:rFonts w:hint="eastAsia" w:hAnsi="宋体" w:cs="新宋体"/>
          <w:b/>
          <w:bCs/>
          <w:color w:val="auto"/>
          <w:sz w:val="22"/>
          <w:szCs w:val="22"/>
          <w:highlight w:val="none"/>
        </w:rPr>
        <w:t>▲</w:t>
      </w:r>
      <w:r>
        <w:rPr>
          <w:rFonts w:hint="eastAsia" w:ascii="宋体" w:eastAsia="宋体" w:cs="宋体"/>
          <w:b/>
          <w:bCs/>
          <w:color w:val="auto"/>
          <w:sz w:val="22"/>
          <w:highlight w:val="none"/>
          <w:u w:val="none"/>
          <w:lang w:val="en-US" w:eastAsia="zh-CN"/>
        </w:rPr>
        <w:t>除政府采购法律法规规章规定的属于恶意串通、视为串通投标情形外，在不影响公平竞争</w:t>
      </w:r>
    </w:p>
    <w:p w14:paraId="21FA8604">
      <w:pPr>
        <w:pStyle w:val="16"/>
        <w:adjustRightInd w:val="0"/>
        <w:spacing w:line="400" w:lineRule="exact"/>
        <w:rPr>
          <w:rFonts w:hint="eastAsia" w:ascii="宋体" w:eastAsia="宋体" w:cs="宋体"/>
          <w:b/>
          <w:bCs/>
          <w:color w:val="auto"/>
          <w:sz w:val="22"/>
          <w:highlight w:val="none"/>
          <w:u w:val="none"/>
          <w:lang w:val="en-US" w:eastAsia="zh-CN"/>
        </w:rPr>
      </w:pPr>
      <w:r>
        <w:rPr>
          <w:rFonts w:hint="eastAsia" w:ascii="宋体" w:eastAsia="宋体" w:cs="宋体"/>
          <w:b/>
          <w:bCs/>
          <w:color w:val="auto"/>
          <w:sz w:val="22"/>
          <w:highlight w:val="none"/>
          <w:u w:val="none"/>
          <w:lang w:val="en-US" w:eastAsia="zh-CN"/>
        </w:rPr>
        <w:t>的前提下，参与同一个采购包（标段）的供应商存在下列情形之一且无法合理解释的，其投标（响应）文件无效：</w:t>
      </w:r>
    </w:p>
    <w:p w14:paraId="11AE01F3">
      <w:pPr>
        <w:widowControl w:val="0"/>
        <w:numPr>
          <w:ilvl w:val="0"/>
          <w:numId w:val="26"/>
        </w:numPr>
        <w:adjustRightInd w:val="0"/>
        <w:spacing w:line="400" w:lineRule="exact"/>
        <w:ind w:left="443" w:leftChars="208"/>
        <w:jc w:val="both"/>
        <w:rPr>
          <w:rFonts w:hint="eastAsia" w:ascii="宋体" w:hAnsi="Courier New"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信息相同的；</w:t>
      </w:r>
    </w:p>
    <w:p w14:paraId="74B84726">
      <w:pPr>
        <w:widowControl w:val="0"/>
        <w:numPr>
          <w:ilvl w:val="0"/>
          <w:numId w:val="26"/>
        </w:numPr>
        <w:adjustRightInd w:val="0"/>
        <w:spacing w:line="400" w:lineRule="exact"/>
        <w:ind w:left="443" w:leftChars="208"/>
        <w:jc w:val="both"/>
        <w:rPr>
          <w:rFonts w:hint="eastAsia" w:ascii="宋体" w:hAnsi="Courier New"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none"/>
          <w:lang w:val="en-US" w:eastAsia="zh" w:bidi="ar-SA"/>
        </w:rPr>
        <w:t>3</w:t>
      </w:r>
      <w:r>
        <w:rPr>
          <w:rFonts w:hint="eastAsia" w:ascii="宋体" w:hAnsi="Courier New" w:eastAsia="宋体" w:cs="宋体"/>
          <w:b/>
          <w:bCs/>
          <w:color w:val="auto"/>
          <w:kern w:val="0"/>
          <w:sz w:val="22"/>
          <w:szCs w:val="21"/>
          <w:highlight w:val="none"/>
          <w:u w:val="non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u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（4）不同供应商联系人为同一人或不同联系人的联系电话一致的。</w:t>
      </w:r>
    </w:p>
    <w:p w14:paraId="3C0E32B7">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7"/>
        <w:adjustRightInd w:val="0"/>
        <w:snapToGrid w:val="0"/>
        <w:spacing w:line="400" w:lineRule="atLeast"/>
        <w:ind w:firstLine="438" w:firstLineChars="197"/>
        <w:rPr>
          <w:rFonts w:hAnsi="宋体" w:cs="Arial"/>
          <w:color w:val="auto"/>
          <w:sz w:val="22"/>
          <w:szCs w:val="22"/>
          <w:highlight w:val="none"/>
          <w:u w:val="none"/>
        </w:rPr>
      </w:pPr>
      <w:r>
        <w:rPr>
          <w:rFonts w:hint="eastAsia" w:hAnsi="宋体" w:cs="新宋体"/>
          <w:b/>
          <w:bCs/>
          <w:color w:val="auto"/>
          <w:sz w:val="22"/>
          <w:szCs w:val="22"/>
          <w:highlight w:val="none"/>
          <w:u w:val="none"/>
        </w:rPr>
        <w:t>▲</w:t>
      </w:r>
      <w:r>
        <w:rPr>
          <w:rFonts w:hint="eastAsia" w:hAnsi="宋体" w:cs="Arial"/>
          <w:b/>
          <w:bCs/>
          <w:color w:val="auto"/>
          <w:sz w:val="22"/>
          <w:szCs w:val="22"/>
          <w:highlight w:val="none"/>
          <w:u w:val="none"/>
        </w:rPr>
        <w:t>投标截止时或评审过程中有效投标供应商不足三家的，不予开标或评标</w:t>
      </w:r>
      <w:r>
        <w:rPr>
          <w:rFonts w:hint="eastAsia" w:hAnsi="宋体" w:cs="Arial"/>
          <w:color w:val="auto"/>
          <w:sz w:val="22"/>
          <w:szCs w:val="22"/>
          <w:highlight w:val="none"/>
          <w:u w:val="none"/>
        </w:rPr>
        <w:t>。</w:t>
      </w:r>
    </w:p>
    <w:p w14:paraId="1A164F9E">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7"/>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7"/>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7"/>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7"/>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7"/>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09B4AF32">
      <w:pPr>
        <w:tabs>
          <w:tab w:val="left" w:pos="1069"/>
          <w:tab w:val="left" w:pos="2352"/>
        </w:tabs>
        <w:spacing w:line="400" w:lineRule="exact"/>
        <w:ind w:firstLine="446" w:firstLineChars="200"/>
        <w:rPr>
          <w:rFonts w:hint="eastAsia" w:ascii="宋体"/>
          <w:strike w:val="0"/>
          <w:color w:val="auto"/>
          <w:sz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1AAAC0BE">
      <w:pPr>
        <w:pStyle w:val="16"/>
        <w:adjustRightInd w:val="0"/>
        <w:snapToGrid w:val="0"/>
        <w:spacing w:line="400" w:lineRule="exact"/>
        <w:ind w:firstLine="438" w:firstLineChars="197"/>
        <w:rPr>
          <w:rFonts w:hint="eastAsia" w:hAnsi="宋体"/>
          <w:color w:val="auto"/>
          <w:sz w:val="22"/>
          <w:szCs w:val="22"/>
          <w:highlight w:val="none"/>
        </w:rPr>
      </w:pPr>
      <w:r>
        <w:rPr>
          <w:rFonts w:hint="eastAsia" w:hAnsi="宋体"/>
          <w:color w:val="auto"/>
          <w:sz w:val="22"/>
          <w:szCs w:val="22"/>
          <w:highlight w:val="none"/>
          <w:lang w:val="en-US" w:eastAsia="zh-CN"/>
        </w:rPr>
        <w:t>招标代理费由中标供应商支付</w:t>
      </w:r>
      <w:r>
        <w:rPr>
          <w:rFonts w:hint="eastAsia" w:hAnsi="宋体"/>
          <w:color w:val="auto"/>
          <w:sz w:val="22"/>
          <w:szCs w:val="22"/>
          <w:highlight w:val="none"/>
        </w:rPr>
        <w:t>，根据《招标代理服务收费管理办法》(计价格〔2002〕1980号)、发改价格〔2011〕534号)</w:t>
      </w:r>
      <w:r>
        <w:rPr>
          <w:rFonts w:hint="eastAsia" w:hAnsi="宋体"/>
          <w:color w:val="auto"/>
          <w:sz w:val="22"/>
          <w:szCs w:val="22"/>
          <w:highlight w:val="none"/>
          <w:lang w:eastAsia="zh-CN"/>
        </w:rPr>
        <w:t>货物类</w:t>
      </w:r>
      <w:r>
        <w:rPr>
          <w:rFonts w:hint="eastAsia" w:hAnsi="宋体"/>
          <w:color w:val="auto"/>
          <w:sz w:val="22"/>
          <w:szCs w:val="22"/>
          <w:highlight w:val="none"/>
        </w:rPr>
        <w:t>收费标准（基准价按中标价格计取）收取</w:t>
      </w:r>
      <w:r>
        <w:rPr>
          <w:rFonts w:hint="eastAsia" w:hAnsi="宋体"/>
          <w:color w:val="auto"/>
          <w:sz w:val="22"/>
          <w:szCs w:val="22"/>
          <w:highlight w:val="none"/>
          <w:lang w:eastAsia="zh-CN"/>
        </w:rPr>
        <w:t>代理服务费，不足</w:t>
      </w:r>
      <w:r>
        <w:rPr>
          <w:rFonts w:hint="eastAsia" w:hAnsi="宋体"/>
          <w:color w:val="auto"/>
          <w:sz w:val="22"/>
          <w:szCs w:val="22"/>
          <w:highlight w:val="none"/>
          <w:lang w:val="en-US" w:eastAsia="zh-CN"/>
        </w:rPr>
        <w:t>6000元的，按6000元收取</w:t>
      </w:r>
      <w:r>
        <w:rPr>
          <w:rFonts w:hint="eastAsia" w:hAnsi="宋体"/>
          <w:color w:val="auto"/>
          <w:sz w:val="22"/>
          <w:szCs w:val="22"/>
          <w:highlight w:val="none"/>
        </w:rPr>
        <w:t>。</w:t>
      </w:r>
    </w:p>
    <w:p w14:paraId="5BE5DFCE">
      <w:pPr>
        <w:pStyle w:val="16"/>
        <w:adjustRightInd w:val="0"/>
        <w:snapToGrid w:val="0"/>
        <w:spacing w:line="400" w:lineRule="exact"/>
        <w:ind w:firstLine="438" w:firstLineChars="197"/>
        <w:rPr>
          <w:rFonts w:hint="eastAsia" w:hAnsi="宋体"/>
          <w:color w:val="auto"/>
          <w:sz w:val="22"/>
          <w:szCs w:val="22"/>
          <w:highlight w:val="none"/>
        </w:rPr>
      </w:pPr>
      <w:r>
        <w:rPr>
          <w:rFonts w:hint="eastAsia" w:hAnsi="宋体"/>
          <w:color w:val="auto"/>
          <w:sz w:val="22"/>
          <w:szCs w:val="22"/>
          <w:highlight w:val="none"/>
        </w:rPr>
        <w:t>招标代理服务咨询费汇入以下帐号：</w:t>
      </w:r>
    </w:p>
    <w:p w14:paraId="778DEAA6">
      <w:pPr>
        <w:pStyle w:val="16"/>
        <w:adjustRightInd w:val="0"/>
        <w:snapToGrid w:val="0"/>
        <w:spacing w:line="400" w:lineRule="exact"/>
        <w:ind w:firstLine="438" w:firstLineChars="197"/>
        <w:rPr>
          <w:rFonts w:hint="eastAsia" w:hAnsi="宋体"/>
          <w:color w:val="auto"/>
          <w:sz w:val="22"/>
          <w:szCs w:val="22"/>
          <w:highlight w:val="none"/>
        </w:rPr>
      </w:pPr>
      <w:r>
        <w:rPr>
          <w:rFonts w:hint="eastAsia" w:hAnsi="宋体"/>
          <w:color w:val="auto"/>
          <w:sz w:val="22"/>
          <w:szCs w:val="22"/>
          <w:highlight w:val="none"/>
        </w:rPr>
        <w:t>开户银行：</w:t>
      </w:r>
      <w:r>
        <w:rPr>
          <w:rFonts w:hint="eastAsia" w:hAnsi="宋体"/>
          <w:color w:val="auto"/>
          <w:sz w:val="22"/>
          <w:szCs w:val="22"/>
          <w:highlight w:val="none"/>
          <w:lang w:val="en-US" w:eastAsia="zh-CN"/>
        </w:rPr>
        <w:t>中国农业银行股份有限公司泰顺罗阳支行</w:t>
      </w:r>
    </w:p>
    <w:p w14:paraId="662EE5B4">
      <w:pPr>
        <w:pStyle w:val="16"/>
        <w:adjustRightInd w:val="0"/>
        <w:snapToGrid w:val="0"/>
        <w:spacing w:line="400" w:lineRule="exact"/>
        <w:ind w:firstLine="438" w:firstLineChars="197"/>
        <w:rPr>
          <w:rFonts w:hint="eastAsia" w:hAnsi="宋体" w:eastAsia="宋体"/>
          <w:color w:val="auto"/>
          <w:sz w:val="22"/>
          <w:szCs w:val="22"/>
          <w:highlight w:val="none"/>
          <w:lang w:eastAsia="zh-CN"/>
        </w:rPr>
      </w:pPr>
      <w:r>
        <w:rPr>
          <w:rFonts w:hint="eastAsia" w:hAnsi="宋体"/>
          <w:color w:val="auto"/>
          <w:sz w:val="22"/>
          <w:szCs w:val="22"/>
          <w:highlight w:val="none"/>
        </w:rPr>
        <w:t>开户名称：</w:t>
      </w:r>
      <w:r>
        <w:rPr>
          <w:rFonts w:hint="eastAsia" w:hAnsi="宋体"/>
          <w:color w:val="auto"/>
          <w:sz w:val="22"/>
          <w:szCs w:val="22"/>
          <w:highlight w:val="none"/>
          <w:lang w:eastAsia="zh-CN"/>
        </w:rPr>
        <w:t>温州跬远工程管理有限责任公司</w:t>
      </w:r>
    </w:p>
    <w:p w14:paraId="17788D2C">
      <w:pPr>
        <w:pStyle w:val="16"/>
        <w:adjustRightInd w:val="0"/>
        <w:snapToGrid w:val="0"/>
        <w:spacing w:line="400" w:lineRule="exact"/>
        <w:ind w:firstLine="438" w:firstLineChars="197"/>
        <w:rPr>
          <w:rFonts w:hint="eastAsia" w:hAnsi="宋体"/>
          <w:color w:val="auto"/>
          <w:sz w:val="22"/>
          <w:szCs w:val="22"/>
          <w:highlight w:val="none"/>
        </w:rPr>
      </w:pPr>
      <w:r>
        <w:rPr>
          <w:rFonts w:hint="eastAsia" w:hAnsi="宋体"/>
          <w:color w:val="auto"/>
          <w:sz w:val="22"/>
          <w:szCs w:val="22"/>
          <w:highlight w:val="none"/>
        </w:rPr>
        <w:t>开户帐号：</w:t>
      </w:r>
      <w:r>
        <w:rPr>
          <w:rFonts w:hint="eastAsia" w:hAnsi="宋体"/>
          <w:color w:val="auto"/>
          <w:sz w:val="22"/>
          <w:szCs w:val="22"/>
          <w:highlight w:val="none"/>
          <w:lang w:val="en-US" w:eastAsia="zh-CN"/>
        </w:rPr>
        <w:t>19-265201040011110</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8"/>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8"/>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8"/>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7"/>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7"/>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47"/>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7"/>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7"/>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7"/>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8"/>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7"/>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7"/>
        <w:spacing w:line="400" w:lineRule="exact"/>
        <w:ind w:firstLine="446" w:firstLineChars="200"/>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3.3</w:t>
      </w:r>
      <w:r>
        <w:rPr>
          <w:rFonts w:hint="eastAsia" w:hAnsi="宋体" w:cs="宋体"/>
          <w:color w:val="auto"/>
          <w:sz w:val="22"/>
          <w:szCs w:val="22"/>
          <w:highlight w:val="none"/>
        </w:rPr>
        <w:t>根据《浙江省财政厅关于进一步促进政府采购公平竞争打造最优营商环境的通知》（浙财</w:t>
      </w:r>
      <w:r>
        <w:rPr>
          <w:rFonts w:hint="eastAsia" w:ascii="宋体" w:hAnsi="宋体" w:eastAsia="宋体" w:cs="宋体"/>
          <w:color w:val="auto"/>
          <w:sz w:val="22"/>
          <w:szCs w:val="22"/>
          <w:highlight w:val="none"/>
        </w:rPr>
        <w:t>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7"/>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质疑函范本、投诉书范本请到浙江政府采购网下载专区下载。</w:t>
      </w:r>
    </w:p>
    <w:p w14:paraId="00A48F5C">
      <w:pPr>
        <w:pStyle w:val="47"/>
        <w:spacing w:line="400" w:lineRule="exact"/>
        <w:ind w:firstLine="446"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lang w:val="zh-CN"/>
        </w:rPr>
        <w:t>投标供应商认为答疑回复处理结果不合法的，可以以采购人或代理机构为对象依法向人民法院提起诉讼。</w:t>
      </w:r>
    </w:p>
    <w:p w14:paraId="3A87A5AE">
      <w:pPr>
        <w:rPr>
          <w:rFonts w:ascii="宋体" w:hAnsi="宋体" w:cs="宋体"/>
          <w:b/>
          <w:color w:val="auto"/>
          <w:sz w:val="32"/>
          <w:szCs w:val="32"/>
          <w:highlight w:val="none"/>
        </w:rPr>
      </w:pPr>
    </w:p>
    <w:p w14:paraId="5F5C7037">
      <w:pPr>
        <w:pStyle w:val="30"/>
        <w:numPr>
          <w:ilvl w:val="2"/>
          <w:numId w:val="0"/>
        </w:numPr>
        <w:rPr>
          <w:rFonts w:ascii="宋体" w:hAnsi="宋体" w:cs="宋体"/>
          <w:b/>
          <w:color w:val="auto"/>
          <w:sz w:val="32"/>
          <w:szCs w:val="32"/>
          <w:highlight w:val="none"/>
        </w:rPr>
      </w:pPr>
    </w:p>
    <w:p w14:paraId="0D2197A2">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val="0"/>
          <w:bCs w:val="0"/>
          <w:color w:val="auto"/>
          <w:sz w:val="22"/>
          <w:szCs w:val="22"/>
          <w:highlight w:val="none"/>
          <w:u w:val="none"/>
        </w:rPr>
        <w:t>本项目对小型和微型企业产品的价格给予扣除10%，按扣除后的价格参与评审，符合要求提供以下证明材料</w:t>
      </w:r>
      <w:r>
        <w:rPr>
          <w:rFonts w:hint="eastAsia" w:ascii="宋体"/>
          <w:b w:val="0"/>
          <w:bCs w:val="0"/>
          <w:color w:val="auto"/>
          <w:sz w:val="22"/>
          <w:highlight w:val="none"/>
          <w:u w:val="none"/>
        </w:rPr>
        <w:t>（其一</w:t>
      </w:r>
      <w:r>
        <w:rPr>
          <w:rFonts w:hint="eastAsia" w:ascii="宋体"/>
          <w:color w:val="auto"/>
          <w:sz w:val="22"/>
          <w:highlight w:val="none"/>
        </w:rPr>
        <w:t>）</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（2）残疾人福利性单位：残疾人福利性单位声明函（见附件</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w:t>
      </w:r>
    </w:p>
    <w:p w14:paraId="287885EB">
      <w:pPr>
        <w:tabs>
          <w:tab w:val="left" w:pos="2352"/>
        </w:tabs>
        <w:spacing w:line="440" w:lineRule="atLeast"/>
        <w:jc w:val="left"/>
        <w:rPr>
          <w:rFonts w:hint="eastAsia" w:ascii="宋体" w:hAnsi="宋体" w:eastAsia="宋体" w:cs="宋体"/>
          <w:b w:val="0"/>
          <w:bCs w:val="0"/>
          <w:color w:val="auto"/>
          <w:sz w:val="22"/>
          <w:szCs w:val="22"/>
          <w:highlight w:val="none"/>
          <w:u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val="0"/>
          <w:bCs w:val="0"/>
          <w:color w:val="auto"/>
          <w:sz w:val="22"/>
          <w:szCs w:val="22"/>
          <w:highlight w:val="none"/>
          <w:u w:val="non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27"/>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53"/>
        <w:snapToGrid w:val="0"/>
        <w:spacing w:line="360" w:lineRule="auto"/>
        <w:ind w:firstLine="223" w:firstLineChars="100"/>
        <w:rPr>
          <w:rFonts w:cs="宋体"/>
          <w:color w:val="auto"/>
          <w:sz w:val="22"/>
          <w:highlight w:val="none"/>
        </w:rPr>
      </w:pPr>
    </w:p>
    <w:p w14:paraId="118AA0AE">
      <w:pPr>
        <w:rPr>
          <w:color w:val="auto"/>
          <w:highlight w:val="none"/>
        </w:rPr>
      </w:pPr>
    </w:p>
    <w:p w14:paraId="0DA9ABEE">
      <w:pP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br w:type="page"/>
      </w:r>
    </w:p>
    <w:p w14:paraId="1A786862">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根据工信部联企业[2011]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4D5B91B3">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2、各行业划型标准为：</w:t>
      </w:r>
    </w:p>
    <w:p w14:paraId="2B668F52">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（1）农、林、牧、渔业。营业收入</w:t>
      </w:r>
      <w:r>
        <w:rPr>
          <w:rFonts w:ascii="仿宋" w:hAnsi="仿宋" w:eastAsia="仿宋" w:cs="Times New Roman"/>
          <w:color w:val="auto"/>
          <w:szCs w:val="21"/>
          <w:highlight w:val="none"/>
        </w:rPr>
        <w:t>20000万元以下的为中小微型企业。其中，营业收入500万元及以上的为中型企业，营业收入50万元及以上的为小型企业，营业收入50万元以下的为微型企业。</w:t>
      </w:r>
    </w:p>
    <w:p w14:paraId="790BF976">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（2）工业。从业人员</w:t>
      </w:r>
      <w:r>
        <w:rPr>
          <w:rFonts w:ascii="仿宋" w:hAnsi="仿宋" w:eastAsia="仿宋" w:cs="Times New Roman"/>
          <w:color w:val="auto"/>
          <w:szCs w:val="21"/>
          <w:highlight w:val="none"/>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043E49E">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（3）建筑业。营业收入</w:t>
      </w:r>
      <w:r>
        <w:rPr>
          <w:rFonts w:ascii="仿宋" w:hAnsi="仿宋" w:eastAsia="仿宋" w:cs="Times New Roman"/>
          <w:color w:val="auto"/>
          <w:szCs w:val="21"/>
          <w:highlight w:val="none"/>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4C6FAD">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（4）批发业。从业人员</w:t>
      </w:r>
      <w:r>
        <w:rPr>
          <w:rFonts w:ascii="仿宋" w:hAnsi="仿宋" w:eastAsia="仿宋" w:cs="Times New Roman"/>
          <w:color w:val="auto"/>
          <w:szCs w:val="21"/>
          <w:highlight w:val="none"/>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323F19">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（5）零售业。从业人员</w:t>
      </w:r>
      <w:r>
        <w:rPr>
          <w:rFonts w:ascii="仿宋" w:hAnsi="仿宋" w:eastAsia="仿宋" w:cs="Times New Roman"/>
          <w:color w:val="auto"/>
          <w:szCs w:val="21"/>
          <w:highlight w:val="none"/>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D520A3">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（6）交通运输业。从业人员</w:t>
      </w:r>
      <w:r>
        <w:rPr>
          <w:rFonts w:ascii="仿宋" w:hAnsi="仿宋" w:eastAsia="仿宋" w:cs="Times New Roman"/>
          <w:color w:val="auto"/>
          <w:szCs w:val="21"/>
          <w:highlight w:val="none"/>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11DC5E">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（7）仓储业。从业人员</w:t>
      </w:r>
      <w:r>
        <w:rPr>
          <w:rFonts w:ascii="仿宋" w:hAnsi="仿宋" w:eastAsia="仿宋" w:cs="Times New Roman"/>
          <w:color w:val="auto"/>
          <w:szCs w:val="21"/>
          <w:highlight w:val="none"/>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227D7C">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（8）邮政业。从业人员</w:t>
      </w:r>
      <w:r>
        <w:rPr>
          <w:rFonts w:ascii="仿宋" w:hAnsi="仿宋" w:eastAsia="仿宋" w:cs="Times New Roman"/>
          <w:color w:val="auto"/>
          <w:szCs w:val="21"/>
          <w:highlight w:val="none"/>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1A525B">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（9）住宿业。从业人员</w:t>
      </w:r>
      <w:r>
        <w:rPr>
          <w:rFonts w:ascii="仿宋" w:hAnsi="仿宋" w:eastAsia="仿宋" w:cs="Times New Roman"/>
          <w:color w:val="auto"/>
          <w:szCs w:val="21"/>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56B628">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（10）餐饮业。从业人员</w:t>
      </w:r>
      <w:r>
        <w:rPr>
          <w:rFonts w:ascii="仿宋" w:hAnsi="仿宋" w:eastAsia="仿宋" w:cs="Times New Roman"/>
          <w:color w:val="auto"/>
          <w:szCs w:val="21"/>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B1DFAC">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（11）信息传输业。从业人员</w:t>
      </w:r>
      <w:r>
        <w:rPr>
          <w:rFonts w:ascii="仿宋" w:hAnsi="仿宋" w:eastAsia="仿宋" w:cs="Times New Roman"/>
          <w:color w:val="auto"/>
          <w:szCs w:val="21"/>
          <w:highlight w:val="none"/>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374F44">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（12）软件和信息技术服务业。从业人员</w:t>
      </w:r>
      <w:r>
        <w:rPr>
          <w:rFonts w:ascii="仿宋" w:hAnsi="仿宋" w:eastAsia="仿宋" w:cs="Times New Roman"/>
          <w:color w:val="auto"/>
          <w:szCs w:val="21"/>
          <w:highlight w:val="none"/>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6A6419">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（13）房地产开发经营。营业收入</w:t>
      </w:r>
      <w:r>
        <w:rPr>
          <w:rFonts w:ascii="仿宋" w:hAnsi="仿宋" w:eastAsia="仿宋" w:cs="Times New Roman"/>
          <w:color w:val="auto"/>
          <w:szCs w:val="21"/>
          <w:highlight w:val="none"/>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625218">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（14）物业管理。从业人员</w:t>
      </w:r>
      <w:r>
        <w:rPr>
          <w:rFonts w:ascii="仿宋" w:hAnsi="仿宋" w:eastAsia="仿宋" w:cs="Times New Roman"/>
          <w:color w:val="auto"/>
          <w:szCs w:val="21"/>
          <w:highlight w:val="none"/>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08A717">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（15）租赁和商务服务业。从业人员</w:t>
      </w:r>
      <w:r>
        <w:rPr>
          <w:rFonts w:ascii="仿宋" w:hAnsi="仿宋" w:eastAsia="仿宋" w:cs="Times New Roman"/>
          <w:color w:val="auto"/>
          <w:szCs w:val="21"/>
          <w:highlight w:val="none"/>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0634E6">
      <w:pPr>
        <w:spacing w:line="276"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（16）其他未列明行业。从业人员</w:t>
      </w:r>
      <w:r>
        <w:rPr>
          <w:rFonts w:ascii="仿宋" w:hAnsi="仿宋" w:eastAsia="仿宋" w:cs="Times New Roman"/>
          <w:color w:val="auto"/>
          <w:szCs w:val="21"/>
          <w:highlight w:val="none"/>
        </w:rPr>
        <w:t>300人以下的为中小微型企业。其中，从业人员100人及以上的为中型企业；从业人员10人及以上的为小型企业；从业人员10人以下的为微型企业。</w:t>
      </w:r>
    </w:p>
    <w:p w14:paraId="6DAA0004">
      <w:pPr>
        <w:spacing w:line="440" w:lineRule="atLeast"/>
        <w:jc w:val="lef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3、中型企业标准上限即为大型企业标准的下限。</w:t>
      </w:r>
    </w:p>
    <w:p w14:paraId="72EC2A90">
      <w:pP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br w:type="page"/>
      </w: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55F8FA86">
      <w:pPr>
        <w:rPr>
          <w:rFonts w:hint="eastAsia" w:ascii="宋体"/>
          <w:b/>
          <w:bCs/>
          <w:color w:val="auto"/>
          <w:sz w:val="22"/>
          <w:szCs w:val="22"/>
          <w:highlight w:val="none"/>
        </w:rPr>
      </w:pPr>
      <w:r>
        <w:rPr>
          <w:rFonts w:hint="eastAsia" w:ascii="宋体"/>
          <w:b/>
          <w:bCs/>
          <w:color w:val="auto"/>
          <w:sz w:val="22"/>
          <w:szCs w:val="22"/>
          <w:highlight w:val="none"/>
        </w:rPr>
        <w:br w:type="page"/>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3"/>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419"/>
        <w:gridCol w:w="980"/>
        <w:gridCol w:w="1851"/>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3"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419" w:type="dxa"/>
          </w:tcPr>
          <w:p w14:paraId="655ABDCF">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980" w:type="dxa"/>
          </w:tcPr>
          <w:p w14:paraId="390D3EEF">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51"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419"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980" w:type="dxa"/>
          </w:tcPr>
          <w:p w14:paraId="090FE1F5">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51"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419"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98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51"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419"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98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51"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419"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98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51"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419"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98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51"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419"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98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51"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419"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98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51"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419" w:type="dxa"/>
            <w:vAlign w:val="center"/>
          </w:tcPr>
          <w:p w14:paraId="17B11624">
            <w:pPr>
              <w:pStyle w:val="73"/>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98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51" w:type="dxa"/>
            <w:vAlign w:val="center"/>
          </w:tcPr>
          <w:p w14:paraId="1EB49C2B">
            <w:pPr>
              <w:pStyle w:val="7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7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419"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98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51"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419"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53"/>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98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51"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419"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98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51"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419"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98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51"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73"/>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73"/>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73"/>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73"/>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73"/>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7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73"/>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73"/>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73"/>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73"/>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73"/>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73"/>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73"/>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73"/>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73"/>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73"/>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7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73"/>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024F12DF">
      <w:pPr>
        <w:pStyle w:val="10"/>
        <w:numPr>
          <w:ilvl w:val="2"/>
          <w:numId w:val="0"/>
        </w:numPr>
        <w:ind w:leftChars="0"/>
        <w:jc w:val="both"/>
        <w:rPr>
          <w:rFonts w:hint="eastAsia" w:ascii="宋体" w:hAnsi="宋体" w:eastAsia="宋体" w:cs="宋体"/>
          <w:b/>
          <w:bCs/>
          <w:color w:val="auto"/>
          <w:spacing w:val="-20"/>
          <w:kern w:val="44"/>
          <w:sz w:val="48"/>
          <w:szCs w:val="48"/>
          <w:highlight w:val="none"/>
        </w:rPr>
      </w:pPr>
    </w:p>
    <w:p w14:paraId="2CE99880">
      <w:pPr>
        <w:pStyle w:val="10"/>
        <w:numPr>
          <w:ilvl w:val="2"/>
          <w:numId w:val="0"/>
        </w:numPr>
        <w:ind w:leftChars="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0"/>
          <w:szCs w:val="40"/>
          <w:highlight w:val="none"/>
        </w:rPr>
        <w:t>政府采购货物买卖合同</w:t>
      </w:r>
    </w:p>
    <w:p w14:paraId="4F5B5951">
      <w:pPr>
        <w:rPr>
          <w:rFonts w:ascii="宋体" w:hAnsi="宋体" w:cs="宋体"/>
          <w:b/>
          <w:bCs/>
          <w:color w:val="auto"/>
          <w:spacing w:val="-20"/>
          <w:kern w:val="44"/>
          <w:sz w:val="40"/>
          <w:szCs w:val="40"/>
          <w:highlight w:val="none"/>
        </w:rPr>
      </w:pPr>
    </w:p>
    <w:p w14:paraId="7FEC4287">
      <w:pPr>
        <w:rPr>
          <w:rFonts w:ascii="宋体" w:hAnsi="宋体" w:cs="宋体"/>
          <w:b/>
          <w:bCs/>
          <w:color w:val="auto"/>
          <w:spacing w:val="-20"/>
          <w:kern w:val="44"/>
          <w:sz w:val="40"/>
          <w:szCs w:val="40"/>
          <w:highlight w:val="none"/>
        </w:rPr>
      </w:pPr>
    </w:p>
    <w:p w14:paraId="2D277071">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ECCC85D">
      <w:pPr>
        <w:spacing w:line="360" w:lineRule="auto"/>
        <w:ind w:left="426"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767A5A7E">
      <w:pPr>
        <w:spacing w:line="360" w:lineRule="auto"/>
        <w:ind w:left="426"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7AC59D2">
      <w:pPr>
        <w:spacing w:line="360" w:lineRule="auto"/>
        <w:ind w:left="426"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1B78A0C">
      <w:pPr>
        <w:spacing w:line="360" w:lineRule="auto"/>
        <w:ind w:left="426"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5233C84B">
      <w:pPr>
        <w:rPr>
          <w:color w:val="auto"/>
          <w:highlight w:val="none"/>
        </w:rPr>
      </w:pPr>
    </w:p>
    <w:p w14:paraId="0AD68A9B">
      <w:pPr>
        <w:jc w:val="center"/>
        <w:rPr>
          <w:rFonts w:ascii="黑体" w:hAnsi="华文中宋" w:eastAsia="黑体"/>
          <w:color w:val="auto"/>
          <w:sz w:val="28"/>
          <w:szCs w:val="28"/>
          <w:highlight w:val="none"/>
        </w:rPr>
      </w:pPr>
      <w:r>
        <w:rPr>
          <w:rFonts w:eastAsia="黑体"/>
          <w:color w:val="auto"/>
          <w:sz w:val="44"/>
          <w:szCs w:val="44"/>
          <w:highlight w:val="none"/>
        </w:rPr>
        <w:br w:type="page"/>
      </w: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p>
    <w:p w14:paraId="5C975A6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2B8EA9F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F0ABED7">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25687A0">
      <w:pPr>
        <w:adjustRightInd w:val="0"/>
        <w:snapToGrid w:val="0"/>
        <w:spacing w:line="400" w:lineRule="exact"/>
        <w:ind w:firstLine="426" w:firstLineChars="200"/>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AD76E90">
      <w:pPr>
        <w:pStyle w:val="13"/>
        <w:adjustRightInd w:val="0"/>
        <w:snapToGrid w:val="0"/>
        <w:spacing w:line="400" w:lineRule="exact"/>
        <w:ind w:left="0" w:firstLine="42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3299150">
      <w:pPr>
        <w:numPr>
          <w:ilvl w:val="0"/>
          <w:numId w:val="2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48F6B147">
      <w:pPr>
        <w:pStyle w:val="13"/>
        <w:adjustRightInd w:val="0"/>
        <w:snapToGrid w:val="0"/>
        <w:spacing w:line="400" w:lineRule="exact"/>
        <w:ind w:left="0" w:firstLine="426"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（1）采购项目名称：</w:t>
      </w:r>
      <w:r>
        <w:rPr>
          <w:rFonts w:hint="eastAsia" w:ascii="宋体" w:hAnsi="宋体" w:cs="宋体"/>
          <w:color w:val="auto"/>
          <w:sz w:val="21"/>
          <w:szCs w:val="21"/>
          <w:highlight w:val="none"/>
          <w:u w:val="single"/>
        </w:rPr>
        <w:t xml:space="preserve">                                          </w:t>
      </w:r>
    </w:p>
    <w:p w14:paraId="2629D4FA">
      <w:pPr>
        <w:pStyle w:val="13"/>
        <w:tabs>
          <w:tab w:val="left" w:pos="999"/>
        </w:tabs>
        <w:adjustRightInd w:val="0"/>
        <w:snapToGrid w:val="0"/>
        <w:spacing w:line="400" w:lineRule="exact"/>
        <w:ind w:left="0" w:firstLine="426"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采购项目编号：</w:t>
      </w:r>
      <w:r>
        <w:rPr>
          <w:rFonts w:hint="eastAsia" w:ascii="宋体" w:hAnsi="宋体" w:cs="宋体"/>
          <w:color w:val="auto"/>
          <w:sz w:val="21"/>
          <w:szCs w:val="21"/>
          <w:highlight w:val="none"/>
          <w:u w:val="single"/>
        </w:rPr>
        <w:t xml:space="preserve">                                              </w:t>
      </w:r>
    </w:p>
    <w:p w14:paraId="01F6AB04">
      <w:pPr>
        <w:pStyle w:val="13"/>
        <w:adjustRightInd w:val="0"/>
        <w:snapToGrid w:val="0"/>
        <w:spacing w:line="400" w:lineRule="exact"/>
        <w:ind w:left="428" w:leftChars="201"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（2）采购计划编号：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75D6E39">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（3）项目内容：</w:t>
      </w:r>
    </w:p>
    <w:p w14:paraId="3C424367">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 xml:space="preserve">）：                                </w:t>
      </w:r>
    </w:p>
    <w:p w14:paraId="23BE4823">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7AB8A090">
      <w:pPr>
        <w:adjustRightInd w:val="0"/>
        <w:snapToGrid w:val="0"/>
        <w:spacing w:line="400" w:lineRule="exact"/>
        <w:ind w:firstLine="426" w:firstLineChars="20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60F0F075">
      <w:pPr>
        <w:adjustRightInd w:val="0"/>
        <w:snapToGrid w:val="0"/>
        <w:spacing w:line="400" w:lineRule="exact"/>
        <w:ind w:firstLine="426" w:firstLineChars="20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311505C">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46CB089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5D2C16">
      <w:pPr>
        <w:pStyle w:val="98"/>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9E1B0A4">
      <w:pPr>
        <w:pStyle w:val="98"/>
        <w:ind w:firstLine="428"/>
        <w:rPr>
          <w:rFonts w:ascii="宋体" w:hAnsi="宋体" w:eastAsia="宋体" w:cs="宋体"/>
          <w:color w:val="auto"/>
          <w:sz w:val="21"/>
          <w:highlight w:val="none"/>
        </w:rPr>
      </w:pPr>
      <w:r>
        <w:rPr>
          <w:rFonts w:hint="eastAsia" w:ascii="宋体" w:hAnsi="宋体" w:eastAsia="宋体" w:cs="宋体"/>
          <w:color w:val="auto"/>
          <w:sz w:val="21"/>
          <w:highlight w:val="none"/>
        </w:rPr>
        <w:t>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9D3FA01">
      <w:pPr>
        <w:pStyle w:val="98"/>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8C5C4C8">
      <w:pPr>
        <w:pStyle w:val="98"/>
        <w:snapToGrid w:val="0"/>
        <w:ind w:firstLine="428"/>
        <w:rPr>
          <w:rFonts w:ascii="宋体" w:hAnsi="宋体" w:eastAsia="宋体" w:cs="宋体"/>
          <w:color w:val="auto"/>
          <w:sz w:val="21"/>
          <w:highlight w:val="none"/>
        </w:rPr>
      </w:pP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11710BCA">
      <w:pPr>
        <w:pStyle w:val="98"/>
        <w:snapToGrid w:val="0"/>
        <w:ind w:firstLine="428"/>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p>
    <w:p w14:paraId="3C651EB7">
      <w:pPr>
        <w:pStyle w:val="98"/>
        <w:snapToGrid w:val="0"/>
        <w:ind w:firstLine="428"/>
        <w:rPr>
          <w:rFonts w:ascii="宋体" w:hAnsi="宋体" w:eastAsia="宋体" w:cs="宋体"/>
          <w:color w:val="auto"/>
          <w:sz w:val="21"/>
          <w:highlight w:val="none"/>
        </w:rPr>
      </w:pP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5B214E">
      <w:pPr>
        <w:pStyle w:val="98"/>
        <w:snapToGrid w:val="0"/>
        <w:ind w:firstLine="428"/>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0857015F">
      <w:pPr>
        <w:pStyle w:val="98"/>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06DBCC17">
      <w:pPr>
        <w:pStyle w:val="98"/>
        <w:snapToGrid w:val="0"/>
        <w:ind w:firstLine="420" w:firstLineChars="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14215670">
      <w:pPr>
        <w:pStyle w:val="98"/>
        <w:snapToGrid w:val="0"/>
        <w:ind w:firstLine="448"/>
        <w:rPr>
          <w:rFonts w:ascii="宋体" w:hAnsi="宋体" w:eastAsia="宋体" w:cs="Times New Roman"/>
          <w:color w:val="auto"/>
          <w:kern w:val="2"/>
          <w:sz w:val="21"/>
          <w:highlight w:val="none"/>
        </w:rPr>
      </w:pPr>
      <w:r>
        <w:rPr>
          <w:rFonts w:hint="eastAsia" w:ascii="宋体" w:hAnsi="宋体"/>
          <w:color w:val="auto"/>
          <w:highlight w:val="none"/>
        </w:rPr>
        <w:t>（</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E731954">
      <w:pPr>
        <w:adjustRightInd w:val="0"/>
        <w:snapToGrid w:val="0"/>
        <w:spacing w:line="400" w:lineRule="exact"/>
        <w:ind w:firstLine="426" w:firstLineChars="20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3327A6A">
      <w:pPr>
        <w:adjustRightInd w:val="0"/>
        <w:snapToGrid w:val="0"/>
        <w:spacing w:line="400" w:lineRule="exact"/>
        <w:ind w:firstLine="426" w:firstLineChars="20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FFC176A">
      <w:pPr>
        <w:adjustRightInd w:val="0"/>
        <w:snapToGrid w:val="0"/>
        <w:spacing w:line="400" w:lineRule="exact"/>
        <w:ind w:firstLine="426" w:firstLineChars="200"/>
        <w:rPr>
          <w:rFonts w:ascii="宋体" w:hAnsi="宋体"/>
          <w:iCs/>
          <w:color w:val="auto"/>
          <w:szCs w:val="21"/>
          <w:highlight w:val="none"/>
        </w:rPr>
      </w:pPr>
      <w:r>
        <w:rPr>
          <w:rFonts w:hint="eastAsia"/>
          <w:color w:val="auto"/>
          <w:highlight w:val="none"/>
        </w:rPr>
        <w:t>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FAA18D2">
      <w:pPr>
        <w:snapToGrid w:val="0"/>
        <w:spacing w:line="400" w:lineRule="exact"/>
        <w:ind w:firstLine="426" w:firstLineChars="200"/>
        <w:rPr>
          <w:color w:val="auto"/>
          <w:highlight w:val="none"/>
        </w:rPr>
      </w:pPr>
      <w:r>
        <w:rPr>
          <w:rFonts w:hint="eastAsia"/>
          <w:color w:val="auto"/>
          <w:highlight w:val="none"/>
        </w:rPr>
        <w:t>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E512DF7">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D6322D5">
      <w:pPr>
        <w:adjustRightInd w:val="0"/>
        <w:snapToGrid w:val="0"/>
        <w:spacing w:line="400" w:lineRule="exact"/>
        <w:ind w:firstLine="426" w:firstLineChars="200"/>
        <w:rPr>
          <w:rFonts w:ascii="宋体" w:hAnsi="宋体"/>
          <w:color w:val="auto"/>
          <w:szCs w:val="21"/>
          <w:highlight w:val="none"/>
          <w:u w:val="single"/>
        </w:rPr>
      </w:pP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p>
    <w:p w14:paraId="46411D8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分包供应商/制造商名称（如供应商和制造商不同，请分别填写）：</w:t>
      </w:r>
    </w:p>
    <w:p w14:paraId="113CF5BE">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6E89D8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w:t>
      </w:r>
    </w:p>
    <w:p w14:paraId="19EAF995">
      <w:pPr>
        <w:adjustRightInd w:val="0"/>
        <w:snapToGrid w:val="0"/>
        <w:spacing w:line="400" w:lineRule="exact"/>
        <w:ind w:firstLine="426" w:firstLineChars="2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33504B07">
      <w:pPr>
        <w:adjustRightInd w:val="0"/>
        <w:snapToGrid w:val="0"/>
        <w:spacing w:line="400" w:lineRule="exact"/>
        <w:ind w:firstLine="426" w:firstLineChars="200"/>
        <w:rPr>
          <w:rFonts w:hint="eastAsia"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071FF7E">
      <w:pPr>
        <w:adjustRightInd w:val="0"/>
        <w:snapToGrid w:val="0"/>
        <w:spacing w:line="400" w:lineRule="exact"/>
        <w:ind w:firstLine="426"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B297406">
      <w:pPr>
        <w:pStyle w:val="98"/>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30DE3E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DBBC95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7E0A49F1">
      <w:pPr>
        <w:adjustRightInd w:val="0"/>
        <w:snapToGrid w:val="0"/>
        <w:spacing w:line="400" w:lineRule="exact"/>
        <w:ind w:firstLine="426" w:firstLineChars="200"/>
        <w:rPr>
          <w:rFonts w:hint="eastAsia" w:ascii="宋体" w:hAnsi="宋体"/>
          <w:color w:val="auto"/>
          <w:szCs w:val="21"/>
          <w:highlight w:val="none"/>
        </w:rPr>
      </w:pPr>
      <w:r>
        <w:rPr>
          <w:rFonts w:hint="eastAsia" w:ascii="宋体" w:hAnsi="宋体" w:cs="宋体"/>
          <w:color w:val="auto"/>
          <w:szCs w:val="21"/>
          <w:highlight w:val="none"/>
        </w:rPr>
        <w:t>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86E47CD">
      <w:pPr>
        <w:adjustRightInd w:val="0"/>
        <w:snapToGrid w:val="0"/>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C73F487">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341CD6D8">
      <w:pPr>
        <w:tabs>
          <w:tab w:val="left" w:pos="740"/>
        </w:tabs>
        <w:adjustRightInd w:val="0"/>
        <w:snapToGrid w:val="0"/>
        <w:spacing w:line="400" w:lineRule="exact"/>
        <w:ind w:firstLine="426" w:firstLineChars="200"/>
        <w:rPr>
          <w:rFonts w:ascii="宋体" w:hAnsi="宋体"/>
          <w:iCs/>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439465B4">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CA0569C">
      <w:pPr>
        <w:tabs>
          <w:tab w:val="left" w:pos="740"/>
        </w:tabs>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E69F02C">
      <w:pPr>
        <w:tabs>
          <w:tab w:val="left" w:pos="740"/>
        </w:tabs>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是否涉及环境标志产品：</w:t>
      </w:r>
    </w:p>
    <w:p w14:paraId="71E6BC49">
      <w:pPr>
        <w:tabs>
          <w:tab w:val="left" w:pos="740"/>
        </w:tabs>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71385981">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A4BA5F1">
      <w:pPr>
        <w:tabs>
          <w:tab w:val="left" w:pos="740"/>
        </w:tabs>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24685A0">
      <w:pPr>
        <w:pStyle w:val="98"/>
        <w:snapToGrid w:val="0"/>
        <w:ind w:firstLine="428"/>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 xml:space="preserve">是否涉及绿色产品： </w:t>
      </w:r>
    </w:p>
    <w:p w14:paraId="438A8997">
      <w:pPr>
        <w:pStyle w:val="98"/>
        <w:ind w:firstLine="428"/>
        <w:rPr>
          <w:rFonts w:ascii="宋体" w:hAnsi="宋体" w:eastAsia="宋体"/>
          <w:color w:val="auto"/>
          <w:highlight w:val="none"/>
          <w:u w:val="singl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5215EBAB">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4C81B2F">
      <w:pPr>
        <w:pStyle w:val="98"/>
        <w:ind w:firstLine="428"/>
        <w:rPr>
          <w:rFonts w:ascii="宋体" w:hAnsi="宋体"/>
          <w:color w:val="auto"/>
          <w:sz w:val="21"/>
          <w:highlight w:val="non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C5240B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1B6DC79D">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54054FC2">
      <w:pPr>
        <w:adjustRightInd w:val="0"/>
        <w:snapToGrid w:val="0"/>
        <w:spacing w:line="400" w:lineRule="exact"/>
        <w:rPr>
          <w:rFonts w:ascii="宋体" w:hAnsi="宋体"/>
          <w:b/>
          <w:color w:val="auto"/>
          <w:szCs w:val="21"/>
          <w:highlight w:val="none"/>
        </w:rPr>
      </w:pPr>
      <w:r>
        <w:rPr>
          <w:rFonts w:hint="eastAsia" w:ascii="宋体" w:hAnsi="宋体"/>
          <w:b/>
          <w:color w:val="auto"/>
          <w:szCs w:val="21"/>
          <w:highlight w:val="none"/>
        </w:rPr>
        <w:t>2.合同金额</w:t>
      </w:r>
    </w:p>
    <w:p w14:paraId="2359DF6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3DF9DBF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154D74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36BA805B">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09F3BB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（注：固定单价合同应填写单价和最高限价）</w:t>
      </w:r>
    </w:p>
    <w:p w14:paraId="669E5E8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73DC7D0">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2D7F4949">
      <w:pPr>
        <w:numPr>
          <w:ilvl w:val="0"/>
          <w:numId w:val="0"/>
        </w:numPr>
        <w:snapToGrid w:val="0"/>
        <w:spacing w:line="360" w:lineRule="auto"/>
        <w:ind w:leftChars="0" w:firstLine="426"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lang w:val="en-US" w:eastAsia="zh-CN"/>
        </w:rPr>
        <w:t>3</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rPr>
        <w:t>付款方式：</w:t>
      </w:r>
    </w:p>
    <w:p w14:paraId="70E34BDD">
      <w:pPr>
        <w:numPr>
          <w:ilvl w:val="0"/>
          <w:numId w:val="0"/>
        </w:numPr>
        <w:snapToGrid w:val="0"/>
        <w:spacing w:line="360" w:lineRule="auto"/>
        <w:ind w:leftChars="0" w:firstLine="426" w:firstLineChars="200"/>
        <w:rPr>
          <w:rFonts w:hint="eastAsia" w:ascii="宋体" w:hAnsi="宋体"/>
          <w:color w:val="auto"/>
          <w:kern w:val="0"/>
          <w:szCs w:val="21"/>
          <w:highlight w:val="none"/>
          <w:u w:val="single"/>
        </w:rPr>
      </w:pPr>
      <w:r>
        <w:rPr>
          <w:rFonts w:hint="eastAsia" w:ascii="宋体" w:hAnsi="宋体"/>
          <w:color w:val="auto"/>
          <w:highlight w:val="none"/>
        </w:rPr>
        <w:t>分期付款：</w:t>
      </w:r>
      <w:r>
        <w:rPr>
          <w:rFonts w:hint="eastAsia" w:ascii="宋体" w:hAnsi="宋体"/>
          <w:color w:val="auto"/>
          <w:highlight w:val="none"/>
          <w:u w:val="single"/>
        </w:rPr>
        <w:t xml:space="preserve">签订合同且具备支付条件后，供应商提交发票后7个工作日内采购人支付合同金额的40%预付款，安装调试完成采购人支付至合同金额的80%，项目验收合格之后，采购人支付至合同金额的100%，届时履约保证金无息退还。中标供应商需开具相应金额的增值税发票。 </w:t>
      </w:r>
      <w:r>
        <w:rPr>
          <w:rFonts w:hint="eastAsia" w:ascii="宋体" w:hAnsi="宋体"/>
          <w:color w:val="auto"/>
          <w:highlight w:val="none"/>
        </w:rPr>
        <w:t>其中涉及预付款的：</w:t>
      </w:r>
      <w:r>
        <w:rPr>
          <w:rFonts w:hint="eastAsia" w:ascii="宋体" w:hAnsi="宋体"/>
          <w:color w:val="auto"/>
          <w:highlight w:val="none"/>
          <w:u w:val="single"/>
        </w:rPr>
        <w:t>签订合同且具备支付条件后，供应商提交发票后7个工作日内采购人支付合同金额的40%预付款</w:t>
      </w:r>
      <w:r>
        <w:rPr>
          <w:rFonts w:hint="eastAsia" w:ascii="宋体" w:hAnsi="宋体"/>
          <w:color w:val="auto"/>
          <w:highlight w:val="none"/>
          <w:u w:val="single"/>
          <w:lang w:eastAsia="zh-CN"/>
        </w:rPr>
        <w:t>。</w:t>
      </w:r>
      <w:r>
        <w:rPr>
          <w:rFonts w:hint="eastAsia" w:ascii="宋体" w:hAnsi="宋体"/>
          <w:color w:val="auto"/>
          <w:kern w:val="0"/>
          <w:szCs w:val="21"/>
          <w:highlight w:val="none"/>
          <w:u w:val="single"/>
        </w:rPr>
        <w:t xml:space="preserve"> </w:t>
      </w:r>
    </w:p>
    <w:p w14:paraId="3EA6C139">
      <w:pPr>
        <w:snapToGrid w:val="0"/>
        <w:spacing w:line="360" w:lineRule="auto"/>
        <w:ind w:firstLine="426" w:firstLineChars="200"/>
        <w:rPr>
          <w:rFonts w:ascii="宋体" w:hAnsi="宋体"/>
          <w:color w:val="auto"/>
          <w:kern w:val="0"/>
          <w:szCs w:val="21"/>
          <w:highlight w:val="none"/>
        </w:rPr>
      </w:pPr>
      <w:r>
        <w:rPr>
          <w:rFonts w:hint="eastAsia" w:ascii="宋体" w:hAnsi="宋体"/>
          <w:color w:val="auto"/>
          <w:kern w:val="0"/>
          <w:szCs w:val="21"/>
          <w:highlight w:val="none"/>
          <w:u w:val="single"/>
        </w:rPr>
        <w:t>满足合同约定支付条件的，采购人自收到承包人发票后7个工作日内支付。由于中标供应商上报或者开票不及时引起的延迟支付，责任由中标供应商自负。</w:t>
      </w:r>
    </w:p>
    <w:p w14:paraId="2AE205EB">
      <w:pPr>
        <w:numPr>
          <w:ilvl w:val="0"/>
          <w:numId w:val="0"/>
        </w:numPr>
        <w:adjustRightInd w:val="0"/>
        <w:snapToGrid w:val="0"/>
        <w:spacing w:line="400" w:lineRule="exact"/>
        <w:ind w:firstLine="213" w:firstLineChars="100"/>
        <w:rPr>
          <w:rFonts w:hint="eastAsia" w:ascii="宋体" w:hAnsi="宋体" w:eastAsia="宋体" w:cs="Times New Roman"/>
          <w:b/>
          <w:color w:val="auto"/>
          <w:szCs w:val="24"/>
          <w:highlight w:val="none"/>
          <w:u w:val="single"/>
        </w:rPr>
      </w:pPr>
      <w:r>
        <w:rPr>
          <w:rFonts w:hint="eastAsia" w:ascii="宋体" w:hAnsi="宋体" w:eastAsia="宋体" w:cs="Times New Roman"/>
          <w:b/>
          <w:color w:val="auto"/>
          <w:szCs w:val="24"/>
          <w:highlight w:val="none"/>
          <w:lang w:val="en-US" w:eastAsia="zh-CN"/>
        </w:rPr>
        <w:t>3.</w:t>
      </w:r>
      <w:r>
        <w:rPr>
          <w:rFonts w:hint="eastAsia" w:ascii="宋体" w:hAnsi="宋体" w:eastAsia="宋体" w:cs="Times New Roman"/>
          <w:b/>
          <w:color w:val="auto"/>
          <w:szCs w:val="24"/>
          <w:highlight w:val="none"/>
        </w:rPr>
        <w:t>合同履行</w:t>
      </w:r>
    </w:p>
    <w:p w14:paraId="71C94DA9">
      <w:pPr>
        <w:adjustRightInd w:val="0"/>
        <w:snapToGri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（1）起始日期：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日，完成日期：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3D1BB7B2">
      <w:pPr>
        <w:adjustRightInd w:val="0"/>
        <w:snapToGrid w:val="0"/>
        <w:spacing w:line="400" w:lineRule="exact"/>
        <w:ind w:firstLine="426"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（2）履约地点</w:t>
      </w:r>
      <w:r>
        <w:rPr>
          <w:rFonts w:hint="eastAsia" w:ascii="宋体" w:hAnsi="宋体" w:eastAsia="宋体" w:cs="宋体"/>
          <w:bCs/>
          <w:color w:val="auto"/>
          <w:szCs w:val="24"/>
          <w:highlight w:val="none"/>
        </w:rPr>
        <w:t>：</w:t>
      </w:r>
      <w:r>
        <w:rPr>
          <w:rFonts w:hint="eastAsia" w:ascii="宋体" w:hAnsi="宋体" w:eastAsia="宋体" w:cs="宋体"/>
          <w:color w:val="auto"/>
          <w:szCs w:val="24"/>
          <w:highlight w:val="none"/>
          <w:u w:val="single"/>
        </w:rPr>
        <w:t xml:space="preserve">                             </w:t>
      </w:r>
    </w:p>
    <w:p w14:paraId="73689639">
      <w:pPr>
        <w:adjustRightInd w:val="0"/>
        <w:snapToGri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（3）履约担保：</w:t>
      </w:r>
      <w:r>
        <w:rPr>
          <w:rFonts w:hint="eastAsia" w:ascii="宋体" w:hAnsi="宋体" w:eastAsia="宋体" w:cs="宋体"/>
          <w:color w:val="auto"/>
          <w:szCs w:val="24"/>
          <w:highlight w:val="none"/>
        </w:rPr>
        <w:t>是否收取履约保证金：</w:t>
      </w: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 xml:space="preserve">是    </w:t>
      </w:r>
      <w:r>
        <w:rPr>
          <w:rFonts w:hint="eastAsia" w:ascii="宋体" w:hAnsi="宋体" w:eastAsia="宋体" w:cs="宋体"/>
          <w:color w:val="auto"/>
          <w:szCs w:val="24"/>
          <w:highlight w:val="none"/>
        </w:rPr>
        <w:sym w:font="Wingdings" w:char="00A8"/>
      </w:r>
      <w:r>
        <w:rPr>
          <w:rFonts w:hint="eastAsia" w:ascii="宋体" w:hAnsi="宋体" w:eastAsia="宋体" w:cs="宋体"/>
          <w:color w:val="auto"/>
          <w:szCs w:val="24"/>
          <w:highlight w:val="none"/>
        </w:rPr>
        <w:t>否</w:t>
      </w:r>
    </w:p>
    <w:p w14:paraId="64D0545A">
      <w:pPr>
        <w:autoSpaceDE w:val="0"/>
        <w:autoSpaceDN w:val="0"/>
        <w:adjustRightInd w:val="0"/>
        <w:spacing w:line="400" w:lineRule="exact"/>
        <w:ind w:firstLine="446" w:firstLineChars="200"/>
        <w:rPr>
          <w:rFonts w:hint="eastAsia" w:ascii="宋体" w:hAnsi="宋体" w:eastAsia="宋体" w:cs="宋体"/>
          <w:color w:val="auto"/>
          <w:szCs w:val="24"/>
          <w:highlight w:val="none"/>
        </w:rPr>
      </w:pPr>
      <w:r>
        <w:rPr>
          <w:rFonts w:hint="eastAsia" w:ascii="宋体" w:hAnsi="宋体" w:eastAsia="华文楷体" w:cs="宋体"/>
          <w:bCs/>
          <w:color w:val="auto"/>
          <w:sz w:val="22"/>
          <w:szCs w:val="24"/>
          <w:highlight w:val="none"/>
        </w:rPr>
        <w:t xml:space="preserve">  </w:t>
      </w:r>
      <w:r>
        <w:rPr>
          <w:rFonts w:hint="eastAsia" w:ascii="宋体" w:hAnsi="宋体" w:eastAsia="宋体" w:cs="宋体"/>
          <w:color w:val="auto"/>
          <w:szCs w:val="24"/>
          <w:highlight w:val="none"/>
        </w:rPr>
        <w:t xml:space="preserve">  收取履约保证金形式：</w:t>
      </w:r>
      <w:r>
        <w:rPr>
          <w:rFonts w:hint="eastAsia" w:ascii="宋体" w:hAnsi="宋体" w:eastAsia="宋体" w:cs="宋体"/>
          <w:color w:val="auto"/>
          <w:szCs w:val="24"/>
          <w:highlight w:val="none"/>
          <w:u w:val="single"/>
        </w:rPr>
        <w:t>转账或保函。</w:t>
      </w:r>
      <w:r>
        <w:rPr>
          <w:rFonts w:hint="eastAsia" w:ascii="宋体" w:hAnsi="宋体" w:eastAsia="宋体" w:cs="宋体"/>
          <w:bCs/>
          <w:color w:val="auto"/>
          <w:szCs w:val="24"/>
          <w:highlight w:val="none"/>
        </w:rPr>
        <w:t xml:space="preserve">      </w:t>
      </w:r>
    </w:p>
    <w:p w14:paraId="3AC80237">
      <w:pPr>
        <w:autoSpaceDE w:val="0"/>
        <w:autoSpaceDN w:val="0"/>
        <w:adjustRightInd w:val="0"/>
        <w:spacing w:line="400" w:lineRule="exact"/>
        <w:ind w:firstLine="426"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收取履约保证金金额：</w:t>
      </w:r>
      <w:r>
        <w:rPr>
          <w:rFonts w:hint="eastAsia" w:ascii="宋体" w:hAnsi="宋体" w:eastAsia="宋体" w:cs="Times New Roman"/>
          <w:color w:val="auto"/>
          <w:szCs w:val="24"/>
          <w:highlight w:val="none"/>
          <w:u w:val="single"/>
        </w:rPr>
        <w:t>合同签订后5个工作日内成交供应商应提供合同总金额1%的履约保证金至采购单位指定账户。</w:t>
      </w:r>
    </w:p>
    <w:p w14:paraId="467005BB">
      <w:pPr>
        <w:snapToGri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 xml:space="preserve">    履约担保期限：</w:t>
      </w:r>
      <w:r>
        <w:rPr>
          <w:rFonts w:hint="eastAsia" w:ascii="宋体" w:hAnsi="宋体" w:eastAsia="宋体" w:cs="宋体"/>
          <w:bCs/>
          <w:color w:val="auto"/>
          <w:szCs w:val="24"/>
          <w:highlight w:val="none"/>
          <w:u w:val="single"/>
        </w:rPr>
        <w:t>履约保证金在服务期满后15日内</w:t>
      </w:r>
      <w:r>
        <w:rPr>
          <w:rFonts w:hint="eastAsia" w:ascii="宋体" w:hAnsi="宋体" w:eastAsia="宋体" w:cs="宋体"/>
          <w:bCs/>
          <w:color w:val="auto"/>
          <w:szCs w:val="24"/>
          <w:highlight w:val="none"/>
          <w:u w:val="single"/>
          <w:lang w:eastAsia="zh-CN"/>
        </w:rPr>
        <w:t>退还</w:t>
      </w:r>
      <w:r>
        <w:rPr>
          <w:rFonts w:hint="eastAsia" w:ascii="宋体" w:hAnsi="宋体" w:eastAsia="宋体" w:cs="宋体"/>
          <w:bCs/>
          <w:color w:val="auto"/>
          <w:szCs w:val="24"/>
          <w:highlight w:val="none"/>
          <w:u w:val="single"/>
        </w:rPr>
        <w:t>。</w:t>
      </w:r>
    </w:p>
    <w:p w14:paraId="68DA5F3E">
      <w:pPr>
        <w:numPr>
          <w:ilvl w:val="0"/>
          <w:numId w:val="0"/>
        </w:numPr>
        <w:adjustRightInd w:val="0"/>
        <w:snapToGrid w:val="0"/>
        <w:spacing w:line="400" w:lineRule="exact"/>
        <w:ind w:firstLine="213" w:firstLineChars="100"/>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lang w:val="en-US" w:eastAsia="zh-CN"/>
        </w:rPr>
        <w:t>4.</w:t>
      </w:r>
      <w:r>
        <w:rPr>
          <w:rFonts w:hint="eastAsia" w:ascii="宋体" w:hAnsi="宋体" w:eastAsia="宋体" w:cs="Times New Roman"/>
          <w:b/>
          <w:color w:val="auto"/>
          <w:szCs w:val="24"/>
          <w:highlight w:val="none"/>
        </w:rPr>
        <w:t>合同验收</w:t>
      </w:r>
    </w:p>
    <w:p w14:paraId="0FE3D147">
      <w:pPr>
        <w:numPr>
          <w:ilvl w:val="0"/>
          <w:numId w:val="29"/>
        </w:numPr>
        <w:adjustRightInd w:val="0"/>
        <w:snapToGrid w:val="0"/>
        <w:spacing w:line="400" w:lineRule="exact"/>
        <w:ind w:firstLine="426"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验收组织方式：</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自行组织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委托第三方组织</w:t>
      </w:r>
    </w:p>
    <w:p w14:paraId="0A590228">
      <w:pPr>
        <w:adjustRightInd w:val="0"/>
        <w:snapToGrid w:val="0"/>
        <w:spacing w:line="40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验收主体：</w:t>
      </w:r>
      <w:r>
        <w:rPr>
          <w:rFonts w:hint="eastAsia" w:ascii="宋体" w:hAnsi="宋体" w:eastAsia="宋体" w:cs="Times New Roman"/>
          <w:bCs/>
          <w:color w:val="auto"/>
          <w:szCs w:val="24"/>
          <w:highlight w:val="none"/>
          <w:u w:val="single"/>
        </w:rPr>
        <w:t xml:space="preserve">                  </w:t>
      </w:r>
    </w:p>
    <w:p w14:paraId="4891C62F">
      <w:pPr>
        <w:adjustRightInd w:val="0"/>
        <w:snapToGrid w:val="0"/>
        <w:spacing w:line="40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是否邀请本项目的其他供应商参加验收：</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是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3A7D987B">
      <w:pPr>
        <w:adjustRightInd w:val="0"/>
        <w:snapToGrid w:val="0"/>
        <w:spacing w:line="400" w:lineRule="exact"/>
        <w:ind w:firstLine="852" w:firstLineChars="4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是否邀请专家参加验收：</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是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08565B7D">
      <w:pPr>
        <w:adjustRightInd w:val="0"/>
        <w:snapToGrid w:val="0"/>
        <w:spacing w:line="400" w:lineRule="exact"/>
        <w:ind w:firstLine="852" w:firstLineChars="4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是否邀请服务对象参加验收：</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是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7FBFDB97">
      <w:pPr>
        <w:adjustRightInd w:val="0"/>
        <w:snapToGrid w:val="0"/>
        <w:spacing w:line="400" w:lineRule="exact"/>
        <w:ind w:firstLine="852" w:firstLineChars="4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是否邀请第三方检测机构参加验收：</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是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252567DD">
      <w:pPr>
        <w:adjustRightInd w:val="0"/>
        <w:snapToGrid w:val="0"/>
        <w:spacing w:line="400" w:lineRule="exact"/>
        <w:ind w:firstLine="852" w:firstLineChars="4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是否进行抽查检测：</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是，抽查比例：</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 xml:space="preserve">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7C79E55A">
      <w:pPr>
        <w:adjustRightInd w:val="0"/>
        <w:snapToGrid w:val="0"/>
        <w:spacing w:line="400" w:lineRule="exact"/>
        <w:ind w:firstLine="852" w:firstLineChars="400"/>
        <w:rPr>
          <w:rFonts w:hint="eastAsia" w:ascii="宋体" w:hAnsi="宋体" w:eastAsia="宋体" w:cs="Times New Roman"/>
          <w:bCs/>
          <w:color w:val="auto"/>
          <w:szCs w:val="24"/>
          <w:highlight w:val="none"/>
          <w:u w:val="single"/>
        </w:rPr>
      </w:pPr>
      <w:r>
        <w:rPr>
          <w:rFonts w:hint="eastAsia" w:ascii="宋体" w:hAnsi="宋体" w:eastAsia="宋体" w:cs="Times New Roman"/>
          <w:bCs/>
          <w:color w:val="auto"/>
          <w:szCs w:val="24"/>
          <w:highlight w:val="none"/>
        </w:rPr>
        <w:t>是否存在破坏性检测：</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是，</w:t>
      </w:r>
      <w:r>
        <w:rPr>
          <w:rFonts w:hint="eastAsia" w:ascii="宋体" w:hAnsi="宋体" w:eastAsia="宋体" w:cs="Times New Roman"/>
          <w:bCs/>
          <w:color w:val="auto"/>
          <w:szCs w:val="24"/>
          <w:highlight w:val="none"/>
          <w:u w:val="single"/>
        </w:rPr>
        <w:t>（应明确对被破坏的检测产品的处理方式）</w:t>
      </w:r>
    </w:p>
    <w:p w14:paraId="0EB3087F">
      <w:pPr>
        <w:adjustRightInd w:val="0"/>
        <w:snapToGrid w:val="0"/>
        <w:spacing w:line="400" w:lineRule="exact"/>
        <w:ind w:firstLine="852" w:firstLineChars="4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否</w:t>
      </w:r>
    </w:p>
    <w:p w14:paraId="3CE35500">
      <w:pPr>
        <w:adjustRightInd w:val="0"/>
        <w:snapToGrid w:val="0"/>
        <w:spacing w:line="400" w:lineRule="exact"/>
        <w:ind w:firstLine="852" w:firstLineChars="400"/>
        <w:rPr>
          <w:rFonts w:hint="eastAsia" w:ascii="宋体" w:hAnsi="宋体" w:eastAsia="宋体" w:cs="Times New Roman"/>
          <w:bCs/>
          <w:color w:val="auto"/>
          <w:szCs w:val="24"/>
          <w:highlight w:val="none"/>
          <w:u w:val="single"/>
        </w:rPr>
      </w:pPr>
      <w:r>
        <w:rPr>
          <w:rFonts w:hint="eastAsia" w:ascii="宋体" w:hAnsi="宋体" w:eastAsia="宋体" w:cs="Times New Roman"/>
          <w:bCs/>
          <w:color w:val="auto"/>
          <w:szCs w:val="24"/>
          <w:highlight w:val="none"/>
        </w:rPr>
        <w:t>验收组织的其他事项：</w:t>
      </w:r>
      <w:r>
        <w:rPr>
          <w:rFonts w:hint="eastAsia" w:ascii="宋体" w:hAnsi="宋体" w:eastAsia="宋体" w:cs="Times New Roman"/>
          <w:bCs/>
          <w:color w:val="auto"/>
          <w:szCs w:val="24"/>
          <w:highlight w:val="none"/>
          <w:u w:val="single"/>
        </w:rPr>
        <w:t xml:space="preserve">                </w:t>
      </w:r>
    </w:p>
    <w:p w14:paraId="3C6E9FC6">
      <w:pPr>
        <w:adjustRightInd w:val="0"/>
        <w:snapToGrid w:val="0"/>
        <w:spacing w:line="400" w:lineRule="exact"/>
        <w:ind w:firstLine="426" w:firstLineChars="200"/>
        <w:rPr>
          <w:rFonts w:hint="eastAsia" w:ascii="宋体" w:hAnsi="宋体" w:eastAsia="宋体" w:cs="Times New Roman"/>
          <w:bCs/>
          <w:color w:val="auto"/>
          <w:szCs w:val="24"/>
          <w:highlight w:val="none"/>
          <w:u w:val="single"/>
        </w:rPr>
      </w:pPr>
      <w:r>
        <w:rPr>
          <w:rFonts w:hint="eastAsia" w:ascii="宋体" w:hAnsi="宋体" w:eastAsia="宋体" w:cs="Times New Roman"/>
          <w:bCs/>
          <w:color w:val="auto"/>
          <w:szCs w:val="24"/>
          <w:highlight w:val="none"/>
        </w:rPr>
        <w:t>（2）履约验收时间：</w:t>
      </w:r>
      <w:r>
        <w:rPr>
          <w:rFonts w:hint="eastAsia" w:ascii="宋体" w:hAnsi="宋体" w:eastAsia="宋体" w:cs="Times New Roman"/>
          <w:bCs/>
          <w:color w:val="auto"/>
          <w:szCs w:val="24"/>
          <w:highlight w:val="none"/>
          <w:u w:val="single"/>
        </w:rPr>
        <w:t xml:space="preserve">（计划于何时验收/供应商提出验收申请之日起   日内组织验收） </w:t>
      </w:r>
    </w:p>
    <w:p w14:paraId="6A657511">
      <w:pPr>
        <w:adjustRightInd w:val="0"/>
        <w:snapToGrid w:val="0"/>
        <w:spacing w:line="400" w:lineRule="exact"/>
        <w:ind w:firstLine="426"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（3）履约验收方式：</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 xml:space="preserve">一次性验收         </w:t>
      </w:r>
    </w:p>
    <w:p w14:paraId="3FF476EC">
      <w:pPr>
        <w:adjustRightInd w:val="0"/>
        <w:snapToGrid w:val="0"/>
        <w:spacing w:line="40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w:t>
      </w:r>
      <w:r>
        <w:rPr>
          <w:rFonts w:hint="eastAsia" w:ascii="宋体" w:hAnsi="宋体" w:eastAsia="宋体" w:cs="宋体"/>
          <w:color w:val="auto"/>
          <w:szCs w:val="24"/>
          <w:highlight w:val="none"/>
        </w:rPr>
        <w:sym w:font="Wingdings" w:char="00A8"/>
      </w:r>
      <w:r>
        <w:rPr>
          <w:rFonts w:hint="eastAsia" w:ascii="宋体" w:hAnsi="宋体" w:eastAsia="宋体" w:cs="Times New Roman"/>
          <w:bCs/>
          <w:color w:val="auto"/>
          <w:szCs w:val="24"/>
          <w:highlight w:val="none"/>
        </w:rPr>
        <w:t>分期/分项验收：</w:t>
      </w:r>
      <w:r>
        <w:rPr>
          <w:rFonts w:hint="eastAsia" w:ascii="宋体" w:hAnsi="宋体" w:eastAsia="宋体" w:cs="Times New Roman"/>
          <w:bCs/>
          <w:color w:val="auto"/>
          <w:szCs w:val="24"/>
          <w:highlight w:val="none"/>
          <w:u w:val="single"/>
        </w:rPr>
        <w:t xml:space="preserve"> （应明确分期</w:t>
      </w:r>
      <w:r>
        <w:rPr>
          <w:rFonts w:ascii="宋体" w:hAnsi="宋体" w:eastAsia="宋体" w:cs="Times New Roman"/>
          <w:bCs/>
          <w:color w:val="auto"/>
          <w:szCs w:val="24"/>
          <w:highlight w:val="none"/>
          <w:u w:val="single"/>
          <w:lang w:val="en"/>
        </w:rPr>
        <w:t>/</w:t>
      </w:r>
      <w:r>
        <w:rPr>
          <w:rFonts w:hint="eastAsia" w:ascii="宋体" w:hAnsi="宋体" w:eastAsia="宋体" w:cs="Times New Roman"/>
          <w:bCs/>
          <w:color w:val="auto"/>
          <w:szCs w:val="24"/>
          <w:highlight w:val="none"/>
          <w:u w:val="single"/>
          <w:lang w:val="en"/>
        </w:rPr>
        <w:t>分项验收的工作安排</w:t>
      </w:r>
      <w:r>
        <w:rPr>
          <w:rFonts w:hint="eastAsia" w:ascii="宋体" w:hAnsi="宋体" w:eastAsia="宋体" w:cs="Times New Roman"/>
          <w:bCs/>
          <w:color w:val="auto"/>
          <w:szCs w:val="24"/>
          <w:highlight w:val="none"/>
          <w:u w:val="single"/>
        </w:rPr>
        <w:t xml:space="preserve">）  </w:t>
      </w:r>
    </w:p>
    <w:p w14:paraId="111AF8DF">
      <w:pPr>
        <w:adjustRightInd w:val="0"/>
        <w:snapToGrid w:val="0"/>
        <w:spacing w:line="400" w:lineRule="exact"/>
        <w:ind w:firstLine="426"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（4）履约验收程序：</w:t>
      </w:r>
      <w:r>
        <w:rPr>
          <w:rFonts w:hint="eastAsia" w:ascii="宋体" w:hAnsi="宋体" w:eastAsia="宋体" w:cs="Times New Roman"/>
          <w:bCs/>
          <w:color w:val="auto"/>
          <w:szCs w:val="24"/>
          <w:highlight w:val="none"/>
          <w:u w:val="single"/>
        </w:rPr>
        <w:t>一般验收程序。</w:t>
      </w:r>
    </w:p>
    <w:p w14:paraId="65FFD526">
      <w:pPr>
        <w:adjustRightInd w:val="0"/>
        <w:snapToGrid w:val="0"/>
        <w:spacing w:line="400" w:lineRule="exact"/>
        <w:ind w:firstLine="426" w:firstLineChars="200"/>
        <w:rPr>
          <w:rFonts w:hint="eastAsia" w:ascii="宋体" w:hAnsi="宋体" w:eastAsia="宋体" w:cs="Times New Roman"/>
          <w:bCs/>
          <w:color w:val="auto"/>
          <w:szCs w:val="24"/>
          <w:highlight w:val="none"/>
          <w:u w:val="single"/>
        </w:rPr>
      </w:pPr>
      <w:r>
        <w:rPr>
          <w:rFonts w:hint="eastAsia" w:ascii="宋体" w:hAnsi="宋体" w:eastAsia="宋体" w:cs="Times New Roman"/>
          <w:bCs/>
          <w:color w:val="auto"/>
          <w:szCs w:val="24"/>
          <w:highlight w:val="none"/>
        </w:rPr>
        <w:t>（5）履约验收的内容：</w:t>
      </w:r>
      <w:r>
        <w:rPr>
          <w:rFonts w:hint="eastAsia" w:ascii="宋体" w:hAnsi="宋体" w:eastAsia="宋体" w:cs="Times New Roman"/>
          <w:bCs/>
          <w:color w:val="auto"/>
          <w:szCs w:val="24"/>
          <w:highlight w:val="none"/>
          <w:u w:val="single"/>
        </w:rPr>
        <w:t>项目采购清单内所有内容。</w:t>
      </w:r>
    </w:p>
    <w:p w14:paraId="2E234E44">
      <w:pPr>
        <w:adjustRightInd w:val="0"/>
        <w:snapToGrid w:val="0"/>
        <w:spacing w:line="400" w:lineRule="exact"/>
        <w:ind w:firstLine="426" w:firstLineChars="200"/>
        <w:rPr>
          <w:rFonts w:hint="eastAsia" w:ascii="宋体" w:hAnsi="宋体" w:eastAsia="宋体" w:cs="Times New Roman"/>
          <w:bCs/>
          <w:color w:val="auto"/>
          <w:szCs w:val="24"/>
          <w:highlight w:val="none"/>
          <w:u w:val="single"/>
        </w:rPr>
      </w:pPr>
      <w:r>
        <w:rPr>
          <w:rFonts w:hint="eastAsia" w:ascii="宋体" w:hAnsi="宋体" w:eastAsia="宋体" w:cs="Times New Roman"/>
          <w:bCs/>
          <w:color w:val="auto"/>
          <w:szCs w:val="24"/>
          <w:highlight w:val="none"/>
        </w:rPr>
        <w:t>（6）履约验收标准：</w:t>
      </w:r>
      <w:r>
        <w:rPr>
          <w:rFonts w:hint="eastAsia" w:ascii="宋体" w:hAnsi="宋体" w:eastAsia="宋体" w:cs="Times New Roman"/>
          <w:bCs/>
          <w:color w:val="auto"/>
          <w:szCs w:val="24"/>
          <w:highlight w:val="none"/>
          <w:u w:val="single"/>
          <w:lang w:val="en-US" w:eastAsia="zh-CN"/>
        </w:rPr>
        <w:t>完成项目采购清单内所有内容且运行正常；完成项目涉及场地垃圾清运和保洁工作</w:t>
      </w:r>
      <w:r>
        <w:rPr>
          <w:rFonts w:hint="eastAsia" w:ascii="宋体" w:hAnsi="宋体" w:eastAsia="宋体" w:cs="Times New Roman"/>
          <w:bCs/>
          <w:color w:val="auto"/>
          <w:szCs w:val="24"/>
          <w:highlight w:val="none"/>
          <w:u w:val="single"/>
        </w:rPr>
        <w:t>。</w:t>
      </w:r>
    </w:p>
    <w:p w14:paraId="6C06F552">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（7）是否以采购活动中供应商提供的样品作为参考：</w:t>
      </w:r>
      <w:r>
        <w:rPr>
          <w:rFonts w:hint="eastAsia" w:ascii="宋体" w:hAnsi="宋体" w:eastAsia="宋体" w:cs="宋体"/>
          <w:color w:val="auto"/>
          <w:szCs w:val="24"/>
          <w:highlight w:val="none"/>
        </w:rPr>
        <w:sym w:font="Wingdings" w:char="00A8"/>
      </w:r>
      <w:r>
        <w:rPr>
          <w:rFonts w:hint="eastAsia" w:ascii="宋体" w:hAnsi="宋体" w:eastAsia="宋体" w:cs="宋体"/>
          <w:bCs/>
          <w:color w:val="auto"/>
          <w:szCs w:val="24"/>
          <w:highlight w:val="none"/>
        </w:rPr>
        <w:t xml:space="preserve">是  </w:t>
      </w:r>
      <w:r>
        <w:rPr>
          <w:rFonts w:hint="eastAsia" w:ascii="宋体" w:hAnsi="宋体" w:eastAsia="宋体" w:cs="宋体"/>
          <w:color w:val="auto"/>
          <w:szCs w:val="24"/>
          <w:highlight w:val="none"/>
        </w:rPr>
        <w:sym w:font="Wingdings" w:char="00FE"/>
      </w:r>
      <w:r>
        <w:rPr>
          <w:rFonts w:hint="eastAsia" w:ascii="宋体" w:hAnsi="宋体" w:eastAsia="宋体" w:cs="宋体"/>
          <w:bCs/>
          <w:color w:val="auto"/>
          <w:szCs w:val="24"/>
          <w:highlight w:val="none"/>
        </w:rPr>
        <w:t>否</w:t>
      </w:r>
    </w:p>
    <w:p w14:paraId="732C2C03">
      <w:pPr>
        <w:adjustRightInd w:val="0"/>
        <w:snapToGrid w:val="0"/>
        <w:spacing w:line="400" w:lineRule="exact"/>
        <w:ind w:firstLine="426" w:firstLineChars="200"/>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rPr>
        <w:t>（8）履约验收其他事项：</w:t>
      </w:r>
      <w:r>
        <w:rPr>
          <w:rFonts w:hint="eastAsia" w:ascii="宋体" w:hAnsi="宋体" w:eastAsia="宋体" w:cs="宋体"/>
          <w:bCs/>
          <w:color w:val="auto"/>
          <w:szCs w:val="24"/>
          <w:highlight w:val="none"/>
          <w:u w:val="single"/>
        </w:rPr>
        <w:t xml:space="preserve">      （产权过户登记等）          </w:t>
      </w:r>
    </w:p>
    <w:p w14:paraId="3A7A7E3E">
      <w:pPr>
        <w:numPr>
          <w:ilvl w:val="0"/>
          <w:numId w:val="0"/>
        </w:numPr>
        <w:adjustRightInd w:val="0"/>
        <w:snapToGrid w:val="0"/>
        <w:spacing w:line="400" w:lineRule="exact"/>
        <w:ind w:firstLine="213" w:firstLineChars="100"/>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rPr>
        <w:t>组成合同的文件</w:t>
      </w:r>
    </w:p>
    <w:p w14:paraId="1DEDFF31">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本协议书与下列文件一起构成合同文件，如下述文件之间有任何抵触、矛盾或歧义，应按以下顺序解释：</w:t>
      </w:r>
    </w:p>
    <w:p w14:paraId="66EB16BF">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（1）政府采购合同协议书及其变更、补充协议</w:t>
      </w:r>
    </w:p>
    <w:p w14:paraId="5AC4C701">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（2）政府采购合同专用条款</w:t>
      </w:r>
    </w:p>
    <w:p w14:paraId="668CB512">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（3）政府采购合同通用条款</w:t>
      </w:r>
    </w:p>
    <w:p w14:paraId="2714C7F9">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（4）中标（成交）通知书</w:t>
      </w:r>
    </w:p>
    <w:p w14:paraId="56DAA8C2">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（5）投标（响应）文件</w:t>
      </w:r>
    </w:p>
    <w:p w14:paraId="28E54C15">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（6）采购文件</w:t>
      </w:r>
    </w:p>
    <w:p w14:paraId="4F4A2709">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（7）有关技术文件，图纸</w:t>
      </w:r>
    </w:p>
    <w:p w14:paraId="29FCEF5A">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（8）国家法律、行政法规和规章制度规定或合同约定的作为合同组成部分的其他文件</w:t>
      </w:r>
    </w:p>
    <w:p w14:paraId="112301E8">
      <w:pPr>
        <w:numPr>
          <w:ilvl w:val="0"/>
          <w:numId w:val="30"/>
        </w:numPr>
        <w:adjustRightInd w:val="0"/>
        <w:snapToGrid w:val="0"/>
        <w:spacing w:line="400" w:lineRule="exact"/>
        <w:ind w:firstLine="426" w:firstLineChars="200"/>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合同生效</w:t>
      </w:r>
    </w:p>
    <w:p w14:paraId="4A595E51">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本合同自</w:t>
      </w:r>
      <w:r>
        <w:rPr>
          <w:rFonts w:hint="eastAsia" w:ascii="宋体" w:hAnsi="宋体" w:eastAsia="宋体" w:cs="Times New Roman"/>
          <w:color w:val="auto"/>
          <w:szCs w:val="24"/>
          <w:highlight w:val="none"/>
          <w:u w:val="single"/>
        </w:rPr>
        <w:t>双方共同签字并盖章后</w:t>
      </w:r>
      <w:r>
        <w:rPr>
          <w:rFonts w:hint="eastAsia" w:ascii="宋体" w:hAnsi="宋体" w:eastAsia="宋体" w:cs="Times New Roman"/>
          <w:color w:val="auto"/>
          <w:szCs w:val="24"/>
          <w:highlight w:val="none"/>
        </w:rPr>
        <w:t>生效。</w:t>
      </w:r>
    </w:p>
    <w:p w14:paraId="412C0DF7">
      <w:pPr>
        <w:numPr>
          <w:ilvl w:val="0"/>
          <w:numId w:val="30"/>
        </w:numPr>
        <w:adjustRightInd w:val="0"/>
        <w:snapToGrid w:val="0"/>
        <w:spacing w:line="400" w:lineRule="exact"/>
        <w:ind w:firstLine="426" w:firstLineChars="200"/>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合同份数</w:t>
      </w:r>
    </w:p>
    <w:p w14:paraId="36AF5E02">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本合同一式</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份，甲方执</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份，乙方执</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份，均具有同等法律效力。</w:t>
      </w:r>
    </w:p>
    <w:p w14:paraId="358E9397">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合同订立时间：</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年</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月</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日</w:t>
      </w:r>
    </w:p>
    <w:p w14:paraId="1606B9E8">
      <w:pPr>
        <w:adjustRightInd w:val="0"/>
        <w:snapToGrid w:val="0"/>
        <w:spacing w:line="400" w:lineRule="exact"/>
        <w:ind w:firstLine="426"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合同订立地点：</w:t>
      </w:r>
      <w:r>
        <w:rPr>
          <w:rFonts w:hint="eastAsia" w:ascii="宋体" w:hAnsi="宋体" w:eastAsia="宋体" w:cs="Times New Roman"/>
          <w:color w:val="auto"/>
          <w:szCs w:val="24"/>
          <w:highlight w:val="none"/>
          <w:u w:val="single"/>
        </w:rPr>
        <w:t xml:space="preserve">                           </w:t>
      </w:r>
    </w:p>
    <w:p w14:paraId="1A47CCED">
      <w:pPr>
        <w:adjustRightInd w:val="0"/>
        <w:snapToGrid w:val="0"/>
        <w:spacing w:line="400" w:lineRule="exact"/>
        <w:ind w:firstLine="426" w:firstLineChars="200"/>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附件：具体标的及其技术要求和商务要求、联合协议、分包意向协议等。</w:t>
      </w:r>
    </w:p>
    <w:p w14:paraId="37A1EF63">
      <w:pPr>
        <w:spacing w:line="400" w:lineRule="exact"/>
        <w:ind w:firstLine="426" w:firstLineChars="200"/>
        <w:rPr>
          <w:rFonts w:ascii="Times New Roman" w:hAnsi="Times New Roman" w:eastAsia="宋体" w:cs="Times New Roman"/>
          <w:color w:val="auto"/>
          <w:szCs w:val="24"/>
          <w:highlight w:val="none"/>
        </w:rPr>
      </w:pPr>
    </w:p>
    <w:p w14:paraId="7D1E81EF">
      <w:pPr>
        <w:keepNext/>
        <w:keepLines/>
        <w:spacing w:line="400" w:lineRule="exact"/>
        <w:outlineLvl w:val="1"/>
        <w:rPr>
          <w:rFonts w:hint="eastAsia" w:ascii="宋体" w:hAnsi="宋体" w:eastAsia="宋体" w:cs="Times New Roman"/>
          <w:color w:val="auto"/>
          <w:szCs w:val="24"/>
          <w:highlight w:val="none"/>
        </w:rPr>
      </w:pPr>
      <w:r>
        <w:rPr>
          <w:rFonts w:ascii="Arial" w:hAnsi="Arial" w:eastAsia="宋体" w:cs="Times New Roman"/>
          <w:b/>
          <w:bCs/>
          <w:color w:val="auto"/>
          <w:sz w:val="24"/>
          <w:szCs w:val="32"/>
          <w:highlight w:val="none"/>
          <w:lang w:val="en"/>
        </w:rPr>
        <w:t xml:space="preserve">   </w:t>
      </w:r>
    </w:p>
    <w:p w14:paraId="76E3C2CC">
      <w:pP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br w:type="page"/>
      </w:r>
    </w:p>
    <w:p w14:paraId="2F304EC8">
      <w:pPr>
        <w:ind w:firstLine="426" w:firstLineChars="200"/>
        <w:rPr>
          <w:rFonts w:ascii="Times New Roman" w:hAnsi="Times New Roman" w:eastAsia="宋体" w:cs="Times New Roman"/>
          <w:color w:val="auto"/>
          <w:szCs w:val="24"/>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CDDD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11856AE">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甲方</w:t>
            </w:r>
            <w:r>
              <w:rPr>
                <w:rFonts w:hint="eastAsia" w:ascii="Times New Roman" w:hAnsi="Times New Roman" w:eastAsia="宋体" w:cs="Times New Roman"/>
                <w:color w:val="auto"/>
                <w:szCs w:val="24"/>
                <w:highlight w:val="none"/>
              </w:rPr>
              <w:t>（采购人</w:t>
            </w:r>
            <w:r>
              <w:rPr>
                <w:rFonts w:hint="eastAsia" w:ascii="宋体" w:hAnsi="宋体" w:eastAsia="宋体" w:cs="Times New Roman"/>
                <w:color w:val="auto"/>
                <w:szCs w:val="24"/>
                <w:highlight w:val="none"/>
              </w:rPr>
              <w:t>、受采购人委托签订合同的单位或</w:t>
            </w:r>
            <w:r>
              <w:rPr>
                <w:rFonts w:hint="eastAsia" w:ascii="Times New Roman" w:hAnsi="Times New Roman" w:eastAsia="宋体" w:cs="Times New Roman"/>
                <w:color w:val="auto"/>
                <w:szCs w:val="24"/>
                <w:highlight w:val="none"/>
              </w:rPr>
              <w:t>采购文件约定的合同甲方）</w:t>
            </w:r>
          </w:p>
        </w:tc>
        <w:tc>
          <w:tcPr>
            <w:tcW w:w="2437" w:type="pct"/>
            <w:gridSpan w:val="2"/>
            <w:tcBorders>
              <w:left w:val="single" w:color="auto" w:sz="2" w:space="0"/>
              <w:bottom w:val="single" w:color="auto" w:sz="2" w:space="0"/>
            </w:tcBorders>
            <w:noWrap w:val="0"/>
            <w:vAlign w:val="center"/>
          </w:tcPr>
          <w:p w14:paraId="04F1BF16">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乙方</w:t>
            </w:r>
            <w:r>
              <w:rPr>
                <w:rFonts w:hint="eastAsia" w:ascii="Times New Roman" w:hAnsi="Times New Roman" w:eastAsia="宋体" w:cs="Times New Roman"/>
                <w:color w:val="auto"/>
                <w:szCs w:val="24"/>
                <w:highlight w:val="none"/>
              </w:rPr>
              <w:t>（供应商）</w:t>
            </w:r>
          </w:p>
        </w:tc>
      </w:tr>
      <w:tr w14:paraId="35A25F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21DE319C">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单位名称</w:t>
            </w:r>
            <w:r>
              <w:rPr>
                <w:rFonts w:hint="eastAsia" w:ascii="Times New Roman" w:hAnsi="Times New Roman" w:eastAsia="宋体" w:cs="Times New Roman"/>
                <w:color w:val="auto"/>
                <w:szCs w:val="24"/>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7809FC">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1AA718">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单位名称</w:t>
            </w:r>
            <w:r>
              <w:rPr>
                <w:rFonts w:hint="eastAsia" w:ascii="Times New Roman" w:hAnsi="Times New Roman" w:eastAsia="宋体" w:cs="Times New Roman"/>
                <w:color w:val="auto"/>
                <w:szCs w:val="24"/>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05C58995">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16346F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C92BD38">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法定代表人</w:t>
            </w:r>
          </w:p>
          <w:p w14:paraId="1674CDCB">
            <w:pPr>
              <w:adjustRightInd w:val="0"/>
              <w:snapToGrid w:val="0"/>
              <w:spacing w:line="300" w:lineRule="exact"/>
              <w:ind w:firstLine="101" w:firstLineChars="48"/>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或其</w:t>
            </w:r>
            <w:r>
              <w:rPr>
                <w:rFonts w:ascii="Times New Roman" w:hAnsi="Times New Roman" w:eastAsia="宋体" w:cs="Times New Roman"/>
                <w:color w:val="auto"/>
                <w:szCs w:val="24"/>
                <w:highlight w:val="none"/>
              </w:rPr>
              <w:t>委托代理人</w:t>
            </w:r>
            <w:r>
              <w:rPr>
                <w:rFonts w:hint="eastAsia" w:ascii="Times New Roman" w:hAnsi="Times New Roman" w:eastAsia="宋体" w:cs="Times New Roman"/>
                <w:color w:val="auto"/>
                <w:szCs w:val="24"/>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2865E9E1">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right w:val="single" w:color="auto" w:sz="2" w:space="0"/>
            </w:tcBorders>
            <w:noWrap w:val="0"/>
            <w:vAlign w:val="center"/>
          </w:tcPr>
          <w:p w14:paraId="0FB995C2">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法定代表人</w:t>
            </w:r>
          </w:p>
          <w:p w14:paraId="33C89722">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或其</w:t>
            </w:r>
            <w:r>
              <w:rPr>
                <w:rFonts w:ascii="Times New Roman" w:hAnsi="Times New Roman" w:eastAsia="宋体" w:cs="Times New Roman"/>
                <w:color w:val="auto"/>
                <w:szCs w:val="24"/>
                <w:highlight w:val="none"/>
              </w:rPr>
              <w:t>委托代理人</w:t>
            </w:r>
            <w:r>
              <w:rPr>
                <w:rFonts w:hint="eastAsia" w:ascii="Times New Roman" w:hAnsi="Times New Roman" w:eastAsia="宋体" w:cs="Times New Roman"/>
                <w:color w:val="auto"/>
                <w:szCs w:val="24"/>
                <w:highlight w:val="none"/>
              </w:rPr>
              <w:t>（签章）</w:t>
            </w:r>
          </w:p>
        </w:tc>
        <w:tc>
          <w:tcPr>
            <w:tcW w:w="1259" w:type="pct"/>
            <w:tcBorders>
              <w:top w:val="single" w:color="auto" w:sz="2" w:space="0"/>
              <w:left w:val="single" w:color="auto" w:sz="2" w:space="0"/>
              <w:bottom w:val="single" w:color="auto" w:sz="2" w:space="0"/>
            </w:tcBorders>
            <w:noWrap w:val="0"/>
            <w:vAlign w:val="center"/>
          </w:tcPr>
          <w:p w14:paraId="02055896">
            <w:pPr>
              <w:adjustRightInd w:val="0"/>
              <w:snapToGrid w:val="0"/>
              <w:spacing w:line="300" w:lineRule="exact"/>
              <w:jc w:val="center"/>
              <w:rPr>
                <w:rFonts w:ascii="Times New Roman" w:hAnsi="Times New Roman" w:eastAsia="宋体" w:cs="Times New Roman"/>
                <w:color w:val="auto"/>
                <w:szCs w:val="24"/>
                <w:highlight w:val="none"/>
              </w:rPr>
            </w:pPr>
          </w:p>
        </w:tc>
      </w:tr>
      <w:tr w14:paraId="18060D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10E08918">
            <w:pPr>
              <w:adjustRightInd w:val="0"/>
              <w:snapToGrid w:val="0"/>
              <w:spacing w:line="300" w:lineRule="exact"/>
              <w:jc w:val="center"/>
              <w:rPr>
                <w:rFonts w:ascii="Times New Roman" w:hAnsi="Times New Roman" w:eastAsia="宋体" w:cs="Times New Roman"/>
                <w:color w:val="auto"/>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24E5C558">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15AEA2">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6EE34EA6">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0558B4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02EA623">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321A60">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557AF8">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住  所</w:t>
            </w:r>
          </w:p>
        </w:tc>
        <w:tc>
          <w:tcPr>
            <w:tcW w:w="1259" w:type="pct"/>
            <w:tcBorders>
              <w:top w:val="single" w:color="auto" w:sz="2" w:space="0"/>
              <w:left w:val="single" w:color="auto" w:sz="2" w:space="0"/>
              <w:bottom w:val="single" w:color="auto" w:sz="2" w:space="0"/>
            </w:tcBorders>
            <w:noWrap w:val="0"/>
            <w:vAlign w:val="center"/>
          </w:tcPr>
          <w:p w14:paraId="1F2B8019">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5FFE54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699BBB">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7394F2B">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004111">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15792E4">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5D1E61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A6BCEF2">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548DD2">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9F1D9A8">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5E716C38">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61ABB2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ECE2AB">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334F4F">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F62493">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712F3FCE">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678CFA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6DD244">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D940CA">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D07CE1">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1CFE6B8">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71C8B9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4F7A74">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D23AB8">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AB2247">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EEF7A04">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1FC0B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EE92EC">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22F765">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AA040F">
            <w:pPr>
              <w:adjustRightInd w:val="0"/>
              <w:snapToGrid w:val="0"/>
              <w:spacing w:line="3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7D884F16">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79300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5CC996">
            <w:pPr>
              <w:adjustRightInd w:val="0"/>
              <w:snapToGrid w:val="0"/>
              <w:spacing w:line="300" w:lineRule="exact"/>
              <w:jc w:val="center"/>
              <w:rPr>
                <w:rFonts w:ascii="Times New Roman" w:hAnsi="Times New Roman" w:eastAsia="宋体" w:cs="Times New Roman"/>
                <w:color w:val="auto"/>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3CE7231">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098C72">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129CB56">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3EA8FB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439A52D">
            <w:pPr>
              <w:adjustRightInd w:val="0"/>
              <w:snapToGrid w:val="0"/>
              <w:spacing w:line="300" w:lineRule="exact"/>
              <w:jc w:val="center"/>
              <w:rPr>
                <w:rFonts w:ascii="Times New Roman" w:hAnsi="Times New Roman" w:eastAsia="宋体" w:cs="Times New Roman"/>
                <w:color w:val="auto"/>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1EEEEA">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AD10DA">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965B780">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3BD5F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81A2297">
            <w:pPr>
              <w:adjustRightInd w:val="0"/>
              <w:snapToGrid w:val="0"/>
              <w:spacing w:line="300" w:lineRule="exact"/>
              <w:jc w:val="center"/>
              <w:rPr>
                <w:rFonts w:ascii="Times New Roman" w:hAnsi="Times New Roman" w:eastAsia="宋体" w:cs="Times New Roman"/>
                <w:color w:val="auto"/>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1B0933">
            <w:pPr>
              <w:adjustRightInd w:val="0"/>
              <w:snapToGrid w:val="0"/>
              <w:spacing w:line="300" w:lineRule="exact"/>
              <w:jc w:val="center"/>
              <w:rPr>
                <w:rFonts w:ascii="Times New Roman" w:hAnsi="Times New Roman" w:eastAsia="宋体" w:cs="Times New Roman"/>
                <w:color w:val="auto"/>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CD3F2C">
            <w:pPr>
              <w:adjustRightInd w:val="0"/>
              <w:snapToGrid w:val="0"/>
              <w:spacing w:line="3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573CE0C">
            <w:pPr>
              <w:adjustRightInd w:val="0"/>
              <w:snapToGrid w:val="0"/>
              <w:spacing w:line="300" w:lineRule="exact"/>
              <w:jc w:val="center"/>
              <w:rPr>
                <w:rFonts w:ascii="Times New Roman" w:hAnsi="Times New Roman" w:eastAsia="宋体" w:cs="Times New Roman"/>
                <w:color w:val="auto"/>
                <w:spacing w:val="20"/>
                <w:szCs w:val="24"/>
                <w:highlight w:val="none"/>
              </w:rPr>
            </w:pPr>
          </w:p>
        </w:tc>
      </w:tr>
      <w:tr w14:paraId="545FE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9E2140C">
            <w:pPr>
              <w:adjustRightInd w:val="0"/>
              <w:snapToGrid w:val="0"/>
              <w:spacing w:before="156" w:beforeLines="50" w:line="360" w:lineRule="auto"/>
              <w:jc w:val="left"/>
              <w:rPr>
                <w:rFonts w:ascii="Times New Roman" w:hAnsi="Times New Roman" w:eastAsia="宋体" w:cs="Times New Roman"/>
                <w:color w:val="auto"/>
                <w:spacing w:val="20"/>
                <w:szCs w:val="24"/>
                <w:highlight w:val="none"/>
              </w:rPr>
            </w:pPr>
            <w:r>
              <w:rPr>
                <w:rFonts w:hint="eastAsia" w:ascii="宋体" w:hAnsi="宋体" w:eastAsia="宋体" w:cs="Times New Roman"/>
                <w:color w:val="auto"/>
                <w:szCs w:val="24"/>
                <w:highlight w:val="none"/>
              </w:rPr>
              <w:t>注：涉及联合体或其他合同主体的信息应按上表格式加列。</w:t>
            </w:r>
          </w:p>
        </w:tc>
      </w:tr>
    </w:tbl>
    <w:p w14:paraId="3D3DB58D">
      <w:pPr>
        <w:keepNext/>
        <w:keepLines/>
        <w:adjustRightInd w:val="0"/>
        <w:snapToGrid w:val="0"/>
        <w:spacing w:before="156" w:beforeLines="50" w:line="360" w:lineRule="auto"/>
        <w:jc w:val="center"/>
        <w:outlineLvl w:val="1"/>
        <w:rPr>
          <w:rFonts w:hint="eastAsia" w:ascii="黑体" w:hAnsi="黑体" w:eastAsia="黑体" w:cs="Times New Roman"/>
          <w:b/>
          <w:bCs/>
          <w:color w:val="auto"/>
          <w:sz w:val="28"/>
          <w:szCs w:val="28"/>
          <w:highlight w:val="none"/>
        </w:rPr>
      </w:pPr>
      <w:r>
        <w:rPr>
          <w:rFonts w:ascii="宋体" w:hAnsi="宋体" w:eastAsia="宋体" w:cs="Times New Roman"/>
          <w:b/>
          <w:bCs/>
          <w:color w:val="auto"/>
          <w:szCs w:val="24"/>
          <w:highlight w:val="none"/>
          <w:u w:val="single"/>
        </w:rPr>
        <w:br w:type="page"/>
      </w:r>
      <w:bookmarkStart w:id="28" w:name="_Toc27624"/>
      <w:r>
        <w:rPr>
          <w:rFonts w:hint="eastAsia" w:ascii="黑体" w:hAnsi="黑体" w:eastAsia="黑体" w:cs="Times New Roman"/>
          <w:color w:val="auto"/>
          <w:sz w:val="28"/>
          <w:szCs w:val="28"/>
          <w:highlight w:val="none"/>
        </w:rPr>
        <w:t>第二节 政府采购合同通用条款</w:t>
      </w:r>
      <w:bookmarkEnd w:id="28"/>
    </w:p>
    <w:p w14:paraId="55DA87C4">
      <w:pPr>
        <w:tabs>
          <w:tab w:val="left" w:pos="8820"/>
          <w:tab w:val="left" w:pos="9345"/>
          <w:tab w:val="left" w:pos="9765"/>
        </w:tabs>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 xml:space="preserve">1. </w:t>
      </w:r>
      <w:r>
        <w:rPr>
          <w:rFonts w:hint="eastAsia" w:ascii="宋体" w:hAnsi="宋体" w:eastAsia="宋体" w:cs="Times New Roman"/>
          <w:b/>
          <w:bCs/>
          <w:color w:val="auto"/>
          <w:sz w:val="24"/>
          <w:szCs w:val="24"/>
          <w:highlight w:val="none"/>
        </w:rPr>
        <w:t>定义</w:t>
      </w:r>
    </w:p>
    <w:p w14:paraId="7074CC4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1.1合同当事人</w:t>
      </w:r>
    </w:p>
    <w:p w14:paraId="1B3ED5F1">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（1）采购人（以下称甲方）是指使用财政性资金，通过政府采购方式向供应商购买货物及其相关服务的国家机关、事业单位、团体组织。</w:t>
      </w:r>
    </w:p>
    <w:p w14:paraId="0F01048C">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（2）供应商（以下称乙方）是指参加政府采购活动并且中标（成交），向采购人提供合同约定的货物及其相关服务的法人、非法人组织或者自然人。</w:t>
      </w:r>
    </w:p>
    <w:p w14:paraId="0438DE39">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（3）其他合同主体是指除采购人和供应商以外，</w:t>
      </w:r>
      <w:r>
        <w:rPr>
          <w:rFonts w:hint="eastAsia" w:ascii="宋体" w:hAnsi="宋体" w:eastAsia="宋体" w:cs="宋体"/>
          <w:bCs/>
          <w:color w:val="auto"/>
          <w:szCs w:val="24"/>
          <w:highlight w:val="none"/>
        </w:rPr>
        <w:t>依法参与合同缔结或履行，享有权利、承担义务的合同当事人</w:t>
      </w:r>
      <w:r>
        <w:rPr>
          <w:rFonts w:hint="eastAsia" w:ascii="宋体" w:hAnsi="宋体" w:eastAsia="宋体" w:cs="Times New Roman"/>
          <w:color w:val="auto"/>
          <w:szCs w:val="24"/>
          <w:highlight w:val="none"/>
        </w:rPr>
        <w:t>。</w:t>
      </w:r>
    </w:p>
    <w:p w14:paraId="1F71E3A0">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1.2本合同下列术语应解释为：</w:t>
      </w:r>
    </w:p>
    <w:p w14:paraId="4F644054">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（1）“合同”系指</w:t>
      </w:r>
      <w:r>
        <w:rPr>
          <w:rFonts w:hint="eastAsia" w:ascii="宋体" w:hAnsi="宋体" w:eastAsia="宋体" w:cs="宋体"/>
          <w:bCs/>
          <w:color w:val="auto"/>
          <w:szCs w:val="24"/>
          <w:highlight w:val="none"/>
        </w:rPr>
        <w:t>合同当事人意思表示达成一致的任何协议，包括签署的</w:t>
      </w:r>
      <w:r>
        <w:rPr>
          <w:rFonts w:hint="eastAsia" w:ascii="宋体" w:hAnsi="宋体" w:eastAsia="宋体" w:cs="Times New Roman"/>
          <w:color w:val="auto"/>
          <w:szCs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auto"/>
          <w:szCs w:val="24"/>
          <w:highlight w:val="none"/>
        </w:rPr>
        <w:t>国家法律、行政法规和规章制度规定或合同约定的作为合同组成部分的其他文件</w:t>
      </w:r>
      <w:r>
        <w:rPr>
          <w:rFonts w:hint="eastAsia" w:ascii="宋体" w:hAnsi="宋体" w:eastAsia="宋体" w:cs="Times New Roman"/>
          <w:color w:val="auto"/>
          <w:szCs w:val="24"/>
          <w:highlight w:val="none"/>
        </w:rPr>
        <w:t>。</w:t>
      </w:r>
    </w:p>
    <w:p w14:paraId="15D5F33E">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（2）“合同价款”系指根据本合同规定乙方在全面履行合同义务后甲方应支付给乙方的价款。</w:t>
      </w:r>
    </w:p>
    <w:p w14:paraId="396CF8BC">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（3）“货物”系指乙方根据本合同规定须向甲方提供的各种形态和种类的物品，包括原材料、设备、产品（包括软件）及相关的其备品备件、工具、手册及</w:t>
      </w:r>
      <w:r>
        <w:rPr>
          <w:rFonts w:ascii="宋体" w:hAnsi="宋体" w:eastAsia="宋体" w:cs="Times New Roman"/>
          <w:color w:val="auto"/>
          <w:szCs w:val="24"/>
          <w:highlight w:val="none"/>
          <w:lang w:val="en"/>
        </w:rPr>
        <w:t>其他</w:t>
      </w:r>
      <w:r>
        <w:rPr>
          <w:rFonts w:hint="eastAsia" w:ascii="宋体" w:hAnsi="宋体" w:eastAsia="宋体" w:cs="Times New Roman"/>
          <w:color w:val="auto"/>
          <w:szCs w:val="24"/>
          <w:highlight w:val="none"/>
        </w:rPr>
        <w:t>技术资料和材料等。</w:t>
      </w:r>
    </w:p>
    <w:p w14:paraId="306833B4">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（4）“相关服务”系指根据合同规定，乙方应提供的与货物有关的技术、管理和</w:t>
      </w:r>
      <w:r>
        <w:rPr>
          <w:rFonts w:ascii="宋体" w:hAnsi="宋体" w:eastAsia="宋体" w:cs="Times New Roman"/>
          <w:color w:val="auto"/>
          <w:szCs w:val="24"/>
          <w:highlight w:val="none"/>
          <w:lang w:val="en"/>
        </w:rPr>
        <w:t>其他</w:t>
      </w:r>
      <w:r>
        <w:rPr>
          <w:rFonts w:hint="eastAsia" w:ascii="宋体" w:hAnsi="宋体" w:eastAsia="宋体" w:cs="Times New Roman"/>
          <w:color w:val="auto"/>
          <w:szCs w:val="24"/>
          <w:highlight w:val="none"/>
        </w:rPr>
        <w:t>服务，包括但不限于：管理和质量保证、运输、保险、检验、现场准备、安装、集成、调试、培训、维修、废弃处置、技术支持等以及合同中规定乙方应承担的</w:t>
      </w:r>
      <w:r>
        <w:rPr>
          <w:rFonts w:ascii="宋体" w:hAnsi="宋体" w:eastAsia="宋体" w:cs="Times New Roman"/>
          <w:color w:val="auto"/>
          <w:szCs w:val="24"/>
          <w:highlight w:val="none"/>
          <w:lang w:val="en"/>
        </w:rPr>
        <w:t>其他</w:t>
      </w:r>
      <w:r>
        <w:rPr>
          <w:rFonts w:hint="eastAsia" w:ascii="宋体" w:hAnsi="宋体" w:eastAsia="宋体" w:cs="Times New Roman"/>
          <w:color w:val="auto"/>
          <w:szCs w:val="24"/>
          <w:highlight w:val="none"/>
        </w:rPr>
        <w:t>义务。</w:t>
      </w:r>
    </w:p>
    <w:p w14:paraId="0E1A81EB">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（5）“分包”系指中标（成交）供应商按采购文件、投标（响应）文件的规定，根据分包意向协议，将中标（成交）项目中的部分履约内容，分给具有相应资质条件的供应商履行合同的行为。</w:t>
      </w:r>
    </w:p>
    <w:p w14:paraId="2BD92C51">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szCs w:val="24"/>
          <w:highlight w:val="none"/>
        </w:rPr>
        <w:t>政府采购合同专用条款</w:t>
      </w:r>
      <w:r>
        <w:rPr>
          <w:rFonts w:hint="eastAsia" w:ascii="宋体" w:hAnsi="宋体" w:eastAsia="宋体" w:cs="Times New Roman"/>
          <w:color w:val="auto"/>
          <w:szCs w:val="24"/>
          <w:highlight w:val="none"/>
        </w:rPr>
        <w:t>】。</w:t>
      </w:r>
    </w:p>
    <w:p w14:paraId="0E7FFB75">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（7）其他术语解释，见【</w:t>
      </w:r>
      <w:r>
        <w:rPr>
          <w:rFonts w:hint="eastAsia" w:ascii="宋体" w:hAnsi="宋体" w:eastAsia="宋体" w:cs="Times New Roman"/>
          <w:b/>
          <w:bCs/>
          <w:color w:val="auto"/>
          <w:szCs w:val="24"/>
          <w:highlight w:val="none"/>
        </w:rPr>
        <w:t>政府采购合同专用条款</w:t>
      </w:r>
      <w:r>
        <w:rPr>
          <w:rFonts w:hint="eastAsia" w:ascii="宋体" w:hAnsi="宋体" w:eastAsia="宋体" w:cs="Times New Roman"/>
          <w:color w:val="auto"/>
          <w:szCs w:val="24"/>
          <w:highlight w:val="none"/>
        </w:rPr>
        <w:t>】。</w:t>
      </w:r>
    </w:p>
    <w:p w14:paraId="17FDF4E0">
      <w:pPr>
        <w:numPr>
          <w:ilvl w:val="0"/>
          <w:numId w:val="31"/>
        </w:num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合同标的及金额</w:t>
      </w:r>
    </w:p>
    <w:p w14:paraId="3D48AEBC">
      <w:pPr>
        <w:autoSpaceDE w:val="0"/>
        <w:autoSpaceDN w:val="0"/>
        <w:adjustRightInd w:val="0"/>
        <w:snapToGrid w:val="0"/>
        <w:spacing w:line="400" w:lineRule="exact"/>
        <w:ind w:firstLine="426" w:firstLineChars="200"/>
        <w:jc w:val="left"/>
        <w:rPr>
          <w:rFonts w:hint="eastAsia" w:ascii="宋体" w:hAnsi="宋体" w:eastAsia="宋体" w:cs="Times New Roman"/>
          <w:b/>
          <w:bCs/>
          <w:i/>
          <w:iCs/>
          <w:color w:val="auto"/>
          <w:szCs w:val="24"/>
          <w:highlight w:val="none"/>
        </w:rPr>
      </w:pPr>
      <w:r>
        <w:rPr>
          <w:rFonts w:hint="eastAsia" w:ascii="宋体" w:hAnsi="宋体" w:eastAsia="宋体" w:cs="Times New Roman"/>
          <w:color w:val="auto"/>
          <w:szCs w:val="24"/>
          <w:highlight w:val="none"/>
        </w:rPr>
        <w:t>2.1 合同标的及金额应与中标（成交）结果一致。乙方为履行本合同而发生的所有费用均应包含在合同价款中，甲方不再另行支付</w:t>
      </w:r>
      <w:r>
        <w:rPr>
          <w:rFonts w:ascii="宋体" w:hAnsi="宋体" w:eastAsia="宋体" w:cs="Times New Roman"/>
          <w:color w:val="auto"/>
          <w:szCs w:val="24"/>
          <w:highlight w:val="none"/>
          <w:lang w:val="en"/>
        </w:rPr>
        <w:t>其他</w:t>
      </w:r>
      <w:r>
        <w:rPr>
          <w:rFonts w:hint="eastAsia" w:ascii="宋体" w:hAnsi="宋体" w:eastAsia="宋体" w:cs="Times New Roman"/>
          <w:color w:val="auto"/>
          <w:szCs w:val="24"/>
          <w:highlight w:val="none"/>
        </w:rPr>
        <w:t>任何费用。</w:t>
      </w:r>
    </w:p>
    <w:p w14:paraId="3627DA1D">
      <w:pPr>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 履行合同的时间、地点和方式</w:t>
      </w:r>
    </w:p>
    <w:p w14:paraId="333383A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3.1 </w:t>
      </w:r>
      <w:r>
        <w:rPr>
          <w:rFonts w:hint="eastAsia" w:ascii="宋体" w:hAnsi="宋体" w:eastAsia="宋体" w:cs="宋体"/>
          <w:color w:val="auto"/>
          <w:szCs w:val="24"/>
          <w:highlight w:val="none"/>
        </w:rPr>
        <w:t>乙方应当在约定的时间、地点，按照约定方式履行合同。</w:t>
      </w:r>
    </w:p>
    <w:p w14:paraId="1F8ACE11">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4. 甲方的权利和义务</w:t>
      </w:r>
    </w:p>
    <w:p w14:paraId="21BFF16A">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4.1</w:t>
      </w:r>
      <w:r>
        <w:rPr>
          <w:rFonts w:ascii="宋体" w:hAnsi="宋体" w:eastAsia="宋体" w:cs="Times New Roman"/>
          <w:color w:val="auto"/>
          <w:szCs w:val="24"/>
          <w:highlight w:val="none"/>
        </w:rPr>
        <w:t xml:space="preserve"> 签署合同后，甲方</w:t>
      </w:r>
      <w:r>
        <w:rPr>
          <w:rFonts w:hint="eastAsia" w:ascii="宋体" w:hAnsi="宋体" w:eastAsia="宋体" w:cs="Times New Roman"/>
          <w:color w:val="auto"/>
          <w:szCs w:val="24"/>
          <w:highlight w:val="none"/>
        </w:rPr>
        <w:t>应</w:t>
      </w:r>
      <w:r>
        <w:rPr>
          <w:rFonts w:ascii="宋体" w:hAnsi="宋体" w:eastAsia="宋体" w:cs="Times New Roman"/>
          <w:color w:val="auto"/>
          <w:szCs w:val="24"/>
          <w:highlight w:val="none"/>
        </w:rPr>
        <w:t>确定</w:t>
      </w:r>
      <w:r>
        <w:rPr>
          <w:rFonts w:hint="eastAsia" w:ascii="宋体" w:hAnsi="宋体" w:eastAsia="宋体" w:cs="Times New Roman"/>
          <w:color w:val="auto"/>
          <w:szCs w:val="24"/>
          <w:highlight w:val="none"/>
        </w:rPr>
        <w:t>项目负责人（或项目联系人）</w:t>
      </w:r>
      <w:r>
        <w:rPr>
          <w:rFonts w:ascii="宋体" w:hAnsi="宋体" w:eastAsia="宋体" w:cs="Times New Roman"/>
          <w:color w:val="auto"/>
          <w:szCs w:val="24"/>
          <w:highlight w:val="none"/>
        </w:rPr>
        <w:t>，负责与本合同有关的事务。</w:t>
      </w:r>
      <w:r>
        <w:rPr>
          <w:rFonts w:hint="eastAsia" w:ascii="宋体" w:hAnsi="宋体" w:eastAsia="宋体" w:cs="Times New Roman"/>
          <w:color w:val="auto"/>
          <w:szCs w:val="24"/>
          <w:highlight w:val="none"/>
        </w:rPr>
        <w:t>甲方有权对乙方的履约行为进行检查，并</w:t>
      </w:r>
      <w:r>
        <w:rPr>
          <w:rFonts w:ascii="宋体" w:hAnsi="宋体" w:eastAsia="宋体" w:cs="Times New Roman"/>
          <w:color w:val="auto"/>
          <w:szCs w:val="24"/>
          <w:highlight w:val="none"/>
        </w:rPr>
        <w:t>及时确认乙方提交的事项</w:t>
      </w:r>
      <w:r>
        <w:rPr>
          <w:rFonts w:hint="eastAsia" w:ascii="宋体" w:hAnsi="宋体" w:eastAsia="宋体" w:cs="Times New Roman"/>
          <w:color w:val="auto"/>
          <w:szCs w:val="24"/>
          <w:highlight w:val="none"/>
        </w:rPr>
        <w:t>。甲方应当</w:t>
      </w:r>
      <w:r>
        <w:rPr>
          <w:rFonts w:ascii="宋体" w:hAnsi="宋体" w:eastAsia="宋体" w:cs="Times New Roman"/>
          <w:color w:val="auto"/>
          <w:szCs w:val="24"/>
          <w:highlight w:val="none"/>
        </w:rPr>
        <w:t>配合乙方完成</w:t>
      </w:r>
      <w:r>
        <w:rPr>
          <w:rFonts w:hint="eastAsia" w:ascii="宋体" w:hAnsi="宋体" w:eastAsia="宋体" w:cs="Times New Roman"/>
          <w:color w:val="auto"/>
          <w:szCs w:val="24"/>
          <w:highlight w:val="none"/>
        </w:rPr>
        <w:t>相关项目</w:t>
      </w:r>
      <w:r>
        <w:rPr>
          <w:rFonts w:ascii="宋体" w:hAnsi="宋体" w:eastAsia="宋体" w:cs="Times New Roman"/>
          <w:color w:val="auto"/>
          <w:szCs w:val="24"/>
          <w:highlight w:val="none"/>
        </w:rPr>
        <w:t>实施工作。</w:t>
      </w:r>
    </w:p>
    <w:p w14:paraId="077D08D7">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4.2 </w:t>
      </w:r>
      <w:r>
        <w:rPr>
          <w:rFonts w:ascii="宋体" w:hAnsi="宋体" w:eastAsia="宋体" w:cs="Times New Roman"/>
          <w:color w:val="auto"/>
          <w:szCs w:val="24"/>
          <w:highlight w:val="none"/>
        </w:rPr>
        <w:t>甲方有权要求乙方按时提交各阶段有关</w:t>
      </w:r>
      <w:r>
        <w:rPr>
          <w:rFonts w:hint="eastAsia" w:ascii="宋体" w:hAnsi="宋体" w:eastAsia="宋体" w:cs="Times New Roman"/>
          <w:color w:val="auto"/>
          <w:szCs w:val="24"/>
          <w:highlight w:val="none"/>
        </w:rPr>
        <w:t>安排计划</w:t>
      </w:r>
      <w:r>
        <w:rPr>
          <w:rFonts w:ascii="宋体" w:hAnsi="宋体" w:eastAsia="宋体" w:cs="Times New Roman"/>
          <w:color w:val="auto"/>
          <w:szCs w:val="24"/>
          <w:highlight w:val="none"/>
        </w:rPr>
        <w:t>，并有权</w:t>
      </w:r>
      <w:r>
        <w:rPr>
          <w:rFonts w:hint="eastAsia" w:ascii="宋体" w:hAnsi="宋体" w:eastAsia="宋体" w:cs="Times New Roman"/>
          <w:color w:val="auto"/>
          <w:szCs w:val="24"/>
          <w:highlight w:val="none"/>
        </w:rPr>
        <w:t>定期核对乙方提供货物数量、规格、质量等内容。甲方</w:t>
      </w:r>
      <w:r>
        <w:rPr>
          <w:rFonts w:ascii="宋体" w:hAnsi="宋体" w:eastAsia="宋体" w:cs="Times New Roman"/>
          <w:color w:val="auto"/>
          <w:szCs w:val="24"/>
          <w:highlight w:val="none"/>
        </w:rPr>
        <w:t>有权督促乙方工作并要求乙方</w:t>
      </w:r>
      <w:r>
        <w:rPr>
          <w:rFonts w:hint="eastAsia" w:ascii="宋体" w:hAnsi="宋体" w:eastAsia="宋体" w:cs="Times New Roman"/>
          <w:color w:val="auto"/>
          <w:szCs w:val="24"/>
          <w:highlight w:val="none"/>
        </w:rPr>
        <w:t>更</w:t>
      </w:r>
      <w:r>
        <w:rPr>
          <w:rFonts w:ascii="宋体" w:hAnsi="宋体" w:eastAsia="宋体" w:cs="Times New Roman"/>
          <w:color w:val="auto"/>
          <w:szCs w:val="24"/>
          <w:highlight w:val="none"/>
        </w:rPr>
        <w:t>换不符合要求的</w:t>
      </w:r>
      <w:r>
        <w:rPr>
          <w:rFonts w:hint="eastAsia" w:ascii="宋体" w:hAnsi="宋体" w:eastAsia="宋体" w:cs="Times New Roman"/>
          <w:color w:val="auto"/>
          <w:szCs w:val="24"/>
          <w:highlight w:val="none"/>
        </w:rPr>
        <w:t>货物</w:t>
      </w:r>
      <w:r>
        <w:rPr>
          <w:rFonts w:ascii="宋体" w:hAnsi="宋体" w:eastAsia="宋体" w:cs="Times New Roman"/>
          <w:color w:val="auto"/>
          <w:szCs w:val="24"/>
          <w:highlight w:val="none"/>
        </w:rPr>
        <w:t>。</w:t>
      </w:r>
    </w:p>
    <w:p w14:paraId="05500E7A">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rPr>
        <w:t xml:space="preserve"> </w:t>
      </w:r>
      <w:r>
        <w:rPr>
          <w:rFonts w:ascii="宋体" w:hAnsi="宋体" w:eastAsia="宋体" w:cs="Times New Roman"/>
          <w:color w:val="auto"/>
          <w:szCs w:val="24"/>
          <w:highlight w:val="none"/>
        </w:rPr>
        <w:t>甲方</w:t>
      </w:r>
      <w:r>
        <w:rPr>
          <w:rFonts w:hint="eastAsia" w:ascii="宋体" w:hAnsi="宋体" w:eastAsia="宋体" w:cs="Times New Roman"/>
          <w:color w:val="auto"/>
          <w:szCs w:val="24"/>
          <w:highlight w:val="none"/>
        </w:rPr>
        <w:t>有权要求乙方对缺陷部分予以修复，并按合同约定享有货物保修及其他合同约定的权利。</w:t>
      </w:r>
    </w:p>
    <w:p w14:paraId="11199E0A">
      <w:pPr>
        <w:snapToGrid w:val="0"/>
        <w:spacing w:line="400" w:lineRule="exact"/>
        <w:ind w:firstLine="426" w:firstLineChars="200"/>
        <w:rPr>
          <w:rFonts w:ascii="Times New Roman" w:hAnsi="Times New Roman" w:eastAsia="华文楷体" w:cs="Times New Roman"/>
          <w:color w:val="auto"/>
          <w:szCs w:val="24"/>
          <w:highlight w:val="none"/>
        </w:rPr>
      </w:pPr>
      <w:r>
        <w:rPr>
          <w:rFonts w:ascii="宋体" w:hAnsi="宋体" w:eastAsia="宋体" w:cs="Times New Roman"/>
          <w:color w:val="auto"/>
          <w:szCs w:val="24"/>
          <w:highlight w:val="none"/>
        </w:rPr>
        <w:t>4.4 甲方应当按照合同约定及时对交付的货物进行验收</w:t>
      </w:r>
      <w:r>
        <w:rPr>
          <w:rFonts w:hint="eastAsia" w:ascii="宋体" w:hAnsi="宋体" w:eastAsia="宋体" w:cs="Times New Roman"/>
          <w:color w:val="auto"/>
          <w:szCs w:val="24"/>
          <w:highlight w:val="none"/>
        </w:rPr>
        <w:t>，</w:t>
      </w:r>
      <w:r>
        <w:rPr>
          <w:rFonts w:hint="eastAsia" w:ascii="宋体" w:hAnsi="宋体" w:eastAsia="宋体" w:cs="宋体"/>
          <w:color w:val="auto"/>
          <w:szCs w:val="24"/>
          <w:highlight w:val="none"/>
        </w:rPr>
        <w:t>未</w:t>
      </w:r>
      <w:r>
        <w:rPr>
          <w:rFonts w:hint="eastAsia" w:ascii="宋体" w:hAnsi="宋体" w:eastAsia="宋体" w:cs="Times New Roman"/>
          <w:color w:val="auto"/>
          <w:szCs w:val="24"/>
          <w:highlight w:val="none"/>
        </w:rPr>
        <w:t>在</w:t>
      </w:r>
      <w:r>
        <w:rPr>
          <w:rFonts w:hint="eastAsia" w:ascii="宋体" w:hAnsi="宋体" w:eastAsia="宋体" w:cs="宋体"/>
          <w:b/>
          <w:bCs/>
          <w:color w:val="auto"/>
          <w:szCs w:val="24"/>
          <w:highlight w:val="none"/>
        </w:rPr>
        <w:t>【政府采购合同专用条款】</w:t>
      </w:r>
      <w:r>
        <w:rPr>
          <w:rFonts w:hint="eastAsia" w:ascii="宋体" w:hAnsi="宋体" w:eastAsia="宋体" w:cs="宋体"/>
          <w:color w:val="auto"/>
          <w:szCs w:val="24"/>
          <w:highlight w:val="none"/>
        </w:rPr>
        <w:t>约定的期限内对乙方履约提出任何异议或者向乙方作出任何说明的，</w:t>
      </w:r>
      <w:r>
        <w:rPr>
          <w:rFonts w:hint="eastAsia" w:ascii="宋体" w:hAnsi="宋体" w:eastAsia="宋体" w:cs="Times New Roman"/>
          <w:color w:val="auto"/>
          <w:szCs w:val="24"/>
          <w:highlight w:val="none"/>
        </w:rPr>
        <w:t>视为验收通过。</w:t>
      </w:r>
    </w:p>
    <w:p w14:paraId="27B6CE5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ascii="宋体" w:hAnsi="宋体" w:eastAsia="宋体" w:cs="Times New Roman"/>
          <w:color w:val="auto"/>
          <w:szCs w:val="24"/>
          <w:highlight w:val="none"/>
        </w:rPr>
        <w:t>4</w:t>
      </w:r>
      <w:r>
        <w:rPr>
          <w:rFonts w:hint="eastAsia" w:ascii="宋体" w:hAnsi="宋体" w:eastAsia="宋体" w:cs="Times New Roman"/>
          <w:color w:val="auto"/>
          <w:szCs w:val="24"/>
          <w:highlight w:val="none"/>
        </w:rPr>
        <w:t>.</w:t>
      </w:r>
      <w:r>
        <w:rPr>
          <w:rFonts w:ascii="宋体" w:hAnsi="宋体" w:eastAsia="宋体" w:cs="Times New Roman"/>
          <w:color w:val="auto"/>
          <w:szCs w:val="24"/>
          <w:highlight w:val="none"/>
        </w:rPr>
        <w:t xml:space="preserve">5 </w:t>
      </w:r>
      <w:r>
        <w:rPr>
          <w:rFonts w:hint="eastAsia" w:ascii="宋体" w:hAnsi="宋体" w:eastAsia="宋体" w:cs="Times New Roman"/>
          <w:color w:val="auto"/>
          <w:szCs w:val="24"/>
          <w:highlight w:val="none"/>
        </w:rPr>
        <w:t>甲方应当根据合同约定及时向乙方支付合同价款</w:t>
      </w:r>
      <w:r>
        <w:rPr>
          <w:rFonts w:ascii="宋体" w:hAnsi="宋体" w:eastAsia="宋体" w:cs="Times New Roman"/>
          <w:color w:val="auto"/>
          <w:szCs w:val="24"/>
          <w:highlight w:val="none"/>
        </w:rPr>
        <w:t>，不得以内部人员变更、履行内部付款流程等为由，拒绝或迟延支付。</w:t>
      </w:r>
    </w:p>
    <w:p w14:paraId="4E747240">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4.6</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rPr>
        <w:t>国家法律法规规定及</w:t>
      </w:r>
      <w:r>
        <w:rPr>
          <w:rFonts w:hint="eastAsia" w:ascii="宋体" w:hAnsi="宋体" w:eastAsia="宋体" w:cs="宋体"/>
          <w:b/>
          <w:bCs/>
          <w:color w:val="auto"/>
          <w:szCs w:val="24"/>
          <w:highlight w:val="none"/>
        </w:rPr>
        <w:t>【政府采购合同专用条款】</w:t>
      </w:r>
      <w:r>
        <w:rPr>
          <w:rFonts w:hint="eastAsia" w:ascii="宋体" w:hAnsi="宋体" w:eastAsia="宋体" w:cs="Times New Roman"/>
          <w:color w:val="auto"/>
          <w:szCs w:val="24"/>
          <w:highlight w:val="none"/>
        </w:rPr>
        <w:t>约定应由甲方承担的其他义务和责任。</w:t>
      </w:r>
    </w:p>
    <w:p w14:paraId="7BE56552">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5. 乙方的权利和义务</w:t>
      </w:r>
    </w:p>
    <w:p w14:paraId="15571E45">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5.1 </w:t>
      </w:r>
      <w:r>
        <w:rPr>
          <w:rFonts w:ascii="宋体" w:hAnsi="宋体" w:eastAsia="宋体" w:cs="Times New Roman"/>
          <w:color w:val="auto"/>
          <w:szCs w:val="24"/>
          <w:highlight w:val="none"/>
        </w:rPr>
        <w:t>签署合同后，乙方</w:t>
      </w:r>
      <w:r>
        <w:rPr>
          <w:rFonts w:hint="eastAsia" w:ascii="宋体" w:hAnsi="宋体" w:eastAsia="宋体" w:cs="Times New Roman"/>
          <w:color w:val="auto"/>
          <w:szCs w:val="24"/>
          <w:highlight w:val="none"/>
        </w:rPr>
        <w:t>应</w:t>
      </w:r>
      <w:r>
        <w:rPr>
          <w:rFonts w:ascii="宋体" w:hAnsi="宋体" w:eastAsia="宋体" w:cs="Times New Roman"/>
          <w:color w:val="auto"/>
          <w:szCs w:val="24"/>
          <w:highlight w:val="none"/>
        </w:rPr>
        <w:t>确定</w:t>
      </w:r>
      <w:r>
        <w:rPr>
          <w:rFonts w:hint="eastAsia" w:ascii="宋体" w:hAnsi="宋体" w:eastAsia="宋体" w:cs="Times New Roman"/>
          <w:color w:val="auto"/>
          <w:szCs w:val="24"/>
          <w:highlight w:val="none"/>
        </w:rPr>
        <w:t>项目负责人（或项目联系人）</w:t>
      </w:r>
      <w:r>
        <w:rPr>
          <w:rFonts w:ascii="宋体" w:hAnsi="宋体" w:eastAsia="宋体" w:cs="Times New Roman"/>
          <w:color w:val="auto"/>
          <w:szCs w:val="24"/>
          <w:highlight w:val="none"/>
        </w:rPr>
        <w:t>，负责与本合同有关的事务。</w:t>
      </w:r>
    </w:p>
    <w:p w14:paraId="26DE823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2 乙方应按照合同要求</w:t>
      </w:r>
      <w:r>
        <w:rPr>
          <w:rFonts w:hint="eastAsia" w:ascii="宋体" w:hAnsi="宋体" w:eastAsia="宋体" w:cs="Times New Roman"/>
          <w:color w:val="auto"/>
          <w:szCs w:val="24"/>
          <w:highlight w:val="none"/>
        </w:rPr>
        <w:t>履约</w:t>
      </w:r>
      <w:r>
        <w:rPr>
          <w:rFonts w:ascii="宋体" w:hAnsi="宋体" w:eastAsia="宋体" w:cs="Times New Roman"/>
          <w:color w:val="auto"/>
          <w:szCs w:val="24"/>
          <w:highlight w:val="none"/>
        </w:rPr>
        <w:t>，充分合理安排，确保</w:t>
      </w:r>
      <w:r>
        <w:rPr>
          <w:rFonts w:hint="eastAsia" w:ascii="宋体" w:hAnsi="宋体" w:eastAsia="宋体" w:cs="Times New Roman"/>
          <w:color w:val="auto"/>
          <w:szCs w:val="24"/>
          <w:highlight w:val="none"/>
        </w:rPr>
        <w:t>提供的货物及相关服务符合合同有关</w:t>
      </w:r>
      <w:r>
        <w:rPr>
          <w:rFonts w:ascii="宋体" w:hAnsi="宋体" w:eastAsia="宋体" w:cs="Times New Roman"/>
          <w:color w:val="auto"/>
          <w:szCs w:val="24"/>
          <w:highlight w:val="none"/>
        </w:rPr>
        <w:t>要求</w:t>
      </w:r>
      <w:r>
        <w:rPr>
          <w:rFonts w:hint="eastAsia" w:ascii="宋体" w:hAnsi="宋体" w:eastAsia="宋体" w:cs="Times New Roman"/>
          <w:color w:val="auto"/>
          <w:szCs w:val="24"/>
          <w:highlight w:val="none"/>
        </w:rPr>
        <w:t>。接受项目行业管理部门及政府有关部门的指导，配合甲方的履约检查及验收，并</w:t>
      </w:r>
      <w:r>
        <w:rPr>
          <w:rFonts w:ascii="宋体" w:hAnsi="宋体" w:eastAsia="宋体" w:cs="Times New Roman"/>
          <w:color w:val="auto"/>
          <w:szCs w:val="24"/>
          <w:highlight w:val="none"/>
        </w:rPr>
        <w:t>负责项目实施过程中的所有协调工作。</w:t>
      </w:r>
    </w:p>
    <w:p w14:paraId="7DF1720E">
      <w:pPr>
        <w:spacing w:line="400" w:lineRule="exact"/>
        <w:ind w:firstLine="374" w:firstLineChars="176"/>
        <w:rPr>
          <w:rFonts w:hint="eastAsia" w:ascii="宋体" w:hAnsi="宋体" w:eastAsia="宋体" w:cs="宋体"/>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rPr>
        <w:t>乙方有权</w:t>
      </w:r>
      <w:r>
        <w:rPr>
          <w:rFonts w:hint="eastAsia" w:ascii="宋体" w:hAnsi="宋体" w:eastAsia="宋体" w:cs="宋体"/>
          <w:color w:val="auto"/>
          <w:szCs w:val="24"/>
          <w:highlight w:val="none"/>
        </w:rPr>
        <w:t>根据合同约定向甲方收取合同价款。</w:t>
      </w:r>
    </w:p>
    <w:p w14:paraId="6FFCAD12">
      <w:pPr>
        <w:spacing w:line="400" w:lineRule="exact"/>
        <w:ind w:firstLine="374" w:firstLineChars="176"/>
        <w:rPr>
          <w:rFonts w:hint="eastAsia" w:ascii="宋体" w:hAnsi="宋体" w:eastAsia="宋体" w:cs="宋体"/>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4</w:t>
      </w:r>
      <w:r>
        <w:rPr>
          <w:rFonts w:hint="eastAsia" w:ascii="宋体" w:hAnsi="宋体" w:eastAsia="宋体" w:cs="宋体"/>
          <w:color w:val="auto"/>
          <w:szCs w:val="24"/>
          <w:highlight w:val="none"/>
        </w:rPr>
        <w:t>国家法律法规规定</w:t>
      </w:r>
      <w:r>
        <w:rPr>
          <w:rFonts w:hint="eastAsia" w:ascii="宋体" w:hAnsi="宋体" w:eastAsia="宋体" w:cs="Times New Roman"/>
          <w:color w:val="auto"/>
          <w:szCs w:val="24"/>
          <w:highlight w:val="none"/>
        </w:rPr>
        <w:t>及</w:t>
      </w:r>
      <w:r>
        <w:rPr>
          <w:rFonts w:hint="eastAsia" w:ascii="宋体" w:hAnsi="宋体" w:eastAsia="宋体" w:cs="宋体"/>
          <w:b/>
          <w:bCs/>
          <w:color w:val="auto"/>
          <w:szCs w:val="24"/>
          <w:highlight w:val="none"/>
        </w:rPr>
        <w:t>【政府采购合同专用条款】</w:t>
      </w:r>
      <w:r>
        <w:rPr>
          <w:rFonts w:hint="eastAsia" w:ascii="宋体" w:hAnsi="宋体" w:eastAsia="宋体" w:cs="宋体"/>
          <w:color w:val="auto"/>
          <w:szCs w:val="24"/>
          <w:highlight w:val="none"/>
        </w:rPr>
        <w:t>约定应由乙方承担的其他义务和责任。</w:t>
      </w:r>
    </w:p>
    <w:p w14:paraId="5A1563A3">
      <w:pPr>
        <w:numPr>
          <w:ilvl w:val="0"/>
          <w:numId w:val="32"/>
        </w:num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合同履行</w:t>
      </w:r>
    </w:p>
    <w:p w14:paraId="60322431">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6.1 甲乙双方应当按照</w:t>
      </w:r>
      <w:r>
        <w:rPr>
          <w:rFonts w:hint="eastAsia" w:ascii="宋体" w:hAnsi="宋体" w:eastAsia="宋体" w:cs="宋体"/>
          <w:b/>
          <w:bCs/>
          <w:color w:val="auto"/>
          <w:szCs w:val="24"/>
          <w:highlight w:val="none"/>
        </w:rPr>
        <w:t>【政府采购合同专用条款】</w:t>
      </w:r>
      <w:r>
        <w:rPr>
          <w:rFonts w:hint="eastAsia" w:ascii="宋体" w:hAnsi="宋体" w:eastAsia="宋体" w:cs="Times New Roman"/>
          <w:color w:val="auto"/>
          <w:szCs w:val="24"/>
          <w:highlight w:val="none"/>
        </w:rPr>
        <w:t>约定顺序履行合同义务；如果没有先后顺序的，应当同时履行。</w:t>
      </w:r>
    </w:p>
    <w:p w14:paraId="37DBF64E">
      <w:pPr>
        <w:autoSpaceDE w:val="0"/>
        <w:autoSpaceDN w:val="0"/>
        <w:adjustRightInd w:val="0"/>
        <w:snapToGrid w:val="0"/>
        <w:spacing w:line="400" w:lineRule="exact"/>
        <w:ind w:firstLine="426"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4A03156">
      <w:pPr>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7. 货物包装、运输、保险和交付要求</w:t>
      </w:r>
    </w:p>
    <w:p w14:paraId="67A65D22">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7.1 本合同</w:t>
      </w:r>
      <w:r>
        <w:rPr>
          <w:rFonts w:hint="eastAsia" w:ascii="宋体" w:hAnsi="宋体" w:eastAsia="宋体" w:cs="Times New Roman"/>
          <w:bCs/>
          <w:color w:val="auto"/>
          <w:szCs w:val="24"/>
          <w:highlight w:val="none"/>
        </w:rPr>
        <w:t>涉及商品包装、快递包装的，</w:t>
      </w:r>
      <w:r>
        <w:rPr>
          <w:rFonts w:hint="eastAsia" w:ascii="宋体" w:hAnsi="宋体" w:eastAsia="宋体" w:cs="Times New Roman"/>
          <w:color w:val="auto"/>
          <w:szCs w:val="24"/>
          <w:highlight w:val="none"/>
        </w:rPr>
        <w:t>除</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另有约定外，</w:t>
      </w:r>
      <w:r>
        <w:rPr>
          <w:rFonts w:hint="eastAsia" w:ascii="宋体" w:hAnsi="宋体" w:eastAsia="宋体" w:cs="Times New Roman"/>
          <w:color w:val="auto"/>
          <w:szCs w:val="24"/>
          <w:highlight w:val="none"/>
        </w:rPr>
        <w:t>包装应适应远距离运输、防潮、防震、防锈和防野蛮装卸等要求，确保货物安全无损地运抵</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约定的</w:t>
      </w:r>
      <w:r>
        <w:rPr>
          <w:rFonts w:hint="eastAsia" w:ascii="宋体" w:hAnsi="宋体" w:eastAsia="宋体" w:cs="Times New Roman"/>
          <w:color w:val="auto"/>
          <w:szCs w:val="24"/>
          <w:highlight w:val="none"/>
        </w:rPr>
        <w:t>指定现场。</w:t>
      </w:r>
    </w:p>
    <w:p w14:paraId="3B996859">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7.2 除</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另有约定外，</w:t>
      </w:r>
      <w:r>
        <w:rPr>
          <w:rFonts w:hint="eastAsia" w:ascii="宋体" w:hAnsi="宋体" w:eastAsia="宋体" w:cs="Times New Roman"/>
          <w:color w:val="auto"/>
          <w:szCs w:val="24"/>
          <w:highlight w:val="none"/>
        </w:rPr>
        <w:t>乙方负责办理将货物运抵本合同规定的交货地点，并装卸、交付至甲方的一切运输事项，相关费用应包含在合同价款中。</w:t>
      </w:r>
    </w:p>
    <w:p w14:paraId="0959C89F">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7.3 货物保险要求按</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规定执行</w:t>
      </w:r>
      <w:r>
        <w:rPr>
          <w:rFonts w:hint="eastAsia" w:ascii="宋体" w:hAnsi="宋体" w:eastAsia="宋体" w:cs="Times New Roman"/>
          <w:color w:val="auto"/>
          <w:szCs w:val="24"/>
          <w:highlight w:val="none"/>
        </w:rPr>
        <w:t>。</w:t>
      </w:r>
    </w:p>
    <w:p w14:paraId="7468039D">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66EC61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7.5 </w:t>
      </w:r>
      <w:r>
        <w:rPr>
          <w:rFonts w:hint="eastAsia" w:ascii="宋体" w:hAnsi="宋体" w:eastAsia="宋体" w:cs="宋体"/>
          <w:color w:val="auto"/>
          <w:szCs w:val="24"/>
          <w:highlight w:val="none"/>
        </w:rPr>
        <w:t>乙方在运输到达之前应提前通知甲方，并提示货物运输装卸的注意事项，甲方配合乙方做好货物的接收工作。</w:t>
      </w:r>
    </w:p>
    <w:p w14:paraId="59891D4D">
      <w:pPr>
        <w:autoSpaceDE w:val="0"/>
        <w:autoSpaceDN w:val="0"/>
        <w:adjustRightInd w:val="0"/>
        <w:spacing w:line="400" w:lineRule="exact"/>
        <w:ind w:firstLine="426" w:firstLineChars="200"/>
        <w:rPr>
          <w:rFonts w:hint="eastAsia" w:ascii="华文楷体" w:hAnsi="华文楷体" w:eastAsia="华文楷体" w:cs="华文楷体"/>
          <w:color w:val="auto"/>
          <w:szCs w:val="24"/>
          <w:highlight w:val="none"/>
        </w:rPr>
      </w:pPr>
      <w:r>
        <w:rPr>
          <w:rFonts w:hint="eastAsia" w:ascii="宋体" w:hAnsi="宋体" w:eastAsia="宋体" w:cs="Times New Roman"/>
          <w:color w:val="auto"/>
          <w:szCs w:val="24"/>
          <w:highlight w:val="none"/>
        </w:rPr>
        <w:t>7.6 如因包装、运输问题导致货物损毁、丢失或者品质下降，甲方有权要求降价、换货、拒收部分或整批货物，由此产生的费用和损失，均由乙方承担。</w:t>
      </w:r>
    </w:p>
    <w:p w14:paraId="3A09149B">
      <w:pPr>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8. 质量标准和保证</w:t>
      </w:r>
    </w:p>
    <w:p w14:paraId="4312D841">
      <w:pPr>
        <w:adjustRightInd w:val="0"/>
        <w:snapToGrid w:val="0"/>
        <w:spacing w:line="400" w:lineRule="exact"/>
        <w:ind w:firstLine="426" w:firstLineChars="200"/>
        <w:jc w:val="left"/>
        <w:rPr>
          <w:rFonts w:hint="eastAsia" w:ascii="宋体" w:hAnsi="宋体" w:eastAsia="宋体" w:cs="Courier New"/>
          <w:b/>
          <w:color w:val="auto"/>
          <w:szCs w:val="24"/>
          <w:highlight w:val="none"/>
        </w:rPr>
      </w:pPr>
      <w:r>
        <w:rPr>
          <w:rFonts w:hint="eastAsia" w:ascii="宋体" w:hAnsi="宋体" w:eastAsia="宋体" w:cs="Courier New"/>
          <w:color w:val="auto"/>
          <w:szCs w:val="24"/>
          <w:highlight w:val="none"/>
        </w:rPr>
        <w:t>8.1 质量标准</w:t>
      </w:r>
    </w:p>
    <w:p w14:paraId="44B44A53">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（1）本合同下提供的货物应符合合同</w:t>
      </w:r>
      <w:r>
        <w:rPr>
          <w:rFonts w:hint="eastAsia" w:ascii="宋体" w:hAnsi="宋体" w:eastAsia="宋体" w:cs="宋体"/>
          <w:color w:val="auto"/>
          <w:szCs w:val="24"/>
          <w:highlight w:val="none"/>
        </w:rPr>
        <w:t>约定的品牌、规格型号、技术性能、配置、质量、数量等要求。</w:t>
      </w:r>
      <w:r>
        <w:rPr>
          <w:rFonts w:hint="eastAsia" w:ascii="宋体" w:hAnsi="宋体" w:eastAsia="宋体" w:cs="Times New Roman"/>
          <w:color w:val="auto"/>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0560072">
      <w:pPr>
        <w:adjustRightInd w:val="0"/>
        <w:snapToGrid w:val="0"/>
        <w:spacing w:line="400" w:lineRule="exact"/>
        <w:ind w:firstLine="426" w:firstLineChars="200"/>
        <w:jc w:val="left"/>
        <w:rPr>
          <w:rFonts w:hint="eastAsia" w:ascii="宋体" w:hAnsi="宋体" w:eastAsia="宋体" w:cs="Courier New"/>
          <w:color w:val="auto"/>
          <w:szCs w:val="24"/>
          <w:highlight w:val="none"/>
        </w:rPr>
      </w:pPr>
      <w:r>
        <w:rPr>
          <w:rFonts w:hint="eastAsia" w:ascii="宋体" w:hAnsi="宋体" w:eastAsia="宋体" w:cs="Courier New"/>
          <w:color w:val="auto"/>
          <w:szCs w:val="24"/>
          <w:highlight w:val="none"/>
        </w:rPr>
        <w:t>（2）采用中华人民共和国法定计量单位。</w:t>
      </w:r>
    </w:p>
    <w:p w14:paraId="683F5E0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（3）乙方所提供的货物应符合国家有关安全、环保、卫生的规定。</w:t>
      </w:r>
    </w:p>
    <w:p w14:paraId="3D67A67D">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（4）乙方应向甲方提交所提供货物的技术文件，包括相应的中文技术文件，如：产品目录、图纸、操作手册、使用说明、维护手册或服务指南等。上述文件应包装好随货物一同发运。</w:t>
      </w:r>
    </w:p>
    <w:p w14:paraId="130E6CE6">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8.2 保证</w:t>
      </w:r>
    </w:p>
    <w:p w14:paraId="3AD11BD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（1）乙方应保证提供的货物完全符合合同规定的质量、规格和性能要求。乙方应保证货物在正确安装、正常使用和保养条件下，</w:t>
      </w:r>
      <w:r>
        <w:rPr>
          <w:rFonts w:hint="eastAsia" w:ascii="宋体" w:hAnsi="宋体" w:eastAsia="宋体" w:cs="宋体"/>
          <w:color w:val="auto"/>
          <w:szCs w:val="24"/>
          <w:highlight w:val="none"/>
        </w:rPr>
        <w:t>在其使用寿命期内具备合同约定的性能</w:t>
      </w:r>
      <w:r>
        <w:rPr>
          <w:rFonts w:hint="eastAsia" w:ascii="宋体" w:hAnsi="宋体" w:eastAsia="宋体" w:cs="Times New Roman"/>
          <w:color w:val="auto"/>
          <w:szCs w:val="24"/>
          <w:highlight w:val="none"/>
        </w:rPr>
        <w:t>。存在质量保证期的，货物最终交付验收合格后在</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规定或乙方书面承诺（两者以较长的为准）的质量保证期内，本保证保持有效。</w:t>
      </w:r>
    </w:p>
    <w:p w14:paraId="20207A81">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（2）在质量保证期内所发现的缺陷，甲方应尽快以书面形式通知乙方。</w:t>
      </w:r>
    </w:p>
    <w:p w14:paraId="57F00124">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（3）乙方收到通知后，应在</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规定的响应时间内以合理的速度免费维修或更换有缺陷的货物或部件。</w:t>
      </w:r>
    </w:p>
    <w:p w14:paraId="42D5ACBD">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854AE46">
      <w:pPr>
        <w:adjustRightInd w:val="0"/>
        <w:snapToGrid w:val="0"/>
        <w:spacing w:line="400" w:lineRule="exact"/>
        <w:ind w:firstLine="426"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（5）乙方在约定的时间内未能弥补缺陷，甲方可采取必要的补救措施，但其风险和费用将由乙方承担，甲方根据合同约定对乙方行使的其他权利不受影响。</w:t>
      </w:r>
    </w:p>
    <w:p w14:paraId="16AA9DDE">
      <w:pPr>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9. 权利瑕疵担保</w:t>
      </w:r>
    </w:p>
    <w:p w14:paraId="175CB9F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9.1 乙方保证对其出售的货物享有合法的权利。</w:t>
      </w:r>
    </w:p>
    <w:p w14:paraId="33083B2A">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9.2 </w:t>
      </w:r>
      <w:r>
        <w:rPr>
          <w:rFonts w:hint="eastAsia" w:ascii="宋体" w:hAnsi="宋体" w:eastAsia="宋体" w:cs="宋体"/>
          <w:color w:val="auto"/>
          <w:szCs w:val="15"/>
          <w:highlight w:val="none"/>
        </w:rPr>
        <w:t>乙方保证在交付的货物上不存在抵押权等担保物权。</w:t>
      </w:r>
    </w:p>
    <w:p w14:paraId="510EE768">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9.3 如甲方使用上述货物构成对第三人侵权的，则由乙方承担全部责任。</w:t>
      </w:r>
    </w:p>
    <w:p w14:paraId="4F6663B1">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10. 知识产权保护</w:t>
      </w:r>
    </w:p>
    <w:p w14:paraId="557200E2">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10.1 乙方对其所销售的货物应当享有知识产权或经权利人合法授权，保证没有侵犯任何第三人的知识产权等权利。</w:t>
      </w:r>
      <w:bookmarkStart w:id="2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29"/>
      <w:r>
        <w:rPr>
          <w:rFonts w:hint="eastAsia" w:ascii="宋体" w:hAnsi="宋体" w:eastAsia="宋体" w:cs="Times New Roman"/>
          <w:color w:val="auto"/>
          <w:szCs w:val="24"/>
          <w:highlight w:val="none"/>
        </w:rPr>
        <w:t>。</w:t>
      </w:r>
    </w:p>
    <w:p w14:paraId="716842E8">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11. 保密义务</w:t>
      </w:r>
    </w:p>
    <w:p w14:paraId="4552B152">
      <w:pPr>
        <w:autoSpaceDE w:val="0"/>
        <w:autoSpaceDN w:val="0"/>
        <w:adjustRightInd w:val="0"/>
        <w:snapToGrid w:val="0"/>
        <w:spacing w:line="400" w:lineRule="exact"/>
        <w:ind w:firstLine="426"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6DB16FE9">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12. 合同价款支付</w:t>
      </w:r>
    </w:p>
    <w:p w14:paraId="2A23059A">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12.1 合同价款支付按照国库集中支付制度及财政管理相关规定执行。</w:t>
      </w:r>
    </w:p>
    <w:p w14:paraId="576F4CF9">
      <w:pPr>
        <w:keepNext/>
        <w:keepLines/>
        <w:spacing w:line="400" w:lineRule="exact"/>
        <w:ind w:firstLine="426" w:firstLineChars="200"/>
        <w:outlineLvl w:val="1"/>
        <w:rPr>
          <w:rFonts w:ascii="Arial" w:hAnsi="Arial" w:eastAsia="宋体" w:cs="Times New Roman"/>
          <w:b/>
          <w:bCs/>
          <w:color w:val="auto"/>
          <w:sz w:val="24"/>
          <w:szCs w:val="32"/>
          <w:highlight w:val="none"/>
        </w:rPr>
      </w:pPr>
      <w:r>
        <w:rPr>
          <w:rFonts w:hint="eastAsia" w:ascii="宋体" w:hAnsi="宋体" w:eastAsia="宋体" w:cs="Times New Roman"/>
          <w:color w:val="auto"/>
          <w:szCs w:val="24"/>
          <w:highlight w:val="none"/>
        </w:rPr>
        <w:t>12.2 “收到发票后7个工作日内将资金支付到合同约定的乙方账户”，合同涉及多个标的、分项价格组成、联合体成员（分包方）合同金额等，采购单位可以对具体条款做适当调整。</w:t>
      </w:r>
    </w:p>
    <w:p w14:paraId="1F97F832">
      <w:pPr>
        <w:spacing w:line="400" w:lineRule="exac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13. 履约保证金</w:t>
      </w:r>
    </w:p>
    <w:p w14:paraId="7469BE9C">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0D6382C8">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约定情形的</w:t>
      </w:r>
      <w:r>
        <w:rPr>
          <w:rFonts w:hint="eastAsia" w:ascii="宋体" w:hAnsi="宋体" w:eastAsia="宋体" w:cs="Times New Roman"/>
          <w:color w:val="auto"/>
          <w:szCs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27579315">
      <w:pPr>
        <w:spacing w:line="400" w:lineRule="exact"/>
        <w:ind w:firstLine="420"/>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13.3 甲方在项目通过验收后按照</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规定的时间内将履约保证金退还乙方；逾期退还的，乙方可要求甲方支付违约金，违约金按照</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规定支付。</w:t>
      </w:r>
    </w:p>
    <w:p w14:paraId="6C1CAF62">
      <w:pPr>
        <w:autoSpaceDE w:val="0"/>
        <w:autoSpaceDN w:val="0"/>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bCs/>
          <w:color w:val="auto"/>
          <w:sz w:val="24"/>
          <w:szCs w:val="24"/>
          <w:highlight w:val="none"/>
        </w:rPr>
        <w:t xml:space="preserve">14. </w:t>
      </w:r>
      <w:r>
        <w:rPr>
          <w:rFonts w:hint="eastAsia" w:ascii="Times New Roman" w:hAnsi="Times New Roman" w:eastAsia="宋体" w:cs="Times New Roman"/>
          <w:b/>
          <w:color w:val="auto"/>
          <w:sz w:val="24"/>
          <w:szCs w:val="24"/>
          <w:highlight w:val="none"/>
        </w:rPr>
        <w:t>售后</w:t>
      </w:r>
      <w:r>
        <w:rPr>
          <w:rFonts w:hint="eastAsia" w:ascii="宋体" w:hAnsi="宋体" w:eastAsia="宋体" w:cs="Times New Roman"/>
          <w:b/>
          <w:color w:val="auto"/>
          <w:sz w:val="24"/>
          <w:szCs w:val="24"/>
          <w:highlight w:val="none"/>
        </w:rPr>
        <w:t>服务</w:t>
      </w:r>
    </w:p>
    <w:p w14:paraId="56AA54A6">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14.1 除项目不涉及或采购活动中明确约定无须承担外，乙方还应提供下列服务：</w:t>
      </w:r>
    </w:p>
    <w:p w14:paraId="58C8F5F7">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（1）货物的现场移动、安装、调试、启动监督及技术支持；</w:t>
      </w:r>
    </w:p>
    <w:p w14:paraId="7CF0057C">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（2）提供货物组装和维修所需的专用工具和辅助材料；</w:t>
      </w:r>
    </w:p>
    <w:p w14:paraId="08BCBC31">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Times New Roman"/>
          <w:color w:val="auto"/>
          <w:szCs w:val="24"/>
          <w:highlight w:val="none"/>
        </w:rPr>
        <w:t>约定的期限内对所有的货物实施运行监督、维修，但前提条件是该服务并不能免除乙方在质量保证期内所承担的义务；</w:t>
      </w:r>
    </w:p>
    <w:p w14:paraId="62AD74F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（4）在制造商所在地或指定现场就货物的安装、启动、运营、维护、废弃处置等对甲方操作人员进行培训</w:t>
      </w:r>
      <w:r>
        <w:rPr>
          <w:rFonts w:hint="eastAsia" w:ascii="宋体" w:hAnsi="宋体" w:eastAsia="宋体" w:cs="宋体"/>
          <w:color w:val="auto"/>
          <w:szCs w:val="15"/>
          <w:highlight w:val="none"/>
        </w:rPr>
        <w:t>；</w:t>
      </w:r>
    </w:p>
    <w:p w14:paraId="7A00B5F7">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（5）依照法律、行政法规的规定或者按照</w:t>
      </w:r>
      <w:r>
        <w:rPr>
          <w:rFonts w:hint="eastAsia" w:ascii="宋体" w:hAnsi="宋体" w:eastAsia="宋体" w:cs="宋体"/>
          <w:b/>
          <w:bCs/>
          <w:color w:val="auto"/>
          <w:szCs w:val="24"/>
          <w:highlight w:val="none"/>
        </w:rPr>
        <w:t>【政府采购合同专用条款】</w:t>
      </w:r>
      <w:r>
        <w:rPr>
          <w:rFonts w:hint="eastAsia" w:ascii="宋体" w:hAnsi="宋体" w:eastAsia="宋体" w:cs="宋体"/>
          <w:color w:val="auto"/>
          <w:szCs w:val="24"/>
          <w:highlight w:val="none"/>
        </w:rPr>
        <w:t>约定，货物在有效使用年限届满后应予回收的，乙方负有自行或者委托第三人对货物予以回收的义务；</w:t>
      </w:r>
    </w:p>
    <w:p w14:paraId="66DFD705">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规定由乙方提供的其他服务。</w:t>
      </w:r>
    </w:p>
    <w:p w14:paraId="1B302CAE">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14.2 乙方提供的售后服务的费用已包含在合同价款中，甲方不再另行支付。</w:t>
      </w:r>
    </w:p>
    <w:p w14:paraId="2DC0E164">
      <w:pPr>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15. 违约责任</w:t>
      </w:r>
    </w:p>
    <w:p w14:paraId="680332AA">
      <w:pPr>
        <w:adjustRightInd w:val="0"/>
        <w:snapToGrid w:val="0"/>
        <w:spacing w:line="400" w:lineRule="exact"/>
        <w:ind w:firstLine="426" w:firstLineChars="2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15.1质量瑕疵的违约责任</w:t>
      </w:r>
    </w:p>
    <w:p w14:paraId="4D73BEB3">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乙方提供的产品不符合合同约定的质量标准或存在产品质量缺陷，甲方有权要求乙方根据</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要求</w:t>
      </w:r>
      <w:r>
        <w:rPr>
          <w:rFonts w:hint="eastAsia" w:ascii="宋体" w:hAnsi="宋体" w:eastAsia="宋体" w:cs="Times New Roman"/>
          <w:color w:val="auto"/>
          <w:szCs w:val="24"/>
          <w:highlight w:val="none"/>
        </w:rPr>
        <w:t>及时修理、重作、更换，并承担由此给甲方造成的损失。</w:t>
      </w:r>
    </w:p>
    <w:p w14:paraId="31E2BFE9">
      <w:pPr>
        <w:autoSpaceDE w:val="0"/>
        <w:autoSpaceDN w:val="0"/>
        <w:adjustRightInd w:val="0"/>
        <w:snapToGrid w:val="0"/>
        <w:spacing w:line="400" w:lineRule="exact"/>
        <w:ind w:firstLine="426" w:firstLineChars="2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15.2 迟延交货的违约责任</w:t>
      </w:r>
    </w:p>
    <w:p w14:paraId="1C027A34">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59272C7">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color w:val="auto"/>
          <w:szCs w:val="24"/>
          <w:highlight w:val="none"/>
        </w:rPr>
        <w:t>规定执行。如果涉及公共利益，且赔偿金额无法弥补公共利益损失，甲方可要求继续履行或者采取其他补救措施。</w:t>
      </w:r>
    </w:p>
    <w:p w14:paraId="2F8A17C5">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15.3 迟延支付的违约责任</w:t>
      </w:r>
    </w:p>
    <w:p w14:paraId="5C2C8E95">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甲方存在迟延支付乙方合同款项的，应当承担</w:t>
      </w:r>
      <w:r>
        <w:rPr>
          <w:rFonts w:hint="eastAsia" w:ascii="宋体" w:hAnsi="宋体" w:eastAsia="宋体" w:cs="Times New Roman"/>
          <w:b/>
          <w:bCs/>
          <w:color w:val="auto"/>
          <w:szCs w:val="24"/>
          <w:highlight w:val="none"/>
        </w:rPr>
        <w:t>【政府采购合同专用条款】</w:t>
      </w:r>
      <w:r>
        <w:rPr>
          <w:rFonts w:hint="eastAsia" w:ascii="宋体" w:hAnsi="宋体" w:eastAsia="宋体" w:cs="Times New Roman"/>
          <w:color w:val="auto"/>
          <w:szCs w:val="24"/>
          <w:highlight w:val="none"/>
        </w:rPr>
        <w:t>规定的逾期付款利息。</w:t>
      </w:r>
    </w:p>
    <w:p w14:paraId="0165AA04">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bCs/>
          <w:color w:val="auto"/>
          <w:szCs w:val="24"/>
          <w:highlight w:val="none"/>
        </w:rPr>
        <w:t>15.4其他违约责任根据项目实际需要按</w:t>
      </w:r>
      <w:r>
        <w:rPr>
          <w:rFonts w:hint="eastAsia" w:ascii="宋体" w:hAnsi="宋体" w:eastAsia="宋体" w:cs="Times New Roman"/>
          <w:b/>
          <w:bCs/>
          <w:color w:val="auto"/>
          <w:szCs w:val="24"/>
          <w:highlight w:val="none"/>
        </w:rPr>
        <w:t>【政府采购合同专用条款】</w:t>
      </w:r>
      <w:r>
        <w:rPr>
          <w:rFonts w:hint="eastAsia" w:ascii="宋体" w:hAnsi="宋体" w:eastAsia="宋体" w:cs="Times New Roman"/>
          <w:color w:val="auto"/>
          <w:szCs w:val="24"/>
          <w:highlight w:val="none"/>
        </w:rPr>
        <w:t>规定执行。</w:t>
      </w:r>
    </w:p>
    <w:p w14:paraId="3736922B">
      <w:pPr>
        <w:numPr>
          <w:ilvl w:val="0"/>
          <w:numId w:val="33"/>
        </w:numPr>
        <w:autoSpaceDE w:val="0"/>
        <w:autoSpaceDN w:val="0"/>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合同变更、中止与终止</w:t>
      </w:r>
    </w:p>
    <w:p w14:paraId="57282D3D">
      <w:pPr>
        <w:adjustRightInd w:val="0"/>
        <w:snapToGrid w:val="0"/>
        <w:spacing w:line="400" w:lineRule="exact"/>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    16.1合同的变更</w:t>
      </w:r>
    </w:p>
    <w:p w14:paraId="7F6AE3A0">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政府采购合同履行中，在不改变合同其他条款的前提下，甲方可以在合同价款10%的范围内追加与合同标的相同的货物，并就此与乙方协商一致后签订补充协议。</w:t>
      </w:r>
    </w:p>
    <w:p w14:paraId="180BBE0E">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16.2合同的中止</w:t>
      </w:r>
    </w:p>
    <w:p w14:paraId="480EC25A">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（1）合同履行过程中因供应商就采购文件、采购过程或结果提起投诉的，甲方认为有必要的，可以中止合同的履行。</w:t>
      </w:r>
    </w:p>
    <w:p w14:paraId="48606D90">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8229726">
      <w:pPr>
        <w:autoSpaceDE w:val="0"/>
        <w:autoSpaceDN w:val="0"/>
        <w:adjustRightInd w:val="0"/>
        <w:spacing w:line="400" w:lineRule="exact"/>
        <w:ind w:firstLine="426" w:firstLineChars="200"/>
        <w:rPr>
          <w:rFonts w:hint="eastAsia" w:ascii="华文楷体" w:hAnsi="华文楷体" w:eastAsia="华文楷体" w:cs="华文楷体"/>
          <w:color w:val="auto"/>
          <w:szCs w:val="24"/>
          <w:highlight w:val="none"/>
        </w:rPr>
      </w:pPr>
      <w:r>
        <w:rPr>
          <w:rFonts w:hint="eastAsia" w:ascii="宋体" w:hAnsi="宋体" w:eastAsia="宋体" w:cs="宋体"/>
          <w:color w:val="auto"/>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D5838D">
      <w:pPr>
        <w:snapToGrid w:val="0"/>
        <w:spacing w:line="400" w:lineRule="exact"/>
        <w:ind w:firstLine="426"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（4）甲方不得以行政区划调整、政府换届、机构或者职能调整以及相关责任人更替为由中止合同。</w:t>
      </w:r>
    </w:p>
    <w:p w14:paraId="20CAECC7">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16.3合同的终止</w:t>
      </w:r>
    </w:p>
    <w:p w14:paraId="018497E9">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（1）合同因有效期限届满而终止；</w:t>
      </w:r>
    </w:p>
    <w:p w14:paraId="6590242D">
      <w:pPr>
        <w:snapToGri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Times New Roman"/>
          <w:color w:val="auto"/>
          <w:szCs w:val="24"/>
          <w:highlight w:val="none"/>
        </w:rPr>
        <w:t>（2）乙方未按合同约定履行，构成根本性违约的，甲方有权终止合同，</w:t>
      </w:r>
      <w:r>
        <w:rPr>
          <w:rFonts w:hint="eastAsia" w:ascii="宋体" w:hAnsi="宋体" w:eastAsia="宋体" w:cs="宋体"/>
          <w:color w:val="auto"/>
          <w:szCs w:val="24"/>
          <w:highlight w:val="none"/>
        </w:rPr>
        <w:t>并追究乙方的违约责任</w:t>
      </w:r>
      <w:r>
        <w:rPr>
          <w:rFonts w:hint="eastAsia" w:ascii="宋体" w:hAnsi="宋体" w:eastAsia="宋体" w:cs="Times New Roman"/>
          <w:color w:val="auto"/>
          <w:szCs w:val="24"/>
          <w:highlight w:val="none"/>
        </w:rPr>
        <w:t>。</w:t>
      </w:r>
    </w:p>
    <w:p w14:paraId="2E5E38CB">
      <w:pPr>
        <w:autoSpaceDE w:val="0"/>
        <w:autoSpaceDN w:val="0"/>
        <w:adjustRightInd w:val="0"/>
        <w:spacing w:line="400" w:lineRule="exact"/>
        <w:ind w:firstLine="446" w:firstLineChars="200"/>
        <w:rPr>
          <w:rFonts w:hint="eastAsia" w:ascii="宋体" w:hAnsi="宋体" w:eastAsia="华文楷体" w:cs="华文楷体"/>
          <w:color w:val="auto"/>
          <w:sz w:val="22"/>
          <w:szCs w:val="24"/>
          <w:highlight w:val="none"/>
        </w:rPr>
      </w:pPr>
      <w:r>
        <w:rPr>
          <w:rFonts w:hint="eastAsia" w:ascii="宋体" w:hAnsi="宋体" w:eastAsia="华文楷体" w:cs="华文楷体"/>
          <w:color w:val="auto"/>
          <w:sz w:val="22"/>
          <w:szCs w:val="24"/>
          <w:highlight w:val="none"/>
        </w:rPr>
        <w:t xml:space="preserve">16.4 </w:t>
      </w:r>
      <w:r>
        <w:rPr>
          <w:rFonts w:hint="eastAsia" w:ascii="宋体" w:hAnsi="宋体" w:eastAsia="宋体" w:cs="Times New Roman"/>
          <w:color w:val="auto"/>
          <w:szCs w:val="24"/>
          <w:highlight w:val="none"/>
        </w:rPr>
        <w:t>涉及国家利益、社会公共利益的情形</w:t>
      </w:r>
    </w:p>
    <w:p w14:paraId="1CB195C7">
      <w:pPr>
        <w:autoSpaceDE w:val="0"/>
        <w:autoSpaceDN w:val="0"/>
        <w:adjustRightInd w:val="0"/>
        <w:spacing w:line="400" w:lineRule="exact"/>
        <w:ind w:firstLine="426" w:firstLineChars="200"/>
        <w:rPr>
          <w:rFonts w:hint="eastAsia" w:ascii="华文楷体" w:hAnsi="华文楷体" w:eastAsia="华文楷体" w:cs="华文楷体"/>
          <w:color w:val="auto"/>
          <w:szCs w:val="24"/>
          <w:highlight w:val="none"/>
        </w:rPr>
      </w:pPr>
      <w:r>
        <w:rPr>
          <w:rFonts w:hint="eastAsia" w:ascii="宋体" w:hAnsi="宋体" w:eastAsia="宋体" w:cs="宋体"/>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p w14:paraId="45D4E317">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17. 合同分包</w:t>
      </w:r>
    </w:p>
    <w:p w14:paraId="7CD72952">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17.1 乙方不得将合同转包给其他供应商。涉及合同分包的，乙方应根据采购文件和投标（响应）文件规定进行合同分包。</w:t>
      </w:r>
    </w:p>
    <w:p w14:paraId="201708C8">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17.2 乙方执行政府采购政策向中小企业依法分包的，乙方应当按采购文件和投标（响应）文件签订分包意向协议，分包意向协议属于本合同组成部分。</w:t>
      </w:r>
    </w:p>
    <w:p w14:paraId="71F9D012">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18. 不可抗力</w:t>
      </w:r>
    </w:p>
    <w:p w14:paraId="2D686ACB">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18.1 不可抗力是指合同双方不能预见、不能避免且不能克服的客观情况。</w:t>
      </w:r>
    </w:p>
    <w:p w14:paraId="276623E7">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18.2 任何一方对由于不可抗力造成的部分或全部不能履行合同不承担违约责任。但迟延履行后发生不可抗力的，不能免除责任。</w:t>
      </w:r>
    </w:p>
    <w:p w14:paraId="0C3C8963">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4A1A156">
      <w:pPr>
        <w:autoSpaceDE w:val="0"/>
        <w:autoSpaceDN w:val="0"/>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 解决争议的方法</w:t>
      </w:r>
    </w:p>
    <w:p w14:paraId="0013203C">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CC62A62">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 选择仲裁的，应在</w:t>
      </w:r>
      <w:r>
        <w:rPr>
          <w:rFonts w:hint="eastAsia" w:ascii="宋体" w:hAnsi="宋体" w:eastAsia="宋体" w:cs="宋体"/>
          <w:b/>
          <w:bCs/>
          <w:color w:val="auto"/>
          <w:szCs w:val="24"/>
          <w:highlight w:val="none"/>
        </w:rPr>
        <w:t>【政府采购合同专用条款】</w:t>
      </w:r>
      <w:r>
        <w:rPr>
          <w:rFonts w:hint="eastAsia" w:ascii="宋体" w:hAnsi="宋体" w:eastAsia="宋体" w:cs="宋体"/>
          <w:color w:val="auto"/>
          <w:szCs w:val="24"/>
          <w:highlight w:val="none"/>
        </w:rPr>
        <w:t>中明确仲裁机构及仲裁地；通过诉讼方式解决的，可以在</w:t>
      </w:r>
      <w:r>
        <w:rPr>
          <w:rFonts w:hint="eastAsia" w:ascii="宋体" w:hAnsi="宋体" w:eastAsia="宋体" w:cs="宋体"/>
          <w:b/>
          <w:bCs/>
          <w:color w:val="auto"/>
          <w:szCs w:val="24"/>
          <w:highlight w:val="none"/>
        </w:rPr>
        <w:t>【政府采购合同专用条款】</w:t>
      </w:r>
      <w:r>
        <w:rPr>
          <w:rFonts w:hint="eastAsia" w:ascii="宋体" w:hAnsi="宋体" w:eastAsia="宋体" w:cs="宋体"/>
          <w:color w:val="auto"/>
          <w:szCs w:val="24"/>
          <w:highlight w:val="none"/>
        </w:rPr>
        <w:t>中进一步约定选择与争议有实际联系的地点的人民法院管辖，但管辖法院的约定不得违反级别管辖和专属管辖的规定。</w:t>
      </w:r>
    </w:p>
    <w:p w14:paraId="1A369FA9">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 如甲乙双方有争议的事项不影响合同其他部分的履行，在争议解决期间，合同其他部分应当继续履行。</w:t>
      </w:r>
    </w:p>
    <w:p w14:paraId="60586340">
      <w:pPr>
        <w:autoSpaceDE w:val="0"/>
        <w:autoSpaceDN w:val="0"/>
        <w:adjustRightInd w:val="0"/>
        <w:snapToGrid w:val="0"/>
        <w:spacing w:line="4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20. 政府采购政策</w:t>
      </w:r>
    </w:p>
    <w:p w14:paraId="7B515FF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20.1 </w:t>
      </w:r>
      <w:r>
        <w:rPr>
          <w:rFonts w:hint="eastAsia" w:ascii="宋体" w:hAnsi="宋体" w:eastAsia="宋体" w:cs="宋体"/>
          <w:color w:val="auto"/>
          <w:szCs w:val="24"/>
          <w:highlight w:val="none"/>
          <w:lang w:val="en-GB"/>
        </w:rPr>
        <w:t>本合同应当按照规定执行政府采购政策。</w:t>
      </w:r>
    </w:p>
    <w:p w14:paraId="6DF457BF">
      <w:pPr>
        <w:autoSpaceDE w:val="0"/>
        <w:autoSpaceDN w:val="0"/>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rPr>
        <w:t>0.2 本合同依法执行政府采购政策的方式和内容，属于合同履约验收的范围。</w:t>
      </w:r>
      <w:r>
        <w:rPr>
          <w:rFonts w:hint="eastAsia" w:ascii="宋体" w:hAnsi="宋体" w:eastAsia="宋体" w:cs="宋体"/>
          <w:color w:val="auto"/>
          <w:szCs w:val="24"/>
          <w:highlight w:val="none"/>
        </w:rPr>
        <w:t>甲乙双方</w:t>
      </w:r>
      <w:r>
        <w:rPr>
          <w:rFonts w:hint="eastAsia" w:ascii="宋体" w:hAnsi="宋体" w:eastAsia="宋体" w:cs="宋体"/>
          <w:color w:val="auto"/>
          <w:szCs w:val="24"/>
          <w:highlight w:val="none"/>
          <w:lang w:val="en-GB"/>
        </w:rPr>
        <w:t>未按规定要求执行政府采购政策造成损失的</w:t>
      </w:r>
      <w:r>
        <w:rPr>
          <w:rFonts w:hint="eastAsia" w:ascii="宋体" w:hAnsi="宋体" w:eastAsia="宋体" w:cs="Times New Roman"/>
          <w:color w:val="auto"/>
          <w:szCs w:val="24"/>
          <w:highlight w:val="none"/>
        </w:rPr>
        <w:t>，有过错的一方应当承担赔偿责任，双方都有过错的，各自承担相应的责任。</w:t>
      </w:r>
    </w:p>
    <w:p w14:paraId="0192D98F">
      <w:pPr>
        <w:spacing w:line="400" w:lineRule="exact"/>
        <w:ind w:firstLine="426" w:firstLineChars="200"/>
        <w:rPr>
          <w:rFonts w:ascii="Calibri" w:hAnsi="Calibri" w:eastAsia="宋体" w:cs="Times New Roman"/>
          <w:color w:val="auto"/>
          <w:szCs w:val="22"/>
          <w:highlight w:val="none"/>
        </w:rPr>
      </w:pP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0DF82D">
      <w:pPr>
        <w:autoSpaceDE w:val="0"/>
        <w:autoSpaceDN w:val="0"/>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21. 法律适用</w:t>
      </w:r>
    </w:p>
    <w:p w14:paraId="74794144">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本合同的订立、生效、解释、履行及与本合同有关的争议解决，均适用法律、行政法规。</w:t>
      </w:r>
    </w:p>
    <w:p w14:paraId="425095D5">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本合同条款与法律、行政法规的强制性规定不一致的，双方当事人应按照法律、行政法规的强制性规定修改本合同的相关条款。</w:t>
      </w:r>
    </w:p>
    <w:p w14:paraId="587D7969">
      <w:pPr>
        <w:numPr>
          <w:ilvl w:val="0"/>
          <w:numId w:val="0"/>
        </w:numPr>
        <w:autoSpaceDE w:val="0"/>
        <w:autoSpaceDN w:val="0"/>
        <w:adjustRightInd w:val="0"/>
        <w:snapToGrid w:val="0"/>
        <w:spacing w:line="40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22. 通知</w:t>
      </w:r>
    </w:p>
    <w:p w14:paraId="2931B93B">
      <w:pPr>
        <w:autoSpaceDE w:val="0"/>
        <w:autoSpaceDN w:val="0"/>
        <w:adjustRightInd w:val="0"/>
        <w:spacing w:line="400" w:lineRule="exact"/>
        <w:ind w:firstLine="426"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 本合同任何一方向对方发出的通知、信件、数据电文等，应当发送至本合同第一部分《政府采购合同协议书》所约定的通讯地址、联系人、联系电话或电子邮箱。</w:t>
      </w:r>
    </w:p>
    <w:p w14:paraId="33EF0E7E">
      <w:pPr>
        <w:autoSpaceDE w:val="0"/>
        <w:autoSpaceDN w:val="0"/>
        <w:adjustRightInd w:val="0"/>
        <w:spacing w:line="400" w:lineRule="exact"/>
        <w:rPr>
          <w:rFonts w:hint="eastAsia" w:ascii="华文楷体" w:hAnsi="华文楷体" w:eastAsia="华文楷体" w:cs="华文楷体"/>
          <w:color w:val="auto"/>
          <w:szCs w:val="24"/>
          <w:highlight w:val="none"/>
        </w:rPr>
      </w:pPr>
      <w:r>
        <w:rPr>
          <w:rFonts w:hint="eastAsia" w:ascii="宋体" w:hAnsi="宋体" w:eastAsia="宋体" w:cs="宋体"/>
          <w:color w:val="auto"/>
          <w:szCs w:val="24"/>
          <w:highlight w:val="none"/>
        </w:rPr>
        <w:t xml:space="preserve">    22.2 一方当事人变更名称、住所、联系人、联系电话或电子邮箱等信息的，应当在变更后3日内及时书面通知对方，对方实际收到变更通知前的送达仍为有效送达。</w:t>
      </w:r>
    </w:p>
    <w:p w14:paraId="5A2027C5">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22.3本合同一方给另一方的通知均应采用书面形式，传真或快递送到本合同中规定的对方的地址和办理签收手续。</w:t>
      </w:r>
    </w:p>
    <w:p w14:paraId="0D97F458">
      <w:pPr>
        <w:adjustRightInd w:val="0"/>
        <w:snapToGrid w:val="0"/>
        <w:spacing w:line="400" w:lineRule="exact"/>
        <w:ind w:firstLine="426" w:firstLineChars="20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22.4通知以送达之日或通知书中规定的生效之日起生效，两者中以较迟之日为准。</w:t>
      </w:r>
    </w:p>
    <w:p w14:paraId="2A219D2F">
      <w:pPr>
        <w:numPr>
          <w:ilvl w:val="0"/>
          <w:numId w:val="34"/>
        </w:numPr>
        <w:adjustRightInd w:val="0"/>
        <w:snapToGrid w:val="0"/>
        <w:spacing w:line="400" w:lineRule="exact"/>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合同未尽事项</w:t>
      </w:r>
    </w:p>
    <w:p w14:paraId="12BD805E">
      <w:pPr>
        <w:adjustRightInd w:val="0"/>
        <w:snapToGrid w:val="0"/>
        <w:spacing w:line="400" w:lineRule="exact"/>
        <w:ind w:firstLine="426" w:firstLineChars="2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23.1合同未尽事项见</w:t>
      </w:r>
      <w:r>
        <w:rPr>
          <w:rFonts w:hint="eastAsia" w:ascii="宋体" w:hAnsi="宋体" w:eastAsia="宋体" w:cs="Times New Roman"/>
          <w:b/>
          <w:color w:val="auto"/>
          <w:szCs w:val="24"/>
          <w:highlight w:val="none"/>
        </w:rPr>
        <w:t>【政府采购合同专用条款】</w:t>
      </w:r>
      <w:r>
        <w:rPr>
          <w:rFonts w:hint="eastAsia" w:ascii="宋体" w:hAnsi="宋体" w:eastAsia="宋体" w:cs="Times New Roman"/>
          <w:bCs/>
          <w:color w:val="auto"/>
          <w:szCs w:val="24"/>
          <w:highlight w:val="none"/>
        </w:rPr>
        <w:t>。</w:t>
      </w:r>
    </w:p>
    <w:p w14:paraId="2CE0FE39">
      <w:pPr>
        <w:adjustRightInd w:val="0"/>
        <w:snapToGrid w:val="0"/>
        <w:spacing w:line="400" w:lineRule="exact"/>
        <w:jc w:val="left"/>
        <w:rPr>
          <w:rFonts w:hint="eastAsia" w:ascii="黑体" w:hAnsi="华文中宋" w:eastAsia="黑体" w:cs="Times New Roman"/>
          <w:color w:val="auto"/>
          <w:sz w:val="28"/>
          <w:szCs w:val="28"/>
          <w:highlight w:val="none"/>
        </w:rPr>
      </w:pPr>
      <w:r>
        <w:rPr>
          <w:rFonts w:hint="eastAsia" w:ascii="宋体" w:hAnsi="宋体" w:eastAsia="宋体" w:cs="Times New Roman"/>
          <w:bCs/>
          <w:color w:val="auto"/>
          <w:szCs w:val="24"/>
          <w:highlight w:val="none"/>
        </w:rPr>
        <w:t xml:space="preserve">    23.2 合同附件与合同正文具有同等的法律效力。</w:t>
      </w:r>
      <w:bookmarkStart w:id="30" w:name="_Toc20313"/>
    </w:p>
    <w:p w14:paraId="50138903">
      <w:pPr>
        <w:adjustRightInd w:val="0"/>
        <w:snapToGrid w:val="0"/>
        <w:jc w:val="center"/>
        <w:rPr>
          <w:rFonts w:hint="eastAsia" w:ascii="黑体" w:hAnsi="华文中宋" w:eastAsia="黑体" w:cs="Times New Roman"/>
          <w:color w:val="auto"/>
          <w:sz w:val="28"/>
          <w:szCs w:val="28"/>
          <w:highlight w:val="none"/>
        </w:rPr>
      </w:pPr>
      <w:r>
        <w:rPr>
          <w:rFonts w:hint="eastAsia" w:ascii="黑体" w:hAnsi="华文中宋" w:eastAsia="黑体" w:cs="Times New Roman"/>
          <w:color w:val="auto"/>
          <w:sz w:val="28"/>
          <w:szCs w:val="28"/>
          <w:highlight w:val="none"/>
        </w:rPr>
        <w:br w:type="page"/>
      </w:r>
    </w:p>
    <w:p w14:paraId="3238152D">
      <w:pPr>
        <w:keepNext/>
        <w:keepLines/>
        <w:adjustRightInd w:val="0"/>
        <w:snapToGrid w:val="0"/>
        <w:spacing w:line="360" w:lineRule="auto"/>
        <w:jc w:val="center"/>
        <w:outlineLvl w:val="1"/>
        <w:rPr>
          <w:rFonts w:hint="eastAsia" w:ascii="黑体" w:hAnsi="华文中宋" w:eastAsia="黑体" w:cs="Times New Roman"/>
          <w:color w:val="auto"/>
          <w:sz w:val="28"/>
          <w:szCs w:val="28"/>
          <w:highlight w:val="none"/>
        </w:rPr>
      </w:pPr>
      <w:r>
        <w:rPr>
          <w:rFonts w:hint="eastAsia" w:ascii="黑体" w:hAnsi="华文中宋" w:eastAsia="黑体" w:cs="Times New Roman"/>
          <w:color w:val="auto"/>
          <w:sz w:val="28"/>
          <w:szCs w:val="28"/>
          <w:highlight w:val="none"/>
        </w:rPr>
        <w:t>第三节 政府采购合同专用条款</w:t>
      </w:r>
      <w:bookmarkEnd w:id="30"/>
    </w:p>
    <w:tbl>
      <w:tblPr>
        <w:tblStyle w:val="33"/>
        <w:tblW w:w="924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900"/>
      </w:tblGrid>
      <w:tr w14:paraId="178AC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1FF79F">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7A09627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第1.2（6）项</w:t>
            </w:r>
          </w:p>
        </w:tc>
        <w:tc>
          <w:tcPr>
            <w:tcW w:w="1742" w:type="dxa"/>
            <w:noWrap w:val="0"/>
            <w:vAlign w:val="center"/>
          </w:tcPr>
          <w:p w14:paraId="04877883">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联合体具体要求</w:t>
            </w:r>
          </w:p>
        </w:tc>
        <w:tc>
          <w:tcPr>
            <w:tcW w:w="5900" w:type="dxa"/>
            <w:noWrap w:val="0"/>
            <w:vAlign w:val="center"/>
          </w:tcPr>
          <w:p w14:paraId="4794AE94">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7A375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E721E5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65A17551">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第1.2（7）项</w:t>
            </w:r>
          </w:p>
        </w:tc>
        <w:tc>
          <w:tcPr>
            <w:tcW w:w="1742" w:type="dxa"/>
            <w:noWrap w:val="0"/>
            <w:vAlign w:val="center"/>
          </w:tcPr>
          <w:p w14:paraId="17BDF825">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其他术语解释</w:t>
            </w:r>
          </w:p>
        </w:tc>
        <w:tc>
          <w:tcPr>
            <w:tcW w:w="5900" w:type="dxa"/>
            <w:noWrap w:val="0"/>
            <w:vAlign w:val="center"/>
          </w:tcPr>
          <w:p w14:paraId="306FAD93">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49D74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DBAB57">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225B4B15">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第4.4款</w:t>
            </w:r>
          </w:p>
        </w:tc>
        <w:tc>
          <w:tcPr>
            <w:tcW w:w="1742" w:type="dxa"/>
            <w:noWrap w:val="0"/>
            <w:vAlign w:val="center"/>
          </w:tcPr>
          <w:p w14:paraId="3F25B84B">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履约验收中甲方提出异议或作出说明的期限</w:t>
            </w:r>
          </w:p>
        </w:tc>
        <w:tc>
          <w:tcPr>
            <w:tcW w:w="5900" w:type="dxa"/>
            <w:noWrap w:val="0"/>
            <w:vAlign w:val="center"/>
          </w:tcPr>
          <w:p w14:paraId="2A9874E0">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10日内</w:t>
            </w:r>
          </w:p>
        </w:tc>
      </w:tr>
      <w:tr w14:paraId="4D639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B50C84">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627D1ADE">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第4.6款</w:t>
            </w:r>
          </w:p>
        </w:tc>
        <w:tc>
          <w:tcPr>
            <w:tcW w:w="1742" w:type="dxa"/>
            <w:noWrap w:val="0"/>
            <w:vAlign w:val="center"/>
          </w:tcPr>
          <w:p w14:paraId="0BDED87B">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约定甲方承担的其他义务和责任</w:t>
            </w:r>
          </w:p>
        </w:tc>
        <w:tc>
          <w:tcPr>
            <w:tcW w:w="5900" w:type="dxa"/>
            <w:noWrap w:val="0"/>
            <w:vAlign w:val="center"/>
          </w:tcPr>
          <w:p w14:paraId="1CC202CB">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甲方经审查对乙方施工方案无异议的，有义务为乙方入场进行线路施工、设备的安装、系统调试等工作予以积极配合。</w:t>
            </w:r>
          </w:p>
          <w:p w14:paraId="6DE069E0">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2E2B4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31B9C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11D0DB16">
            <w:pPr>
              <w:snapToGrid w:val="0"/>
              <w:jc w:val="center"/>
              <w:rPr>
                <w:rFonts w:ascii="Times New Roman" w:hAnsi="Times New Roman" w:eastAsia="宋体" w:cs="Times New Roman"/>
                <w:color w:val="auto"/>
                <w:szCs w:val="24"/>
                <w:highlight w:val="none"/>
              </w:rPr>
            </w:pPr>
            <w:r>
              <w:rPr>
                <w:rFonts w:hint="eastAsia" w:ascii="宋体" w:hAnsi="宋体" w:eastAsia="宋体" w:cs="Times New Roman"/>
                <w:color w:val="auto"/>
                <w:szCs w:val="24"/>
                <w:highlight w:val="none"/>
              </w:rPr>
              <w:t>第5.4款</w:t>
            </w:r>
          </w:p>
        </w:tc>
        <w:tc>
          <w:tcPr>
            <w:tcW w:w="1742" w:type="dxa"/>
            <w:noWrap w:val="0"/>
            <w:vAlign w:val="center"/>
          </w:tcPr>
          <w:p w14:paraId="22ECEEA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约定乙方承担的其他义务和责任</w:t>
            </w:r>
          </w:p>
        </w:tc>
        <w:tc>
          <w:tcPr>
            <w:tcW w:w="5900" w:type="dxa"/>
            <w:noWrap w:val="0"/>
            <w:vAlign w:val="center"/>
          </w:tcPr>
          <w:p w14:paraId="1D6A4E3D">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乙方在设备安装期间，甲方若要求变更项目（如：布线、产品、价格、数量等），应向乙方项目负责人书面提出，乙方应及时做出答复，确认变更的费用及工期的变更。</w:t>
            </w:r>
          </w:p>
          <w:p w14:paraId="14E8C001">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2、乙方有权依据合同约定和项目需要，向甲方了解有关情况，调阅有关资料等，甲方应子积极配合。</w:t>
            </w:r>
          </w:p>
          <w:p w14:paraId="70D15DCB">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3、严格按照设计要求执行，规范施工、安全操作，并做好施工现场管理。</w:t>
            </w:r>
          </w:p>
        </w:tc>
      </w:tr>
      <w:tr w14:paraId="1462A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08C363">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367A1EF1">
            <w:pPr>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第6.1款</w:t>
            </w:r>
          </w:p>
        </w:tc>
        <w:tc>
          <w:tcPr>
            <w:tcW w:w="1742" w:type="dxa"/>
            <w:noWrap w:val="0"/>
            <w:vAlign w:val="center"/>
          </w:tcPr>
          <w:p w14:paraId="62EA9A8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履行合同义务的顺序</w:t>
            </w:r>
          </w:p>
        </w:tc>
        <w:tc>
          <w:tcPr>
            <w:tcW w:w="5900" w:type="dxa"/>
            <w:noWrap w:val="0"/>
            <w:vAlign w:val="center"/>
          </w:tcPr>
          <w:p w14:paraId="646282CF">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政府采购合同协议书及其变更、补充协议</w:t>
            </w:r>
          </w:p>
          <w:p w14:paraId="473DCEA9">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政府采购合同专用条款</w:t>
            </w:r>
          </w:p>
          <w:p w14:paraId="4773E9C7">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3、政府采购合同通用条款</w:t>
            </w:r>
          </w:p>
          <w:p w14:paraId="11D1A2DB">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4、中标(成交)通知书</w:t>
            </w:r>
          </w:p>
          <w:p w14:paraId="0356EAD2">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5、投标(响应)文件</w:t>
            </w:r>
          </w:p>
          <w:p w14:paraId="4770D64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6、采购文件</w:t>
            </w:r>
          </w:p>
          <w:p w14:paraId="0B896C9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7、有关技术文件、图纸(如有)</w:t>
            </w:r>
          </w:p>
          <w:p w14:paraId="6399658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8、国家法律、行政法规和规章制度规定或合同约定的作为合同组成部分的其他文件。</w:t>
            </w:r>
          </w:p>
        </w:tc>
      </w:tr>
      <w:tr w14:paraId="3E2D7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607" w:type="dxa"/>
            <w:vMerge w:val="restart"/>
            <w:noWrap w:val="0"/>
            <w:vAlign w:val="center"/>
          </w:tcPr>
          <w:p w14:paraId="69EAEC8C">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4AD6009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第7.1款</w:t>
            </w:r>
          </w:p>
        </w:tc>
        <w:tc>
          <w:tcPr>
            <w:tcW w:w="1742" w:type="dxa"/>
            <w:noWrap w:val="0"/>
            <w:vAlign w:val="center"/>
          </w:tcPr>
          <w:p w14:paraId="66B2F9B7">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包装特殊要求</w:t>
            </w:r>
          </w:p>
        </w:tc>
        <w:tc>
          <w:tcPr>
            <w:tcW w:w="5900" w:type="dxa"/>
            <w:noWrap w:val="0"/>
            <w:vAlign w:val="center"/>
          </w:tcPr>
          <w:p w14:paraId="18D1C07F">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按国家规定要求</w:t>
            </w:r>
          </w:p>
        </w:tc>
      </w:tr>
      <w:tr w14:paraId="76E0D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1607" w:type="dxa"/>
            <w:vMerge w:val="continue"/>
            <w:noWrap w:val="0"/>
            <w:vAlign w:val="center"/>
          </w:tcPr>
          <w:p w14:paraId="0E12D4C1">
            <w:pPr>
              <w:adjustRightInd w:val="0"/>
              <w:snapToGrid w:val="0"/>
              <w:jc w:val="center"/>
              <w:rPr>
                <w:rFonts w:hint="eastAsia" w:ascii="宋体" w:hAnsi="宋体" w:eastAsia="宋体" w:cs="Times New Roman"/>
                <w:color w:val="auto"/>
                <w:szCs w:val="24"/>
                <w:highlight w:val="none"/>
              </w:rPr>
            </w:pPr>
          </w:p>
        </w:tc>
        <w:tc>
          <w:tcPr>
            <w:tcW w:w="1742" w:type="dxa"/>
            <w:noWrap w:val="0"/>
            <w:vAlign w:val="center"/>
          </w:tcPr>
          <w:p w14:paraId="5B33AA41">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指定现场</w:t>
            </w:r>
          </w:p>
        </w:tc>
        <w:tc>
          <w:tcPr>
            <w:tcW w:w="5900" w:type="dxa"/>
            <w:noWrap w:val="0"/>
            <w:vAlign w:val="center"/>
          </w:tcPr>
          <w:p w14:paraId="75A5C91C">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按甲方指定地点</w:t>
            </w:r>
          </w:p>
        </w:tc>
      </w:tr>
      <w:tr w14:paraId="1755B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607" w:type="dxa"/>
            <w:noWrap w:val="0"/>
            <w:vAlign w:val="center"/>
          </w:tcPr>
          <w:p w14:paraId="204CD5F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1207A187">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第7.2款</w:t>
            </w:r>
          </w:p>
        </w:tc>
        <w:tc>
          <w:tcPr>
            <w:tcW w:w="1742" w:type="dxa"/>
            <w:noWrap w:val="0"/>
            <w:vAlign w:val="center"/>
          </w:tcPr>
          <w:p w14:paraId="6FAE662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运输特殊要求</w:t>
            </w:r>
          </w:p>
        </w:tc>
        <w:tc>
          <w:tcPr>
            <w:tcW w:w="5900" w:type="dxa"/>
            <w:noWrap w:val="0"/>
            <w:vAlign w:val="center"/>
          </w:tcPr>
          <w:p w14:paraId="1ACEA843">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按国家规定要求</w:t>
            </w:r>
          </w:p>
        </w:tc>
      </w:tr>
      <w:tr w14:paraId="3D3D0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607" w:type="dxa"/>
            <w:noWrap w:val="0"/>
            <w:vAlign w:val="center"/>
          </w:tcPr>
          <w:p w14:paraId="1946B0FC">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574A5F39">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第7.3款</w:t>
            </w:r>
          </w:p>
        </w:tc>
        <w:tc>
          <w:tcPr>
            <w:tcW w:w="1742" w:type="dxa"/>
            <w:noWrap w:val="0"/>
            <w:vAlign w:val="center"/>
          </w:tcPr>
          <w:p w14:paraId="462EFE0C">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保险要求</w:t>
            </w:r>
          </w:p>
        </w:tc>
        <w:tc>
          <w:tcPr>
            <w:tcW w:w="5900" w:type="dxa"/>
            <w:noWrap w:val="0"/>
            <w:vAlign w:val="center"/>
          </w:tcPr>
          <w:p w14:paraId="0551AD26">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按国家规定要求</w:t>
            </w:r>
          </w:p>
        </w:tc>
      </w:tr>
      <w:tr w14:paraId="0D203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607" w:type="dxa"/>
            <w:noWrap w:val="0"/>
            <w:vAlign w:val="center"/>
          </w:tcPr>
          <w:p w14:paraId="55CF028E">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5128882F">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第8.2（1）项</w:t>
            </w:r>
          </w:p>
        </w:tc>
        <w:tc>
          <w:tcPr>
            <w:tcW w:w="1742" w:type="dxa"/>
            <w:noWrap w:val="0"/>
            <w:vAlign w:val="center"/>
          </w:tcPr>
          <w:p w14:paraId="2F4726AD">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质量保证期</w:t>
            </w:r>
          </w:p>
        </w:tc>
        <w:tc>
          <w:tcPr>
            <w:tcW w:w="5900" w:type="dxa"/>
            <w:noWrap w:val="0"/>
            <w:vAlign w:val="center"/>
          </w:tcPr>
          <w:p w14:paraId="55D58EB5">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签订合同时填写</w:t>
            </w:r>
          </w:p>
        </w:tc>
      </w:tr>
      <w:tr w14:paraId="6D0247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607" w:type="dxa"/>
            <w:noWrap w:val="0"/>
            <w:vAlign w:val="center"/>
          </w:tcPr>
          <w:p w14:paraId="176C0C6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67F5E6D5">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第8.2（3）项</w:t>
            </w:r>
          </w:p>
        </w:tc>
        <w:tc>
          <w:tcPr>
            <w:tcW w:w="1742" w:type="dxa"/>
            <w:noWrap w:val="0"/>
            <w:vAlign w:val="center"/>
          </w:tcPr>
          <w:p w14:paraId="73E35A59">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货物质量缺陷</w:t>
            </w:r>
          </w:p>
          <w:p w14:paraId="26E14F99">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响应时间</w:t>
            </w:r>
          </w:p>
        </w:tc>
        <w:tc>
          <w:tcPr>
            <w:tcW w:w="5900" w:type="dxa"/>
            <w:noWrap w:val="0"/>
            <w:vAlign w:val="center"/>
          </w:tcPr>
          <w:p w14:paraId="0BDD7131">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签订合同时填写</w:t>
            </w:r>
          </w:p>
        </w:tc>
      </w:tr>
      <w:tr w14:paraId="1EACD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A2EE00">
            <w:pPr>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第二节</w:t>
            </w:r>
          </w:p>
          <w:p w14:paraId="14FE7DA7">
            <w:pPr>
              <w:autoSpaceDE w:val="0"/>
              <w:autoSpaceDN w:val="0"/>
              <w:adjustRightInd w:val="0"/>
              <w:spacing w:line="400" w:lineRule="exact"/>
              <w:jc w:val="center"/>
              <w:rPr>
                <w:rFonts w:hint="eastAsia" w:ascii="华文楷体" w:hAnsi="华文楷体" w:eastAsia="华文楷体" w:cs="华文楷体"/>
                <w:color w:val="auto"/>
                <w:sz w:val="22"/>
                <w:szCs w:val="24"/>
                <w:highlight w:val="none"/>
              </w:rPr>
            </w:pPr>
            <w:r>
              <w:rPr>
                <w:rFonts w:hint="eastAsia" w:ascii="宋体" w:hAnsi="宋体" w:eastAsia="宋体" w:cs="宋体"/>
                <w:color w:val="auto"/>
                <w:sz w:val="22"/>
                <w:szCs w:val="24"/>
                <w:highlight w:val="none"/>
              </w:rPr>
              <w:t>第11.1款</w:t>
            </w:r>
          </w:p>
        </w:tc>
        <w:tc>
          <w:tcPr>
            <w:tcW w:w="1742" w:type="dxa"/>
            <w:noWrap w:val="0"/>
            <w:vAlign w:val="center"/>
          </w:tcPr>
          <w:p w14:paraId="4471AEE4">
            <w:pPr>
              <w:adjustRightInd w:val="0"/>
              <w:snapToGrid w:val="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其他应当保密的信息</w:t>
            </w:r>
          </w:p>
        </w:tc>
        <w:tc>
          <w:tcPr>
            <w:tcW w:w="5900" w:type="dxa"/>
            <w:noWrap w:val="0"/>
            <w:vAlign w:val="center"/>
          </w:tcPr>
          <w:p w14:paraId="76A35DA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5A22E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8F991C">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70265C1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第12.2款</w:t>
            </w:r>
          </w:p>
        </w:tc>
        <w:tc>
          <w:tcPr>
            <w:tcW w:w="1742" w:type="dxa"/>
            <w:noWrap w:val="0"/>
            <w:vAlign w:val="center"/>
          </w:tcPr>
          <w:p w14:paraId="5567515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合同价款支付时间</w:t>
            </w:r>
          </w:p>
        </w:tc>
        <w:tc>
          <w:tcPr>
            <w:tcW w:w="5900" w:type="dxa"/>
            <w:noWrap w:val="0"/>
            <w:vAlign w:val="center"/>
          </w:tcPr>
          <w:p w14:paraId="345DCDBA">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签订合同且具备支付条件后，供应商提交发票后7个工作日内采购人支付合同金额的40%预付款，</w:t>
            </w:r>
            <w:r>
              <w:rPr>
                <w:rFonts w:hint="eastAsia" w:ascii="宋体" w:hAnsi="宋体" w:eastAsia="宋体" w:cs="Times New Roman"/>
                <w:color w:val="auto"/>
                <w:szCs w:val="24"/>
                <w:highlight w:val="none"/>
                <w:lang w:val="en-US" w:eastAsia="zh-CN"/>
              </w:rPr>
              <w:t>安</w:t>
            </w:r>
            <w:r>
              <w:rPr>
                <w:rFonts w:hint="eastAsia" w:ascii="宋体" w:hAnsi="宋体" w:eastAsia="宋体" w:cs="Times New Roman"/>
                <w:color w:val="auto"/>
                <w:szCs w:val="24"/>
                <w:highlight w:val="none"/>
              </w:rPr>
              <w:t xml:space="preserve">装调试完成采购人支付合同金额的80%，项目验收合格之后，采购人支付合同金额的100%，中标供应商需开具相应金额的增值税发票。   </w:t>
            </w:r>
          </w:p>
        </w:tc>
      </w:tr>
      <w:tr w14:paraId="4087F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26CBD9">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34CCF2DE">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第13.2款</w:t>
            </w:r>
          </w:p>
        </w:tc>
        <w:tc>
          <w:tcPr>
            <w:tcW w:w="1742" w:type="dxa"/>
            <w:noWrap w:val="0"/>
            <w:vAlign w:val="center"/>
          </w:tcPr>
          <w:p w14:paraId="439D02AC">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履约保证金不予退还的情形</w:t>
            </w:r>
          </w:p>
        </w:tc>
        <w:tc>
          <w:tcPr>
            <w:tcW w:w="5900" w:type="dxa"/>
            <w:noWrap w:val="0"/>
            <w:vAlign w:val="center"/>
          </w:tcPr>
          <w:p w14:paraId="55C871C2">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乙方存在违约且承当违约责任，对采购人造成损失超过履约金金额。</w:t>
            </w:r>
          </w:p>
        </w:tc>
      </w:tr>
      <w:tr w14:paraId="0131B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1863C5">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22076735">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第13.3款</w:t>
            </w:r>
          </w:p>
        </w:tc>
        <w:tc>
          <w:tcPr>
            <w:tcW w:w="1742" w:type="dxa"/>
            <w:noWrap w:val="0"/>
            <w:vAlign w:val="center"/>
          </w:tcPr>
          <w:p w14:paraId="6366C88D">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履约保证金退还时间及逾期退还的违约金</w:t>
            </w:r>
          </w:p>
        </w:tc>
        <w:tc>
          <w:tcPr>
            <w:tcW w:w="5900" w:type="dxa"/>
            <w:noWrap w:val="0"/>
            <w:vAlign w:val="center"/>
          </w:tcPr>
          <w:p w14:paraId="115903E4">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项目完成验收合格后15日后无息退还。</w:t>
            </w:r>
          </w:p>
        </w:tc>
      </w:tr>
      <w:tr w14:paraId="6A863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E5B41E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02BD815E">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第14.1（3）项</w:t>
            </w:r>
          </w:p>
        </w:tc>
        <w:tc>
          <w:tcPr>
            <w:tcW w:w="1742" w:type="dxa"/>
            <w:noWrap w:val="0"/>
            <w:vAlign w:val="center"/>
          </w:tcPr>
          <w:p w14:paraId="6D497CD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运行监督、维修期限</w:t>
            </w:r>
          </w:p>
        </w:tc>
        <w:tc>
          <w:tcPr>
            <w:tcW w:w="5900" w:type="dxa"/>
            <w:noWrap w:val="0"/>
            <w:vAlign w:val="center"/>
          </w:tcPr>
          <w:p w14:paraId="42F35AA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签订合同时填写</w:t>
            </w:r>
          </w:p>
        </w:tc>
      </w:tr>
      <w:tr w14:paraId="4BD42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041F2FF">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788866FC">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第14.1（5）项</w:t>
            </w:r>
          </w:p>
        </w:tc>
        <w:tc>
          <w:tcPr>
            <w:tcW w:w="1742" w:type="dxa"/>
            <w:noWrap w:val="0"/>
            <w:vAlign w:val="center"/>
          </w:tcPr>
          <w:p w14:paraId="56C24076">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货物回收的约定</w:t>
            </w:r>
          </w:p>
        </w:tc>
        <w:tc>
          <w:tcPr>
            <w:tcW w:w="5900" w:type="dxa"/>
            <w:noWrap w:val="0"/>
            <w:vAlign w:val="center"/>
          </w:tcPr>
          <w:p w14:paraId="4432F44F">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5C9AC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44D511">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423FFFC9">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第14.1（6）项</w:t>
            </w:r>
          </w:p>
        </w:tc>
        <w:tc>
          <w:tcPr>
            <w:tcW w:w="1742" w:type="dxa"/>
            <w:noWrap w:val="0"/>
            <w:vAlign w:val="center"/>
          </w:tcPr>
          <w:p w14:paraId="188901D1">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乙方提供的其他服务</w:t>
            </w:r>
          </w:p>
        </w:tc>
        <w:tc>
          <w:tcPr>
            <w:tcW w:w="5900" w:type="dxa"/>
            <w:noWrap w:val="0"/>
            <w:vAlign w:val="center"/>
          </w:tcPr>
          <w:p w14:paraId="0ADA7667">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26C0F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CB4982">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3DBEA0C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第15.1款</w:t>
            </w:r>
          </w:p>
        </w:tc>
        <w:tc>
          <w:tcPr>
            <w:tcW w:w="1742" w:type="dxa"/>
            <w:noWrap w:val="0"/>
            <w:vAlign w:val="center"/>
          </w:tcPr>
          <w:p w14:paraId="164F7AD7">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修理、重作、更换相关具体规定</w:t>
            </w:r>
          </w:p>
        </w:tc>
        <w:tc>
          <w:tcPr>
            <w:tcW w:w="5900" w:type="dxa"/>
            <w:noWrap w:val="0"/>
            <w:vAlign w:val="center"/>
          </w:tcPr>
          <w:p w14:paraId="16D31A99">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1、在质量保证期内，如果货物的质量或规格与合同不符，或证实货物是有缺陷的，包括潜在的缺陷或使用不符合要求的材料等，甲方可以以书面形式向乙方提出补救措施或索赔。</w:t>
            </w:r>
          </w:p>
          <w:p w14:paraId="0F7731EC">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2、乙方在约定的时间内未能弥补缺陷，甲方可采取必要的补救措施，但其风险和费用将由乙方承担，甲方根据合同规定对乙方行使的其他权利不受影响。</w:t>
            </w:r>
          </w:p>
        </w:tc>
      </w:tr>
      <w:tr w14:paraId="1AE63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noWrap w:val="0"/>
            <w:vAlign w:val="center"/>
          </w:tcPr>
          <w:p w14:paraId="26CB5F4E">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5E686485">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第15.2（2）项</w:t>
            </w:r>
          </w:p>
        </w:tc>
        <w:tc>
          <w:tcPr>
            <w:tcW w:w="1742" w:type="dxa"/>
            <w:noWrap w:val="0"/>
            <w:vAlign w:val="center"/>
          </w:tcPr>
          <w:p w14:paraId="626DE0AE">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迟延交货赔偿费</w:t>
            </w:r>
          </w:p>
        </w:tc>
        <w:tc>
          <w:tcPr>
            <w:tcW w:w="5900" w:type="dxa"/>
            <w:noWrap w:val="0"/>
            <w:vAlign w:val="center"/>
          </w:tcPr>
          <w:p w14:paraId="00907AC3">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1、如乙方无正当理由而拖延交货，经协商无效,甲方有权追究乙方的违约责任。延期交货违约责任按每延期一天罚款2000元处理，如果超出合同规定期限10天不能供货，则甲方可以终止合同。</w:t>
            </w:r>
          </w:p>
        </w:tc>
      </w:tr>
      <w:tr w14:paraId="5E77B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D8BC2E1">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24D81886">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第15.3款</w:t>
            </w:r>
          </w:p>
        </w:tc>
        <w:tc>
          <w:tcPr>
            <w:tcW w:w="1742" w:type="dxa"/>
            <w:noWrap w:val="0"/>
            <w:vAlign w:val="center"/>
          </w:tcPr>
          <w:p w14:paraId="1D67DFA5">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逾期付款利息</w:t>
            </w:r>
          </w:p>
        </w:tc>
        <w:tc>
          <w:tcPr>
            <w:tcW w:w="5900" w:type="dxa"/>
            <w:noWrap w:val="0"/>
            <w:vAlign w:val="center"/>
          </w:tcPr>
          <w:p w14:paraId="78DF19C3">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249D1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7665291">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43A50EA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689EE5A2">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其他违约责任</w:t>
            </w:r>
          </w:p>
        </w:tc>
        <w:tc>
          <w:tcPr>
            <w:tcW w:w="5900" w:type="dxa"/>
            <w:tcBorders>
              <w:left w:val="single" w:color="auto" w:sz="2" w:space="0"/>
              <w:bottom w:val="single" w:color="auto" w:sz="2" w:space="0"/>
            </w:tcBorders>
            <w:noWrap w:val="0"/>
            <w:vAlign w:val="center"/>
          </w:tcPr>
          <w:p w14:paraId="7366EF26">
            <w:pPr>
              <w:adjustRightInd w:val="0"/>
              <w:snapToGrid w:val="0"/>
              <w:spacing w:line="360" w:lineRule="auto"/>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无</w:t>
            </w:r>
          </w:p>
        </w:tc>
      </w:tr>
      <w:tr w14:paraId="0162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81ED048">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0FC80E63">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第19.2款</w:t>
            </w:r>
          </w:p>
        </w:tc>
        <w:tc>
          <w:tcPr>
            <w:tcW w:w="1742" w:type="dxa"/>
            <w:tcBorders>
              <w:top w:val="single" w:color="auto" w:sz="2" w:space="0"/>
              <w:left w:val="single" w:color="auto" w:sz="2" w:space="0"/>
              <w:right w:val="single" w:color="auto" w:sz="2" w:space="0"/>
            </w:tcBorders>
            <w:noWrap w:val="0"/>
            <w:vAlign w:val="center"/>
          </w:tcPr>
          <w:p w14:paraId="2B5E34E1">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解决争议的方法</w:t>
            </w:r>
          </w:p>
        </w:tc>
        <w:tc>
          <w:tcPr>
            <w:tcW w:w="5900" w:type="dxa"/>
            <w:tcBorders>
              <w:top w:val="single" w:color="auto" w:sz="2" w:space="0"/>
              <w:left w:val="single" w:color="auto" w:sz="2" w:space="0"/>
            </w:tcBorders>
            <w:noWrap w:val="0"/>
            <w:vAlign w:val="center"/>
          </w:tcPr>
          <w:p w14:paraId="1D541D4C">
            <w:pPr>
              <w:autoSpaceDE w:val="0"/>
              <w:autoSpaceDN w:val="0"/>
              <w:adjustRightInd w:val="0"/>
              <w:snapToGrid w:val="0"/>
              <w:spacing w:line="400" w:lineRule="exact"/>
              <w:jc w:val="left"/>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因本合同及合同有关事项发生的争议，按下列第</w:t>
            </w:r>
            <w:r>
              <w:rPr>
                <w:rFonts w:hint="eastAsia" w:ascii="宋体" w:hAnsi="宋体" w:eastAsia="宋体" w:cs="宋体"/>
                <w:iCs/>
                <w:color w:val="auto"/>
                <w:szCs w:val="24"/>
                <w:highlight w:val="none"/>
                <w:u w:val="single"/>
                <w:lang w:eastAsia="zh-CN"/>
              </w:rPr>
              <w:t>（</w:t>
            </w:r>
            <w:r>
              <w:rPr>
                <w:rFonts w:hint="eastAsia" w:ascii="宋体" w:hAnsi="宋体" w:eastAsia="宋体" w:cs="宋体"/>
                <w:iCs/>
                <w:color w:val="auto"/>
                <w:szCs w:val="24"/>
                <w:highlight w:val="none"/>
                <w:u w:val="single"/>
                <w:lang w:val="en-US" w:eastAsia="zh-CN"/>
              </w:rPr>
              <w:t>2</w:t>
            </w:r>
            <w:r>
              <w:rPr>
                <w:rFonts w:hint="eastAsia" w:ascii="宋体" w:hAnsi="宋体" w:eastAsia="宋体" w:cs="宋体"/>
                <w:iCs/>
                <w:color w:val="auto"/>
                <w:szCs w:val="24"/>
                <w:highlight w:val="none"/>
                <w:u w:val="single"/>
                <w:lang w:eastAsia="zh-CN"/>
              </w:rPr>
              <w:t>）</w:t>
            </w:r>
            <w:r>
              <w:rPr>
                <w:rFonts w:hint="eastAsia" w:ascii="宋体" w:hAnsi="宋体" w:eastAsia="宋体" w:cs="宋体"/>
                <w:iCs/>
                <w:color w:val="auto"/>
                <w:szCs w:val="24"/>
                <w:highlight w:val="none"/>
              </w:rPr>
              <w:t>种方式解决：</w:t>
            </w:r>
          </w:p>
          <w:p w14:paraId="19F2C2A8">
            <w:pPr>
              <w:autoSpaceDE w:val="0"/>
              <w:autoSpaceDN w:val="0"/>
              <w:adjustRightInd w:val="0"/>
              <w:snapToGrid w:val="0"/>
              <w:spacing w:line="400" w:lineRule="exact"/>
              <w:jc w:val="left"/>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（1）向</w:t>
            </w:r>
            <w:r>
              <w:rPr>
                <w:rFonts w:hint="eastAsia" w:ascii="宋体" w:hAnsi="宋体" w:eastAsia="宋体" w:cs="宋体"/>
                <w:iCs/>
                <w:color w:val="auto"/>
                <w:szCs w:val="24"/>
                <w:highlight w:val="none"/>
                <w:u w:val="single"/>
              </w:rPr>
              <w:t xml:space="preserve">          /          </w:t>
            </w:r>
            <w:r>
              <w:rPr>
                <w:rFonts w:hint="eastAsia" w:ascii="宋体" w:hAnsi="宋体" w:eastAsia="宋体" w:cs="宋体"/>
                <w:iCs/>
                <w:color w:val="auto"/>
                <w:szCs w:val="24"/>
                <w:highlight w:val="none"/>
              </w:rPr>
              <w:t>仲裁委员会申请仲裁，仲裁地点为</w:t>
            </w:r>
            <w:r>
              <w:rPr>
                <w:rFonts w:hint="eastAsia" w:ascii="宋体" w:hAnsi="宋体" w:eastAsia="宋体" w:cs="宋体"/>
                <w:iCs/>
                <w:color w:val="auto"/>
                <w:szCs w:val="24"/>
                <w:highlight w:val="none"/>
                <w:u w:val="single"/>
              </w:rPr>
              <w:t xml:space="preserve">    /       </w:t>
            </w:r>
            <w:r>
              <w:rPr>
                <w:rFonts w:hint="eastAsia" w:ascii="宋体" w:hAnsi="宋体" w:eastAsia="宋体" w:cs="宋体"/>
                <w:iCs/>
                <w:color w:val="auto"/>
                <w:szCs w:val="24"/>
                <w:highlight w:val="none"/>
              </w:rPr>
              <w:t>；</w:t>
            </w:r>
          </w:p>
          <w:p w14:paraId="765F0C3D">
            <w:pPr>
              <w:adjustRightInd w:val="0"/>
              <w:snapToGrid w:val="0"/>
              <w:jc w:val="left"/>
              <w:rPr>
                <w:rFonts w:hint="eastAsia" w:ascii="宋体" w:hAnsi="宋体" w:eastAsia="宋体" w:cs="Times New Roman"/>
                <w:color w:val="auto"/>
                <w:szCs w:val="24"/>
                <w:highlight w:val="none"/>
                <w:u w:val="single"/>
              </w:rPr>
            </w:pPr>
            <w:r>
              <w:rPr>
                <w:rFonts w:hint="eastAsia" w:ascii="宋体" w:hAnsi="宋体" w:eastAsia="宋体" w:cs="宋体"/>
                <w:iCs/>
                <w:color w:val="auto"/>
                <w:szCs w:val="24"/>
                <w:highlight w:val="none"/>
              </w:rPr>
              <w:t>（2）向</w:t>
            </w:r>
            <w:r>
              <w:rPr>
                <w:rFonts w:hint="eastAsia" w:ascii="宋体" w:hAnsi="宋体" w:eastAsia="宋体" w:cs="宋体"/>
                <w:iCs/>
                <w:color w:val="auto"/>
                <w:szCs w:val="24"/>
                <w:highlight w:val="none"/>
                <w:u w:val="single"/>
              </w:rPr>
              <w:t>泰顺县</w:t>
            </w:r>
            <w:r>
              <w:rPr>
                <w:rFonts w:hint="eastAsia" w:ascii="宋体" w:hAnsi="宋体" w:eastAsia="宋体" w:cs="宋体"/>
                <w:iCs/>
                <w:color w:val="auto"/>
                <w:szCs w:val="24"/>
                <w:highlight w:val="none"/>
              </w:rPr>
              <w:t>人民法院起诉。</w:t>
            </w:r>
          </w:p>
        </w:tc>
      </w:tr>
      <w:tr w14:paraId="4C201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795570B">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第二节</w:t>
            </w:r>
          </w:p>
          <w:p w14:paraId="04898C6B">
            <w:pPr>
              <w:adjustRightInd w:val="0"/>
              <w:snapToGrid w:val="0"/>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第23.1款</w:t>
            </w:r>
          </w:p>
        </w:tc>
        <w:tc>
          <w:tcPr>
            <w:tcW w:w="1742" w:type="dxa"/>
            <w:noWrap w:val="0"/>
            <w:vAlign w:val="center"/>
          </w:tcPr>
          <w:p w14:paraId="73EC71F7">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bCs/>
                <w:color w:val="auto"/>
                <w:szCs w:val="24"/>
                <w:highlight w:val="none"/>
              </w:rPr>
              <w:t>其他专用条款</w:t>
            </w:r>
          </w:p>
        </w:tc>
        <w:tc>
          <w:tcPr>
            <w:tcW w:w="5900" w:type="dxa"/>
            <w:noWrap w:val="0"/>
            <w:vAlign w:val="center"/>
          </w:tcPr>
          <w:p w14:paraId="614ABFB9">
            <w:pPr>
              <w:adjustRightInd w:val="0"/>
              <w:snapToGrid w:val="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w:t>
            </w:r>
          </w:p>
        </w:tc>
      </w:tr>
    </w:tbl>
    <w:p w14:paraId="4C40359F">
      <w:pPr>
        <w:autoSpaceDE w:val="0"/>
        <w:autoSpaceDN w:val="0"/>
        <w:adjustRightInd w:val="0"/>
        <w:spacing w:line="360" w:lineRule="exact"/>
        <w:jc w:val="both"/>
        <w:rPr>
          <w:rFonts w:hint="eastAsia" w:ascii="宋体"/>
          <w:b/>
          <w:bCs/>
          <w:color w:val="auto"/>
          <w:sz w:val="32"/>
          <w:szCs w:val="32"/>
          <w:highlight w:val="none"/>
          <w:lang w:val="zh-CN"/>
        </w:rPr>
      </w:pPr>
      <w:r>
        <w:rPr>
          <w:rFonts w:hint="eastAsia" w:ascii="宋体" w:hAnsi="Times New Roman" w:eastAsia="宋体" w:cs="Times New Roman"/>
          <w:color w:val="auto"/>
          <w:sz w:val="22"/>
          <w:szCs w:val="24"/>
          <w:highlight w:val="none"/>
          <w:u w:val="single"/>
        </w:rPr>
        <w:t>注：以上合同条款供采购单位及中标（成交）供应商作为商务参考，具体签订时，采购单位可根据自身项目情况与中标（成交）供应商协商另行修改拟定相关合同具体条款。</w:t>
      </w:r>
      <w:bookmarkStart w:id="41" w:name="_GoBack"/>
      <w:bookmarkEnd w:id="41"/>
      <w:r>
        <w:rPr>
          <w:rFonts w:hint="eastAsia" w:ascii="宋体" w:hAnsi="宋体" w:cs="宋体"/>
          <w:color w:val="auto"/>
          <w:kern w:val="0"/>
          <w:szCs w:val="21"/>
          <w:highlight w:val="none"/>
        </w:rPr>
        <w:br w:type="page"/>
      </w: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hAnsi="宋体" w:eastAsia="宋体" w:cs="宋体"/>
          <w:b/>
          <w:bCs/>
          <w:color w:val="auto"/>
          <w:sz w:val="32"/>
          <w:szCs w:val="32"/>
          <w:highlight w:val="none"/>
          <w:lang w:val="zh-CN"/>
        </w:rPr>
        <w:t>附件</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投标文件格式</w:t>
      </w: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泰顺杨梅全链服务中心项目杨梅智能品质分选设备采购</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330329265050010000005-TSCG202604014</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1"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b w:val="0"/>
                <w:bCs w:val="0"/>
                <w:color w:val="auto"/>
                <w:sz w:val="22"/>
                <w:szCs w:val="22"/>
                <w:highlight w:val="none"/>
                <w:u w:val="none"/>
                <w:lang w:eastAsia="zh-CN"/>
              </w:rPr>
            </w:pPr>
            <w:r>
              <w:rPr>
                <w:rFonts w:hint="eastAsia" w:ascii="宋体" w:hAnsi="宋体" w:cs="宋体"/>
                <w:color w:val="auto"/>
                <w:kern w:val="0"/>
                <w:sz w:val="22"/>
                <w:szCs w:val="22"/>
                <w:highlight w:val="none"/>
                <w:lang w:val="en-US" w:eastAsia="zh-CN" w:bidi="ar-SA"/>
              </w:rPr>
              <w:t>泰顺杨梅全链服务中心项目杨梅智能品质分选设备采购</w:t>
            </w:r>
          </w:p>
        </w:tc>
        <w:tc>
          <w:tcPr>
            <w:tcW w:w="2708" w:type="pct"/>
            <w:tcBorders>
              <w:left w:val="single" w:color="000000" w:sz="4" w:space="0"/>
            </w:tcBorders>
            <w:vAlign w:val="center"/>
          </w:tcPr>
          <w:p w14:paraId="3DDE1DC5">
            <w:pPr>
              <w:pStyle w:val="16"/>
              <w:spacing w:line="440" w:lineRule="atLeast"/>
              <w:ind w:firstLine="892" w:firstLineChars="4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6"/>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760000</w:t>
            </w:r>
          </w:p>
        </w:tc>
      </w:tr>
    </w:tbl>
    <w:p w14:paraId="169C3827">
      <w:pPr>
        <w:pStyle w:val="16"/>
        <w:spacing w:line="440" w:lineRule="atLeast"/>
        <w:rPr>
          <w:rFonts w:hAnsi="宋体" w:cs="宋体"/>
          <w:color w:val="auto"/>
          <w:sz w:val="22"/>
          <w:highlight w:val="none"/>
        </w:rPr>
      </w:pPr>
    </w:p>
    <w:p w14:paraId="561E452E">
      <w:pPr>
        <w:autoSpaceDE w:val="0"/>
        <w:autoSpaceDN w:val="0"/>
        <w:adjustRightInd w:val="0"/>
        <w:spacing w:line="440" w:lineRule="atLeast"/>
        <w:rPr>
          <w:rFonts w:hint="eastAsia" w:ascii="宋体" w:hAnsi="宋体" w:cs="仿宋_GB2312"/>
          <w:b/>
          <w:bCs/>
          <w:color w:val="auto"/>
          <w:sz w:val="22"/>
          <w:highlight w:val="none"/>
        </w:rPr>
      </w:pPr>
      <w:r>
        <w:rPr>
          <w:rFonts w:hint="eastAsia" w:ascii="宋体" w:hAnsi="宋体" w:cs="仿宋_GB2312"/>
          <w:b/>
          <w:bCs/>
          <w:color w:val="auto"/>
          <w:sz w:val="22"/>
          <w:highlight w:val="none"/>
        </w:rPr>
        <w:t>▲注:1、不提供此表格的将视为没有实质性响应招标文件。</w:t>
      </w:r>
    </w:p>
    <w:p w14:paraId="69F7531A">
      <w:pPr>
        <w:pStyle w:val="16"/>
        <w:spacing w:line="440" w:lineRule="atLeast"/>
        <w:ind w:firstLine="420" w:firstLineChars="0"/>
        <w:rPr>
          <w:rFonts w:hAnsi="宋体" w:cs="宋体"/>
          <w:b/>
          <w:bCs/>
          <w:color w:val="auto"/>
          <w:sz w:val="22"/>
          <w:highlight w:val="none"/>
        </w:rPr>
      </w:pPr>
      <w:r>
        <w:rPr>
          <w:rFonts w:hint="eastAsia" w:ascii="宋体" w:hAnsi="宋体" w:cs="仿宋_GB2312"/>
          <w:b/>
          <w:bCs/>
          <w:color w:val="auto"/>
          <w:sz w:val="22"/>
          <w:highlight w:val="none"/>
        </w:rPr>
        <w:t>2、报价一经涂改，应在涂改处加盖单位公章或者由法定代表人或授权委托人签字或盖章，否则其投标作无效标处理。</w:t>
      </w:r>
    </w:p>
    <w:p w14:paraId="1B51827C">
      <w:pPr>
        <w:pStyle w:val="16"/>
        <w:spacing w:line="440" w:lineRule="atLeast"/>
        <w:rPr>
          <w:rFonts w:hint="eastAsia" w:hAnsi="宋体" w:cs="宋体"/>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220429E">
      <w:pPr>
        <w:pStyle w:val="16"/>
        <w:spacing w:line="440" w:lineRule="atLeast"/>
        <w:rPr>
          <w:rFonts w:hint="eastAsia" w:hAnsi="宋体" w:eastAsia="宋体" w:cs="宋体"/>
          <w:color w:val="auto"/>
          <w:sz w:val="22"/>
          <w:highlight w:val="none"/>
          <w:lang w:val="en-US" w:eastAsia="zh-CN"/>
        </w:rPr>
      </w:pPr>
      <w:r>
        <w:rPr>
          <w:rFonts w:hint="eastAsia" w:hAnsi="宋体" w:cs="宋体"/>
          <w:color w:val="auto"/>
          <w:sz w:val="22"/>
          <w:highlight w:val="none"/>
          <w:lang w:val="en-US" w:eastAsia="zh-CN"/>
        </w:rPr>
        <w:t>联系方式：</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4"/>
        <w:rPr>
          <w:rFonts w:hint="eastAsia"/>
          <w:color w:val="auto"/>
          <w:highlight w:val="none"/>
          <w:lang w:val="zh-CN"/>
        </w:rPr>
      </w:pPr>
    </w:p>
    <w:p w14:paraId="69268DB0">
      <w:pPr>
        <w:pStyle w:val="14"/>
        <w:rPr>
          <w:rFonts w:hint="eastAsia"/>
          <w:color w:val="auto"/>
          <w:highlight w:val="none"/>
          <w:lang w:val="zh-CN"/>
        </w:rPr>
      </w:pPr>
    </w:p>
    <w:p w14:paraId="10ECE4E7">
      <w:pPr>
        <w:pStyle w:val="14"/>
        <w:rPr>
          <w:rFonts w:hint="eastAsia"/>
          <w:color w:val="auto"/>
          <w:highlight w:val="none"/>
          <w:lang w:val="zh-CN"/>
        </w:rPr>
      </w:pPr>
    </w:p>
    <w:p w14:paraId="74AFC427">
      <w:pPr>
        <w:pStyle w:val="14"/>
        <w:ind w:left="0" w:leftChars="0" w:firstLine="0" w:firstLineChars="0"/>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516EBDB">
      <w:pP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br w:type="page"/>
      </w: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泰顺杨梅全链服务中心项目杨梅智能品质分选设备采购</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330329265050010000005-TSCG202604014</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3"/>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4C20CB24">
            <w:pPr>
              <w:ind w:right="-11"/>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p w14:paraId="2BA19802">
            <w:pPr>
              <w:ind w:right="-11"/>
              <w:jc w:val="left"/>
              <w:rPr>
                <w:rFonts w:hint="eastAsia" w:ascii="宋体" w:hAnsi="宋体" w:eastAsia="宋体" w:cs="宋体"/>
                <w:color w:val="auto"/>
                <w:sz w:val="22"/>
                <w:szCs w:val="22"/>
                <w:highlight w:val="none"/>
              </w:rPr>
            </w:pPr>
            <w:r>
              <w:rPr>
                <w:rFonts w:ascii="宋体" w:hAnsi="Calibri" w:cs="Arial"/>
                <w:color w:val="auto"/>
                <w:sz w:val="22"/>
                <w:highlight w:val="none"/>
              </w:rPr>
              <w:t>（应与开标一览表中投标总价相一致）</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24A65498">
      <w:pPr>
        <w:spacing w:line="360" w:lineRule="auto"/>
        <w:jc w:val="left"/>
        <w:rPr>
          <w:rFonts w:ascii="宋体" w:hAnsi="宋体"/>
          <w:b/>
          <w:bCs/>
          <w:color w:val="auto"/>
          <w:sz w:val="22"/>
          <w:highlight w:val="none"/>
        </w:rPr>
      </w:pPr>
      <w:r>
        <w:rPr>
          <w:rFonts w:hint="eastAsia" w:ascii="宋体" w:hAnsi="宋体" w:cs="宋体"/>
          <w:b/>
          <w:bCs/>
          <w:color w:val="auto"/>
          <w:sz w:val="22"/>
          <w:highlight w:val="none"/>
        </w:rPr>
        <w:t>▲</w:t>
      </w:r>
      <w:r>
        <w:rPr>
          <w:rFonts w:hint="eastAsia" w:ascii="宋体" w:hAnsi="宋体"/>
          <w:b/>
          <w:bCs/>
          <w:color w:val="auto"/>
          <w:sz w:val="22"/>
          <w:highlight w:val="none"/>
        </w:rPr>
        <w:t>备注：</w:t>
      </w:r>
    </w:p>
    <w:p w14:paraId="01E7F330">
      <w:pPr>
        <w:spacing w:line="360" w:lineRule="auto"/>
        <w:ind w:firstLine="420"/>
        <w:rPr>
          <w:rFonts w:ascii="宋体" w:hAnsi="宋体"/>
          <w:b/>
          <w:bCs/>
          <w:color w:val="auto"/>
          <w:sz w:val="22"/>
          <w:highlight w:val="none"/>
          <w:u w:val="none"/>
        </w:rPr>
      </w:pPr>
      <w:r>
        <w:rPr>
          <w:rFonts w:hint="eastAsia" w:ascii="宋体" w:hAnsi="宋体"/>
          <w:b/>
          <w:bCs/>
          <w:color w:val="auto"/>
          <w:sz w:val="22"/>
          <w:highlight w:val="none"/>
          <w:u w:val="none"/>
          <w:lang w:val="en-US" w:eastAsia="zh-CN"/>
        </w:rPr>
        <w:t>1、</w:t>
      </w:r>
      <w:r>
        <w:rPr>
          <w:rFonts w:hint="eastAsia" w:ascii="宋体" w:hAnsi="宋体"/>
          <w:b/>
          <w:bCs/>
          <w:color w:val="auto"/>
          <w:sz w:val="22"/>
          <w:highlight w:val="none"/>
          <w:u w:val="none"/>
        </w:rPr>
        <w:t>不提供此表格的将视为没有实质性响应招标文件。</w:t>
      </w:r>
    </w:p>
    <w:p w14:paraId="5ED4C79D">
      <w:pPr>
        <w:spacing w:line="360" w:lineRule="auto"/>
        <w:ind w:firstLine="420"/>
        <w:rPr>
          <w:rFonts w:hint="eastAsia" w:ascii="宋体" w:hAnsi="宋体"/>
          <w:b/>
          <w:bCs/>
          <w:color w:val="auto"/>
          <w:sz w:val="22"/>
          <w:highlight w:val="none"/>
          <w:u w:val="none"/>
          <w:lang w:val="en-US" w:eastAsia="zh-CN"/>
        </w:rPr>
      </w:pPr>
      <w:r>
        <w:rPr>
          <w:rFonts w:hint="eastAsia" w:ascii="宋体" w:hAnsi="宋体"/>
          <w:b/>
          <w:bCs/>
          <w:color w:val="auto"/>
          <w:sz w:val="22"/>
          <w:highlight w:val="none"/>
          <w:u w:val="none"/>
          <w:lang w:val="en-US" w:eastAsia="zh-CN"/>
        </w:rPr>
        <w:t>2、根据《中华人民共和国政府采购法实施条例》第四十三条规定，在中标或者成交公告的内容中可能增加本表，请各供应商认真填写，确保报价数量的真实性、完整性和合理性。</w:t>
      </w:r>
    </w:p>
    <w:p w14:paraId="218ABE59">
      <w:pPr>
        <w:spacing w:line="360" w:lineRule="auto"/>
        <w:ind w:firstLine="420"/>
        <w:rPr>
          <w:rFonts w:hint="eastAsia" w:ascii="宋体" w:hAnsi="宋体"/>
          <w:b/>
          <w:bCs/>
          <w:color w:val="auto"/>
          <w:sz w:val="22"/>
          <w:highlight w:val="none"/>
        </w:rPr>
      </w:pPr>
      <w:r>
        <w:rPr>
          <w:rFonts w:hint="eastAsia" w:ascii="宋体" w:hAnsi="宋体"/>
          <w:b/>
          <w:bCs/>
          <w:color w:val="auto"/>
          <w:sz w:val="22"/>
          <w:highlight w:val="none"/>
          <w:u w:val="none"/>
          <w:lang w:val="en-US" w:eastAsia="zh-CN"/>
        </w:rPr>
        <w:t>3、</w:t>
      </w:r>
      <w:r>
        <w:rPr>
          <w:rFonts w:hint="eastAsia" w:ascii="宋体" w:hAnsi="宋体"/>
          <w:b/>
          <w:bCs/>
          <w:color w:val="auto"/>
          <w:sz w:val="22"/>
          <w:highlight w:val="none"/>
        </w:rPr>
        <w:t>投标单位所投产品单价不得超出控制单价，否则作为无效标处理。金额小计保留小数点后二位，小数点后三位四舍五入。</w:t>
      </w:r>
    </w:p>
    <w:p w14:paraId="12D2DB4A">
      <w:pPr>
        <w:pStyle w:val="16"/>
        <w:spacing w:line="460" w:lineRule="atLeast"/>
        <w:ind w:firstLine="420" w:firstLineChars="0"/>
        <w:rPr>
          <w:rFonts w:hint="eastAsia" w:hAnsi="宋体"/>
          <w:color w:val="auto"/>
          <w:sz w:val="22"/>
          <w:szCs w:val="22"/>
          <w:highlight w:val="none"/>
        </w:rPr>
      </w:pPr>
      <w:r>
        <w:rPr>
          <w:rFonts w:hint="eastAsia" w:ascii="宋体" w:hAnsi="宋体"/>
          <w:b/>
          <w:bCs/>
          <w:color w:val="auto"/>
          <w:sz w:val="22"/>
          <w:highlight w:val="none"/>
          <w:u w:val="none"/>
          <w:lang w:val="en-US" w:eastAsia="zh-CN"/>
        </w:rPr>
        <w:t>4、表格可以延续</w:t>
      </w:r>
    </w:p>
    <w:p w14:paraId="02A31B5E">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泰顺县泗溪镇人民政府</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温州跬远工程管理有限责任公司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泰顺杨梅全链服务中心项目杨梅智能品质分选设备采购（</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330329265050010000005-TSCG202604014</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keepNext w:val="0"/>
        <w:keepLines w:val="0"/>
        <w:pageBreakBefore w:val="0"/>
        <w:widowControl w:val="0"/>
        <w:kinsoku/>
        <w:wordWrap/>
        <w:overflowPunct/>
        <w:topLinePunct w:val="0"/>
        <w:autoSpaceDE/>
        <w:autoSpaceDN/>
        <w:bidi w:val="0"/>
        <w:adjustRightInd/>
        <w:snapToGrid w:val="0"/>
        <w:spacing w:line="320" w:lineRule="exact"/>
        <w:ind w:right="-8" w:rightChars="0" w:firstLine="446" w:firstLineChars="200"/>
        <w:jc w:val="left"/>
        <w:textAlignment w:val="auto"/>
        <w:rPr>
          <w:rFonts w:hint="eastAsia" w:ascii="宋体" w:hAnsi="宋体" w:eastAsia="宋体" w:cs="仿宋_GB2312"/>
          <w:b/>
          <w:bCs/>
          <w:color w:val="auto"/>
          <w:sz w:val="22"/>
          <w:szCs w:val="22"/>
          <w:highlight w:val="none"/>
          <w:u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8" w:rightChars="0" w:firstLine="446" w:firstLineChars="200"/>
        <w:jc w:val="left"/>
        <w:textAlignment w:val="auto"/>
        <w:rPr>
          <w:rFonts w:hint="eastAsia" w:ascii="宋体" w:hAnsi="宋体" w:eastAsia="宋体" w:cs="仿宋_GB2312"/>
          <w:b/>
          <w:bCs/>
          <w:color w:val="auto"/>
          <w:sz w:val="22"/>
          <w:szCs w:val="22"/>
          <w:highlight w:val="none"/>
          <w:u w:val="none"/>
        </w:rPr>
      </w:pPr>
      <w:r>
        <w:rPr>
          <w:rFonts w:hint="eastAsia" w:ascii="宋体" w:hAnsi="宋体" w:eastAsia="宋体" w:cs="仿宋_GB2312"/>
          <w:b/>
          <w:bCs/>
          <w:color w:val="auto"/>
          <w:sz w:val="22"/>
          <w:szCs w:val="22"/>
          <w:highlight w:val="none"/>
          <w:u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1" w:name="_Toc32552_WPSOffice_Level3"/>
      <w:r>
        <w:rPr>
          <w:rFonts w:hint="eastAsia" w:ascii="宋体" w:hAnsi="宋体" w:cs="宋体"/>
          <w:b/>
          <w:bCs/>
          <w:color w:val="auto"/>
          <w:sz w:val="32"/>
          <w:highlight w:val="none"/>
          <w:lang w:val="zh-CN"/>
        </w:rPr>
        <w:t>法定代表人授权书</w:t>
      </w:r>
      <w:bookmarkEnd w:id="31"/>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泰顺县泗溪镇人民政府</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泰顺杨梅全链服务中心项目杨梅智能品质分选设备采购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330329265050010000005-TSCG202604014</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w:t>
            </w:r>
            <w:r>
              <w:rPr>
                <w:rFonts w:hint="eastAsia" w:hAnsi="宋体" w:cs="宋体"/>
                <w:b/>
                <w:bCs/>
                <w:color w:val="auto"/>
                <w:kern w:val="2"/>
                <w:sz w:val="22"/>
                <w:szCs w:val="22"/>
                <w:highlight w:val="none"/>
                <w:lang w:eastAsia="zh-CN"/>
              </w:rPr>
              <w:t>印件</w:t>
            </w:r>
            <w:r>
              <w:rPr>
                <w:rFonts w:hint="eastAsia" w:hAnsi="宋体" w:cs="宋体"/>
                <w:b/>
                <w:bCs/>
                <w:color w:val="auto"/>
                <w:kern w:val="2"/>
                <w:sz w:val="22"/>
                <w:szCs w:val="22"/>
                <w:highlight w:val="none"/>
              </w:rPr>
              <w:t>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0"/>
        <w:numPr>
          <w:ilvl w:val="2"/>
          <w:numId w:val="0"/>
        </w:numPr>
        <w:ind w:leftChars="0"/>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2"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2"/>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泰顺县泗溪镇人民政府</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泰顺杨梅全链服务中心项目杨梅智能品质分选设备采购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330329265050010000005-TSCG202604014</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泰顺杨梅全链服务中心项目杨梅智能品质分选设备采购</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b/>
          <w:bCs/>
          <w:color w:val="auto"/>
          <w:sz w:val="22"/>
          <w:highlight w:val="none"/>
        </w:rPr>
      </w:pPr>
      <w:r>
        <w:rPr>
          <w:rFonts w:hint="eastAsia" w:hAnsi="宋体" w:cs="宋体"/>
          <w:color w:val="auto"/>
          <w:sz w:val="22"/>
          <w:highlight w:val="none"/>
          <w:lang w:val="zh-CN"/>
        </w:rPr>
        <w:t>4、我方对完工期承诺如下：</w:t>
      </w:r>
      <w:r>
        <w:rPr>
          <w:rFonts w:hint="eastAsia" w:hAnsi="宋体" w:cs="宋体"/>
          <w:b/>
          <w:bCs/>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33F4B89D">
      <w:pPr>
        <w:pStyle w:val="16"/>
        <w:spacing w:line="440" w:lineRule="atLeast"/>
        <w:rPr>
          <w:rFonts w:hint="eastAsia" w:hAnsi="宋体" w:cs="宋体"/>
          <w:color w:val="auto"/>
          <w:sz w:val="22"/>
          <w:highlight w:val="none"/>
        </w:rPr>
      </w:pP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4"/>
        <w:ind w:left="0" w:leftChars="0" w:firstLine="0" w:firstLineChars="0"/>
        <w:rPr>
          <w:rFonts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3" w:name="_Toc15399_WPSOffice_Level3"/>
      <w:r>
        <w:rPr>
          <w:rFonts w:hint="eastAsia" w:ascii="宋体" w:hAnsi="宋体" w:cs="宋体"/>
          <w:b/>
          <w:bCs/>
          <w:color w:val="auto"/>
          <w:sz w:val="30"/>
          <w:highlight w:val="none"/>
          <w:lang w:val="zh-CN"/>
        </w:rPr>
        <w:t>供应商参与政府采购活动投标资格声明函</w:t>
      </w:r>
      <w:bookmarkEnd w:id="33"/>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泰顺杨梅全链服务中心项目杨梅智能品质分选设备采购</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330329265050010000005-TSCG202604014</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pStyle w:val="16"/>
              <w:adjustRightInd w:val="0"/>
              <w:snapToGrid w:val="0"/>
              <w:spacing w:line="400" w:lineRule="exact"/>
              <w:ind w:firstLine="450"/>
              <w:rPr>
                <w:rFonts w:hint="eastAsia" w:ascii="宋体" w:hAnsi="宋体" w:eastAsia="宋体" w:cs="宋体"/>
                <w:color w:val="auto"/>
                <w:kern w:val="2"/>
                <w:highlight w:val="none"/>
              </w:rPr>
            </w:pPr>
            <w:r>
              <w:rPr>
                <w:rFonts w:hint="eastAsia" w:ascii="宋体" w:hAnsi="宋体" w:eastAsia="宋体" w:cs="宋体"/>
                <w:color w:val="auto"/>
                <w:kern w:val="2"/>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pStyle w:val="16"/>
              <w:adjustRightInd w:val="0"/>
              <w:snapToGrid w:val="0"/>
              <w:spacing w:line="400" w:lineRule="exact"/>
              <w:ind w:firstLine="450"/>
              <w:rPr>
                <w:rFonts w:hint="eastAsia" w:ascii="宋体" w:hAnsi="宋体" w:eastAsia="宋体" w:cs="宋体"/>
                <w:b/>
                <w:bCs/>
                <w:color w:val="auto"/>
                <w:kern w:val="2"/>
                <w:highlight w:val="none"/>
                <w:u w:val="single"/>
                <w:lang w:eastAsia="zh-CN"/>
              </w:rPr>
            </w:pPr>
            <w:r>
              <w:rPr>
                <w:rFonts w:hint="eastAsia" w:ascii="宋体" w:hAnsi="宋体" w:eastAsia="宋体" w:cs="宋体"/>
                <w:b/>
                <w:bCs/>
                <w:color w:val="auto"/>
                <w:kern w:val="2"/>
                <w:highlight w:val="none"/>
                <w:u w:val="single"/>
                <w:lang w:eastAsia="zh-CN"/>
              </w:rPr>
              <w:t>（</w:t>
            </w:r>
            <w:r>
              <w:rPr>
                <w:rFonts w:hint="eastAsia" w:ascii="宋体" w:hAnsi="宋体" w:eastAsia="宋体" w:cs="宋体"/>
                <w:b/>
                <w:bCs/>
                <w:color w:val="auto"/>
                <w:kern w:val="2"/>
                <w:highlight w:val="none"/>
                <w:u w:val="single"/>
                <w:lang w:val="en-US" w:eastAsia="zh-CN"/>
              </w:rPr>
              <w:t>若无则说明无</w:t>
            </w:r>
            <w:r>
              <w:rPr>
                <w:rFonts w:hint="eastAsia" w:ascii="宋体" w:hAnsi="宋体" w:eastAsia="宋体" w:cs="宋体"/>
                <w:b/>
                <w:bCs/>
                <w:color w:val="auto"/>
                <w:kern w:val="2"/>
                <w:highlight w:val="none"/>
                <w:u w:val="single"/>
                <w:lang w:eastAsia="zh-CN"/>
              </w:rPr>
              <w:t>）</w:t>
            </w:r>
          </w:p>
          <w:p w14:paraId="23DEC4E6">
            <w:pPr>
              <w:pStyle w:val="16"/>
              <w:adjustRightInd w:val="0"/>
              <w:snapToGrid w:val="0"/>
              <w:spacing w:line="400" w:lineRule="exact"/>
              <w:ind w:firstLine="450"/>
              <w:rPr>
                <w:rFonts w:hint="eastAsia" w:ascii="宋体" w:hAnsi="宋体" w:eastAsia="宋体" w:cs="宋体"/>
                <w:color w:val="auto"/>
                <w:kern w:val="2"/>
                <w:highlight w:val="none"/>
              </w:rPr>
            </w:pPr>
            <w:r>
              <w:rPr>
                <w:rFonts w:hint="eastAsia" w:ascii="宋体" w:hAnsi="宋体" w:eastAsia="宋体" w:cs="宋体"/>
                <w:color w:val="auto"/>
                <w:kern w:val="2"/>
                <w:highlight w:val="none"/>
              </w:rPr>
              <w:t>5、我单位符合本项目特定资格条件：</w:t>
            </w:r>
            <w:r>
              <w:rPr>
                <w:rFonts w:hint="eastAsia" w:ascii="宋体" w:hAnsi="宋体" w:eastAsia="宋体" w:cs="宋体"/>
                <w:color w:val="auto"/>
                <w:kern w:val="2"/>
                <w:highlight w:val="none"/>
                <w:u w:val="single"/>
                <w:lang w:val="en-US" w:eastAsia="zh-CN"/>
              </w:rPr>
              <w:t xml:space="preserve">     </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的要求，并在《资格文件》中提供了相应的证明材料（招标文件没有要求特定资格条件的，本条款空格处可以空白）</w:t>
            </w:r>
          </w:p>
          <w:p w14:paraId="712D006C">
            <w:pPr>
              <w:pStyle w:val="16"/>
              <w:adjustRightInd w:val="0"/>
              <w:snapToGrid w:val="0"/>
              <w:spacing w:line="400" w:lineRule="exact"/>
              <w:ind w:firstLine="450"/>
              <w:rPr>
                <w:rFonts w:ascii="宋体" w:hAnsi="宋体" w:cs="宋体"/>
                <w:color w:val="auto"/>
                <w:sz w:val="20"/>
                <w:highlight w:val="none"/>
              </w:rPr>
            </w:pPr>
            <w:r>
              <w:rPr>
                <w:rFonts w:hint="eastAsia" w:ascii="宋体" w:hAnsi="宋体" w:eastAsia="宋体" w:cs="宋体"/>
                <w:color w:val="auto"/>
                <w:kern w:val="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val="0"/>
          <w:color w:val="auto"/>
          <w:sz w:val="32"/>
          <w:szCs w:val="32"/>
          <w:highlight w:val="none"/>
          <w:u w:val="none"/>
        </w:rPr>
      </w:pPr>
      <w:r>
        <w:rPr>
          <w:rFonts w:hint="eastAsia" w:ascii="宋体" w:hAnsi="宋体" w:cs="宋体"/>
          <w:b/>
          <w:bCs w:val="0"/>
          <w:color w:val="auto"/>
          <w:sz w:val="22"/>
          <w:highlight w:val="none"/>
          <w:u w:val="none"/>
        </w:rPr>
        <w:t>备注：▲投标供应商必须按要求提供本声明，不提供按无效投标处理。</w:t>
      </w:r>
    </w:p>
    <w:p w14:paraId="770B33D5">
      <w:pPr>
        <w:spacing w:line="360" w:lineRule="exact"/>
        <w:jc w:val="left"/>
        <w:rPr>
          <w:rFonts w:hint="eastAsia" w:ascii="宋体" w:hAnsi="宋体" w:cs="宋体"/>
          <w:b/>
          <w:bCs/>
          <w:color w:val="auto"/>
          <w:sz w:val="32"/>
          <w:szCs w:val="32"/>
          <w:highlight w:val="none"/>
        </w:rPr>
      </w:pPr>
    </w:p>
    <w:p w14:paraId="58D1C6E9">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4" w:name="_Toc7010_WPSOffice_Level3"/>
      <w:r>
        <w:rPr>
          <w:rFonts w:hint="eastAsia" w:ascii="宋体" w:hAnsi="宋体" w:cs="宋体"/>
          <w:b/>
          <w:bCs/>
          <w:color w:val="auto"/>
          <w:sz w:val="32"/>
          <w:szCs w:val="32"/>
          <w:highlight w:val="none"/>
        </w:rPr>
        <w:t>法定代表人诚信投标承诺书</w:t>
      </w:r>
      <w:bookmarkEnd w:id="34"/>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泰顺杨梅全链服务中心项目杨梅智能品质分选设备采购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330329265050010000005-TSCG202604014</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b/>
          <w:bCs w:val="0"/>
          <w:color w:val="auto"/>
          <w:sz w:val="30"/>
          <w:highlight w:val="none"/>
          <w:u w:val="none"/>
        </w:rPr>
      </w:pPr>
      <w:r>
        <w:rPr>
          <w:rFonts w:hint="eastAsia" w:ascii="宋体" w:hAnsi="宋体" w:cs="宋体"/>
          <w:b/>
          <w:bCs w:val="0"/>
          <w:color w:val="auto"/>
          <w:sz w:val="22"/>
          <w:highlight w:val="none"/>
          <w:u w:val="non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6"/>
        <w:spacing w:line="360" w:lineRule="exact"/>
        <w:jc w:val="left"/>
        <w:rPr>
          <w:rFonts w:hint="eastAsia" w:hAnsi="宋体" w:cs="宋体"/>
          <w:b/>
          <w:bCs/>
          <w:color w:val="auto"/>
          <w:sz w:val="32"/>
          <w:highlight w:val="none"/>
          <w:lang w:val="zh-CN"/>
        </w:rPr>
      </w:pPr>
    </w:p>
    <w:p w14:paraId="19B5DC07">
      <w:pPr>
        <w:pStyle w:val="16"/>
        <w:spacing w:line="360" w:lineRule="exact"/>
        <w:jc w:val="left"/>
        <w:rPr>
          <w:rFonts w:hint="eastAsia" w:hAnsi="宋体" w:cs="宋体"/>
          <w:b/>
          <w:bCs/>
          <w:color w:val="auto"/>
          <w:sz w:val="32"/>
          <w:highlight w:val="none"/>
          <w:lang w:val="zh-CN"/>
        </w:rPr>
      </w:pPr>
    </w:p>
    <w:p w14:paraId="73A4079C">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5" w:name="_Toc18541_WPSOffice_Level3"/>
      <w:r>
        <w:rPr>
          <w:rFonts w:hint="eastAsia" w:hAnsi="宋体" w:cs="宋体"/>
          <w:b/>
          <w:bCs/>
          <w:color w:val="auto"/>
          <w:sz w:val="32"/>
          <w:highlight w:val="none"/>
          <w:lang w:val="zh-CN"/>
        </w:rPr>
        <w:t>（一）商务偏离表</w:t>
      </w:r>
      <w:bookmarkEnd w:id="35"/>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6" w:name="_Toc4031_WPSOffice_Level3"/>
      <w:r>
        <w:rPr>
          <w:rFonts w:hint="eastAsia" w:hAnsi="宋体" w:cs="宋体"/>
          <w:b/>
          <w:bCs/>
          <w:color w:val="auto"/>
          <w:sz w:val="32"/>
          <w:highlight w:val="none"/>
          <w:lang w:val="zh-CN"/>
        </w:rPr>
        <w:t>（二）技术偏离表</w:t>
      </w:r>
      <w:bookmarkEnd w:id="36"/>
    </w:p>
    <w:tbl>
      <w:tblPr>
        <w:tblStyle w:val="3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spacing w:line="360" w:lineRule="exact"/>
        <w:rPr>
          <w:rFonts w:hint="eastAsia" w:ascii="宋体" w:hAnsi="宋体" w:eastAsia="宋体" w:cs="宋体"/>
          <w:color w:val="auto"/>
          <w:sz w:val="22"/>
          <w:highlight w:val="none"/>
          <w:lang w:val="zh-CN"/>
        </w:rPr>
      </w:pPr>
      <w:bookmarkStart w:id="37" w:name="_Toc30988_WPSOffice_Level2"/>
      <w:r>
        <w:rPr>
          <w:rFonts w:hint="eastAsia" w:ascii="宋体" w:hAnsi="宋体" w:eastAsia="宋体" w:cs="宋体"/>
          <w:color w:val="auto"/>
          <w:sz w:val="22"/>
          <w:highlight w:val="none"/>
          <w:lang w:val="zh-CN"/>
        </w:rPr>
        <w:t>备注：表格可以延续</w:t>
      </w:r>
      <w:bookmarkEnd w:id="37"/>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7" w:type="first"/>
          <w:footerReference r:id="rId9" w:type="first"/>
          <w:headerReference r:id="rId6" w:type="default"/>
          <w:footerReference r:id="rId8"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8" w:name="_Toc3495_WPSOffice_Level3"/>
      <w:r>
        <w:rPr>
          <w:rFonts w:hint="eastAsia" w:ascii="宋体" w:hAnsi="Times New Roman" w:eastAsia="宋体" w:cs="宋体"/>
          <w:b/>
          <w:bCs/>
          <w:color w:val="auto"/>
          <w:sz w:val="32"/>
          <w:szCs w:val="32"/>
          <w:highlight w:val="none"/>
          <w:lang w:val="zh-CN"/>
        </w:rPr>
        <w:t>投标产品配置清单</w:t>
      </w:r>
      <w:bookmarkEnd w:id="38"/>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泰顺杨梅全链服务中心项目杨梅智能品质分选设备采购</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330329265050010000005-TSCG202604014</w:t>
      </w:r>
    </w:p>
    <w:tbl>
      <w:tblPr>
        <w:tblStyle w:val="33"/>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5"/>
        <w:gridCol w:w="1481"/>
        <w:gridCol w:w="1151"/>
        <w:gridCol w:w="1430"/>
        <w:gridCol w:w="1405"/>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743"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730"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43"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30"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39"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39"/>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4AFD6626">
      <w:pPr>
        <w:rPr>
          <w:rFonts w:hint="eastAsia" w:ascii="宋体" w:hAnsi="宋体" w:cs="宋体"/>
          <w:b/>
          <w:bCs/>
          <w:color w:val="auto"/>
          <w:sz w:val="32"/>
          <w:szCs w:val="32"/>
          <w:highlight w:val="none"/>
        </w:rPr>
      </w:pPr>
    </w:p>
    <w:p w14:paraId="03084BC5">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泰顺杨梅全链服务中心项目杨梅智能品质分选设备采购</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330329265050010000005-TSCG202604014</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b/>
          <w:bCs/>
          <w:color w:val="auto"/>
          <w:sz w:val="22"/>
          <w:highlight w:val="none"/>
        </w:rPr>
      </w:pPr>
      <w:r>
        <w:rPr>
          <w:rFonts w:hint="eastAsia" w:ascii="宋体" w:hAnsi="宋体" w:eastAsia="宋体" w:cs="宋体"/>
          <w:b/>
          <w:bCs/>
          <w:color w:val="auto"/>
          <w:sz w:val="22"/>
          <w:highlight w:val="none"/>
        </w:rPr>
        <w:t>▲</w:t>
      </w:r>
      <w:r>
        <w:rPr>
          <w:rFonts w:hint="eastAsia" w:ascii="宋体" w:hAnsi="宋体" w:cs="宋体"/>
          <w:b/>
          <w:bCs/>
          <w:color w:val="auto"/>
          <w:sz w:val="22"/>
          <w:highlight w:val="none"/>
        </w:rPr>
        <w:t>注：1.项目负责人及其他服务人员均应列入；</w:t>
      </w:r>
    </w:p>
    <w:p w14:paraId="7FBE5799">
      <w:pPr>
        <w:spacing w:line="360" w:lineRule="exact"/>
        <w:ind w:left="744" w:leftChars="321" w:hanging="45" w:hangingChars="20"/>
        <w:rPr>
          <w:rFonts w:ascii="宋体" w:hAnsi="宋体" w:cs="宋体"/>
          <w:b/>
          <w:bCs/>
          <w:color w:val="auto"/>
          <w:sz w:val="22"/>
          <w:highlight w:val="none"/>
        </w:rPr>
      </w:pPr>
      <w:r>
        <w:rPr>
          <w:rFonts w:hint="eastAsia" w:ascii="宋体" w:hAnsi="宋体" w:cs="宋体"/>
          <w:b/>
          <w:bCs/>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b/>
          <w:bCs/>
          <w:color w:val="auto"/>
          <w:sz w:val="22"/>
          <w:highlight w:val="none"/>
        </w:rPr>
      </w:pPr>
      <w:r>
        <w:rPr>
          <w:rFonts w:hint="eastAsia" w:ascii="宋体" w:hAnsi="宋体" w:cs="宋体"/>
          <w:b/>
          <w:bCs/>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b/>
          <w:bCs/>
          <w:color w:val="auto"/>
          <w:sz w:val="22"/>
          <w:highlight w:val="none"/>
        </w:rPr>
      </w:pPr>
      <w:r>
        <w:rPr>
          <w:rFonts w:hint="eastAsia" w:ascii="宋体" w:hAnsi="宋体" w:cs="宋体"/>
          <w:b/>
          <w:bCs/>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0" w:name="_Toc28287_WPSOffice_Level3"/>
      <w:r>
        <w:rPr>
          <w:rFonts w:hint="eastAsia" w:ascii="宋体" w:hAnsi="宋体" w:cs="宋体"/>
          <w:b/>
          <w:bCs/>
          <w:color w:val="auto"/>
          <w:sz w:val="32"/>
          <w:highlight w:val="none"/>
        </w:rPr>
        <w:t>供应商项目业绩清单</w:t>
      </w:r>
      <w:bookmarkEnd w:id="40"/>
    </w:p>
    <w:p w14:paraId="28553537">
      <w:pPr>
        <w:pStyle w:val="16"/>
        <w:spacing w:line="360" w:lineRule="exact"/>
        <w:jc w:val="center"/>
        <w:rPr>
          <w:rFonts w:hAnsi="宋体" w:cs="宋体"/>
          <w:color w:val="auto"/>
          <w:sz w:val="22"/>
          <w:highlight w:val="none"/>
        </w:rPr>
      </w:pPr>
    </w:p>
    <w:tbl>
      <w:tblPr>
        <w:tblStyle w:val="33"/>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4"/>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470C30B4">
      <w:pPr>
        <w:pStyle w:val="47"/>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7"/>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6"/>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6"/>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9"/>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50"/>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50"/>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968A93E">
      <w:pPr>
        <w:adjustRightInd w:val="0"/>
        <w:snapToGrid w:val="0"/>
        <w:spacing w:line="400" w:lineRule="exact"/>
        <w:ind w:firstLine="3876" w:firstLineChars="1700"/>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p>
    <w:p w14:paraId="275EB88C">
      <w:pPr>
        <w:pStyle w:val="47"/>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w:t>
      </w:r>
      <w:r>
        <w:rPr>
          <w:rFonts w:hint="eastAsia"/>
          <w:color w:val="auto"/>
          <w:sz w:val="22"/>
          <w:szCs w:val="22"/>
          <w:highlight w:val="none"/>
          <w:lang w:val="en-US" w:eastAsia="zh-CN"/>
        </w:rPr>
        <w:t>投</w:t>
      </w:r>
      <w:r>
        <w:rPr>
          <w:rFonts w:hint="eastAsia"/>
          <w:color w:val="auto"/>
          <w:sz w:val="22"/>
          <w:szCs w:val="22"/>
          <w:highlight w:val="none"/>
        </w:rPr>
        <w:t>标价格折扣计算以元人民币为单位，保留两位小数，第三位四舍五入进位。）</w:t>
      </w:r>
      <w:r>
        <w:rPr>
          <w:rFonts w:hint="eastAsia" w:hAnsi="宋体" w:cs="宋体"/>
          <w:color w:val="auto"/>
          <w:sz w:val="22"/>
          <w:highlight w:val="none"/>
        </w:rPr>
        <w:t>。</w:t>
      </w:r>
    </w:p>
    <w:p w14:paraId="3B93E4C2">
      <w:pPr>
        <w:adjustRightInd w:val="0"/>
        <w:snapToGrid w:val="0"/>
        <w:spacing w:line="400" w:lineRule="exact"/>
        <w:ind w:firstLine="228" w:firstLineChars="100"/>
        <w:rPr>
          <w:rFonts w:hint="eastAsia" w:ascii="Times New Roman" w:eastAsia="宋体"/>
          <w:b/>
          <w:bCs/>
          <w:color w:val="auto"/>
          <w:sz w:val="22"/>
          <w:szCs w:val="22"/>
          <w:highlight w:val="none"/>
          <w:lang w:val="en-US" w:eastAsia="zh-CN"/>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tbl>
      <w:tblPr>
        <w:tblStyle w:val="33"/>
        <w:tblW w:w="9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154"/>
        <w:gridCol w:w="866"/>
        <w:gridCol w:w="6865"/>
      </w:tblGrid>
      <w:tr w14:paraId="4126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评审因素</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分值</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评分细则</w:t>
            </w:r>
          </w:p>
        </w:tc>
      </w:tr>
      <w:tr w14:paraId="0597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4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8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投标人综合实力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0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65F3">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1、投标人具备有效的质量体系认证证书，得2分；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2、投标人具备有效的环境管理体系认证证书，得2分；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3、投标人具备有效的职业健康管理体系证书，得2分；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注：提供相关认证证书的扫描件并加盖公章，不提供不得分。</w:t>
            </w:r>
            <w:r>
              <w:rPr>
                <w:rFonts w:hint="eastAsia" w:ascii="宋体" w:hAnsi="宋体" w:cs="宋体"/>
                <w:b/>
                <w:bCs/>
                <w:i w:val="0"/>
                <w:iCs w:val="0"/>
                <w:color w:val="auto"/>
                <w:kern w:val="0"/>
                <w:sz w:val="22"/>
                <w:szCs w:val="22"/>
                <w:highlight w:val="none"/>
                <w:u w:val="none"/>
                <w:lang w:val="en-US" w:eastAsia="zh-CN" w:bidi="ar"/>
              </w:rPr>
              <w:t>需</w:t>
            </w:r>
            <w:r>
              <w:rPr>
                <w:rFonts w:hint="eastAsia" w:ascii="宋体" w:hAnsi="宋体" w:eastAsia="宋体" w:cs="宋体"/>
                <w:b/>
                <w:bCs/>
                <w:color w:val="auto"/>
                <w:sz w:val="22"/>
                <w:szCs w:val="22"/>
                <w:highlight w:val="none"/>
                <w:lang w:val="en-US" w:eastAsia="zh-CN"/>
              </w:rPr>
              <w:t>提供国家市场监督管理总局（全国认证认可信息公共服务平台）（http://cx.cnca.cn/CertECloud/result/skipResultList）查询结果，证书状态需为有效，否则不得分。</w:t>
            </w:r>
          </w:p>
        </w:tc>
      </w:tr>
      <w:tr w14:paraId="5CB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E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F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187">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投标人至今完成过类似项目业绩，每提供一个有效业绩得1分，本项最高3分。</w:t>
            </w:r>
          </w:p>
          <w:p w14:paraId="0D4FC87B">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注：需提供合同（加盖公章）和</w:t>
            </w:r>
            <w:r>
              <w:rPr>
                <w:rFonts w:hint="eastAsia" w:ascii="宋体" w:hAnsi="宋体" w:cs="宋体"/>
                <w:b/>
                <w:bCs/>
                <w:color w:val="auto"/>
                <w:sz w:val="22"/>
                <w:szCs w:val="22"/>
                <w:highlight w:val="none"/>
                <w:lang w:val="en-US" w:eastAsia="zh-CN"/>
              </w:rPr>
              <w:t>验收合格证明材料（包括但不限于验收报告或满意评价）否则不得分</w:t>
            </w:r>
          </w:p>
        </w:tc>
      </w:tr>
      <w:tr w14:paraId="037D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3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技术要求响应程度</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C0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16</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6B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olor w:val="auto"/>
                <w:sz w:val="21"/>
                <w:szCs w:val="21"/>
                <w:highlight w:val="none"/>
              </w:rPr>
              <w:t>投标人须根据招标文件规定的技术要求填写技术偏离表，评委根据投标人的响应情况进行评分。标“★”的作为重要技术要求，如出现负偏离，每项扣2分；未标“★”的参数技术要求出现负偏离的，每项扣1分，扣完为止。</w:t>
            </w:r>
            <w:r>
              <w:rPr>
                <w:rFonts w:hint="eastAsia" w:ascii="宋体" w:hAnsi="宋体" w:eastAsia="宋体"/>
                <w:color w:val="auto"/>
                <w:sz w:val="21"/>
                <w:szCs w:val="21"/>
                <w:highlight w:val="none"/>
              </w:rPr>
              <w:br w:type="textWrapping"/>
            </w:r>
            <w:r>
              <w:rPr>
                <w:rFonts w:hint="eastAsia" w:ascii="宋体" w:hAnsi="宋体" w:eastAsia="宋体"/>
                <w:color w:val="auto"/>
                <w:sz w:val="21"/>
                <w:szCs w:val="21"/>
                <w:highlight w:val="none"/>
              </w:rPr>
              <w:t>注：以上技术指标如出现偏离必须在《技术偏离表》中完整体现，其中带★指标须按照招标文件要求提供证明材料</w:t>
            </w:r>
          </w:p>
        </w:tc>
      </w:tr>
      <w:tr w14:paraId="7B99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601"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FE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4" w:type="dxa"/>
            <w:tcBorders>
              <w:top w:val="single" w:color="000000" w:sz="4" w:space="0"/>
              <w:left w:val="single" w:color="000000" w:sz="4" w:space="0"/>
              <w:bottom w:val="single" w:color="auto" w:sz="4" w:space="0"/>
              <w:right w:val="single" w:color="000000" w:sz="4" w:space="0"/>
            </w:tcBorders>
            <w:shd w:val="clear" w:color="auto" w:fill="auto"/>
            <w:vAlign w:val="center"/>
          </w:tcPr>
          <w:p w14:paraId="20AA2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项目技术</w:t>
            </w:r>
            <w:r>
              <w:rPr>
                <w:rFonts w:hint="eastAsia" w:ascii="宋体" w:hAnsi="宋体" w:eastAsia="宋体" w:cs="宋体"/>
                <w:i w:val="0"/>
                <w:iCs w:val="0"/>
                <w:color w:val="auto"/>
                <w:kern w:val="0"/>
                <w:sz w:val="22"/>
                <w:szCs w:val="22"/>
                <w:highlight w:val="none"/>
                <w:u w:val="none"/>
                <w:lang w:val="en-US" w:eastAsia="zh-CN" w:bidi="ar"/>
              </w:rPr>
              <w:t>方案</w:t>
            </w:r>
          </w:p>
        </w:tc>
        <w:tc>
          <w:tcPr>
            <w:tcW w:w="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783E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6</w:t>
            </w:r>
          </w:p>
        </w:tc>
        <w:tc>
          <w:tcPr>
            <w:tcW w:w="6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56E3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w:t>
            </w:r>
            <w:r>
              <w:rPr>
                <w:rFonts w:hint="eastAsia" w:ascii="宋体" w:hAnsi="宋体" w:cs="宋体"/>
                <w:i w:val="0"/>
                <w:iCs w:val="0"/>
                <w:color w:val="auto"/>
                <w:kern w:val="0"/>
                <w:sz w:val="22"/>
                <w:szCs w:val="22"/>
                <w:highlight w:val="none"/>
                <w:u w:val="none"/>
                <w:lang w:val="en-US" w:eastAsia="zh-CN" w:bidi="ar"/>
              </w:rPr>
              <w:t>技术</w:t>
            </w:r>
            <w:r>
              <w:rPr>
                <w:rFonts w:hint="eastAsia" w:ascii="宋体" w:hAnsi="宋体" w:eastAsia="宋体" w:cs="宋体"/>
                <w:i w:val="0"/>
                <w:iCs w:val="0"/>
                <w:color w:val="auto"/>
                <w:kern w:val="0"/>
                <w:sz w:val="22"/>
                <w:szCs w:val="22"/>
                <w:highlight w:val="none"/>
                <w:u w:val="none"/>
                <w:lang w:val="en-US" w:eastAsia="zh-CN" w:bidi="ar"/>
              </w:rPr>
              <w:t>方案（包括</w:t>
            </w:r>
            <w:r>
              <w:rPr>
                <w:rFonts w:hint="eastAsia" w:ascii="宋体" w:hAnsi="宋体" w:cs="宋体"/>
                <w:color w:val="auto"/>
                <w:kern w:val="0"/>
                <w:sz w:val="22"/>
                <w:highlight w:val="none"/>
              </w:rPr>
              <w:t>本项目的理解，阐述项目背景、项目设计原则、总体建设目标、总体设计方案</w:t>
            </w:r>
            <w:r>
              <w:rPr>
                <w:rFonts w:hint="eastAsia" w:ascii="宋体" w:hAnsi="宋体" w:eastAsia="宋体" w:cs="宋体"/>
                <w:i w:val="0"/>
                <w:iCs w:val="0"/>
                <w:color w:val="auto"/>
                <w:kern w:val="0"/>
                <w:sz w:val="22"/>
                <w:szCs w:val="22"/>
                <w:highlight w:val="none"/>
                <w:u w:val="none"/>
                <w:lang w:val="en-US" w:eastAsia="zh-CN" w:bidi="ar"/>
              </w:rPr>
              <w:t>），由评标委员会根据实施方案的可行性、合理性，满足采购需求程度进行打分。</w:t>
            </w:r>
          </w:p>
          <w:p w14:paraId="61620D9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方案全面、合理、贴合项目需求的得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w:t>
            </w:r>
          </w:p>
          <w:p w14:paraId="08248D1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方案基本全面、基本贴合项目需求的得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w:t>
            </w:r>
          </w:p>
          <w:p w14:paraId="34D2034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方案合理性较差的得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p w14:paraId="6D90260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方案不可行或者未提供得0分</w:t>
            </w:r>
            <w:r>
              <w:rPr>
                <w:rFonts w:hint="eastAsia" w:ascii="宋体" w:hAnsi="宋体" w:eastAsia="宋体" w:cs="宋体"/>
                <w:i w:val="0"/>
                <w:iCs w:val="0"/>
                <w:color w:val="auto"/>
                <w:kern w:val="0"/>
                <w:sz w:val="22"/>
                <w:szCs w:val="22"/>
                <w:highlight w:val="none"/>
                <w:u w:val="none"/>
                <w:lang w:val="en-US" w:eastAsia="zh-CN" w:bidi="ar"/>
              </w:rPr>
              <w:t>。</w:t>
            </w:r>
          </w:p>
        </w:tc>
      </w:tr>
      <w:tr w14:paraId="08CA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1" w:hRule="atLeast"/>
          <w:jc w:val="center"/>
        </w:trPr>
        <w:tc>
          <w:tcPr>
            <w:tcW w:w="601" w:type="dxa"/>
            <w:tcBorders>
              <w:top w:val="single" w:color="auto" w:sz="4" w:space="0"/>
              <w:left w:val="single" w:color="000000" w:sz="4" w:space="0"/>
              <w:bottom w:val="single" w:color="000000" w:sz="4" w:space="0"/>
              <w:right w:val="single" w:color="000000" w:sz="4" w:space="0"/>
            </w:tcBorders>
            <w:shd w:val="clear" w:color="auto" w:fill="auto"/>
            <w:vAlign w:val="center"/>
          </w:tcPr>
          <w:p w14:paraId="110E9C5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154" w:type="dxa"/>
            <w:tcBorders>
              <w:top w:val="single" w:color="auto" w:sz="4" w:space="0"/>
              <w:left w:val="single" w:color="000000" w:sz="4" w:space="0"/>
              <w:bottom w:val="single" w:color="000000" w:sz="4" w:space="0"/>
              <w:right w:val="single" w:color="000000" w:sz="4" w:space="0"/>
            </w:tcBorders>
            <w:shd w:val="clear" w:color="auto" w:fill="auto"/>
            <w:vAlign w:val="center"/>
          </w:tcPr>
          <w:p w14:paraId="3DCF80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项目</w:t>
            </w:r>
            <w:r>
              <w:rPr>
                <w:rFonts w:hint="eastAsia" w:ascii="宋体" w:hAnsi="宋体" w:eastAsia="宋体" w:cs="宋体"/>
                <w:i w:val="0"/>
                <w:iCs w:val="0"/>
                <w:color w:val="auto"/>
                <w:kern w:val="0"/>
                <w:sz w:val="22"/>
                <w:szCs w:val="22"/>
                <w:highlight w:val="none"/>
                <w:u w:val="none"/>
                <w:lang w:val="en-US" w:eastAsia="zh-CN" w:bidi="ar"/>
              </w:rPr>
              <w:t>实施方案</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541CDD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0-10</w:t>
            </w:r>
          </w:p>
        </w:tc>
        <w:tc>
          <w:tcPr>
            <w:tcW w:w="68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E1BC2E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项目实施方案（包括实施进度计划、进度保障措施、质量保障措施、测试与验收计划、设备针对泰顺本地杨梅定制优化措施），由评标委员会根据实施方案的可行性、合理性，满足采购需求程度进行打分。</w:t>
            </w:r>
          </w:p>
          <w:p w14:paraId="754C368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方案全面、合理、贴合项目需求的得10分；</w:t>
            </w:r>
          </w:p>
          <w:p w14:paraId="4FF9177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方案基本全面、基本贴合项目需求的得</w:t>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分；</w:t>
            </w:r>
          </w:p>
          <w:p w14:paraId="5A577C6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方案合理性较差的得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w:t>
            </w:r>
          </w:p>
          <w:p w14:paraId="5E5B916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方案不可行或者未提供得0分</w:t>
            </w:r>
            <w:r>
              <w:rPr>
                <w:rFonts w:hint="eastAsia" w:ascii="宋体" w:hAnsi="宋体" w:eastAsia="宋体" w:cs="宋体"/>
                <w:i w:val="0"/>
                <w:iCs w:val="0"/>
                <w:color w:val="auto"/>
                <w:kern w:val="0"/>
                <w:sz w:val="22"/>
                <w:szCs w:val="22"/>
                <w:highlight w:val="none"/>
                <w:u w:val="none"/>
                <w:lang w:val="en-US" w:eastAsia="zh-CN" w:bidi="ar"/>
              </w:rPr>
              <w:t>。</w:t>
            </w:r>
          </w:p>
        </w:tc>
      </w:tr>
      <w:tr w14:paraId="684F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9A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设备功能展示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9A7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投标人</w:t>
            </w:r>
            <w:r>
              <w:rPr>
                <w:rFonts w:hint="eastAsia" w:ascii="宋体" w:hAnsi="宋体" w:cs="宋体"/>
                <w:i w:val="0"/>
                <w:iCs w:val="0"/>
                <w:color w:val="auto"/>
                <w:kern w:val="0"/>
                <w:sz w:val="22"/>
                <w:szCs w:val="22"/>
                <w:highlight w:val="none"/>
                <w:u w:val="none"/>
                <w:lang w:val="en-US" w:eastAsia="zh-CN" w:bidi="ar"/>
              </w:rPr>
              <w:t>需</w:t>
            </w:r>
            <w:r>
              <w:rPr>
                <w:rFonts w:hint="eastAsia" w:ascii="宋体" w:hAnsi="宋体" w:eastAsia="宋体" w:cs="宋体"/>
                <w:i w:val="0"/>
                <w:iCs w:val="0"/>
                <w:color w:val="auto"/>
                <w:kern w:val="0"/>
                <w:sz w:val="22"/>
                <w:szCs w:val="22"/>
                <w:highlight w:val="none"/>
                <w:u w:val="none"/>
                <w:lang w:val="en-US" w:eastAsia="zh-CN" w:bidi="ar"/>
              </w:rPr>
              <w:t>提供所投自由托盘式小尺寸水果品质分级机（含整套分拣生产线）实物功能照片，照片需清晰可辨，未提供、内容缺失或无法辨识的本项不得分：</w:t>
            </w:r>
          </w:p>
          <w:p w14:paraId="2066449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1.照片体现制造商logo、生产线正常运行状态、称重模块单独显示称重数值</w:t>
            </w:r>
            <w:r>
              <w:rPr>
                <w:rFonts w:hint="eastAsia" w:ascii="宋体" w:hAnsi="宋体" w:cs="宋体"/>
                <w:i w:val="0"/>
                <w:iCs w:val="0"/>
                <w:color w:val="auto"/>
                <w:kern w:val="0"/>
                <w:sz w:val="22"/>
                <w:szCs w:val="22"/>
                <w:highlight w:val="none"/>
                <w:u w:val="none"/>
                <w:lang w:val="en-US" w:eastAsia="zh-CN" w:bidi="ar"/>
              </w:rPr>
              <w:t>的得</w:t>
            </w:r>
            <w:r>
              <w:rPr>
                <w:rFonts w:hint="eastAsia" w:ascii="宋体" w:hAnsi="宋体" w:eastAsia="宋体" w:cs="宋体"/>
                <w:i w:val="0"/>
                <w:iCs w:val="0"/>
                <w:color w:val="auto"/>
                <w:kern w:val="0"/>
                <w:sz w:val="22"/>
                <w:szCs w:val="22"/>
                <w:highlight w:val="none"/>
                <w:u w:val="none"/>
                <w:lang w:val="en-US" w:eastAsia="zh-CN" w:bidi="ar"/>
              </w:rPr>
              <w:t>3分；</w:t>
            </w:r>
          </w:p>
          <w:p w14:paraId="72C4805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2.照片体现制造商logo、生产线正常运行状态、糖度识别模块带度数显示</w:t>
            </w:r>
            <w:r>
              <w:rPr>
                <w:rFonts w:hint="eastAsia" w:ascii="宋体" w:hAnsi="宋体" w:cs="宋体"/>
                <w:i w:val="0"/>
                <w:iCs w:val="0"/>
                <w:color w:val="auto"/>
                <w:kern w:val="0"/>
                <w:sz w:val="22"/>
                <w:szCs w:val="22"/>
                <w:highlight w:val="none"/>
                <w:u w:val="none"/>
                <w:lang w:val="en-US" w:eastAsia="zh-CN" w:bidi="ar"/>
              </w:rPr>
              <w:t>的得</w:t>
            </w:r>
            <w:r>
              <w:rPr>
                <w:rFonts w:hint="eastAsia" w:ascii="宋体" w:hAnsi="宋体" w:eastAsia="宋体" w:cs="宋体"/>
                <w:i w:val="0"/>
                <w:iCs w:val="0"/>
                <w:color w:val="auto"/>
                <w:kern w:val="0"/>
                <w:sz w:val="22"/>
                <w:szCs w:val="22"/>
                <w:highlight w:val="none"/>
                <w:u w:val="none"/>
                <w:lang w:val="en-US" w:eastAsia="zh-CN" w:bidi="ar"/>
              </w:rPr>
              <w:t>3分；</w:t>
            </w:r>
          </w:p>
          <w:p w14:paraId="0B943FA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投标时提供照片加盖公章证明。</w:t>
            </w:r>
          </w:p>
        </w:tc>
      </w:tr>
      <w:tr w14:paraId="584D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7</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售后服务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2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8</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03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对本项目提供的售后服务方案进行详细描述，至少包含售后服务网点情况、售后服务承诺、</w:t>
            </w:r>
            <w:r>
              <w:rPr>
                <w:rFonts w:hint="eastAsia" w:ascii="宋体" w:hAnsi="宋体" w:cs="宋体"/>
                <w:i w:val="0"/>
                <w:iCs w:val="0"/>
                <w:color w:val="auto"/>
                <w:kern w:val="0"/>
                <w:sz w:val="22"/>
                <w:szCs w:val="22"/>
                <w:highlight w:val="none"/>
                <w:u w:val="none"/>
                <w:lang w:val="en-US" w:eastAsia="zh-CN" w:bidi="ar"/>
              </w:rPr>
              <w:t>技术支持</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故障维修服务措施</w:t>
            </w:r>
            <w:r>
              <w:rPr>
                <w:rFonts w:hint="eastAsia" w:ascii="宋体" w:hAnsi="宋体" w:eastAsia="宋体" w:cs="宋体"/>
                <w:i w:val="0"/>
                <w:iCs w:val="0"/>
                <w:color w:val="auto"/>
                <w:kern w:val="0"/>
                <w:sz w:val="22"/>
                <w:szCs w:val="22"/>
                <w:highlight w:val="none"/>
                <w:u w:val="none"/>
                <w:lang w:val="en-US" w:eastAsia="zh-CN" w:bidi="ar"/>
              </w:rPr>
              <w:t>、响应时间及响应程度、</w:t>
            </w:r>
            <w:r>
              <w:rPr>
                <w:rFonts w:hint="eastAsia" w:ascii="宋体" w:hAnsi="宋体" w:cs="宋体"/>
                <w:i w:val="0"/>
                <w:iCs w:val="0"/>
                <w:color w:val="auto"/>
                <w:kern w:val="0"/>
                <w:sz w:val="22"/>
                <w:szCs w:val="22"/>
                <w:highlight w:val="none"/>
                <w:u w:val="none"/>
                <w:lang w:val="en-US" w:eastAsia="zh-CN" w:bidi="ar"/>
              </w:rPr>
              <w:t>售后</w:t>
            </w:r>
            <w:r>
              <w:rPr>
                <w:rFonts w:hint="eastAsia" w:ascii="宋体" w:hAnsi="宋体" w:eastAsia="宋体" w:cs="宋体"/>
                <w:i w:val="0"/>
                <w:iCs w:val="0"/>
                <w:color w:val="auto"/>
                <w:kern w:val="0"/>
                <w:sz w:val="22"/>
                <w:szCs w:val="22"/>
                <w:highlight w:val="none"/>
                <w:u w:val="none"/>
                <w:lang w:val="en-US" w:eastAsia="zh-CN" w:bidi="ar"/>
              </w:rPr>
              <w:t>保障措施</w:t>
            </w:r>
            <w:r>
              <w:rPr>
                <w:rFonts w:hint="eastAsia" w:ascii="宋体" w:hAnsi="宋体" w:cs="宋体"/>
                <w:i w:val="0"/>
                <w:iCs w:val="0"/>
                <w:color w:val="auto"/>
                <w:kern w:val="0"/>
                <w:sz w:val="22"/>
                <w:szCs w:val="22"/>
                <w:highlight w:val="none"/>
                <w:u w:val="none"/>
                <w:lang w:val="en-US" w:eastAsia="zh-CN" w:bidi="ar"/>
              </w:rPr>
              <w:t>、售后服务能力、团队服务能力</w:t>
            </w:r>
            <w:r>
              <w:rPr>
                <w:rFonts w:hint="eastAsia" w:ascii="宋体" w:hAnsi="宋体" w:eastAsia="宋体" w:cs="宋体"/>
                <w:i w:val="0"/>
                <w:iCs w:val="0"/>
                <w:color w:val="auto"/>
                <w:kern w:val="0"/>
                <w:sz w:val="22"/>
                <w:szCs w:val="22"/>
                <w:highlight w:val="none"/>
                <w:u w:val="none"/>
                <w:lang w:val="en-US" w:eastAsia="zh-CN" w:bidi="ar"/>
              </w:rPr>
              <w:t>等。</w:t>
            </w:r>
          </w:p>
          <w:p w14:paraId="6199009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方案表述完整、服务到位的得</w:t>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分；</w:t>
            </w:r>
          </w:p>
          <w:p w14:paraId="5B37E9A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方案表述基本完整、服务基本到位的得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w:t>
            </w:r>
          </w:p>
          <w:p w14:paraId="116F535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方案表述不完整、服务不到位的得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w:t>
            </w:r>
          </w:p>
          <w:p w14:paraId="36B7223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未提供得0分</w:t>
            </w:r>
            <w:r>
              <w:rPr>
                <w:rFonts w:hint="eastAsia" w:ascii="宋体" w:hAnsi="宋体" w:eastAsia="宋体" w:cs="宋体"/>
                <w:i w:val="0"/>
                <w:iCs w:val="0"/>
                <w:color w:val="auto"/>
                <w:kern w:val="0"/>
                <w:sz w:val="22"/>
                <w:szCs w:val="22"/>
                <w:highlight w:val="none"/>
                <w:u w:val="none"/>
                <w:lang w:val="en-US" w:eastAsia="zh-CN" w:bidi="ar"/>
              </w:rPr>
              <w:t>。</w:t>
            </w:r>
          </w:p>
        </w:tc>
      </w:tr>
      <w:tr w14:paraId="3E55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31A">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sz w:val="22"/>
                <w:szCs w:val="22"/>
                <w:highlight w:val="none"/>
                <w:u w:val="none"/>
                <w:lang w:val="en-US" w:eastAsia="zh-CN"/>
              </w:rPr>
              <w:t>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32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培训方案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ADE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0-6</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3C4">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根据投标人提供的培训方案，包括培训内容、培训计划、培训人员、培训经验等相关内容</w:t>
            </w:r>
            <w:r>
              <w:rPr>
                <w:rFonts w:hint="eastAsia" w:ascii="宋体" w:hAnsi="宋体" w:cs="宋体"/>
                <w:i w:val="0"/>
                <w:iCs w:val="0"/>
                <w:color w:val="auto"/>
                <w:kern w:val="0"/>
                <w:sz w:val="22"/>
                <w:szCs w:val="22"/>
                <w:highlight w:val="none"/>
                <w:u w:val="none"/>
                <w:lang w:val="en-US" w:eastAsia="zh-CN" w:bidi="ar"/>
              </w:rPr>
              <w:t>进行打分</w:t>
            </w:r>
            <w:r>
              <w:rPr>
                <w:rFonts w:hint="eastAsia" w:ascii="宋体" w:hAnsi="宋体" w:eastAsia="宋体" w:cs="宋体"/>
                <w:i w:val="0"/>
                <w:iCs w:val="0"/>
                <w:color w:val="auto"/>
                <w:kern w:val="0"/>
                <w:sz w:val="22"/>
                <w:szCs w:val="22"/>
                <w:highlight w:val="none"/>
                <w:u w:val="none"/>
                <w:lang w:val="en-US" w:eastAsia="zh-CN" w:bidi="ar"/>
              </w:rPr>
              <w:t>。</w:t>
            </w:r>
          </w:p>
          <w:p w14:paraId="359A0431">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方案合理、具体并切实可行的得6分；</w:t>
            </w:r>
          </w:p>
          <w:p w14:paraId="3CF970CC">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基本合理，具有可操作性的得4分，</w:t>
            </w:r>
          </w:p>
          <w:p w14:paraId="590F4526">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描述较为简单或存在缺漏的得2分。</w:t>
            </w:r>
          </w:p>
          <w:p w14:paraId="1FEFDF4F">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未提供得0分</w:t>
            </w:r>
            <w:r>
              <w:rPr>
                <w:rFonts w:hint="eastAsia" w:ascii="宋体" w:hAnsi="宋体" w:eastAsia="宋体" w:cs="宋体"/>
                <w:i w:val="0"/>
                <w:iCs w:val="0"/>
                <w:color w:val="auto"/>
                <w:kern w:val="0"/>
                <w:sz w:val="22"/>
                <w:szCs w:val="22"/>
                <w:highlight w:val="none"/>
                <w:u w:val="none"/>
                <w:lang w:val="en-US" w:eastAsia="zh-CN" w:bidi="ar"/>
              </w:rPr>
              <w:t>。</w:t>
            </w:r>
          </w:p>
        </w:tc>
      </w:tr>
      <w:tr w14:paraId="2D42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6A7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95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巡检保养服务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0-4</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3A54">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质保期内每年能提供巡检保养两次，对缺陷部分进行修理调整保养，得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分；每年能提供巡检保养一次，对缺陷部分进行修理调整保养，得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分，未提供不得分。</w:t>
            </w:r>
          </w:p>
        </w:tc>
      </w:tr>
      <w:tr w14:paraId="1A5D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9FA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81A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质保承诺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0C0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0-5</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913">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所有设备仅响应招标文件质保要求的不得分，质保年限每延长一年得2.5分，最高5分；</w:t>
            </w:r>
          </w:p>
        </w:tc>
      </w:tr>
    </w:tbl>
    <w:p w14:paraId="428335CD">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6"/>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6"/>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05D3AD2B">
      <w:pPr>
        <w:pStyle w:val="46"/>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388FE8EE">
      <w:pPr>
        <w:rPr>
          <w:color w:val="auto"/>
          <w:highlight w:val="none"/>
        </w:rPr>
      </w:pPr>
    </w:p>
    <w:sectPr>
      <w:headerReference r:id="rId11" w:type="first"/>
      <w:footerReference r:id="rId13" w:type="first"/>
      <w:headerReference r:id="rId10" w:type="default"/>
      <w:footerReference r:id="rId12"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7A"/>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9"/>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9"/>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0"/>
      <w:tabs>
        <w:tab w:val="left" w:pos="3184"/>
        <w:tab w:val="center" w:pos="7604"/>
      </w:tabs>
      <w:jc w:val="left"/>
      <w:rPr>
        <w:rFonts w:hint="default" w:eastAsia="宋体"/>
        <w:u w:val="none"/>
        <w:lang w:val="en-US" w:eastAsia="zh-CN"/>
      </w:rPr>
    </w:pPr>
    <w:r>
      <w:rPr>
        <w:rFonts w:hint="eastAsia"/>
        <w:u w:val="none"/>
        <w:lang w:eastAsia="zh-CN"/>
      </w:rPr>
      <w:t>温州跬远工程管理有限责任公司</w:t>
    </w:r>
    <w:r>
      <w:rPr>
        <w:rFonts w:hint="eastAsia"/>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0"/>
      <w:tabs>
        <w:tab w:val="left" w:pos="3184"/>
        <w:tab w:val="center" w:pos="7604"/>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0"/>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88AD1C3"/>
    <w:multiLevelType w:val="singleLevel"/>
    <w:tmpl w:val="D88AD1C3"/>
    <w:lvl w:ilvl="0" w:tentative="0">
      <w:start w:val="1"/>
      <w:numFmt w:val="decimal"/>
      <w:suff w:val="space"/>
      <w:lvlText w:val="%1."/>
      <w:lvlJc w:val="left"/>
      <w:pPr>
        <w:ind w:left="0" w:firstLine="0"/>
      </w:p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A174426"/>
    <w:multiLevelType w:val="singleLevel"/>
    <w:tmpl w:val="EA174426"/>
    <w:lvl w:ilvl="0" w:tentative="0">
      <w:start w:val="1"/>
      <w:numFmt w:val="decimal"/>
      <w:suff w:val="nothing"/>
      <w:lvlText w:val="（%1）"/>
      <w:lvlJc w:val="left"/>
    </w:lvl>
  </w:abstractNum>
  <w:abstractNum w:abstractNumId="7">
    <w:nsid w:val="F5B1D906"/>
    <w:multiLevelType w:val="multilevel"/>
    <w:tmpl w:val="F5B1D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10"/>
    <w:multiLevelType w:val="multilevel"/>
    <w:tmpl w:val="00000010"/>
    <w:lvl w:ilvl="0" w:tentative="0">
      <w:start w:val="1"/>
      <w:numFmt w:val="decimal"/>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531"/>
        </w:tabs>
        <w:ind w:left="851" w:firstLine="0"/>
      </w:pPr>
      <w:rPr>
        <w:rFonts w:hint="default" w:ascii="Arial" w:hAnsi="Arial" w:eastAsia="宋体"/>
        <w:color w:val="auto"/>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1A66ACC"/>
    <w:multiLevelType w:val="multilevel"/>
    <w:tmpl w:val="01A66A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0B6305BA"/>
    <w:multiLevelType w:val="multilevel"/>
    <w:tmpl w:val="0B6305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0D0E11DA"/>
    <w:multiLevelType w:val="multilevel"/>
    <w:tmpl w:val="0D0E11D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E8A4B92"/>
    <w:multiLevelType w:val="multilevel"/>
    <w:tmpl w:val="1E8A4B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D87E8E"/>
    <w:multiLevelType w:val="multilevel"/>
    <w:tmpl w:val="25D87E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C0C753F"/>
    <w:multiLevelType w:val="multilevel"/>
    <w:tmpl w:val="2C0C753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DD27D42"/>
    <w:multiLevelType w:val="multilevel"/>
    <w:tmpl w:val="2DD27D4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32081D9A"/>
    <w:multiLevelType w:val="multilevel"/>
    <w:tmpl w:val="32081D9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7"/>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0">
    <w:nsid w:val="34CB12DF"/>
    <w:multiLevelType w:val="multilevel"/>
    <w:tmpl w:val="34CB12D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38A83BCC"/>
    <w:multiLevelType w:val="multilevel"/>
    <w:tmpl w:val="38A83B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B363D98"/>
    <w:multiLevelType w:val="multilevel"/>
    <w:tmpl w:val="3B363D98"/>
    <w:lvl w:ilvl="0" w:tentative="0">
      <w:start w:val="1"/>
      <w:numFmt w:val="decimal"/>
      <w:pStyle w:val="7"/>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3">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4">
    <w:nsid w:val="44DD23F9"/>
    <w:multiLevelType w:val="multilevel"/>
    <w:tmpl w:val="44DD23F9"/>
    <w:lvl w:ilvl="0" w:tentative="0">
      <w:start w:val="1"/>
      <w:numFmt w:val="bullet"/>
      <w:pStyle w:val="63"/>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5">
    <w:nsid w:val="52170D45"/>
    <w:multiLevelType w:val="multilevel"/>
    <w:tmpl w:val="52170D45"/>
    <w:lvl w:ilvl="0" w:tentative="0">
      <w:start w:val="1"/>
      <w:numFmt w:val="decimal"/>
      <w:pStyle w:val="70"/>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6">
    <w:nsid w:val="578F6466"/>
    <w:multiLevelType w:val="multilevel"/>
    <w:tmpl w:val="578F646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28">
    <w:nsid w:val="5AA377CE"/>
    <w:multiLevelType w:val="multilevel"/>
    <w:tmpl w:val="5AA377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5D456957"/>
    <w:multiLevelType w:val="multilevel"/>
    <w:tmpl w:val="5D456957"/>
    <w:lvl w:ilvl="0" w:tentative="0">
      <w:start w:val="1"/>
      <w:numFmt w:val="decimal"/>
      <w:lvlText w:val="%1)"/>
      <w:lvlJc w:val="left"/>
      <w:pPr>
        <w:ind w:left="420" w:hanging="420"/>
      </w:pPr>
      <w:rPr>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1BD0F6F"/>
    <w:multiLevelType w:val="singleLevel"/>
    <w:tmpl w:val="61BD0F6F"/>
    <w:lvl w:ilvl="0" w:tentative="0">
      <w:start w:val="1"/>
      <w:numFmt w:val="decimal"/>
      <w:suff w:val="nothing"/>
      <w:lvlText w:val="（%1）"/>
      <w:lvlJc w:val="left"/>
    </w:lvl>
  </w:abstractNum>
  <w:abstractNum w:abstractNumId="31">
    <w:nsid w:val="6F84774B"/>
    <w:multiLevelType w:val="multilevel"/>
    <w:tmpl w:val="6F84774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A0F6431"/>
    <w:multiLevelType w:val="singleLevel"/>
    <w:tmpl w:val="7A0F6431"/>
    <w:lvl w:ilvl="0" w:tentative="0">
      <w:start w:val="1"/>
      <w:numFmt w:val="decimal"/>
      <w:suff w:val="space"/>
      <w:lvlText w:val="%1."/>
      <w:lvlJc w:val="left"/>
    </w:lvl>
  </w:abstractNum>
  <w:abstractNum w:abstractNumId="33">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4"/>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3"/>
  </w:num>
  <w:num w:numId="2">
    <w:abstractNumId w:val="22"/>
  </w:num>
  <w:num w:numId="3">
    <w:abstractNumId w:val="24"/>
  </w:num>
  <w:num w:numId="4">
    <w:abstractNumId w:val="33"/>
  </w:num>
  <w:num w:numId="5">
    <w:abstractNumId w:val="25"/>
  </w:num>
  <w:num w:numId="6">
    <w:abstractNumId w:val="19"/>
  </w:num>
  <w:num w:numId="7">
    <w:abstractNumId w:val="10"/>
  </w:num>
  <w:num w:numId="8">
    <w:abstractNumId w:val="15"/>
  </w:num>
  <w:num w:numId="9">
    <w:abstractNumId w:val="29"/>
  </w:num>
  <w:num w:numId="10">
    <w:abstractNumId w:val="14"/>
  </w:num>
  <w:num w:numId="11">
    <w:abstractNumId w:val="31"/>
  </w:num>
  <w:num w:numId="12">
    <w:abstractNumId w:val="21"/>
  </w:num>
  <w:num w:numId="13">
    <w:abstractNumId w:val="7"/>
  </w:num>
  <w:num w:numId="14">
    <w:abstractNumId w:val="11"/>
  </w:num>
  <w:num w:numId="15">
    <w:abstractNumId w:val="17"/>
  </w:num>
  <w:num w:numId="16">
    <w:abstractNumId w:val="16"/>
  </w:num>
  <w:num w:numId="17">
    <w:abstractNumId w:val="13"/>
  </w:num>
  <w:num w:numId="18">
    <w:abstractNumId w:val="20"/>
  </w:num>
  <w:num w:numId="19">
    <w:abstractNumId w:val="26"/>
  </w:num>
  <w:num w:numId="20">
    <w:abstractNumId w:val="18"/>
  </w:num>
  <w:num w:numId="21">
    <w:abstractNumId w:val="12"/>
  </w:num>
  <w:num w:numId="22">
    <w:abstractNumId w:val="28"/>
  </w:num>
  <w:num w:numId="23">
    <w:abstractNumId w:val="30"/>
  </w:num>
  <w:num w:numId="24">
    <w:abstractNumId w:val="27"/>
  </w:num>
  <w:num w:numId="25">
    <w:abstractNumId w:val="2"/>
  </w:num>
  <w:num w:numId="26">
    <w:abstractNumId w:val="6"/>
  </w:num>
  <w:num w:numId="27">
    <w:abstractNumId w:val="1"/>
  </w:num>
  <w:num w:numId="28">
    <w:abstractNumId w:val="9"/>
  </w:num>
  <w:num w:numId="29">
    <w:abstractNumId w:val="8"/>
  </w:num>
  <w:num w:numId="30">
    <w:abstractNumId w:val="32"/>
  </w:num>
  <w:num w:numId="31">
    <w:abstractNumId w:val="4"/>
  </w:num>
  <w:num w:numId="32">
    <w:abstractNumId w:val="3"/>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137D"/>
    <w:rsid w:val="08F32AD5"/>
    <w:rsid w:val="095A13E2"/>
    <w:rsid w:val="0A486291"/>
    <w:rsid w:val="0CEF04C3"/>
    <w:rsid w:val="0DF56D70"/>
    <w:rsid w:val="0EFD37FB"/>
    <w:rsid w:val="15005AE1"/>
    <w:rsid w:val="153A43FB"/>
    <w:rsid w:val="174043B2"/>
    <w:rsid w:val="228B5AD1"/>
    <w:rsid w:val="24A8270F"/>
    <w:rsid w:val="26B134AE"/>
    <w:rsid w:val="27550449"/>
    <w:rsid w:val="2AAB5DE7"/>
    <w:rsid w:val="2B217AB1"/>
    <w:rsid w:val="2FF81ACE"/>
    <w:rsid w:val="30630797"/>
    <w:rsid w:val="334453A4"/>
    <w:rsid w:val="363D2DD8"/>
    <w:rsid w:val="3DCE09C6"/>
    <w:rsid w:val="40121882"/>
    <w:rsid w:val="439C1E2B"/>
    <w:rsid w:val="44252B71"/>
    <w:rsid w:val="4E7600F6"/>
    <w:rsid w:val="4F4C49F2"/>
    <w:rsid w:val="54EC1822"/>
    <w:rsid w:val="559C2EB7"/>
    <w:rsid w:val="597162CA"/>
    <w:rsid w:val="5B105E8E"/>
    <w:rsid w:val="5CEF74BA"/>
    <w:rsid w:val="5E3E423C"/>
    <w:rsid w:val="5E9D36C8"/>
    <w:rsid w:val="62117BAF"/>
    <w:rsid w:val="650D499C"/>
    <w:rsid w:val="66E0683D"/>
    <w:rsid w:val="6D0D40D3"/>
    <w:rsid w:val="741D781C"/>
    <w:rsid w:val="776B2153"/>
    <w:rsid w:val="7D9915CA"/>
    <w:rsid w:val="7E142CC9"/>
    <w:rsid w:val="7F3B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numPr>
        <w:ilvl w:val="2"/>
        <w:numId w:val="1"/>
      </w:numPr>
      <w:tabs>
        <w:tab w:val="left" w:pos="0"/>
      </w:tabs>
      <w:spacing w:line="360" w:lineRule="auto"/>
      <w:outlineLvl w:val="2"/>
    </w:pPr>
    <w:rPr>
      <w:b/>
      <w:bCs/>
      <w:kern w:val="28"/>
      <w:szCs w:val="28"/>
    </w:rPr>
  </w:style>
  <w:style w:type="paragraph" w:styleId="5">
    <w:name w:val="heading 4"/>
    <w:basedOn w:val="1"/>
    <w:next w:val="1"/>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99"/>
    <w:pPr>
      <w:ind w:firstLine="420"/>
    </w:pPr>
    <w:rPr>
      <w:szCs w:val="20"/>
    </w:rPr>
  </w:style>
  <w:style w:type="paragraph" w:styleId="7">
    <w:name w:val="caption"/>
    <w:basedOn w:val="1"/>
    <w:next w:val="1"/>
    <w:unhideWhenUsed/>
    <w:qFormat/>
    <w:uiPriority w:val="35"/>
    <w:pPr>
      <w:numPr>
        <w:ilvl w:val="0"/>
        <w:numId w:val="2"/>
      </w:numPr>
      <w:ind w:firstLine="0"/>
      <w:jc w:val="center"/>
    </w:pPr>
    <w:rPr>
      <w:rFonts w:cs="宋体" w:asciiTheme="minorEastAsia" w:hAnsiTheme="minorEastAsia"/>
      <w:szCs w:val="20"/>
    </w:rPr>
  </w:style>
  <w:style w:type="paragraph" w:styleId="8">
    <w:name w:val="Document Map"/>
    <w:basedOn w:val="1"/>
    <w:qFormat/>
    <w:uiPriority w:val="0"/>
    <w:rPr>
      <w:rFonts w:ascii="宋体"/>
      <w:sz w:val="18"/>
      <w:szCs w:val="18"/>
    </w:rPr>
  </w:style>
  <w:style w:type="paragraph" w:styleId="9">
    <w:name w:val="annotation text"/>
    <w:basedOn w:val="1"/>
    <w:link w:val="59"/>
    <w:qFormat/>
    <w:uiPriority w:val="0"/>
    <w:pPr>
      <w:jc w:val="left"/>
    </w:pPr>
  </w:style>
  <w:style w:type="paragraph" w:styleId="10">
    <w:name w:val="Body Text"/>
    <w:basedOn w:val="1"/>
    <w:next w:val="11"/>
    <w:qFormat/>
    <w:uiPriority w:val="0"/>
    <w:pPr>
      <w:tabs>
        <w:tab w:val="left" w:pos="0"/>
      </w:tabs>
    </w:pPr>
  </w:style>
  <w:style w:type="paragraph" w:customStyle="1" w:styleId="11">
    <w:name w:val="Default"/>
    <w:next w:val="1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Courier New"/>
      <w:kern w:val="0"/>
      <w:sz w:val="20"/>
      <w:szCs w:val="21"/>
    </w:rPr>
  </w:style>
  <w:style w:type="paragraph" w:styleId="17">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6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right" w:leader="dot" w:pos="9118"/>
      </w:tabs>
      <w:spacing w:line="400" w:lineRule="exact"/>
    </w:pPr>
    <w:rPr>
      <w:szCs w:val="20"/>
    </w:rPr>
  </w:style>
  <w:style w:type="paragraph" w:styleId="22">
    <w:name w:val="toc 6"/>
    <w:basedOn w:val="1"/>
    <w:next w:val="1"/>
    <w:qFormat/>
    <w:uiPriority w:val="0"/>
    <w:pPr>
      <w:ind w:left="1050"/>
      <w:jc w:val="left"/>
    </w:pPr>
    <w:rPr>
      <w:rFonts w:ascii="Century Gothic" w:hAnsi="Century Gothic"/>
      <w:sz w:val="18"/>
      <w:szCs w:val="18"/>
    </w:rPr>
  </w:style>
  <w:style w:type="paragraph" w:styleId="2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toc 2"/>
    <w:basedOn w:val="1"/>
    <w:next w:val="1"/>
    <w:qFormat/>
    <w:uiPriority w:val="0"/>
    <w:pPr>
      <w:ind w:left="420" w:leftChars="200"/>
    </w:pPr>
  </w:style>
  <w:style w:type="paragraph" w:styleId="25">
    <w:name w:val="Body Text 2"/>
    <w:basedOn w:val="1"/>
    <w:qFormat/>
    <w:uiPriority w:val="0"/>
    <w:pPr>
      <w:ind w:right="-512" w:rightChars="-244"/>
    </w:pPr>
    <w:rPr>
      <w:rFonts w:ascii="宋体"/>
      <w:sz w:val="24"/>
    </w:rPr>
  </w:style>
  <w:style w:type="paragraph" w:styleId="26">
    <w:name w:val="Normal (Web)"/>
    <w:basedOn w:val="1"/>
    <w:qFormat/>
    <w:uiPriority w:val="0"/>
    <w:pPr>
      <w:spacing w:beforeAutospacing="1" w:afterAutospacing="1"/>
      <w:jc w:val="left"/>
    </w:pPr>
    <w:rPr>
      <w:kern w:val="0"/>
      <w:sz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itle"/>
    <w:basedOn w:val="1"/>
    <w:next w:val="1"/>
    <w:qFormat/>
    <w:uiPriority w:val="0"/>
    <w:pPr>
      <w:spacing w:before="240" w:after="60"/>
      <w:jc w:val="center"/>
      <w:outlineLvl w:val="0"/>
    </w:pPr>
    <w:rPr>
      <w:rFonts w:ascii="Arial" w:hAnsi="Arial" w:cs="Times New Roman"/>
      <w:sz w:val="32"/>
      <w:szCs w:val="32"/>
    </w:rPr>
  </w:style>
  <w:style w:type="paragraph" w:styleId="29">
    <w:name w:val="annotation subject"/>
    <w:basedOn w:val="9"/>
    <w:next w:val="9"/>
    <w:link w:val="60"/>
    <w:qFormat/>
    <w:uiPriority w:val="0"/>
    <w:rPr>
      <w:b/>
      <w:bCs/>
    </w:rPr>
  </w:style>
  <w:style w:type="paragraph" w:styleId="30">
    <w:name w:val="Body Text First Indent"/>
    <w:basedOn w:val="10"/>
    <w:next w:val="22"/>
    <w:qFormat/>
    <w:uiPriority w:val="0"/>
    <w:pPr>
      <w:spacing w:line="312" w:lineRule="auto"/>
      <w:ind w:firstLine="420"/>
    </w:pPr>
  </w:style>
  <w:style w:type="paragraph" w:styleId="31">
    <w:name w:val="Body Text First Indent 2"/>
    <w:basedOn w:val="13"/>
    <w:next w:val="32"/>
    <w:unhideWhenUsed/>
    <w:qFormat/>
    <w:uiPriority w:val="99"/>
    <w:pPr>
      <w:ind w:firstLine="420" w:firstLineChars="200"/>
    </w:pPr>
  </w:style>
  <w:style w:type="paragraph" w:customStyle="1" w:styleId="32">
    <w:name w:val="xl53"/>
    <w:basedOn w:val="1"/>
    <w:next w:val="1"/>
    <w:autoRedefine/>
    <w:qFormat/>
    <w:uiPriority w:val="0"/>
    <w:pPr>
      <w:spacing w:before="280" w:after="280" w:line="100" w:lineRule="exact"/>
      <w:jc w:val="center"/>
    </w:pPr>
    <w:rPr>
      <w:b/>
      <w:sz w:val="20"/>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rPr>
  </w:style>
  <w:style w:type="character" w:styleId="37">
    <w:name w:val="page number"/>
    <w:basedOn w:val="35"/>
    <w:qFormat/>
    <w:uiPriority w:val="0"/>
    <w:rPr>
      <w:rFonts w:ascii="Times New Roman" w:hAnsi="Times New Roman" w:eastAsia="宋体" w:cs="Times New Roman"/>
    </w:rPr>
  </w:style>
  <w:style w:type="character" w:styleId="38">
    <w:name w:val="Emphasis"/>
    <w:basedOn w:val="35"/>
    <w:qFormat/>
    <w:uiPriority w:val="0"/>
    <w:rPr>
      <w:i/>
    </w:rPr>
  </w:style>
  <w:style w:type="character" w:styleId="39">
    <w:name w:val="Hyperlink"/>
    <w:basedOn w:val="35"/>
    <w:qFormat/>
    <w:uiPriority w:val="0"/>
    <w:rPr>
      <w:rFonts w:ascii="Times New Roman" w:hAnsi="Times New Roman" w:eastAsia="宋体" w:cs="Times New Roman"/>
      <w:color w:val="0000FF"/>
      <w:u w:val="single"/>
    </w:rPr>
  </w:style>
  <w:style w:type="character" w:styleId="40">
    <w:name w:val="annotation reference"/>
    <w:basedOn w:val="35"/>
    <w:qFormat/>
    <w:uiPriority w:val="0"/>
    <w:rPr>
      <w:rFonts w:ascii="Times New Roman" w:hAnsi="Times New Roman" w:eastAsia="宋体" w:cs="Times New Roman"/>
      <w:sz w:val="21"/>
      <w:szCs w:val="21"/>
    </w:rPr>
  </w:style>
  <w:style w:type="paragraph" w:customStyle="1" w:styleId="41">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customStyle="1" w:styleId="4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Normal]"/>
    <w:autoRedefine/>
    <w:qFormat/>
    <w:uiPriority w:val="0"/>
    <w:rPr>
      <w:rFonts w:ascii="宋体" w:hAnsi="宋体" w:eastAsia="Calibri" w:cs="Times New Roman"/>
      <w:sz w:val="24"/>
      <w:lang w:val="en-US" w:eastAsia="en-US" w:bidi="ar-SA"/>
    </w:rPr>
  </w:style>
  <w:style w:type="paragraph" w:customStyle="1" w:styleId="44">
    <w:name w:val="表格文字"/>
    <w:basedOn w:val="16"/>
    <w:next w:val="10"/>
    <w:autoRedefine/>
    <w:qFormat/>
    <w:uiPriority w:val="0"/>
    <w:pPr>
      <w:adjustRightInd w:val="0"/>
      <w:spacing w:line="420" w:lineRule="atLeast"/>
      <w:jc w:val="left"/>
      <w:textAlignment w:val="baseline"/>
    </w:pPr>
    <w:rPr>
      <w:rFonts w:ascii="Times New Roman" w:hAnsi="Times New Roman"/>
    </w:rPr>
  </w:style>
  <w:style w:type="paragraph" w:customStyle="1" w:styleId="45">
    <w:name w:val="表格文字（两侧对齐）"/>
    <w:basedOn w:val="1"/>
    <w:autoRedefine/>
    <w:qFormat/>
    <w:uiPriority w:val="0"/>
    <w:pPr>
      <w:snapToGrid w:val="0"/>
    </w:pPr>
    <w:rPr>
      <w:sz w:val="20"/>
    </w:rPr>
  </w:style>
  <w:style w:type="paragraph" w:customStyle="1" w:styleId="46">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7">
    <w:name w:val="Plain Text1"/>
    <w:basedOn w:val="1"/>
    <w:autoRedefine/>
    <w:qFormat/>
    <w:uiPriority w:val="0"/>
    <w:rPr>
      <w:rFonts w:ascii="宋体" w:hAnsi="Courier New"/>
      <w:szCs w:val="20"/>
    </w:rPr>
  </w:style>
  <w:style w:type="paragraph" w:customStyle="1" w:styleId="48">
    <w:name w:val="正文2"/>
    <w:basedOn w:val="1"/>
    <w:autoRedefine/>
    <w:qFormat/>
    <w:uiPriority w:val="0"/>
    <w:pPr>
      <w:spacing w:line="360" w:lineRule="auto"/>
      <w:ind w:firstLine="510" w:firstLineChars="200"/>
    </w:pPr>
    <w:rPr>
      <w:sz w:val="24"/>
      <w:szCs w:val="20"/>
    </w:rPr>
  </w:style>
  <w:style w:type="paragraph" w:customStyle="1" w:styleId="4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0">
    <w:name w:val="Normal Indent1"/>
    <w:basedOn w:val="1"/>
    <w:autoRedefine/>
    <w:qFormat/>
    <w:uiPriority w:val="0"/>
    <w:pPr>
      <w:ind w:firstLine="420" w:firstLineChars="200"/>
    </w:pPr>
  </w:style>
  <w:style w:type="paragraph" w:customStyle="1" w:styleId="51">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52">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53">
    <w:name w:val="List Paragraph"/>
    <w:basedOn w:val="1"/>
    <w:autoRedefine/>
    <w:qFormat/>
    <w:uiPriority w:val="34"/>
    <w:pPr>
      <w:ind w:firstLine="420" w:firstLineChars="200"/>
    </w:pPr>
    <w:rPr>
      <w:rFonts w:ascii="Times New Roman" w:hAnsi="Times New Roman"/>
    </w:rPr>
  </w:style>
  <w:style w:type="paragraph" w:customStyle="1" w:styleId="54">
    <w:name w:val="列出段落1"/>
    <w:basedOn w:val="1"/>
    <w:autoRedefine/>
    <w:qFormat/>
    <w:uiPriority w:val="34"/>
    <w:pPr>
      <w:ind w:firstLine="420" w:firstLineChars="200"/>
    </w:pPr>
    <w:rPr>
      <w:szCs w:val="22"/>
    </w:rPr>
  </w:style>
  <w:style w:type="paragraph" w:customStyle="1" w:styleId="55">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6">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7">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8">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9">
    <w:name w:val="批注文字 Char"/>
    <w:basedOn w:val="35"/>
    <w:link w:val="9"/>
    <w:autoRedefine/>
    <w:qFormat/>
    <w:uiPriority w:val="0"/>
    <w:rPr>
      <w:rFonts w:ascii="Times New Roman" w:hAnsi="Times New Roman" w:eastAsia="宋体" w:cs="Times New Roman"/>
    </w:rPr>
  </w:style>
  <w:style w:type="character" w:customStyle="1" w:styleId="60">
    <w:name w:val="批注主题 Char"/>
    <w:basedOn w:val="59"/>
    <w:link w:val="29"/>
    <w:autoRedefine/>
    <w:qFormat/>
    <w:uiPriority w:val="0"/>
    <w:rPr>
      <w:b/>
      <w:bCs/>
    </w:rPr>
  </w:style>
  <w:style w:type="character" w:customStyle="1" w:styleId="61">
    <w:name w:val="批注框文本 Char"/>
    <w:basedOn w:val="35"/>
    <w:link w:val="18"/>
    <w:autoRedefine/>
    <w:qFormat/>
    <w:uiPriority w:val="0"/>
    <w:rPr>
      <w:rFonts w:ascii="Times New Roman" w:hAnsi="Times New Roman" w:eastAsia="宋体" w:cs="Times New Roman"/>
      <w:sz w:val="18"/>
      <w:szCs w:val="18"/>
    </w:rPr>
  </w:style>
  <w:style w:type="paragraph" w:customStyle="1" w:styleId="62">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63">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4">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5">
    <w:name w:val="标准正文"/>
    <w:basedOn w:val="1"/>
    <w:autoRedefine/>
    <w:qFormat/>
    <w:uiPriority w:val="0"/>
    <w:pPr>
      <w:spacing w:before="156" w:after="156"/>
      <w:ind w:firstLine="480"/>
    </w:pPr>
    <w:rPr>
      <w:rFonts w:ascii="Times New Roman" w:hAnsi="Times New Roman" w:cs="宋体"/>
      <w:szCs w:val="20"/>
    </w:rPr>
  </w:style>
  <w:style w:type="paragraph" w:customStyle="1" w:styleId="66">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7">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8">
    <w:name w:val="表格正文"/>
    <w:basedOn w:val="1"/>
    <w:autoRedefine/>
    <w:qFormat/>
    <w:uiPriority w:val="0"/>
    <w:pPr>
      <w:jc w:val="left"/>
    </w:pPr>
    <w:rPr>
      <w:rFonts w:ascii="Times New Roman" w:hAnsi="Times New Roman"/>
      <w:kern w:val="0"/>
    </w:rPr>
  </w:style>
  <w:style w:type="paragraph" w:customStyle="1" w:styleId="69">
    <w:name w:val="DH 正文"/>
    <w:basedOn w:val="1"/>
    <w:autoRedefine/>
    <w:qFormat/>
    <w:uiPriority w:val="99"/>
    <w:rPr>
      <w:rFonts w:ascii="宋体" w:hAnsi="Times New Roman" w:cs="宋体"/>
    </w:rPr>
  </w:style>
  <w:style w:type="paragraph" w:customStyle="1" w:styleId="70">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71">
    <w:name w:val="样式 首行缩进:  0 字符"/>
    <w:basedOn w:val="1"/>
    <w:autoRedefine/>
    <w:qFormat/>
    <w:uiPriority w:val="0"/>
    <w:rPr>
      <w:rFonts w:ascii="Times New Roman" w:hAnsi="Times New Roman" w:cs="宋体"/>
      <w:szCs w:val="20"/>
    </w:rPr>
  </w:style>
  <w:style w:type="paragraph" w:customStyle="1" w:styleId="72">
    <w:name w:val="表格内容"/>
    <w:basedOn w:val="1"/>
    <w:autoRedefine/>
    <w:qFormat/>
    <w:uiPriority w:val="2"/>
    <w:pPr>
      <w:jc w:val="center"/>
    </w:pPr>
  </w:style>
  <w:style w:type="paragraph" w:customStyle="1" w:styleId="73">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4">
    <w:name w:val="NormalCharacter"/>
    <w:autoRedefine/>
    <w:qFormat/>
    <w:uiPriority w:val="0"/>
    <w:rPr>
      <w:rFonts w:ascii="等线" w:hAnsi="等线" w:eastAsia="等线" w:cs="Times New Roman"/>
    </w:rPr>
  </w:style>
  <w:style w:type="paragraph" w:customStyle="1" w:styleId="75">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6">
    <w:name w:val="纯文本1"/>
    <w:basedOn w:val="77"/>
    <w:autoRedefine/>
    <w:qFormat/>
    <w:uiPriority w:val="99"/>
    <w:pPr>
      <w:widowControl/>
      <w:jc w:val="left"/>
    </w:pPr>
    <w:rPr>
      <w:rFonts w:ascii="宋体" w:hAnsi="Courier New" w:cs="宋体"/>
    </w:rPr>
  </w:style>
  <w:style w:type="paragraph" w:customStyle="1" w:styleId="77">
    <w:name w:val="正文1"/>
    <w:basedOn w:val="15"/>
    <w:next w:val="1"/>
    <w:autoRedefine/>
    <w:qFormat/>
    <w:uiPriority w:val="99"/>
    <w:rPr>
      <w:rFonts w:cs="Calibri"/>
      <w:szCs w:val="21"/>
    </w:rPr>
  </w:style>
  <w:style w:type="character" w:customStyle="1" w:styleId="78">
    <w:name w:val="font51"/>
    <w:basedOn w:val="35"/>
    <w:autoRedefine/>
    <w:qFormat/>
    <w:uiPriority w:val="0"/>
    <w:rPr>
      <w:rFonts w:hint="eastAsia" w:ascii="宋体" w:hAnsi="宋体" w:eastAsia="宋体" w:cs="宋体"/>
      <w:color w:val="000000"/>
      <w:sz w:val="20"/>
      <w:szCs w:val="20"/>
      <w:u w:val="none"/>
    </w:rPr>
  </w:style>
  <w:style w:type="character" w:customStyle="1" w:styleId="79">
    <w:name w:val="font01"/>
    <w:basedOn w:val="35"/>
    <w:autoRedefine/>
    <w:qFormat/>
    <w:uiPriority w:val="0"/>
    <w:rPr>
      <w:rFonts w:hint="default" w:ascii="Times New Roman" w:hAnsi="Times New Roman" w:eastAsia="宋体" w:cs="Times New Roman"/>
      <w:color w:val="000000"/>
      <w:sz w:val="20"/>
      <w:szCs w:val="20"/>
      <w:u w:val="none"/>
    </w:rPr>
  </w:style>
  <w:style w:type="character" w:customStyle="1" w:styleId="80">
    <w:name w:val="font61"/>
    <w:basedOn w:val="35"/>
    <w:autoRedefine/>
    <w:qFormat/>
    <w:uiPriority w:val="0"/>
    <w:rPr>
      <w:rFonts w:hint="eastAsia" w:ascii="宋体" w:hAnsi="宋体" w:eastAsia="宋体" w:cs="宋体"/>
      <w:color w:val="000000"/>
      <w:sz w:val="20"/>
      <w:szCs w:val="20"/>
      <w:u w:val="none"/>
    </w:rPr>
  </w:style>
  <w:style w:type="character" w:customStyle="1" w:styleId="81">
    <w:name w:val="font81"/>
    <w:basedOn w:val="35"/>
    <w:autoRedefine/>
    <w:qFormat/>
    <w:uiPriority w:val="0"/>
    <w:rPr>
      <w:rFonts w:hint="default" w:ascii="Times New Roman" w:hAnsi="Times New Roman" w:eastAsia="宋体" w:cs="Times New Roman"/>
      <w:color w:val="000000"/>
      <w:sz w:val="20"/>
      <w:szCs w:val="20"/>
      <w:u w:val="none"/>
    </w:rPr>
  </w:style>
  <w:style w:type="paragraph" w:customStyle="1" w:styleId="82">
    <w:name w:val="List Paragraph1"/>
    <w:basedOn w:val="1"/>
    <w:autoRedefine/>
    <w:qFormat/>
    <w:uiPriority w:val="0"/>
    <w:pPr>
      <w:ind w:firstLine="420" w:firstLineChars="200"/>
    </w:pPr>
    <w:rPr>
      <w:rFonts w:cs="宋体"/>
      <w:szCs w:val="21"/>
    </w:rPr>
  </w:style>
  <w:style w:type="character" w:customStyle="1" w:styleId="83">
    <w:name w:val="font91"/>
    <w:basedOn w:val="35"/>
    <w:autoRedefine/>
    <w:qFormat/>
    <w:uiPriority w:val="0"/>
    <w:rPr>
      <w:rFonts w:ascii="仿宋_GB2312" w:hAnsi="Times New Roman" w:eastAsia="仿宋_GB2312" w:cs="仿宋_GB2312"/>
      <w:color w:val="000000"/>
      <w:sz w:val="22"/>
      <w:szCs w:val="22"/>
      <w:u w:val="none"/>
    </w:rPr>
  </w:style>
  <w:style w:type="character" w:customStyle="1" w:styleId="84">
    <w:name w:val="font31"/>
    <w:basedOn w:val="35"/>
    <w:autoRedefine/>
    <w:qFormat/>
    <w:uiPriority w:val="0"/>
    <w:rPr>
      <w:rFonts w:hint="eastAsia" w:ascii="宋体" w:hAnsi="宋体" w:eastAsia="宋体" w:cs="宋体"/>
      <w:color w:val="000000"/>
      <w:sz w:val="20"/>
      <w:szCs w:val="20"/>
      <w:u w:val="none"/>
    </w:rPr>
  </w:style>
  <w:style w:type="paragraph" w:customStyle="1" w:styleId="85">
    <w:name w:val="附件正文"/>
    <w:basedOn w:val="1"/>
    <w:autoRedefine/>
    <w:qFormat/>
    <w:uiPriority w:val="0"/>
    <w:pPr>
      <w:snapToGrid w:val="0"/>
    </w:pPr>
    <w:rPr>
      <w:kern w:val="0"/>
      <w:sz w:val="28"/>
      <w:szCs w:val="28"/>
    </w:rPr>
  </w:style>
  <w:style w:type="paragraph" w:customStyle="1" w:styleId="86">
    <w:name w:val="_Style 11"/>
    <w:basedOn w:val="1"/>
    <w:next w:val="53"/>
    <w:autoRedefine/>
    <w:qFormat/>
    <w:uiPriority w:val="34"/>
    <w:pPr>
      <w:ind w:firstLine="420" w:firstLineChars="200"/>
    </w:pPr>
    <w:rPr>
      <w:rFonts w:cs="Times New Roman"/>
      <w:lang w:val="zh-CN"/>
    </w:rPr>
  </w:style>
  <w:style w:type="paragraph" w:customStyle="1" w:styleId="87">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8">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9">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90">
    <w:name w:val="BodyText"/>
    <w:basedOn w:val="1"/>
    <w:autoRedefine/>
    <w:qFormat/>
    <w:uiPriority w:val="0"/>
    <w:pPr>
      <w:spacing w:after="120"/>
    </w:pPr>
    <w:rPr>
      <w:sz w:val="28"/>
    </w:rPr>
  </w:style>
  <w:style w:type="paragraph" w:customStyle="1" w:styleId="91">
    <w:name w:val="BodyText1I"/>
    <w:basedOn w:val="90"/>
    <w:autoRedefine/>
    <w:qFormat/>
    <w:uiPriority w:val="0"/>
    <w:pPr>
      <w:ind w:firstLine="420" w:firstLineChars="100"/>
    </w:pPr>
  </w:style>
  <w:style w:type="character" w:customStyle="1" w:styleId="92">
    <w:name w:val="font231"/>
    <w:basedOn w:val="35"/>
    <w:autoRedefine/>
    <w:qFormat/>
    <w:uiPriority w:val="0"/>
    <w:rPr>
      <w:rFonts w:hint="eastAsia" w:ascii="宋体" w:hAnsi="宋体" w:eastAsia="宋体" w:cs="宋体"/>
      <w:color w:val="000000"/>
      <w:sz w:val="22"/>
      <w:szCs w:val="22"/>
      <w:u w:val="none"/>
    </w:rPr>
  </w:style>
  <w:style w:type="character" w:customStyle="1" w:styleId="93">
    <w:name w:val="font11"/>
    <w:basedOn w:val="35"/>
    <w:autoRedefine/>
    <w:qFormat/>
    <w:uiPriority w:val="0"/>
    <w:rPr>
      <w:rFonts w:hint="eastAsia" w:ascii="宋体" w:hAnsi="宋体" w:eastAsia="宋体" w:cs="宋体"/>
      <w:color w:val="000000"/>
      <w:sz w:val="22"/>
      <w:szCs w:val="22"/>
      <w:u w:val="none"/>
    </w:rPr>
  </w:style>
  <w:style w:type="character" w:customStyle="1" w:styleId="94">
    <w:name w:val="font101"/>
    <w:basedOn w:val="35"/>
    <w:autoRedefine/>
    <w:qFormat/>
    <w:uiPriority w:val="0"/>
    <w:rPr>
      <w:rFonts w:hint="eastAsia" w:ascii="宋体" w:hAnsi="宋体" w:eastAsia="宋体" w:cs="宋体"/>
      <w:color w:val="000000"/>
      <w:sz w:val="22"/>
      <w:szCs w:val="22"/>
      <w:u w:val="none"/>
    </w:rPr>
  </w:style>
  <w:style w:type="character" w:customStyle="1" w:styleId="95">
    <w:name w:val="font222"/>
    <w:basedOn w:val="35"/>
    <w:autoRedefine/>
    <w:qFormat/>
    <w:uiPriority w:val="0"/>
    <w:rPr>
      <w:rFonts w:hint="default" w:ascii="Tahoma" w:hAnsi="Tahoma" w:eastAsia="Tahoma" w:cs="Tahoma"/>
      <w:color w:val="000000"/>
      <w:sz w:val="20"/>
      <w:szCs w:val="20"/>
      <w:u w:val="none"/>
    </w:rPr>
  </w:style>
  <w:style w:type="character" w:customStyle="1" w:styleId="96">
    <w:name w:val="font361"/>
    <w:basedOn w:val="35"/>
    <w:autoRedefine/>
    <w:qFormat/>
    <w:uiPriority w:val="0"/>
    <w:rPr>
      <w:rFonts w:hint="eastAsia" w:ascii="宋体" w:hAnsi="宋体" w:eastAsia="宋体" w:cs="宋体"/>
      <w:color w:val="000000"/>
      <w:sz w:val="20"/>
      <w:szCs w:val="20"/>
      <w:u w:val="none"/>
      <w:vertAlign w:val="superscript"/>
    </w:rPr>
  </w:style>
  <w:style w:type="character" w:customStyle="1" w:styleId="97">
    <w:name w:val="font371"/>
    <w:basedOn w:val="35"/>
    <w:autoRedefine/>
    <w:qFormat/>
    <w:uiPriority w:val="0"/>
    <w:rPr>
      <w:rFonts w:hint="eastAsia" w:ascii="宋体" w:hAnsi="宋体" w:eastAsia="宋体" w:cs="宋体"/>
      <w:color w:val="000000"/>
      <w:sz w:val="20"/>
      <w:szCs w:val="20"/>
      <w:u w:val="none"/>
      <w:vertAlign w:val="subscrip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列出段落11"/>
    <w:basedOn w:val="1"/>
    <w:qFormat/>
    <w:uiPriority w:val="34"/>
    <w:pPr>
      <w:ind w:firstLine="420" w:firstLineChars="200"/>
    </w:pPr>
    <w:rPr>
      <w:szCs w:val="22"/>
    </w:rPr>
  </w:style>
  <w:style w:type="character" w:customStyle="1" w:styleId="100">
    <w:name w:val="title-text"/>
    <w:qFormat/>
    <w:uiPriority w:val="0"/>
    <w:rPr>
      <w:rFonts w:ascii="Times New Roman" w:hAnsi="Times New Roman" w:eastAsia="宋体" w:cs="Times New Roman"/>
    </w:rPr>
  </w:style>
  <w:style w:type="paragraph" w:customStyle="1" w:styleId="101">
    <w:name w:val="null3"/>
    <w:qFormat/>
    <w:uiPriority w:val="0"/>
    <w:rPr>
      <w:rFonts w:hint="eastAsia" w:ascii="Calibri" w:hAnsi="Calibri" w:eastAsia="宋体" w:cs="Times New Roman"/>
      <w:lang w:val="en-US" w:eastAsia="zh-Hans" w:bidi="ar-SA"/>
    </w:rPr>
  </w:style>
  <w:style w:type="paragraph" w:customStyle="1" w:styleId="102">
    <w:name w:val="Normal Indent"/>
    <w:basedOn w:val="1"/>
    <w:qFormat/>
    <w:uiPriority w:val="0"/>
    <w:pPr>
      <w:widowControl/>
      <w:ind w:firstLine="420"/>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2839</Words>
  <Characters>3259</Characters>
  <Lines>0</Lines>
  <Paragraphs>0</Paragraphs>
  <TotalTime>59</TotalTime>
  <ScaleCrop>false</ScaleCrop>
  <LinksUpToDate>false</LinksUpToDate>
  <CharactersWithSpaces>3412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2026-03-24T06:51:00Z</dcterms:created>
  <dc:creator>Administrator</dc:creator>
  <cp:lastModifiedBy>Z</cp:lastModifiedBy>
  <dcterms:modified xsi:type="dcterms:W3CDTF">2026-04-30T02:12:17Z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eyJoZGlkIjoiN2U0NjE5NzdlMjE0MDlkOGRkZThiYWQ5OTgyZDY0ZDEiLCJ1c2VySWQiOiIxMjE4MzY4NDk5In0=</vt:lpwstr>
  </property>
  <property fmtid="{D5CDD505-2E9C-101B-9397-08002B2CF9AE}" pid="4" name="ICV">
    <vt:lpwstr>75739498D22A4965A978E7ACD8C63F17_13</vt:lpwstr>
  </property>
</Properties>
</file>