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5B897">
      <w:pPr>
        <w:jc w:val="center"/>
        <w:rPr>
          <w:rFonts w:ascii="宋体" w:hAnsi="宋体"/>
          <w:b/>
          <w:bCs/>
          <w:color w:val="auto"/>
          <w:spacing w:val="100"/>
          <w:sz w:val="72"/>
          <w:szCs w:val="72"/>
          <w:highlight w:val="none"/>
        </w:rPr>
      </w:pPr>
    </w:p>
    <w:p w14:paraId="254F5A5F">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23726BDC">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2CB2EE42">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052771BA">
      <w:pPr>
        <w:jc w:val="center"/>
        <w:rPr>
          <w:rFonts w:ascii="新宋体" w:hAnsi="新宋体" w:eastAsia="新宋体"/>
          <w:b/>
          <w:bCs/>
          <w:color w:val="auto"/>
          <w:spacing w:val="140"/>
          <w:sz w:val="72"/>
          <w:szCs w:val="72"/>
          <w:highlight w:val="none"/>
        </w:rPr>
      </w:pPr>
    </w:p>
    <w:p w14:paraId="6EAD69FB">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7483DC87">
      <w:pPr>
        <w:tabs>
          <w:tab w:val="left" w:pos="1069"/>
          <w:tab w:val="left" w:pos="2352"/>
        </w:tabs>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7ADC17B9">
      <w:pPr>
        <w:pStyle w:val="11"/>
        <w:rPr>
          <w:rFonts w:hint="eastAsia" w:ascii="宋体" w:hAnsi="宋体" w:cs="宋体"/>
          <w:b/>
          <w:color w:val="auto"/>
          <w:sz w:val="36"/>
          <w:szCs w:val="36"/>
          <w:highlight w:val="none"/>
        </w:rPr>
      </w:pPr>
    </w:p>
    <w:p w14:paraId="26C533B4">
      <w:pPr>
        <w:pStyle w:val="12"/>
        <w:rPr>
          <w:color w:val="auto"/>
          <w:highlight w:val="none"/>
        </w:rPr>
      </w:pPr>
    </w:p>
    <w:tbl>
      <w:tblPr>
        <w:tblStyle w:val="31"/>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18854E5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1C2146AD">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297F8A68">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 xml:space="preserve">330329261200010000009-TSCG202605006 </w:t>
            </w:r>
          </w:p>
        </w:tc>
      </w:tr>
      <w:tr w14:paraId="222F0BF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665DBF0">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67165825">
            <w:pPr>
              <w:snapToGrid w:val="0"/>
              <w:spacing w:line="440" w:lineRule="exact"/>
              <w:rPr>
                <w:rFonts w:hint="eastAsia" w:ascii="宋体" w:hAnsi="宋体" w:eastAsia="宋体" w:cs="新宋体"/>
                <w:b/>
                <w:bCs/>
                <w:color w:val="auto"/>
                <w:sz w:val="30"/>
                <w:szCs w:val="30"/>
                <w:highlight w:val="none"/>
                <w:lang w:eastAsia="zh-CN"/>
              </w:rPr>
            </w:pPr>
            <w:r>
              <w:rPr>
                <w:rFonts w:hint="eastAsia" w:ascii="宋体" w:hAnsi="宋体" w:cs="新宋体"/>
                <w:b/>
                <w:bCs/>
                <w:color w:val="auto"/>
                <w:sz w:val="30"/>
                <w:szCs w:val="30"/>
                <w:highlight w:val="none"/>
                <w:lang w:eastAsia="zh-CN"/>
              </w:rPr>
              <w:t>泰顺县人民政府大院会务、保洁等服务</w:t>
            </w:r>
          </w:p>
        </w:tc>
      </w:tr>
      <w:tr w14:paraId="205F972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B86D7E1">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191D651B">
            <w:pPr>
              <w:rPr>
                <w:rFonts w:ascii="宋体"/>
                <w:b/>
                <w:color w:val="auto"/>
                <w:sz w:val="30"/>
                <w:szCs w:val="30"/>
                <w:highlight w:val="none"/>
              </w:rPr>
            </w:pPr>
            <w:r>
              <w:rPr>
                <w:rFonts w:hint="eastAsia" w:ascii="宋体" w:hAnsi="宋体"/>
                <w:b/>
                <w:color w:val="auto"/>
                <w:sz w:val="30"/>
                <w:szCs w:val="30"/>
                <w:highlight w:val="none"/>
              </w:rPr>
              <w:t>公开招标</w:t>
            </w:r>
          </w:p>
        </w:tc>
      </w:tr>
      <w:tr w14:paraId="067BC8D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0CE2A34">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6653256E">
            <w:pPr>
              <w:snapToGrid w:val="0"/>
              <w:spacing w:line="500" w:lineRule="atLeast"/>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泰顺县机关事务管理中心</w:t>
            </w:r>
          </w:p>
        </w:tc>
      </w:tr>
      <w:tr w14:paraId="51D2CC9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51F9A089">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3C73A792">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泰顺县公共资源交易中心</w:t>
            </w:r>
          </w:p>
        </w:tc>
      </w:tr>
      <w:tr w14:paraId="2280E6A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EB91983">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048CA97A">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1DDE5185">
      <w:pPr>
        <w:snapToGrid w:val="0"/>
        <w:spacing w:line="500" w:lineRule="atLeast"/>
        <w:ind w:left="1220" w:leftChars="581" w:firstLine="741" w:firstLineChars="247"/>
        <w:rPr>
          <w:rFonts w:ascii="宋体"/>
          <w:b/>
          <w:color w:val="auto"/>
          <w:sz w:val="30"/>
          <w:szCs w:val="30"/>
          <w:highlight w:val="none"/>
        </w:rPr>
      </w:pPr>
    </w:p>
    <w:p w14:paraId="1E4D9E56">
      <w:pPr>
        <w:jc w:val="center"/>
        <w:rPr>
          <w:rFonts w:ascii="宋体"/>
          <w:b/>
          <w:color w:val="auto"/>
          <w:sz w:val="30"/>
          <w:szCs w:val="30"/>
          <w:highlight w:val="none"/>
        </w:rPr>
      </w:pPr>
    </w:p>
    <w:p w14:paraId="347244CB">
      <w:pPr>
        <w:jc w:val="center"/>
        <w:rPr>
          <w:rFonts w:ascii="宋体"/>
          <w:color w:val="auto"/>
          <w:sz w:val="36"/>
          <w:szCs w:val="36"/>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六</w:t>
      </w:r>
      <w:r>
        <w:rPr>
          <w:rFonts w:hint="eastAsia" w:ascii="宋体" w:hAnsi="宋体"/>
          <w:b/>
          <w:color w:val="auto"/>
          <w:sz w:val="30"/>
          <w:szCs w:val="30"/>
          <w:highlight w:val="none"/>
        </w:rPr>
        <w:t>年</w:t>
      </w: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rPr>
        <w:t>月</w:t>
      </w:r>
    </w:p>
    <w:p w14:paraId="776437BF">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Borders>
            <w:top w:val="none" w:sz="0" w:space="0"/>
            <w:left w:val="none" w:sz="0" w:space="0"/>
            <w:bottom w:val="none" w:sz="0" w:space="0"/>
            <w:right w:val="none" w:sz="0" w:space="0"/>
          </w:pgBorders>
          <w:pgNumType w:start="1"/>
          <w:cols w:space="720" w:num="1"/>
          <w:titlePg/>
          <w:docGrid w:type="linesAndChars" w:linePitch="312" w:charSpace="0"/>
        </w:sectPr>
      </w:pPr>
    </w:p>
    <w:p w14:paraId="46B593BD">
      <w:pPr>
        <w:autoSpaceDE w:val="0"/>
        <w:autoSpaceDN w:val="0"/>
        <w:spacing w:line="480" w:lineRule="exact"/>
        <w:jc w:val="center"/>
        <w:textAlignment w:val="bottom"/>
        <w:rPr>
          <w:rFonts w:ascii="楷体" w:hAnsi="楷体" w:eastAsia="楷体"/>
          <w:b/>
          <w:color w:val="auto"/>
          <w:sz w:val="44"/>
          <w:szCs w:val="44"/>
          <w:highlight w:val="none"/>
        </w:rPr>
      </w:pPr>
    </w:p>
    <w:p w14:paraId="01E57E63">
      <w:pPr>
        <w:autoSpaceDE w:val="0"/>
        <w:autoSpaceDN w:val="0"/>
        <w:spacing w:line="480" w:lineRule="exact"/>
        <w:jc w:val="center"/>
        <w:textAlignment w:val="bottom"/>
        <w:rPr>
          <w:rFonts w:ascii="楷体" w:hAnsi="楷体" w:eastAsia="楷体"/>
          <w:b/>
          <w:color w:val="auto"/>
          <w:sz w:val="44"/>
          <w:szCs w:val="44"/>
          <w:highlight w:val="none"/>
        </w:rPr>
      </w:pPr>
    </w:p>
    <w:p w14:paraId="3FFE357D">
      <w:pPr>
        <w:autoSpaceDE w:val="0"/>
        <w:autoSpaceDN w:val="0"/>
        <w:spacing w:line="480" w:lineRule="exact"/>
        <w:jc w:val="center"/>
        <w:textAlignment w:val="bottom"/>
        <w:rPr>
          <w:rFonts w:ascii="楷体" w:hAnsi="楷体" w:eastAsia="楷体"/>
          <w:b/>
          <w:color w:val="auto"/>
          <w:sz w:val="44"/>
          <w:szCs w:val="44"/>
          <w:highlight w:val="none"/>
        </w:rPr>
      </w:pPr>
    </w:p>
    <w:p w14:paraId="74822F97">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1DA4713D">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541D2A60">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2A951EB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341FDA7D">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60280674">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60EB09F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2A541CA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3A2A631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625793F8">
      <w:pPr>
        <w:autoSpaceDE w:val="0"/>
        <w:autoSpaceDN w:val="0"/>
        <w:adjustRightInd w:val="0"/>
        <w:spacing w:line="580" w:lineRule="atLeast"/>
        <w:ind w:left="1065" w:leftChars="500"/>
        <w:textAlignment w:val="baseline"/>
        <w:rPr>
          <w:rFonts w:hint="eastAsia"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083363A3">
      <w:pPr>
        <w:autoSpaceDE w:val="0"/>
        <w:autoSpaceDN w:val="0"/>
        <w:adjustRightInd w:val="0"/>
        <w:spacing w:line="580" w:lineRule="atLeast"/>
        <w:ind w:firstLine="2830" w:firstLineChars="1000"/>
        <w:textAlignment w:val="baseline"/>
        <w:rPr>
          <w:rFonts w:hint="eastAsia" w:ascii="宋体"/>
          <w:color w:val="auto"/>
          <w:sz w:val="28"/>
          <w:szCs w:val="28"/>
          <w:highlight w:val="none"/>
          <w:lang w:val="en-US" w:eastAsia="zh-CN"/>
        </w:rPr>
      </w:pPr>
      <w:r>
        <w:rPr>
          <w:rFonts w:hint="eastAsia" w:ascii="宋体"/>
          <w:color w:val="auto"/>
          <w:sz w:val="28"/>
          <w:szCs w:val="28"/>
          <w:highlight w:val="none"/>
          <w:lang w:val="en-US" w:eastAsia="zh-CN"/>
        </w:rPr>
        <w:t>七、付款通知书</w:t>
      </w:r>
    </w:p>
    <w:p w14:paraId="69E5C476">
      <w:pPr>
        <w:autoSpaceDE w:val="0"/>
        <w:autoSpaceDN w:val="0"/>
        <w:adjustRightInd w:val="0"/>
        <w:spacing w:line="580" w:lineRule="atLeast"/>
        <w:ind w:firstLine="2830" w:firstLineChars="1000"/>
        <w:textAlignment w:val="baseline"/>
        <w:rPr>
          <w:rFonts w:hint="eastAsia" w:ascii="宋体"/>
          <w:color w:val="auto"/>
          <w:sz w:val="28"/>
          <w:szCs w:val="28"/>
          <w:highlight w:val="none"/>
          <w:lang w:val="en-US" w:eastAsia="zh-CN"/>
        </w:rPr>
      </w:pPr>
      <w:r>
        <w:rPr>
          <w:rFonts w:hint="eastAsia" w:ascii="宋体"/>
          <w:color w:val="auto"/>
          <w:sz w:val="28"/>
          <w:szCs w:val="28"/>
          <w:highlight w:val="none"/>
          <w:lang w:val="en-US" w:eastAsia="zh-CN"/>
        </w:rPr>
        <w:t>八、投诉质疑</w:t>
      </w:r>
    </w:p>
    <w:p w14:paraId="7C1D259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7291BEB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3953636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4A768A4C">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2AD85C36">
      <w:pPr>
        <w:snapToGrid w:val="0"/>
        <w:spacing w:line="440" w:lineRule="exact"/>
        <w:rPr>
          <w:rFonts w:ascii="宋体" w:hAnsi="宋体" w:cs="新宋体"/>
          <w:b/>
          <w:bCs/>
          <w:color w:val="auto"/>
          <w:sz w:val="22"/>
          <w:szCs w:val="22"/>
          <w:highlight w:val="none"/>
          <w:u w:val="single"/>
        </w:rPr>
      </w:pPr>
    </w:p>
    <w:p w14:paraId="19DE3DFF">
      <w:pPr>
        <w:snapToGrid w:val="0"/>
        <w:spacing w:line="440" w:lineRule="exact"/>
        <w:ind w:firstLine="446" w:firstLineChars="200"/>
        <w:rPr>
          <w:rFonts w:ascii="楷体" w:hAnsi="楷体" w:eastAsia="楷体"/>
          <w:b/>
          <w:bCs/>
          <w:color w:val="auto"/>
          <w:sz w:val="22"/>
          <w:szCs w:val="22"/>
          <w:highlight w:val="none"/>
        </w:rPr>
      </w:pPr>
      <w:r>
        <w:rPr>
          <w:rFonts w:hint="eastAsia" w:ascii="宋体" w:hAnsi="宋体" w:cs="新宋体"/>
          <w:b/>
          <w:bCs/>
          <w:color w:val="auto"/>
          <w:sz w:val="22"/>
          <w:szCs w:val="22"/>
          <w:highlight w:val="none"/>
          <w:u w:val="single"/>
        </w:rPr>
        <w:t>注：招标文件中标“▲”号的为招标的实质性要求和条件，不允许负偏离，否则作无效标处理</w:t>
      </w:r>
      <w:r>
        <w:rPr>
          <w:rFonts w:hint="eastAsia" w:ascii="宋体" w:hAnsi="宋体" w:cs="新宋体"/>
          <w:b/>
          <w:bCs/>
          <w:color w:val="auto"/>
          <w:sz w:val="22"/>
          <w:szCs w:val="22"/>
          <w:highlight w:val="none"/>
          <w:u w:val="single"/>
          <w:lang w:eastAsia="zh-CN"/>
        </w:rPr>
        <w:t>，</w:t>
      </w:r>
      <w:r>
        <w:rPr>
          <w:rFonts w:hint="eastAsia" w:ascii="宋体" w:hAnsi="宋体" w:cs="新宋体"/>
          <w:b/>
          <w:bCs/>
          <w:color w:val="auto"/>
          <w:sz w:val="22"/>
          <w:szCs w:val="22"/>
          <w:highlight w:val="none"/>
          <w:u w:val="single"/>
        </w:rPr>
        <w:t>着重提醒各供应商必须响应。各供应商必须认真阅读和理解招标文件中的每一个条款及要求，因误读招标文件而造成的后果，采购人概不负责。</w:t>
      </w:r>
    </w:p>
    <w:p w14:paraId="3D86759A">
      <w:pPr>
        <w:tabs>
          <w:tab w:val="left" w:pos="1080"/>
          <w:tab w:val="left" w:pos="1426"/>
          <w:tab w:val="center" w:pos="4768"/>
        </w:tabs>
        <w:autoSpaceDE w:val="0"/>
        <w:autoSpaceDN w:val="0"/>
        <w:adjustRightInd w:val="0"/>
        <w:spacing w:line="500" w:lineRule="atLeast"/>
        <w:jc w:val="left"/>
        <w:textAlignment w:val="baseline"/>
        <w:rPr>
          <w:rFonts w:ascii="宋体"/>
          <w:b/>
          <w:bCs/>
          <w:color w:val="auto"/>
          <w:sz w:val="32"/>
          <w:szCs w:val="32"/>
          <w:highlight w:val="none"/>
        </w:rPr>
      </w:pPr>
      <w:bookmarkStart w:id="1" w:name="_Toc483388386"/>
    </w:p>
    <w:p w14:paraId="00444CAC">
      <w:pPr>
        <w:pStyle w:val="27"/>
        <w:widowControl/>
        <w:spacing w:before="75" w:beforeAutospacing="0" w:after="75" w:afterAutospacing="0"/>
        <w:jc w:val="center"/>
        <w:rPr>
          <w:rFonts w:ascii="宋体"/>
          <w:b/>
          <w:bCs/>
          <w:color w:val="auto"/>
          <w:sz w:val="32"/>
          <w:szCs w:val="32"/>
          <w:highlight w:val="none"/>
        </w:rPr>
      </w:pPr>
      <w:r>
        <w:rPr>
          <w:rFonts w:hint="eastAsia" w:ascii="宋体"/>
          <w:b/>
          <w:bCs/>
          <w:color w:val="auto"/>
          <w:sz w:val="32"/>
          <w:szCs w:val="32"/>
          <w:highlight w:val="none"/>
        </w:rPr>
        <w:t>关于</w:t>
      </w:r>
      <w:r>
        <w:rPr>
          <w:rFonts w:hint="eastAsia" w:ascii="宋体"/>
          <w:b/>
          <w:bCs/>
          <w:color w:val="auto"/>
          <w:sz w:val="32"/>
          <w:szCs w:val="32"/>
          <w:highlight w:val="none"/>
          <w:lang w:eastAsia="zh-CN"/>
        </w:rPr>
        <w:t>泰顺县人民政府大院会务、保洁等服务</w:t>
      </w:r>
      <w:r>
        <w:rPr>
          <w:rFonts w:hint="eastAsia" w:ascii="宋体"/>
          <w:b/>
          <w:bCs/>
          <w:color w:val="auto"/>
          <w:sz w:val="32"/>
          <w:szCs w:val="32"/>
          <w:highlight w:val="none"/>
        </w:rPr>
        <w:t>的公开招标公告</w:t>
      </w:r>
    </w:p>
    <w:tbl>
      <w:tblPr>
        <w:tblStyle w:val="32"/>
        <w:tblpPr w:leftFromText="180" w:rightFromText="180" w:vertAnchor="text" w:tblpX="104" w:tblpY="245"/>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7AA0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9628" w:type="dxa"/>
          </w:tcPr>
          <w:p w14:paraId="32B5267E">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4BE7550B">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lang w:eastAsia="zh-CN"/>
              </w:rPr>
              <w:t>泰顺县人民政府大院会务、保洁等服务</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项目的潜在供应商应在政采云平台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http://zfcg.czt.zj.gov.cn/</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获取（下载）采购文件，并于</w:t>
            </w:r>
            <w:r>
              <w:rPr>
                <w:rFonts w:hint="eastAsia" w:ascii="仿宋" w:hAnsi="仿宋" w:eastAsia="仿宋" w:cs="仿宋"/>
                <w:color w:val="auto"/>
                <w:highlight w:val="none"/>
                <w:lang w:eastAsia="zh-CN"/>
              </w:rPr>
              <w:t>2026年0</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04</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13</w:t>
            </w:r>
            <w:r>
              <w:rPr>
                <w:rFonts w:hint="eastAsia" w:ascii="仿宋" w:hAnsi="仿宋" w:eastAsia="仿宋" w:cs="仿宋"/>
                <w:color w:val="auto"/>
                <w:highlight w:val="none"/>
                <w:lang w:eastAsia="zh-CN"/>
              </w:rPr>
              <w:t>:00</w:t>
            </w:r>
            <w:r>
              <w:rPr>
                <w:rFonts w:hint="eastAsia" w:ascii="仿宋" w:hAnsi="仿宋" w:eastAsia="仿宋" w:cs="仿宋"/>
                <w:color w:val="auto"/>
                <w:highlight w:val="none"/>
              </w:rPr>
              <w:t xml:space="preserve">（北京时间）前提交（上传）响应文件。    </w:t>
            </w:r>
          </w:p>
        </w:tc>
      </w:tr>
    </w:tbl>
    <w:p w14:paraId="67E40032">
      <w:pPr>
        <w:pStyle w:val="27"/>
        <w:widowControl/>
        <w:spacing w:before="75" w:beforeAutospacing="0" w:after="75" w:afterAutospacing="0"/>
        <w:rPr>
          <w:color w:val="auto"/>
          <w:highlight w:val="none"/>
        </w:rPr>
      </w:pPr>
      <w:r>
        <w:rPr>
          <w:rFonts w:hint="eastAsia" w:ascii="仿宋" w:hAnsi="仿宋" w:eastAsia="仿宋" w:cs="仿宋"/>
          <w:color w:val="auto"/>
          <w:highlight w:val="none"/>
        </w:rPr>
        <w:t>         </w:t>
      </w:r>
    </w:p>
    <w:p w14:paraId="5DC0D589">
      <w:pPr>
        <w:pStyle w:val="27"/>
        <w:widowControl/>
        <w:numPr>
          <w:ilvl w:val="0"/>
          <w:numId w:val="7"/>
        </w:numPr>
        <w:spacing w:before="255" w:beforeAutospacing="0" w:after="255" w:afterAutospacing="0" w:line="300" w:lineRule="atLeast"/>
        <w:jc w:val="both"/>
        <w:rPr>
          <w:rFonts w:ascii="黑体" w:hAnsi="宋体" w:eastAsia="黑体"/>
          <w:color w:val="auto"/>
          <w:highlight w:val="none"/>
        </w:rPr>
      </w:pPr>
      <w:r>
        <w:rPr>
          <w:rStyle w:val="34"/>
          <w:rFonts w:ascii="黑体" w:hAnsi="宋体" w:eastAsia="黑体"/>
          <w:color w:val="auto"/>
          <w:highlight w:val="none"/>
        </w:rPr>
        <w:t>项目基本情况</w:t>
      </w:r>
      <w:r>
        <w:rPr>
          <w:rFonts w:ascii="黑体" w:hAnsi="宋体" w:eastAsia="黑体"/>
          <w:color w:val="auto"/>
          <w:highlight w:val="none"/>
        </w:rPr>
        <w:t xml:space="preserve">                                        </w:t>
      </w:r>
    </w:p>
    <w:p w14:paraId="070B747C">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 xml:space="preserve">330329261200010000009-TSCG202605006 </w:t>
      </w:r>
      <w:r>
        <w:rPr>
          <w:rFonts w:hint="eastAsia" w:ascii="仿宋" w:hAnsi="仿宋" w:eastAsia="仿宋" w:cs="仿宋"/>
          <w:color w:val="auto"/>
          <w:highlight w:val="none"/>
        </w:rPr>
        <w:t> </w:t>
      </w:r>
    </w:p>
    <w:p w14:paraId="13B98968">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项目名称：</w:t>
      </w:r>
      <w:r>
        <w:rPr>
          <w:rFonts w:hint="eastAsia" w:ascii="仿宋" w:hAnsi="仿宋" w:eastAsia="仿宋" w:cs="仿宋"/>
          <w:b w:val="0"/>
          <w:bCs w:val="0"/>
          <w:color w:val="auto"/>
          <w:sz w:val="24"/>
          <w:szCs w:val="24"/>
          <w:highlight w:val="none"/>
          <w:lang w:eastAsia="zh-CN"/>
        </w:rPr>
        <w:t>泰顺县人民政府大院会务、保洁等服务</w:t>
      </w:r>
    </w:p>
    <w:p w14:paraId="309BAA00">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1455600</w:t>
      </w:r>
      <w:r>
        <w:rPr>
          <w:rFonts w:hint="eastAsia" w:ascii="仿宋" w:hAnsi="仿宋" w:eastAsia="仿宋" w:cs="仿宋"/>
          <w:color w:val="auto"/>
          <w:highlight w:val="none"/>
        </w:rPr>
        <w:t>  </w:t>
      </w:r>
    </w:p>
    <w:p w14:paraId="6434DD77">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    最高限价（元）：</w:t>
      </w:r>
      <w:r>
        <w:rPr>
          <w:rFonts w:hint="eastAsia" w:ascii="仿宋" w:hAnsi="仿宋" w:eastAsia="仿宋" w:cs="仿宋"/>
          <w:color w:val="auto"/>
          <w:highlight w:val="none"/>
          <w:lang w:val="en-US" w:eastAsia="zh-CN"/>
        </w:rPr>
        <w:t>1455600 </w:t>
      </w:r>
    </w:p>
    <w:p w14:paraId="7C7EB40E">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采购需求：</w:t>
      </w:r>
    </w:p>
    <w:p w14:paraId="32F1B13C">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p>
    <w:p w14:paraId="201EFA97">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标项名称：</w:t>
      </w:r>
      <w:r>
        <w:rPr>
          <w:rFonts w:hint="eastAsia" w:ascii="仿宋" w:hAnsi="仿宋" w:eastAsia="仿宋" w:cs="仿宋"/>
          <w:b w:val="0"/>
          <w:bCs w:val="0"/>
          <w:color w:val="auto"/>
          <w:sz w:val="24"/>
          <w:szCs w:val="24"/>
          <w:highlight w:val="none"/>
          <w:lang w:eastAsia="zh-CN"/>
        </w:rPr>
        <w:t>泰顺县人民政府大院会务、保洁等服务</w:t>
      </w:r>
    </w:p>
    <w:p w14:paraId="69EDD61C">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数量：1</w:t>
      </w:r>
    </w:p>
    <w:p w14:paraId="480D9836">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预算金额（元）：</w:t>
      </w:r>
      <w:r>
        <w:rPr>
          <w:rFonts w:hint="eastAsia" w:ascii="仿宋" w:hAnsi="仿宋" w:eastAsia="仿宋" w:cs="仿宋"/>
          <w:color w:val="auto"/>
          <w:highlight w:val="none"/>
          <w:lang w:val="en-US" w:eastAsia="zh-CN"/>
        </w:rPr>
        <w:t>1455600</w:t>
      </w:r>
      <w:r>
        <w:rPr>
          <w:rFonts w:hint="eastAsia" w:ascii="仿宋" w:hAnsi="仿宋" w:eastAsia="仿宋" w:cs="仿宋"/>
          <w:color w:val="auto"/>
          <w:highlight w:val="none"/>
        </w:rPr>
        <w:t> </w:t>
      </w:r>
    </w:p>
    <w:p w14:paraId="6C40A9D9">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2A5CC240">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简要规格描述：</w:t>
      </w:r>
      <w:r>
        <w:rPr>
          <w:rFonts w:hint="eastAsia" w:ascii="仿宋" w:hAnsi="仿宋" w:eastAsia="仿宋" w:cs="仿宋"/>
          <w:b w:val="0"/>
          <w:bCs w:val="0"/>
          <w:color w:val="auto"/>
          <w:sz w:val="24"/>
          <w:szCs w:val="24"/>
          <w:highlight w:val="none"/>
          <w:lang w:eastAsia="zh-CN"/>
        </w:rPr>
        <w:t>泰顺县人民政府大院会务、保洁等服务。</w:t>
      </w:r>
      <w:r>
        <w:rPr>
          <w:rFonts w:hint="eastAsia" w:ascii="仿宋" w:hAnsi="仿宋" w:eastAsia="仿宋" w:cs="仿宋"/>
          <w:color w:val="auto"/>
          <w:highlight w:val="none"/>
        </w:rPr>
        <w:t> </w:t>
      </w:r>
    </w:p>
    <w:p w14:paraId="63F52489">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备注： </w:t>
      </w:r>
    </w:p>
    <w:p w14:paraId="7DDA8665">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合同履约期限：标项 1</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本次预算为3年服务费用，本项目采用1+1+1形式，详见</w:t>
      </w:r>
      <w:r>
        <w:rPr>
          <w:rFonts w:hint="eastAsia" w:ascii="仿宋" w:hAnsi="仿宋" w:eastAsia="仿宋" w:cs="仿宋"/>
          <w:color w:val="auto"/>
          <w:highlight w:val="none"/>
        </w:rPr>
        <w:t>招标文件</w:t>
      </w:r>
      <w:r>
        <w:rPr>
          <w:rFonts w:hint="eastAsia" w:ascii="仿宋" w:hAnsi="仿宋" w:eastAsia="仿宋" w:cs="仿宋"/>
          <w:color w:val="auto"/>
          <w:highlight w:val="none"/>
          <w:lang w:val="en-US" w:eastAsia="zh-CN"/>
        </w:rPr>
        <w:t>要求</w:t>
      </w:r>
      <w:r>
        <w:rPr>
          <w:rFonts w:hint="eastAsia" w:ascii="仿宋" w:hAnsi="仿宋" w:eastAsia="仿宋" w:cs="仿宋"/>
          <w:color w:val="auto"/>
          <w:highlight w:val="none"/>
        </w:rPr>
        <w:t>。</w:t>
      </w:r>
    </w:p>
    <w:p w14:paraId="07D73E3A">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本项目</w:t>
      </w:r>
      <w:r>
        <w:rPr>
          <w:rFonts w:hint="default" w:ascii="仿宋" w:hAnsi="仿宋" w:eastAsia="仿宋" w:cs="仿宋"/>
          <w:color w:val="auto"/>
          <w:highlight w:val="none"/>
          <w:woUserID w:val="1"/>
        </w:rPr>
        <w:t>不</w:t>
      </w:r>
      <w:r>
        <w:rPr>
          <w:rFonts w:hint="eastAsia" w:ascii="仿宋" w:hAnsi="仿宋" w:eastAsia="仿宋" w:cs="仿宋"/>
          <w:color w:val="auto"/>
          <w:highlight w:val="none"/>
        </w:rPr>
        <w:t>接受联合体投标。</w:t>
      </w:r>
    </w:p>
    <w:p w14:paraId="76D03DEE">
      <w:pPr>
        <w:pStyle w:val="27"/>
        <w:widowControl/>
        <w:spacing w:before="225" w:beforeAutospacing="0" w:after="225" w:afterAutospacing="0" w:line="300" w:lineRule="atLeast"/>
        <w:rPr>
          <w:color w:val="auto"/>
          <w:highlight w:val="none"/>
        </w:rPr>
      </w:pPr>
      <w:r>
        <w:rPr>
          <w:rStyle w:val="34"/>
          <w:rFonts w:ascii="黑体" w:hAnsi="宋体" w:eastAsia="黑体"/>
          <w:color w:val="auto"/>
          <w:highlight w:val="none"/>
        </w:rPr>
        <w:t>二、申请人的资格要求：</w:t>
      </w:r>
    </w:p>
    <w:p w14:paraId="51E5D953">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w:t>
      </w:r>
      <w:r>
        <w:rPr>
          <w:rFonts w:hint="eastAsia" w:ascii="仿宋" w:hAnsi="仿宋" w:eastAsia="仿宋" w:cs="仿宋"/>
          <w:color w:val="auto"/>
          <w:highlight w:val="none"/>
          <w:lang w:val="en-US" w:eastAsia="zh-CN"/>
        </w:rPr>
        <w:t xml:space="preserve"> 1.满足《中华人民共和国政府采购法》第二十二条规定；未被“信用中国”（www.creditchina.gov.cn)、中国政府采购网（www.ccgp.gov.cn）列入失信被执行人、重大税收违法失信主体、政府采购严重违法失信行为记录名单。</w:t>
      </w:r>
    </w:p>
    <w:p w14:paraId="528E5AE2">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2.落实政府采购政策需满足的资格要求：</w:t>
      </w:r>
      <w:r>
        <w:rPr>
          <w:rFonts w:hint="eastAsia" w:ascii="仿宋" w:hAnsi="仿宋" w:eastAsia="仿宋" w:cs="仿宋"/>
          <w:color w:val="auto"/>
          <w:highlight w:val="none"/>
          <w:lang w:val="en-US" w:eastAsia="zh-CN"/>
        </w:rPr>
        <w:t>本项目专门面向中小企业采购，投标供应商须为中小企业</w:t>
      </w:r>
      <w:r>
        <w:rPr>
          <w:rFonts w:hint="eastAsia" w:ascii="仿宋" w:hAnsi="仿宋" w:eastAsia="仿宋" w:cs="仿宋"/>
          <w:color w:val="auto"/>
          <w:highlight w:val="none"/>
        </w:rPr>
        <w:t>。</w:t>
      </w:r>
    </w:p>
    <w:p w14:paraId="5412CB14">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3.本项目的特定资格要求：【标项1】</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rPr>
        <w:t>。 </w:t>
      </w:r>
    </w:p>
    <w:p w14:paraId="47BEDD63">
      <w:pPr>
        <w:pStyle w:val="27"/>
        <w:widowControl/>
        <w:spacing w:before="255" w:beforeAutospacing="0" w:after="255" w:afterAutospacing="0" w:line="300" w:lineRule="atLeast"/>
        <w:jc w:val="both"/>
        <w:rPr>
          <w:rFonts w:ascii="黑体" w:hAnsi="宋体" w:eastAsia="黑体"/>
          <w:color w:val="auto"/>
          <w:highlight w:val="none"/>
        </w:rPr>
      </w:pPr>
      <w:r>
        <w:rPr>
          <w:rStyle w:val="34"/>
          <w:rFonts w:ascii="黑体" w:hAnsi="宋体" w:eastAsia="黑体"/>
          <w:color w:val="auto"/>
          <w:highlight w:val="none"/>
        </w:rPr>
        <w:t>三、获取招标文件</w:t>
      </w:r>
      <w:r>
        <w:rPr>
          <w:rFonts w:ascii="黑体" w:hAnsi="宋体" w:eastAsia="黑体"/>
          <w:color w:val="auto"/>
          <w:highlight w:val="none"/>
        </w:rPr>
        <w:t> </w:t>
      </w:r>
    </w:p>
    <w:p w14:paraId="723FA919">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w:t>
      </w:r>
      <w:r>
        <w:rPr>
          <w:rFonts w:hint="eastAsia" w:ascii="仿宋" w:hAnsi="仿宋" w:eastAsia="仿宋" w:cs="仿宋"/>
          <w:color w:val="auto"/>
          <w:highlight w:val="none"/>
          <w:lang w:eastAsia="zh-CN"/>
        </w:rPr>
        <w:t>2026年0</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04</w:t>
      </w:r>
      <w:r>
        <w:rPr>
          <w:rFonts w:hint="eastAsia" w:ascii="仿宋" w:hAnsi="仿宋" w:eastAsia="仿宋" w:cs="仿宋"/>
          <w:color w:val="auto"/>
          <w:highlight w:val="none"/>
          <w:lang w:eastAsia="zh-CN"/>
        </w:rPr>
        <w:t xml:space="preserve">日 </w:t>
      </w:r>
      <w:r>
        <w:rPr>
          <w:rFonts w:hint="eastAsia" w:ascii="仿宋" w:hAnsi="仿宋" w:eastAsia="仿宋" w:cs="仿宋"/>
          <w:color w:val="auto"/>
          <w:highlight w:val="none"/>
        </w:rPr>
        <w:t> ，每天上午00:00至12:00 ，下午12:00至23:59（北京时间，线上获取法定节假日均可，线下获取文件法定节假日除外）</w:t>
      </w:r>
    </w:p>
    <w:p w14:paraId="1D288819">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 xml:space="preserve">地点（网址）：政采云平台（http://zfcg.czt.zj.gov.cn/）     </w:t>
      </w:r>
    </w:p>
    <w:p w14:paraId="1496AD8A">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方式：供应商登录政采云平台（http://zfcg.czt.zj.gov.cn/） 在线申请获取采购文件（进入“项目采购”应用，在获取采购文件菜单中选择项目，申请获取采购文件） </w:t>
      </w:r>
    </w:p>
    <w:p w14:paraId="12F0F1B6">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售价（元）：0 </w:t>
      </w:r>
    </w:p>
    <w:p w14:paraId="705DF126">
      <w:pPr>
        <w:pStyle w:val="27"/>
        <w:widowControl/>
        <w:spacing w:before="255" w:beforeAutospacing="0" w:after="255" w:afterAutospacing="0" w:line="300" w:lineRule="atLeast"/>
        <w:jc w:val="both"/>
        <w:rPr>
          <w:rFonts w:ascii="黑体" w:hAnsi="宋体" w:eastAsia="黑体"/>
          <w:color w:val="auto"/>
          <w:highlight w:val="none"/>
        </w:rPr>
      </w:pPr>
      <w:r>
        <w:rPr>
          <w:rStyle w:val="34"/>
          <w:rFonts w:ascii="黑体" w:hAnsi="宋体" w:eastAsia="黑体"/>
          <w:color w:val="auto"/>
          <w:highlight w:val="none"/>
        </w:rPr>
        <w:t>四、提交投标文件截止时间、开标时间和地点</w:t>
      </w:r>
    </w:p>
    <w:p w14:paraId="35F607B1">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提交投标文件截止时间：</w:t>
      </w:r>
      <w:r>
        <w:rPr>
          <w:rFonts w:hint="eastAsia" w:ascii="仿宋" w:hAnsi="仿宋" w:eastAsia="仿宋" w:cs="仿宋"/>
          <w:color w:val="auto"/>
          <w:highlight w:val="none"/>
          <w:lang w:eastAsia="zh-CN"/>
        </w:rPr>
        <w:t>2026年</w:t>
      </w:r>
      <w:r>
        <w:rPr>
          <w:rFonts w:hint="eastAsia" w:ascii="仿宋" w:hAnsi="仿宋" w:eastAsia="仿宋" w:cs="仿宋"/>
          <w:color w:val="auto"/>
          <w:highlight w:val="none"/>
          <w:lang w:val="en-US" w:eastAsia="zh-CN"/>
        </w:rPr>
        <w:t>06</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04</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13</w:t>
      </w:r>
      <w:r>
        <w:rPr>
          <w:rFonts w:hint="eastAsia" w:ascii="仿宋" w:hAnsi="仿宋" w:eastAsia="仿宋" w:cs="仿宋"/>
          <w:color w:val="auto"/>
          <w:highlight w:val="none"/>
          <w:lang w:eastAsia="zh-CN"/>
        </w:rPr>
        <w:t>:00</w:t>
      </w:r>
      <w:r>
        <w:rPr>
          <w:rFonts w:hint="eastAsia" w:ascii="仿宋" w:hAnsi="仿宋" w:eastAsia="仿宋" w:cs="仿宋"/>
          <w:color w:val="auto"/>
          <w:highlight w:val="none"/>
        </w:rPr>
        <w:t>（北京时间）</w:t>
      </w:r>
    </w:p>
    <w:p w14:paraId="4C5E4E31">
      <w:pPr>
        <w:pStyle w:val="27"/>
        <w:widowControl/>
        <w:spacing w:before="75" w:beforeAutospacing="0" w:after="75" w:afterAutospacing="0" w:line="300" w:lineRule="atLeast"/>
        <w:ind w:firstLine="327"/>
        <w:rPr>
          <w:rFonts w:hint="eastAsia" w:ascii="仿宋" w:hAnsi="仿宋" w:eastAsia="仿宋" w:cs="仿宋"/>
          <w:color w:val="auto"/>
          <w:highlight w:val="none"/>
        </w:rPr>
      </w:pPr>
      <w:r>
        <w:rPr>
          <w:rFonts w:hint="eastAsia" w:ascii="仿宋" w:hAnsi="仿宋" w:eastAsia="仿宋" w:cs="仿宋"/>
          <w:color w:val="auto"/>
          <w:highlight w:val="none"/>
        </w:rPr>
        <w:t>投标地点（网址）：“政府采购云平台（http://zfcg.czt.zj.gov.cn/）”在线递交 </w:t>
      </w:r>
    </w:p>
    <w:p w14:paraId="4D6EF318">
      <w:pPr>
        <w:pStyle w:val="27"/>
        <w:widowControl/>
        <w:spacing w:before="75" w:beforeAutospacing="0" w:after="75" w:afterAutospacing="0" w:line="300" w:lineRule="atLeast"/>
        <w:ind w:firstLine="327"/>
        <w:rPr>
          <w:rFonts w:hint="eastAsia" w:ascii="仿宋" w:hAnsi="仿宋" w:eastAsia="仿宋" w:cs="仿宋"/>
          <w:color w:val="auto"/>
          <w:highlight w:val="none"/>
          <w:lang w:eastAsia="zh-CN"/>
        </w:rPr>
      </w:pPr>
      <w:r>
        <w:rPr>
          <w:rFonts w:hint="eastAsia" w:ascii="仿宋" w:hAnsi="仿宋" w:eastAsia="仿宋" w:cs="仿宋"/>
          <w:color w:val="auto"/>
          <w:highlight w:val="none"/>
        </w:rPr>
        <w:t>开标时间：</w:t>
      </w:r>
      <w:r>
        <w:rPr>
          <w:rFonts w:hint="eastAsia" w:ascii="仿宋" w:hAnsi="仿宋" w:eastAsia="仿宋" w:cs="仿宋"/>
          <w:color w:val="auto"/>
          <w:highlight w:val="none"/>
          <w:lang w:eastAsia="zh-CN"/>
        </w:rPr>
        <w:t>2026年0</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04</w:t>
      </w:r>
      <w:r>
        <w:rPr>
          <w:rFonts w:hint="eastAsia" w:ascii="仿宋" w:hAnsi="仿宋" w:eastAsia="仿宋" w:cs="仿宋"/>
          <w:color w:val="auto"/>
          <w:highlight w:val="none"/>
          <w:lang w:eastAsia="zh-CN"/>
        </w:rPr>
        <w:t xml:space="preserve">日 </w:t>
      </w:r>
      <w:r>
        <w:rPr>
          <w:rFonts w:hint="eastAsia" w:ascii="仿宋" w:hAnsi="仿宋" w:eastAsia="仿宋" w:cs="仿宋"/>
          <w:color w:val="auto"/>
          <w:highlight w:val="none"/>
          <w:lang w:val="en-US" w:eastAsia="zh-CN"/>
        </w:rPr>
        <w:t>13</w:t>
      </w:r>
      <w:r>
        <w:rPr>
          <w:rFonts w:hint="eastAsia" w:ascii="仿宋" w:hAnsi="仿宋" w:eastAsia="仿宋" w:cs="仿宋"/>
          <w:color w:val="auto"/>
          <w:highlight w:val="none"/>
          <w:lang w:eastAsia="zh-CN"/>
        </w:rPr>
        <w:t>:00</w:t>
      </w:r>
    </w:p>
    <w:p w14:paraId="69A4A9AD">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开标地点（网址）：“政府采购云平台（http://zfcg.czt.zj.gov.cn/）”在线开标  </w:t>
      </w:r>
    </w:p>
    <w:p w14:paraId="0C081680">
      <w:pPr>
        <w:pStyle w:val="27"/>
        <w:widowControl/>
        <w:spacing w:before="255" w:beforeAutospacing="0" w:after="255" w:afterAutospacing="0" w:line="300" w:lineRule="atLeast"/>
        <w:jc w:val="both"/>
        <w:rPr>
          <w:rFonts w:ascii="黑体" w:hAnsi="宋体" w:eastAsia="黑体"/>
          <w:color w:val="auto"/>
          <w:highlight w:val="none"/>
        </w:rPr>
      </w:pPr>
      <w:r>
        <w:rPr>
          <w:rStyle w:val="34"/>
          <w:rFonts w:ascii="黑体" w:hAnsi="宋体" w:eastAsia="黑体"/>
          <w:color w:val="auto"/>
          <w:highlight w:val="none"/>
        </w:rPr>
        <w:t>五、公告期限</w:t>
      </w:r>
      <w:r>
        <w:rPr>
          <w:rFonts w:ascii="黑体" w:hAnsi="宋体" w:eastAsia="黑体"/>
          <w:color w:val="auto"/>
          <w:highlight w:val="none"/>
        </w:rPr>
        <w:t> </w:t>
      </w:r>
    </w:p>
    <w:p w14:paraId="58B6E9AC">
      <w:pPr>
        <w:pStyle w:val="27"/>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624903F2">
      <w:pPr>
        <w:pStyle w:val="27"/>
        <w:widowControl/>
        <w:spacing w:before="255" w:beforeAutospacing="0" w:after="255" w:afterAutospacing="0" w:line="300" w:lineRule="atLeast"/>
        <w:jc w:val="both"/>
        <w:rPr>
          <w:rFonts w:ascii="黑体" w:hAnsi="宋体" w:eastAsia="黑体"/>
          <w:color w:val="auto"/>
          <w:highlight w:val="none"/>
        </w:rPr>
      </w:pPr>
      <w:r>
        <w:rPr>
          <w:rStyle w:val="34"/>
          <w:rFonts w:ascii="黑体" w:hAnsi="宋体" w:eastAsia="黑体"/>
          <w:color w:val="auto"/>
          <w:highlight w:val="none"/>
        </w:rPr>
        <w:t>六、其他补充事宜</w:t>
      </w:r>
    </w:p>
    <w:p w14:paraId="36DA5F2A">
      <w:pPr>
        <w:widowControl/>
        <w:spacing w:before="255" w:beforeAutospacing="0" w:after="255" w:afterAutospacing="0" w:line="300" w:lineRule="atLeast"/>
        <w:ind w:firstLine="420"/>
        <w:jc w:val="both"/>
        <w:rPr>
          <w:rFonts w:ascii="黑体" w:hAnsi="宋体" w:eastAsia="黑体" w:cs="黑体"/>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04F5615B">
      <w:pPr>
        <w:widowControl/>
        <w:spacing w:before="255" w:beforeAutospacing="0" w:after="255" w:afterAutospacing="0" w:line="30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7330E4B7">
      <w:pPr>
        <w:widowControl/>
        <w:spacing w:before="255" w:beforeAutospacing="0" w:after="255" w:afterAutospacing="0" w:line="30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269D399">
      <w:pPr>
        <w:keepNext w:val="0"/>
        <w:keepLines w:val="0"/>
        <w:pageBreakBefore w:val="0"/>
        <w:widowControl/>
        <w:kinsoku/>
        <w:wordWrap/>
        <w:overflowPunct/>
        <w:topLinePunct w:val="0"/>
        <w:autoSpaceDE/>
        <w:autoSpaceDN/>
        <w:bidi w:val="0"/>
        <w:adjustRightInd/>
        <w:snapToGrid/>
        <w:spacing w:before="255" w:beforeAutospacing="0" w:after="255" w:afterAutospacing="0" w:line="280" w:lineRule="atLeast"/>
        <w:ind w:firstLine="420"/>
        <w:jc w:val="both"/>
        <w:textAlignment w:val="auto"/>
        <w:rPr>
          <w:rFonts w:ascii="sans-serif" w:hAnsi="sans-serif" w:eastAsia="sans-serif" w:cs="sans-serif"/>
          <w:color w:val="auto"/>
          <w:highlight w:val="none"/>
        </w:rPr>
      </w:pPr>
      <w:r>
        <w:rPr>
          <w:rFonts w:hint="eastAsia" w:ascii="仿宋" w:hAnsi="仿宋" w:eastAsia="仿宋" w:cs="仿宋"/>
          <w:color w:val="auto"/>
          <w:kern w:val="0"/>
          <w:sz w:val="24"/>
          <w:szCs w:val="24"/>
          <w:highlight w:val="none"/>
          <w:lang w:val="en-US" w:eastAsia="zh-CN" w:bidi="ar-SA"/>
        </w:rPr>
        <w:t>4.其他事项：无。</w:t>
      </w:r>
      <w:r>
        <w:rPr>
          <w:rFonts w:hint="eastAsia" w:ascii="仿宋" w:hAnsi="仿宋" w:eastAsia="仿宋" w:cs="仿宋"/>
          <w:color w:val="auto"/>
          <w:highlight w:val="none"/>
        </w:rPr>
        <w:t>  </w:t>
      </w:r>
    </w:p>
    <w:p w14:paraId="64E278F0">
      <w:pPr>
        <w:pStyle w:val="27"/>
        <w:widowControl/>
        <w:spacing w:before="255" w:beforeAutospacing="0" w:after="255" w:afterAutospacing="0" w:line="480" w:lineRule="atLeast"/>
        <w:jc w:val="both"/>
        <w:rPr>
          <w:rFonts w:ascii="黑体" w:hAnsi="宋体" w:eastAsia="黑体"/>
          <w:color w:val="auto"/>
          <w:highlight w:val="none"/>
        </w:rPr>
      </w:pPr>
      <w:r>
        <w:rPr>
          <w:rStyle w:val="34"/>
          <w:rFonts w:ascii="黑体" w:hAnsi="宋体" w:eastAsia="黑体"/>
          <w:color w:val="auto"/>
          <w:highlight w:val="none"/>
        </w:rPr>
        <w:t>七、对本次采购提出询问、质疑、投诉，请按以下方式联系</w:t>
      </w:r>
    </w:p>
    <w:p w14:paraId="79C949FE">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1.采购人信息</w:t>
      </w:r>
    </w:p>
    <w:p w14:paraId="07B5BE73">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名    称：泰顺县机关事务管理中心 </w:t>
      </w:r>
    </w:p>
    <w:p w14:paraId="070C8441">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地    址：温州市泰顺县罗阳镇</w:t>
      </w:r>
      <w:r>
        <w:rPr>
          <w:rFonts w:hint="eastAsia" w:ascii="仿宋" w:hAnsi="仿宋" w:eastAsia="仿宋" w:cs="仿宋"/>
          <w:color w:val="auto"/>
          <w:highlight w:val="none"/>
          <w:lang w:val="en-US" w:eastAsia="zh-CN"/>
        </w:rPr>
        <w:t>东大街6</w:t>
      </w:r>
      <w:r>
        <w:rPr>
          <w:rFonts w:hint="eastAsia" w:ascii="仿宋" w:hAnsi="仿宋" w:eastAsia="仿宋" w:cs="仿宋"/>
          <w:color w:val="auto"/>
          <w:highlight w:val="none"/>
          <w:lang w:eastAsia="zh-CN"/>
        </w:rPr>
        <w:t>号 </w:t>
      </w:r>
    </w:p>
    <w:p w14:paraId="49213479">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传    真： </w:t>
      </w:r>
    </w:p>
    <w:p w14:paraId="454FDFBA">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项目联系人（询问）：</w:t>
      </w:r>
      <w:r>
        <w:rPr>
          <w:rFonts w:hint="default" w:ascii="仿宋" w:hAnsi="仿宋" w:eastAsia="仿宋" w:cs="仿宋"/>
          <w:color w:val="auto"/>
          <w:highlight w:val="none"/>
          <w:lang w:val="en-US" w:eastAsia="zh-CN"/>
        </w:rPr>
        <w:t>董</w:t>
      </w:r>
      <w:r>
        <w:rPr>
          <w:rFonts w:hint="eastAsia" w:ascii="仿宋" w:hAnsi="仿宋" w:eastAsia="仿宋" w:cs="仿宋"/>
          <w:color w:val="auto"/>
          <w:highlight w:val="none"/>
          <w:lang w:val="en-US" w:eastAsia="zh-CN"/>
        </w:rPr>
        <w:t>先生 </w:t>
      </w:r>
    </w:p>
    <w:p w14:paraId="3BA640EF">
      <w:pPr>
        <w:pStyle w:val="27"/>
        <w:widowControl/>
        <w:spacing w:before="75" w:beforeAutospacing="0" w:after="75" w:afterAutospacing="0" w:line="300" w:lineRule="atLeast"/>
        <w:ind w:firstLine="381"/>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项目联系方式（询问）：</w:t>
      </w:r>
      <w:r>
        <w:rPr>
          <w:rFonts w:hint="default" w:ascii="仿宋" w:hAnsi="仿宋" w:eastAsia="仿宋" w:cs="仿宋"/>
          <w:color w:val="auto"/>
          <w:highlight w:val="none"/>
          <w:lang w:val="en-US" w:eastAsia="zh-CN"/>
        </w:rPr>
        <w:t>15005879779</w:t>
      </w:r>
    </w:p>
    <w:p w14:paraId="33DBCC3E">
      <w:pPr>
        <w:pStyle w:val="27"/>
        <w:widowControl/>
        <w:spacing w:before="75" w:beforeAutospacing="0" w:after="75" w:afterAutospacing="0" w:line="300" w:lineRule="atLeast"/>
        <w:ind w:firstLine="381"/>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质疑联系人：</w:t>
      </w:r>
      <w:r>
        <w:rPr>
          <w:rFonts w:hint="default" w:ascii="仿宋" w:hAnsi="仿宋" w:eastAsia="仿宋" w:cs="仿宋"/>
          <w:color w:val="auto"/>
          <w:highlight w:val="none"/>
          <w:lang w:val="en-US" w:eastAsia="zh-CN"/>
        </w:rPr>
        <w:t>吴</w:t>
      </w:r>
      <w:r>
        <w:rPr>
          <w:rFonts w:hint="eastAsia" w:ascii="仿宋" w:hAnsi="仿宋" w:eastAsia="仿宋" w:cs="仿宋"/>
          <w:color w:val="auto"/>
          <w:highlight w:val="none"/>
          <w:lang w:val="en-US" w:eastAsia="zh-CN"/>
        </w:rPr>
        <w:t>先生</w:t>
      </w:r>
    </w:p>
    <w:p w14:paraId="72C831CD">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质疑联系方式：</w:t>
      </w:r>
      <w:r>
        <w:rPr>
          <w:rFonts w:hint="default" w:ascii="仿宋" w:hAnsi="仿宋" w:eastAsia="仿宋" w:cs="仿宋"/>
          <w:color w:val="auto"/>
          <w:highlight w:val="none"/>
          <w:lang w:val="en-US" w:eastAsia="zh-CN"/>
        </w:rPr>
        <w:t>13958992806</w:t>
      </w:r>
      <w:r>
        <w:rPr>
          <w:rFonts w:hint="eastAsia" w:ascii="仿宋" w:hAnsi="仿宋" w:eastAsia="仿宋" w:cs="仿宋"/>
          <w:color w:val="auto"/>
          <w:highlight w:val="none"/>
          <w:lang w:eastAsia="zh-CN"/>
        </w:rPr>
        <w:t> </w:t>
      </w:r>
    </w:p>
    <w:p w14:paraId="78DDE51D">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w:t>
      </w:r>
    </w:p>
    <w:p w14:paraId="7A2B07E5">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2.采购代理机构信息            </w:t>
      </w:r>
    </w:p>
    <w:p w14:paraId="0019A54A">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名    称：泰顺县公共资源交易中心             </w:t>
      </w:r>
    </w:p>
    <w:p w14:paraId="003E03F4">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地    址：温州市泰顺县罗阳镇新城大道123号</w:t>
      </w:r>
    </w:p>
    <w:p w14:paraId="1A10CE98">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   真：</w:t>
      </w:r>
    </w:p>
    <w:p w14:paraId="2E189A25">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项目联系人（询问）：吴先生</w:t>
      </w:r>
    </w:p>
    <w:p w14:paraId="1B19F3C4">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项目联系方式（询问）：0577-67592508</w:t>
      </w:r>
    </w:p>
    <w:p w14:paraId="11346A9F">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质疑联系人：陶先生</w:t>
      </w:r>
    </w:p>
    <w:p w14:paraId="2B7320CE">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lang w:val="en-US" w:eastAsia="zh-CN"/>
        </w:rPr>
        <w:t>质疑联系方式：0577-67592508</w:t>
      </w:r>
      <w:r>
        <w:rPr>
          <w:rFonts w:hint="eastAsia" w:ascii="仿宋" w:hAnsi="仿宋" w:eastAsia="仿宋" w:cs="仿宋"/>
          <w:color w:val="auto"/>
          <w:highlight w:val="none"/>
          <w:lang w:eastAsia="zh-CN"/>
        </w:rPr>
        <w:t> 　　　</w:t>
      </w:r>
      <w:r>
        <w:rPr>
          <w:rFonts w:hint="eastAsia" w:ascii="仿宋" w:hAnsi="仿宋" w:eastAsia="仿宋" w:cs="仿宋"/>
          <w:color w:val="auto"/>
          <w:highlight w:val="none"/>
        </w:rPr>
        <w:t>　　　     </w:t>
      </w:r>
    </w:p>
    <w:p w14:paraId="0404773C">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w:t>
      </w:r>
    </w:p>
    <w:p w14:paraId="5C45E1DD">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3.同级政府采购监督管理部门                      </w:t>
      </w:r>
    </w:p>
    <w:p w14:paraId="296B968B">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地    址：泰顺县财政局（浙江省政府采购行政裁决服务中心（温州））</w:t>
      </w:r>
    </w:p>
    <w:p w14:paraId="3CE878B0">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地  址：温州市鹿城区滨江街道瓯江路展银大厦1606室</w:t>
      </w:r>
    </w:p>
    <w:p w14:paraId="42DB2A69">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  真：</w:t>
      </w:r>
    </w:p>
    <w:p w14:paraId="72FE40BC">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联系人：李老师、王老师</w:t>
      </w:r>
    </w:p>
    <w:p w14:paraId="616A84C2">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监督投诉电话：0577-85501561，0577-85501562</w:t>
      </w:r>
      <w:r>
        <w:rPr>
          <w:rFonts w:hint="eastAsia" w:ascii="仿宋" w:hAnsi="仿宋" w:eastAsia="仿宋" w:cs="仿宋"/>
          <w:color w:val="auto"/>
          <w:highlight w:val="none"/>
        </w:rPr>
        <w:t>            </w:t>
      </w:r>
    </w:p>
    <w:p w14:paraId="1D07F8E9">
      <w:pPr>
        <w:pStyle w:val="27"/>
        <w:widowControl/>
        <w:spacing w:before="75" w:beforeAutospacing="0" w:after="75" w:afterAutospacing="0" w:line="300" w:lineRule="atLeast"/>
        <w:rPr>
          <w:rFonts w:hint="eastAsia" w:ascii="仿宋" w:hAnsi="仿宋" w:eastAsia="仿宋" w:cs="仿宋"/>
          <w:color w:val="auto"/>
          <w:highlight w:val="none"/>
        </w:rPr>
      </w:pPr>
    </w:p>
    <w:p w14:paraId="5C74FC30">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72AA388C">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67677C43">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27353A0A">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0D3E6EEF">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2EEF73FD">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45A5C0B3">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0F0FD369">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6F09BE27">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1"/>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6481E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746D985D">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74629378">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58CFF2FA">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43264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5B9C6E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BA0681D">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13A77CCB">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泰顺县人民政府大院会务、保洁等服务</w:t>
            </w:r>
          </w:p>
        </w:tc>
      </w:tr>
      <w:tr w14:paraId="447EA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7D3DB0A">
            <w:pPr>
              <w:widowControl/>
              <w:numPr>
                <w:ilvl w:val="0"/>
                <w:numId w:val="8"/>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31D57643">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2A74A423">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 xml:space="preserve">330329261200010000009-TSCG202605006 </w:t>
            </w:r>
          </w:p>
        </w:tc>
      </w:tr>
      <w:tr w14:paraId="4E31E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81AE22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1B97578">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639AB22D">
            <w:pPr>
              <w:rPr>
                <w:rFonts w:ascii="宋体" w:cs="Arial"/>
                <w:color w:val="auto"/>
                <w:sz w:val="22"/>
                <w:szCs w:val="22"/>
                <w:highlight w:val="none"/>
              </w:rPr>
            </w:pPr>
            <w:r>
              <w:rPr>
                <w:rFonts w:hint="eastAsia" w:ascii="宋体"/>
                <w:color w:val="auto"/>
                <w:sz w:val="22"/>
                <w:szCs w:val="22"/>
                <w:highlight w:val="none"/>
              </w:rPr>
              <w:t>财政性资金</w:t>
            </w:r>
          </w:p>
        </w:tc>
      </w:tr>
      <w:tr w14:paraId="610894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647377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E64680">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68336CE6">
            <w:pPr>
              <w:rPr>
                <w:rFonts w:hint="eastAsia" w:ascii="宋体" w:eastAsia="宋体"/>
                <w:color w:val="auto"/>
                <w:sz w:val="22"/>
                <w:szCs w:val="22"/>
                <w:highlight w:val="none"/>
                <w:lang w:eastAsia="zh-CN"/>
              </w:rPr>
            </w:pPr>
            <w:r>
              <w:rPr>
                <w:rFonts w:hint="eastAsia" w:ascii="宋体" w:eastAsia="宋体"/>
                <w:color w:val="auto"/>
                <w:sz w:val="22"/>
                <w:szCs w:val="22"/>
                <w:highlight w:val="none"/>
                <w:lang w:eastAsia="zh-CN"/>
              </w:rPr>
              <w:t>公开招标</w:t>
            </w:r>
          </w:p>
        </w:tc>
      </w:tr>
      <w:tr w14:paraId="35DCA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2FF39E2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20EF9E8">
            <w:pPr>
              <w:jc w:val="center"/>
              <w:rPr>
                <w:rFonts w:ascii="宋体" w:cs="宋体"/>
                <w:color w:val="auto"/>
                <w:sz w:val="22"/>
                <w:szCs w:val="22"/>
                <w:highlight w:val="none"/>
              </w:rPr>
            </w:pPr>
            <w:r>
              <w:rPr>
                <w:rFonts w:hint="eastAsia" w:ascii="宋体" w:hAnsi="宋体" w:cs="宋体"/>
                <w:color w:val="auto"/>
                <w:sz w:val="22"/>
                <w:szCs w:val="22"/>
                <w:highlight w:val="none"/>
              </w:rPr>
              <w:t>采购预算（最高限价）</w:t>
            </w:r>
          </w:p>
        </w:tc>
        <w:tc>
          <w:tcPr>
            <w:tcW w:w="7619" w:type="dxa"/>
            <w:vAlign w:val="center"/>
          </w:tcPr>
          <w:p w14:paraId="2B7C5418">
            <w:pPr>
              <w:rPr>
                <w:rFonts w:hint="eastAsia" w:ascii="宋体" w:eastAsia="宋体"/>
                <w:color w:val="auto"/>
                <w:sz w:val="22"/>
                <w:szCs w:val="22"/>
                <w:highlight w:val="none"/>
                <w:lang w:eastAsia="zh-CN"/>
              </w:rPr>
            </w:pPr>
            <w:r>
              <w:rPr>
                <w:rFonts w:hint="eastAsia" w:ascii="宋体"/>
                <w:color w:val="auto"/>
                <w:sz w:val="22"/>
                <w:szCs w:val="22"/>
                <w:highlight w:val="none"/>
                <w:lang w:val="en-US" w:eastAsia="zh-CN"/>
              </w:rPr>
              <w:t>1455600</w:t>
            </w:r>
            <w:r>
              <w:rPr>
                <w:rFonts w:hint="eastAsia" w:ascii="宋体" w:eastAsia="宋体"/>
                <w:color w:val="auto"/>
                <w:sz w:val="22"/>
                <w:szCs w:val="22"/>
                <w:highlight w:val="none"/>
                <w:lang w:val="en-US" w:eastAsia="zh-CN"/>
              </w:rPr>
              <w:t>元</w:t>
            </w:r>
          </w:p>
        </w:tc>
      </w:tr>
      <w:tr w14:paraId="78627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88C585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DAE287C">
            <w:pPr>
              <w:tabs>
                <w:tab w:val="left" w:pos="1069"/>
              </w:tabs>
              <w:adjustRightInd w:val="0"/>
              <w:jc w:val="both"/>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23128ECC">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泰顺县机关事务管理中心</w:t>
            </w:r>
          </w:p>
        </w:tc>
      </w:tr>
      <w:tr w14:paraId="0505B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6A8E134">
            <w:pPr>
              <w:widowControl/>
              <w:numPr>
                <w:ilvl w:val="0"/>
                <w:numId w:val="8"/>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107FB0D3">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31EA8F90">
            <w:pPr>
              <w:tabs>
                <w:tab w:val="left" w:pos="1069"/>
              </w:tabs>
              <w:adjustRightInd w:val="0"/>
              <w:jc w:val="left"/>
              <w:rPr>
                <w:rFonts w:hint="eastAsia" w:ascii="宋体" w:eastAsia="宋体"/>
                <w:color w:val="auto"/>
                <w:sz w:val="22"/>
                <w:szCs w:val="22"/>
                <w:highlight w:val="none"/>
                <w:lang w:eastAsia="zh-CN"/>
              </w:rPr>
            </w:pPr>
            <w:r>
              <w:rPr>
                <w:rFonts w:hint="eastAsia" w:ascii="宋体"/>
                <w:color w:val="auto"/>
                <w:sz w:val="22"/>
                <w:szCs w:val="22"/>
                <w:highlight w:val="none"/>
                <w:lang w:eastAsia="zh-CN"/>
              </w:rPr>
              <w:t>泰顺县公共资源交易中心</w:t>
            </w:r>
          </w:p>
        </w:tc>
      </w:tr>
      <w:tr w14:paraId="2B66A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51BDD51">
            <w:pPr>
              <w:widowControl/>
              <w:numPr>
                <w:ilvl w:val="0"/>
                <w:numId w:val="8"/>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7B0A51F2">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33BAFD6F">
            <w:pPr>
              <w:adjustRightInd w:val="0"/>
              <w:rPr>
                <w:rFonts w:ascii="宋体"/>
                <w:color w:val="auto"/>
                <w:sz w:val="22"/>
                <w:szCs w:val="22"/>
                <w:highlight w:val="none"/>
              </w:rPr>
            </w:pPr>
            <w:r>
              <w:rPr>
                <w:rFonts w:hint="eastAsia" w:ascii="宋体"/>
                <w:color w:val="auto"/>
                <w:sz w:val="22"/>
                <w:szCs w:val="22"/>
                <w:highlight w:val="none"/>
              </w:rPr>
              <w:t>综合评分法</w:t>
            </w:r>
          </w:p>
        </w:tc>
      </w:tr>
      <w:tr w14:paraId="46CBF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0AF06F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53065D4">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41DC6E20">
            <w:pPr>
              <w:adjustRightInd w:val="0"/>
              <w:rPr>
                <w:rFonts w:ascii="宋体"/>
                <w:color w:val="auto"/>
                <w:sz w:val="22"/>
                <w:szCs w:val="22"/>
                <w:highlight w:val="none"/>
              </w:rPr>
            </w:pPr>
            <w:r>
              <w:rPr>
                <w:rFonts w:hint="eastAsia" w:ascii="宋体"/>
                <w:color w:val="auto"/>
                <w:sz w:val="22"/>
                <w:szCs w:val="22"/>
                <w:highlight w:val="none"/>
              </w:rPr>
              <w:t>具体内容见招标文件。</w:t>
            </w:r>
          </w:p>
        </w:tc>
      </w:tr>
      <w:tr w14:paraId="78D6C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509C730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8851F8C">
            <w:pPr>
              <w:jc w:val="left"/>
              <w:rPr>
                <w:rFonts w:ascii="宋体"/>
                <w:color w:val="auto"/>
                <w:sz w:val="22"/>
                <w:szCs w:val="22"/>
                <w:highlight w:val="none"/>
              </w:rPr>
            </w:pPr>
            <w:r>
              <w:rPr>
                <w:rFonts w:hint="eastAsia" w:ascii="宋体"/>
                <w:color w:val="auto"/>
                <w:sz w:val="22"/>
                <w:szCs w:val="22"/>
                <w:highlight w:val="none"/>
              </w:rPr>
              <w:t>投标供应商</w:t>
            </w:r>
          </w:p>
          <w:p w14:paraId="225BEC43">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6E33CD2D">
            <w:pPr>
              <w:jc w:val="left"/>
              <w:rPr>
                <w:color w:val="auto"/>
                <w:highlight w:val="none"/>
              </w:rPr>
            </w:pPr>
            <w:r>
              <w:rPr>
                <w:rFonts w:hint="eastAsia"/>
                <w:color w:val="auto"/>
                <w:highlight w:val="none"/>
              </w:rPr>
              <w:t>详见招标公告</w:t>
            </w:r>
          </w:p>
        </w:tc>
      </w:tr>
      <w:tr w14:paraId="4E1E49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6FEA43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F7CEE7F">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3B979A1A">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6B0A384A">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5844F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570790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B5E852B">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37F205C8">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6D902689">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6BAF1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540C77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41DC1F9">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64252121">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不允许</w:t>
            </w:r>
          </w:p>
          <w:p w14:paraId="259898C2">
            <w:pPr>
              <w:adjustRightInd w:val="0"/>
              <w:rPr>
                <w:rFonts w:ascii="宋体" w:cs="仿宋_GB2312"/>
                <w:color w:val="auto"/>
                <w:sz w:val="22"/>
                <w:szCs w:val="22"/>
                <w:highlight w:val="none"/>
              </w:rPr>
            </w:pPr>
            <w:r>
              <w:rPr>
                <w:rFonts w:hint="eastAsia" w:ascii="宋体"/>
                <w:color w:val="auto"/>
                <w:sz w:val="22"/>
                <w:szCs w:val="22"/>
                <w:highlight w:val="none"/>
              </w:rPr>
              <w:t>□允许</w:t>
            </w:r>
          </w:p>
        </w:tc>
      </w:tr>
      <w:tr w14:paraId="584A4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127653B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2770762">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57553763">
            <w:pPr>
              <w:adjustRightInd w:val="0"/>
              <w:rPr>
                <w:rFonts w:ascii="宋体"/>
                <w:color w:val="auto"/>
                <w:sz w:val="22"/>
                <w:szCs w:val="22"/>
                <w:highlight w:val="none"/>
              </w:rPr>
            </w:pPr>
            <w:r>
              <w:rPr>
                <w:rFonts w:hint="eastAsia" w:ascii="宋体"/>
                <w:color w:val="auto"/>
                <w:sz w:val="22"/>
                <w:szCs w:val="22"/>
                <w:highlight w:val="none"/>
              </w:rPr>
              <w:t>人民币</w:t>
            </w:r>
          </w:p>
        </w:tc>
      </w:tr>
      <w:tr w14:paraId="0F07C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D083CE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6E84051">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2D0D3F87">
            <w:pPr>
              <w:adjustRightInd w:val="0"/>
              <w:rPr>
                <w:rFonts w:ascii="宋体"/>
                <w:color w:val="auto"/>
                <w:sz w:val="22"/>
                <w:szCs w:val="22"/>
                <w:highlight w:val="none"/>
              </w:rPr>
            </w:pPr>
            <w:r>
              <w:rPr>
                <w:rFonts w:hint="eastAsia" w:ascii="宋体"/>
                <w:color w:val="auto"/>
                <w:sz w:val="22"/>
                <w:szCs w:val="22"/>
                <w:highlight w:val="none"/>
              </w:rPr>
              <w:t>中文</w:t>
            </w:r>
          </w:p>
        </w:tc>
      </w:tr>
      <w:tr w14:paraId="52D28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2282A27F">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C688A8A">
            <w:pPr>
              <w:rPr>
                <w:rFonts w:ascii="宋体" w:cs="Arial"/>
                <w:color w:val="auto"/>
                <w:sz w:val="22"/>
                <w:szCs w:val="22"/>
                <w:highlight w:val="none"/>
              </w:rPr>
            </w:pPr>
            <w:r>
              <w:rPr>
                <w:rFonts w:hint="eastAsia"/>
                <w:b/>
                <w:bCs/>
                <w:color w:val="auto"/>
                <w:sz w:val="22"/>
                <w:szCs w:val="22"/>
                <w:highlight w:val="none"/>
                <w:lang w:val="zh-CN"/>
              </w:rPr>
              <w:t>投标文件</w:t>
            </w:r>
            <w:r>
              <w:rPr>
                <w:rFonts w:hint="eastAsia"/>
                <w:b/>
                <w:bCs/>
                <w:color w:val="auto"/>
                <w:sz w:val="22"/>
                <w:szCs w:val="22"/>
                <w:highlight w:val="none"/>
              </w:rPr>
              <w:t>说明</w:t>
            </w:r>
          </w:p>
        </w:tc>
        <w:tc>
          <w:tcPr>
            <w:tcW w:w="7619" w:type="dxa"/>
            <w:vAlign w:val="center"/>
          </w:tcPr>
          <w:p w14:paraId="5443F132">
            <w:pPr>
              <w:autoSpaceDE w:val="0"/>
              <w:autoSpaceDN w:val="0"/>
              <w:adjustRightInd w:val="0"/>
              <w:jc w:val="left"/>
              <w:rPr>
                <w:rFonts w:asciiTheme="majorEastAsia" w:hAnsiTheme="majorEastAsia" w:eastAsiaTheme="majorEastAsia" w:cstheme="majorEastAsia"/>
                <w:color w:val="auto"/>
                <w:sz w:val="22"/>
                <w:szCs w:val="22"/>
                <w:highlight w:val="none"/>
                <w:lang w:val="zh-CN"/>
              </w:rPr>
            </w:pPr>
            <w:r>
              <w:rPr>
                <w:rFonts w:hint="eastAsia" w:asciiTheme="majorEastAsia" w:hAnsiTheme="majorEastAsia" w:eastAsiaTheme="majorEastAsia" w:cstheme="majorEastAsia"/>
                <w:color w:val="auto"/>
                <w:sz w:val="22"/>
                <w:szCs w:val="22"/>
                <w:highlight w:val="none"/>
                <w:lang w:val="zh-CN"/>
              </w:rPr>
              <w:t>1.</w:t>
            </w:r>
            <w:r>
              <w:rPr>
                <w:rFonts w:hint="eastAsia" w:asciiTheme="majorEastAsia" w:hAnsiTheme="majorEastAsia" w:eastAsiaTheme="majorEastAsia" w:cstheme="majorEastAsia"/>
                <w:b/>
                <w:bCs/>
                <w:color w:val="auto"/>
                <w:sz w:val="22"/>
                <w:szCs w:val="22"/>
                <w:highlight w:val="none"/>
                <w:lang w:val="zh-CN"/>
              </w:rPr>
              <w:t>投标文件组成：</w:t>
            </w:r>
            <w:r>
              <w:rPr>
                <w:rFonts w:hint="eastAsia" w:asciiTheme="majorEastAsia" w:hAnsiTheme="majorEastAsia" w:eastAsiaTheme="majorEastAsia" w:cstheme="majorEastAsia"/>
                <w:color w:val="auto"/>
                <w:sz w:val="22"/>
                <w:szCs w:val="22"/>
                <w:highlight w:val="none"/>
                <w:lang w:val="zh-CN"/>
              </w:rPr>
              <w:t>《资格文件》及《商务技术文件》和《报价文件》。</w:t>
            </w:r>
          </w:p>
          <w:p w14:paraId="43AC9BC5">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lang w:eastAsia="zh-CN"/>
              </w:rPr>
              <w:t>2.</w:t>
            </w:r>
            <w:r>
              <w:rPr>
                <w:rFonts w:hint="eastAsia" w:asciiTheme="majorEastAsia" w:hAnsiTheme="majorEastAsia" w:eastAsiaTheme="majorEastAsia" w:cstheme="majorEastAsia"/>
                <w:b/>
                <w:bCs/>
                <w:color w:val="auto"/>
                <w:sz w:val="22"/>
                <w:szCs w:val="22"/>
                <w:highlight w:val="none"/>
              </w:rPr>
              <w:t>投标文件编制：</w:t>
            </w:r>
            <w:r>
              <w:rPr>
                <w:rFonts w:hint="eastAsia" w:asciiTheme="majorEastAsia" w:hAnsiTheme="majorEastAsia" w:eastAsiaTheme="majorEastAsia" w:cstheme="majorEastAsia"/>
                <w:color w:val="auto"/>
                <w:sz w:val="22"/>
                <w:szCs w:val="22"/>
                <w:highlight w:val="none"/>
              </w:rPr>
              <w:t>供应商应先安装“政采云电子交易客户端”，并按照本采购文件和“政府采购云平台”的要求，通过“政采云电子交易客户端”编制并加密投标文件。</w:t>
            </w:r>
          </w:p>
          <w:p w14:paraId="7246FB27">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lang w:eastAsia="zh-CN"/>
              </w:rPr>
              <w:t>3.</w:t>
            </w:r>
            <w:r>
              <w:rPr>
                <w:rFonts w:hint="eastAsia" w:asciiTheme="majorEastAsia" w:hAnsiTheme="majorEastAsia" w:eastAsiaTheme="majorEastAsia" w:cstheme="majorEastAsia"/>
                <w:b/>
                <w:bCs/>
                <w:color w:val="auto"/>
                <w:sz w:val="22"/>
                <w:szCs w:val="22"/>
                <w:highlight w:val="none"/>
              </w:rPr>
              <w:t>投标文件的签章：</w:t>
            </w:r>
            <w:r>
              <w:rPr>
                <w:rFonts w:hint="eastAsia" w:asciiTheme="majorEastAsia" w:hAnsiTheme="majorEastAsia" w:eastAsiaTheme="majorEastAsia" w:cstheme="majorEastAsia"/>
                <w:color w:val="auto"/>
                <w:sz w:val="22"/>
                <w:szCs w:val="22"/>
                <w:highlight w:val="none"/>
              </w:rPr>
              <w:t>电子签章。</w:t>
            </w:r>
          </w:p>
          <w:p w14:paraId="73C7C8E3">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lang w:eastAsia="zh-CN"/>
              </w:rPr>
              <w:t>4.</w:t>
            </w:r>
            <w:r>
              <w:rPr>
                <w:rFonts w:hint="eastAsia" w:asciiTheme="majorEastAsia" w:hAnsiTheme="majorEastAsia" w:eastAsiaTheme="majorEastAsia" w:cstheme="majorEastAsia"/>
                <w:b/>
                <w:bCs/>
                <w:color w:val="auto"/>
                <w:sz w:val="22"/>
                <w:szCs w:val="22"/>
                <w:highlight w:val="none"/>
              </w:rPr>
              <w:t>投标文件的形式：</w:t>
            </w:r>
            <w:r>
              <w:rPr>
                <w:rFonts w:hint="eastAsia" w:asciiTheme="majorEastAsia" w:hAnsiTheme="majorEastAsia" w:eastAsiaTheme="majorEastAsia" w:cstheme="majorEastAsia"/>
                <w:color w:val="auto"/>
                <w:sz w:val="22"/>
                <w:szCs w:val="22"/>
                <w:highlight w:val="none"/>
              </w:rPr>
              <w:t>☑电子投标文件（“电子加密投标文件”）；</w:t>
            </w:r>
          </w:p>
          <w:p w14:paraId="2226A06E">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“电子加密投标文件”是指通过“政采云电子交易客户端”完成投标文件编制后生成并加密的数据电文形式的投标文件。</w:t>
            </w:r>
          </w:p>
          <w:p w14:paraId="46EF7EF1">
            <w:pPr>
              <w:autoSpaceDE w:val="0"/>
              <w:autoSpaceDN w:val="0"/>
              <w:adjustRightInd w:val="0"/>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b/>
                <w:bCs/>
                <w:color w:val="auto"/>
                <w:sz w:val="22"/>
                <w:szCs w:val="22"/>
                <w:highlight w:val="none"/>
                <w:lang w:eastAsia="zh-CN"/>
              </w:rPr>
              <w:t>5.</w:t>
            </w:r>
            <w:r>
              <w:rPr>
                <w:rFonts w:hint="eastAsia" w:asciiTheme="majorEastAsia" w:hAnsiTheme="majorEastAsia" w:eastAsiaTheme="majorEastAsia" w:cstheme="majorEastAsia"/>
                <w:b/>
                <w:bCs/>
                <w:color w:val="auto"/>
                <w:sz w:val="22"/>
                <w:szCs w:val="22"/>
                <w:highlight w:val="none"/>
              </w:rPr>
              <w:t>投标文件份数：</w:t>
            </w:r>
            <w:r>
              <w:rPr>
                <w:rFonts w:hint="eastAsia" w:asciiTheme="majorEastAsia" w:hAnsiTheme="majorEastAsia" w:eastAsiaTheme="majorEastAsia" w:cstheme="majorEastAsia"/>
                <w:color w:val="auto"/>
                <w:sz w:val="22"/>
                <w:szCs w:val="22"/>
                <w:highlight w:val="none"/>
              </w:rPr>
              <w:t>（1）“电子加密投标文件”：在线上传递交。</w:t>
            </w:r>
          </w:p>
          <w:p w14:paraId="54E9FABF">
            <w:pPr>
              <w:rPr>
                <w:rFonts w:asciiTheme="majorEastAsia" w:hAnsiTheme="majorEastAsia" w:eastAsiaTheme="majorEastAsia" w:cstheme="majorEastAsia"/>
                <w:b/>
                <w:bCs/>
                <w:color w:val="auto"/>
                <w:sz w:val="22"/>
                <w:szCs w:val="22"/>
                <w:highlight w:val="none"/>
              </w:rPr>
            </w:pPr>
            <w:r>
              <w:rPr>
                <w:rFonts w:hint="eastAsia" w:asciiTheme="majorEastAsia" w:hAnsiTheme="majorEastAsia" w:eastAsiaTheme="majorEastAsia" w:cstheme="majorEastAsia"/>
                <w:color w:val="auto"/>
                <w:sz w:val="22"/>
                <w:szCs w:val="22"/>
                <w:highlight w:val="none"/>
                <w:lang w:eastAsia="zh-CN"/>
              </w:rPr>
              <w:t>6.</w:t>
            </w:r>
            <w:r>
              <w:rPr>
                <w:rFonts w:hint="eastAsia" w:asciiTheme="majorEastAsia" w:hAnsiTheme="majorEastAsia" w:eastAsiaTheme="majorEastAsia" w:cstheme="majorEastAsia"/>
                <w:b/>
                <w:bCs/>
                <w:color w:val="auto"/>
                <w:sz w:val="22"/>
                <w:szCs w:val="22"/>
                <w:highlight w:val="none"/>
              </w:rPr>
              <w:t>投标文件的上传和递交：</w:t>
            </w:r>
          </w:p>
          <w:p w14:paraId="4147800B">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（1）“电子加密投标文件”的上传、递交：</w:t>
            </w:r>
          </w:p>
          <w:p w14:paraId="07522AF8">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a.供应商应在投标截止时间前将“电子加密投标文件”成功上传递交至“政府采购云平台”，否则投标无效。</w:t>
            </w:r>
          </w:p>
          <w:p w14:paraId="04C234D8">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b.“电子加密投标文件”成功上传递交后，供应商可自行打印投标文件接收回执。</w:t>
            </w:r>
          </w:p>
          <w:p w14:paraId="33F231E2">
            <w:pPr>
              <w:rPr>
                <w:rFonts w:asciiTheme="majorEastAsia" w:hAnsiTheme="majorEastAsia" w:eastAsiaTheme="majorEastAsia" w:cstheme="majorEastAsia"/>
                <w:b/>
                <w:bCs/>
                <w:color w:val="auto"/>
                <w:sz w:val="22"/>
                <w:szCs w:val="22"/>
                <w:highlight w:val="none"/>
              </w:rPr>
            </w:pPr>
            <w:r>
              <w:rPr>
                <w:rFonts w:hint="eastAsia" w:asciiTheme="majorEastAsia" w:hAnsiTheme="majorEastAsia" w:eastAsiaTheme="majorEastAsia" w:cstheme="majorEastAsia"/>
                <w:b/>
                <w:bCs/>
                <w:color w:val="auto"/>
                <w:sz w:val="22"/>
                <w:szCs w:val="22"/>
                <w:highlight w:val="none"/>
                <w:lang w:eastAsia="zh-CN"/>
              </w:rPr>
              <w:t>7.</w:t>
            </w:r>
            <w:r>
              <w:rPr>
                <w:rFonts w:hint="eastAsia" w:asciiTheme="majorEastAsia" w:hAnsiTheme="majorEastAsia" w:eastAsiaTheme="majorEastAsia" w:cstheme="majorEastAsia"/>
                <w:b/>
                <w:bCs/>
                <w:color w:val="auto"/>
                <w:sz w:val="22"/>
                <w:szCs w:val="22"/>
                <w:highlight w:val="none"/>
              </w:rPr>
              <w:t>电子加密投标文件的解密：</w:t>
            </w:r>
          </w:p>
          <w:p w14:paraId="7B4981E5">
            <w:pPr>
              <w:autoSpaceDE w:val="0"/>
              <w:autoSpaceDN w:val="0"/>
              <w:adjustRightInd w:val="0"/>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（1）开标后，采购组织机构将向各供应商发出“电子加密投标文件”的解密通知，各供应商代表应当在接到解密通知后30分钟内自行完成“电子加密投标文件”的在线解密。</w:t>
            </w:r>
          </w:p>
          <w:p w14:paraId="4FBC6BE6">
            <w:pPr>
              <w:autoSpaceDE w:val="0"/>
              <w:autoSpaceDN w:val="0"/>
              <w:adjustRightInd w:val="0"/>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（2）通过“政府采购云平台”成功上传递交的“电子加密投标文件”无法按时解密的，投标无效。</w:t>
            </w:r>
          </w:p>
          <w:p w14:paraId="5B998BCD">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lang w:eastAsia="zh-CN"/>
              </w:rPr>
              <w:t>8.</w:t>
            </w:r>
            <w:r>
              <w:rPr>
                <w:rFonts w:hint="eastAsia" w:asciiTheme="majorEastAsia" w:hAnsiTheme="majorEastAsia" w:eastAsiaTheme="majorEastAsia" w:cstheme="majorEastAsia"/>
                <w:color w:val="auto"/>
                <w:sz w:val="22"/>
                <w:szCs w:val="22"/>
                <w:highlight w:val="none"/>
              </w:rPr>
              <w:t>投标截止后，在投标有效期内，供应商不能撤销投标文件。</w:t>
            </w:r>
          </w:p>
          <w:p w14:paraId="662FEFC1">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lang w:eastAsia="zh-CN"/>
              </w:rPr>
              <w:t>9.</w:t>
            </w:r>
            <w:r>
              <w:rPr>
                <w:rFonts w:hint="eastAsia" w:asciiTheme="majorEastAsia" w:hAnsiTheme="majorEastAsia" w:eastAsiaTheme="majorEastAsia" w:cstheme="majorEastAsia"/>
                <w:color w:val="auto"/>
                <w:sz w:val="22"/>
                <w:szCs w:val="22"/>
                <w:highlight w:val="none"/>
              </w:rPr>
              <w:t>存在下列行为的，招标代理机构将其失信行为上报政府采购主管部门，由主管部门按有关规定对其违法失信行为记录进行公开：</w:t>
            </w:r>
          </w:p>
          <w:p w14:paraId="3F19602B">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（1）中标或者成交后，拒绝签订政府采购合同的；</w:t>
            </w:r>
          </w:p>
          <w:p w14:paraId="3924D09A">
            <w:pPr>
              <w:rPr>
                <w:rFonts w:hint="eastAsia" w:eastAsiaTheme="majorEastAsia"/>
                <w:color w:val="auto"/>
                <w:sz w:val="22"/>
                <w:szCs w:val="22"/>
                <w:highlight w:val="none"/>
                <w:lang w:eastAsia="zh-CN"/>
              </w:rPr>
            </w:pPr>
            <w:r>
              <w:rPr>
                <w:rFonts w:hint="eastAsia" w:asciiTheme="majorEastAsia" w:hAnsiTheme="majorEastAsia" w:eastAsiaTheme="majorEastAsia" w:cstheme="majorEastAsia"/>
                <w:color w:val="auto"/>
                <w:sz w:val="22"/>
                <w:szCs w:val="22"/>
                <w:highlight w:val="none"/>
              </w:rPr>
              <w:t>（2）</w:t>
            </w:r>
            <w:r>
              <w:rPr>
                <w:rFonts w:hint="eastAsia" w:asciiTheme="majorEastAsia" w:hAnsiTheme="majorEastAsia" w:eastAsiaTheme="majorEastAsia" w:cstheme="majorEastAsia"/>
                <w:color w:val="auto"/>
                <w:sz w:val="22"/>
                <w:szCs w:val="22"/>
                <w:highlight w:val="none"/>
                <w:lang w:val="en-US" w:eastAsia="zh-CN"/>
              </w:rPr>
              <w:t>在</w:t>
            </w:r>
            <w:r>
              <w:rPr>
                <w:rFonts w:hint="eastAsia" w:asciiTheme="majorEastAsia" w:hAnsiTheme="majorEastAsia" w:eastAsiaTheme="majorEastAsia" w:cstheme="majorEastAsia"/>
                <w:color w:val="auto"/>
                <w:sz w:val="22"/>
                <w:szCs w:val="22"/>
                <w:highlight w:val="none"/>
              </w:rPr>
              <w:t>投标有效期内撤销投标文件的</w:t>
            </w:r>
            <w:r>
              <w:rPr>
                <w:rFonts w:hint="eastAsia" w:asciiTheme="majorEastAsia" w:hAnsiTheme="majorEastAsia" w:eastAsiaTheme="majorEastAsia" w:cstheme="majorEastAsia"/>
                <w:color w:val="auto"/>
                <w:sz w:val="22"/>
                <w:szCs w:val="22"/>
                <w:highlight w:val="none"/>
                <w:lang w:eastAsia="zh-CN"/>
              </w:rPr>
              <w:t>。</w:t>
            </w:r>
          </w:p>
        </w:tc>
      </w:tr>
      <w:tr w14:paraId="3E819C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B29E43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4C47730">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3B69B5CA">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5F8483DA">
            <w:pPr>
              <w:adjustRightInd w:val="0"/>
              <w:rPr>
                <w:color w:val="auto"/>
                <w:highlight w:val="none"/>
              </w:rPr>
            </w:pPr>
            <w:r>
              <w:rPr>
                <w:rFonts w:hint="eastAsia"/>
                <w:color w:val="auto"/>
                <w:highlight w:val="none"/>
              </w:rPr>
              <w:sym w:font="Wingdings 2" w:char="00A3"/>
            </w:r>
            <w:r>
              <w:rPr>
                <w:rFonts w:hint="eastAsia"/>
                <w:color w:val="auto"/>
                <w:highlight w:val="none"/>
              </w:rPr>
              <w:t>需要</w:t>
            </w:r>
          </w:p>
        </w:tc>
      </w:tr>
      <w:tr w14:paraId="0CF58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F08617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19F1B2F">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560EF89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033CC968">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0A042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53A061FF">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240B7D0">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2DA53FA1">
            <w:pPr>
              <w:snapToGrid w:val="0"/>
              <w:rPr>
                <w:rFonts w:hint="eastAsia"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69913630">
            <w:pPr>
              <w:snapToGrid w:val="0"/>
              <w:rPr>
                <w:rFonts w:hint="eastAsia" w:asciiTheme="majorEastAsia" w:hAnsiTheme="majorEastAsia" w:eastAsiaTheme="majorEastAsia" w:cstheme="majorEastAsia"/>
                <w:color w:val="auto"/>
                <w:sz w:val="22"/>
                <w:szCs w:val="22"/>
                <w:highlight w:val="none"/>
                <w:lang w:eastAsia="zh-CN"/>
              </w:rPr>
            </w:pPr>
            <w:r>
              <w:rPr>
                <w:rFonts w:hint="eastAsia" w:ascii="宋体"/>
                <w:color w:val="auto"/>
                <w:sz w:val="22"/>
                <w:szCs w:val="22"/>
                <w:highlight w:val="none"/>
              </w:rPr>
              <w:sym w:font="Wingdings 2" w:char="0052"/>
            </w:r>
            <w:r>
              <w:rPr>
                <w:rFonts w:hint="eastAsia" w:asciiTheme="majorEastAsia" w:hAnsiTheme="majorEastAsia" w:eastAsiaTheme="majorEastAsia" w:cstheme="majorEastAsia"/>
                <w:color w:val="auto"/>
                <w:sz w:val="22"/>
                <w:szCs w:val="22"/>
                <w:highlight w:val="none"/>
              </w:rPr>
              <w:t xml:space="preserve">需要 </w:t>
            </w:r>
            <w:r>
              <w:rPr>
                <w:rFonts w:hint="eastAsia" w:asciiTheme="majorEastAsia" w:hAnsiTheme="majorEastAsia" w:eastAsiaTheme="majorEastAsia" w:cstheme="majorEastAsia"/>
                <w:strike w:val="0"/>
                <w:color w:val="auto"/>
                <w:sz w:val="22"/>
                <w:szCs w:val="22"/>
                <w:highlight w:val="none"/>
                <w:lang w:eastAsia="zh-CN"/>
              </w:rPr>
              <w:t>：合同签订后5个工作日内中标供应商应提供合同总金额1%的履约保证金至采购单位指定账户，供应商</w:t>
            </w:r>
            <w:r>
              <w:rPr>
                <w:rFonts w:hint="eastAsia" w:asciiTheme="majorEastAsia" w:hAnsiTheme="majorEastAsia" w:eastAsiaTheme="majorEastAsia" w:cstheme="majorEastAsia"/>
                <w:strike w:val="0"/>
                <w:color w:val="auto"/>
                <w:sz w:val="22"/>
                <w:szCs w:val="22"/>
                <w:highlight w:val="none"/>
                <w:lang w:val="en-US" w:eastAsia="zh-CN"/>
              </w:rPr>
              <w:t>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r>
              <w:rPr>
                <w:rFonts w:hint="eastAsia" w:ascii="宋体" w:hAnsi="宋体" w:cs="宋体"/>
                <w:strike w:val="0"/>
                <w:color w:val="auto"/>
                <w:sz w:val="22"/>
                <w:highlight w:val="none"/>
              </w:rPr>
              <w:t>履约保证金在服务期满后15日内</w:t>
            </w:r>
            <w:r>
              <w:rPr>
                <w:rFonts w:hint="eastAsia" w:ascii="宋体" w:hAnsi="宋体" w:cs="宋体"/>
                <w:strike w:val="0"/>
                <w:color w:val="auto"/>
                <w:sz w:val="22"/>
                <w:highlight w:val="none"/>
                <w:lang w:eastAsia="zh-CN"/>
              </w:rPr>
              <w:t>退还</w:t>
            </w:r>
            <w:r>
              <w:rPr>
                <w:rFonts w:hint="eastAsia" w:ascii="宋体" w:hAnsi="宋体" w:cs="宋体"/>
                <w:strike w:val="0"/>
                <w:color w:val="auto"/>
                <w:sz w:val="22"/>
                <w:highlight w:val="none"/>
              </w:rPr>
              <w:t>（经采购人确认不存在扣除履约保证金的行为）</w:t>
            </w:r>
            <w:r>
              <w:rPr>
                <w:rFonts w:hint="eastAsia" w:asciiTheme="majorEastAsia" w:hAnsiTheme="majorEastAsia" w:eastAsiaTheme="majorEastAsia" w:cstheme="majorEastAsia"/>
                <w:strike w:val="0"/>
                <w:color w:val="auto"/>
                <w:sz w:val="22"/>
                <w:szCs w:val="22"/>
                <w:highlight w:val="none"/>
              </w:rPr>
              <w:t>。</w:t>
            </w:r>
          </w:p>
        </w:tc>
      </w:tr>
      <w:tr w14:paraId="643F7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3AC4419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EAD1A5C">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71FC3511">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2D54625B">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4185A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618FE9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3C91D03">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2234B968">
            <w:pPr>
              <w:rPr>
                <w:rFonts w:ascii="宋体" w:hAnsi="宋体" w:cs="宋体"/>
                <w:color w:val="auto"/>
                <w:sz w:val="22"/>
                <w:highlight w:val="none"/>
              </w:rPr>
            </w:pPr>
            <w:r>
              <w:rPr>
                <w:rFonts w:hint="eastAsia" w:ascii="宋体" w:hAnsi="宋体" w:cs="宋体"/>
                <w:color w:val="auto"/>
                <w:sz w:val="22"/>
                <w:highlight w:val="none"/>
                <w:lang w:eastAsia="zh-CN"/>
              </w:rPr>
              <w:t>2026年0</w:t>
            </w:r>
            <w:r>
              <w:rPr>
                <w:rFonts w:hint="eastAsia" w:ascii="宋体" w:hAnsi="宋体" w:cs="宋体"/>
                <w:color w:val="auto"/>
                <w:sz w:val="22"/>
                <w:highlight w:val="none"/>
                <w:lang w:val="en-US" w:eastAsia="zh-CN"/>
              </w:rPr>
              <w:t>6</w:t>
            </w:r>
            <w:r>
              <w:rPr>
                <w:rFonts w:hint="eastAsia" w:ascii="宋体" w:hAnsi="宋体" w:cs="宋体"/>
                <w:color w:val="auto"/>
                <w:sz w:val="22"/>
                <w:highlight w:val="none"/>
                <w:lang w:eastAsia="zh-CN"/>
              </w:rPr>
              <w:t>月</w:t>
            </w:r>
            <w:r>
              <w:rPr>
                <w:rFonts w:hint="eastAsia" w:ascii="宋体" w:hAnsi="宋体" w:cs="宋体"/>
                <w:color w:val="auto"/>
                <w:sz w:val="22"/>
                <w:highlight w:val="none"/>
                <w:lang w:val="en-US" w:eastAsia="zh-CN"/>
              </w:rPr>
              <w:t>04</w:t>
            </w:r>
            <w:r>
              <w:rPr>
                <w:rFonts w:hint="eastAsia" w:ascii="宋体" w:hAnsi="宋体" w:cs="宋体"/>
                <w:color w:val="auto"/>
                <w:sz w:val="22"/>
                <w:highlight w:val="none"/>
                <w:lang w:eastAsia="zh-CN"/>
              </w:rPr>
              <w:t>日</w:t>
            </w:r>
            <w:r>
              <w:rPr>
                <w:rFonts w:hint="eastAsia" w:ascii="宋体" w:hAnsi="宋体" w:cs="宋体"/>
                <w:color w:val="auto"/>
                <w:sz w:val="22"/>
                <w:highlight w:val="none"/>
                <w:lang w:val="en-US" w:eastAsia="zh-CN"/>
              </w:rPr>
              <w:t>13</w:t>
            </w:r>
            <w:r>
              <w:rPr>
                <w:rFonts w:hint="eastAsia" w:ascii="宋体" w:hAnsi="宋体" w:cs="宋体"/>
                <w:color w:val="auto"/>
                <w:sz w:val="22"/>
                <w:highlight w:val="none"/>
                <w:lang w:eastAsia="zh-CN"/>
              </w:rPr>
              <w:t>:00</w:t>
            </w:r>
            <w:r>
              <w:rPr>
                <w:rFonts w:hint="eastAsia" w:ascii="宋体" w:hAnsi="宋体" w:cs="宋体"/>
                <w:color w:val="auto"/>
                <w:sz w:val="22"/>
                <w:highlight w:val="none"/>
              </w:rPr>
              <w:t>（北京时间）</w:t>
            </w:r>
          </w:p>
          <w:p w14:paraId="470A0FB4">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3440D4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2D35272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A892EE5">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4B9A0EC4">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1AFEAFF2">
            <w:pPr>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2026年</w:t>
            </w:r>
            <w:r>
              <w:rPr>
                <w:rFonts w:hint="eastAsia" w:ascii="宋体" w:hAnsi="宋体" w:cs="宋体"/>
                <w:color w:val="auto"/>
                <w:sz w:val="22"/>
                <w:highlight w:val="none"/>
                <w:lang w:val="en-US" w:eastAsia="zh-CN"/>
              </w:rPr>
              <w:t>06</w:t>
            </w:r>
            <w:r>
              <w:rPr>
                <w:rFonts w:hint="eastAsia" w:ascii="宋体" w:hAnsi="宋体" w:cs="宋体"/>
                <w:color w:val="auto"/>
                <w:sz w:val="22"/>
                <w:highlight w:val="none"/>
                <w:lang w:eastAsia="zh-CN"/>
              </w:rPr>
              <w:t>月</w:t>
            </w:r>
            <w:r>
              <w:rPr>
                <w:rFonts w:hint="eastAsia" w:ascii="宋体" w:hAnsi="宋体" w:cs="宋体"/>
                <w:color w:val="auto"/>
                <w:sz w:val="22"/>
                <w:highlight w:val="none"/>
                <w:lang w:val="en-US" w:eastAsia="zh-CN"/>
              </w:rPr>
              <w:t>04</w:t>
            </w:r>
            <w:r>
              <w:rPr>
                <w:rFonts w:hint="eastAsia" w:ascii="宋体" w:hAnsi="宋体" w:cs="宋体"/>
                <w:color w:val="auto"/>
                <w:sz w:val="22"/>
                <w:highlight w:val="none"/>
                <w:lang w:eastAsia="zh-CN"/>
              </w:rPr>
              <w:t>日</w:t>
            </w:r>
            <w:r>
              <w:rPr>
                <w:rFonts w:hint="eastAsia" w:ascii="宋体" w:hAnsi="宋体" w:cs="宋体"/>
                <w:color w:val="auto"/>
                <w:sz w:val="22"/>
                <w:highlight w:val="none"/>
                <w:lang w:val="en-US" w:eastAsia="zh-CN"/>
              </w:rPr>
              <w:t>13</w:t>
            </w:r>
            <w:r>
              <w:rPr>
                <w:rFonts w:hint="eastAsia" w:ascii="宋体" w:hAnsi="宋体" w:cs="宋体"/>
                <w:color w:val="auto"/>
                <w:sz w:val="22"/>
                <w:highlight w:val="none"/>
                <w:lang w:eastAsia="zh-CN"/>
              </w:rPr>
              <w:t>:00</w:t>
            </w:r>
            <w:r>
              <w:rPr>
                <w:rFonts w:hint="eastAsia" w:ascii="宋体" w:hAnsi="宋体" w:cs="宋体"/>
                <w:color w:val="auto"/>
                <w:sz w:val="22"/>
                <w:highlight w:val="none"/>
              </w:rPr>
              <w:t>（北京时间）</w:t>
            </w:r>
          </w:p>
          <w:p w14:paraId="1C6CA1F2">
            <w:pPr>
              <w:rPr>
                <w:rFonts w:ascii="宋体" w:cs="Arial"/>
                <w:color w:val="auto"/>
                <w:sz w:val="22"/>
                <w:szCs w:val="22"/>
                <w:highlight w:val="none"/>
              </w:rPr>
            </w:pPr>
            <w:r>
              <w:rPr>
                <w:rFonts w:hint="eastAsia" w:ascii="宋体" w:hAnsi="宋体" w:cs="宋体"/>
                <w:color w:val="auto"/>
                <w:sz w:val="22"/>
                <w:highlight w:val="none"/>
              </w:rPr>
              <w:t>开标地点：“政府采购云平台（http://zfcg.czt.zj.gov.cn/）”在线开标</w:t>
            </w:r>
          </w:p>
        </w:tc>
      </w:tr>
      <w:tr w14:paraId="2F5461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42" w:hRule="atLeast"/>
          <w:jc w:val="center"/>
        </w:trPr>
        <w:tc>
          <w:tcPr>
            <w:tcW w:w="952" w:type="dxa"/>
            <w:vAlign w:val="center"/>
          </w:tcPr>
          <w:p w14:paraId="6C81CAF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20B1872">
            <w:pPr>
              <w:jc w:val="center"/>
              <w:rPr>
                <w:rFonts w:hint="eastAsia" w:ascii="宋体" w:hAnsi="宋体" w:cs="宋体"/>
                <w:color w:val="auto"/>
                <w:sz w:val="22"/>
                <w:highlight w:val="none"/>
              </w:rPr>
            </w:pPr>
            <w:r>
              <w:rPr>
                <w:rFonts w:hint="eastAsia" w:ascii="宋体" w:hAnsi="宋体" w:cs="宋体"/>
                <w:color w:val="auto"/>
                <w:sz w:val="22"/>
                <w:highlight w:val="none"/>
              </w:rPr>
              <w:t>评标地点</w:t>
            </w:r>
          </w:p>
        </w:tc>
        <w:tc>
          <w:tcPr>
            <w:tcW w:w="7619" w:type="dxa"/>
            <w:vAlign w:val="center"/>
          </w:tcPr>
          <w:p w14:paraId="37B4BA6A">
            <w:pPr>
              <w:rPr>
                <w:rFonts w:hint="eastAsia" w:ascii="宋体" w:hAnsi="宋体" w:cs="宋体"/>
                <w:color w:val="auto"/>
                <w:sz w:val="22"/>
                <w:highlight w:val="none"/>
              </w:rPr>
            </w:pPr>
            <w:r>
              <w:rPr>
                <w:rFonts w:hint="eastAsia" w:hAnsi="宋体"/>
                <w:color w:val="auto"/>
                <w:sz w:val="22"/>
                <w:szCs w:val="22"/>
                <w:highlight w:val="none"/>
                <w:lang w:val="en-US" w:eastAsia="zh-CN"/>
              </w:rPr>
              <w:t>泰顺县公共资源交易中心5</w:t>
            </w:r>
            <w:r>
              <w:rPr>
                <w:rFonts w:hint="eastAsia" w:hAnsi="宋体"/>
                <w:color w:val="auto"/>
                <w:sz w:val="22"/>
                <w:szCs w:val="22"/>
                <w:highlight w:val="none"/>
              </w:rPr>
              <w:t>楼评标室（温州市泰顺县罗阳镇新城大道</w:t>
            </w:r>
            <w:r>
              <w:rPr>
                <w:rFonts w:hint="eastAsia" w:hAnsi="宋体"/>
                <w:color w:val="auto"/>
                <w:sz w:val="22"/>
                <w:szCs w:val="22"/>
                <w:highlight w:val="none"/>
                <w:lang w:val="en-US" w:eastAsia="zh-CN"/>
              </w:rPr>
              <w:t>123</w:t>
            </w:r>
            <w:r>
              <w:rPr>
                <w:rFonts w:hint="eastAsia" w:hAnsi="宋体"/>
                <w:color w:val="auto"/>
                <w:sz w:val="22"/>
                <w:szCs w:val="22"/>
                <w:highlight w:val="none"/>
              </w:rPr>
              <w:t>号）</w:t>
            </w:r>
          </w:p>
        </w:tc>
      </w:tr>
      <w:tr w14:paraId="79ECEC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65BDFF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B8B5D3A">
            <w:pPr>
              <w:jc w:val="center"/>
              <w:rPr>
                <w:rFonts w:ascii="宋体" w:cs="Arial"/>
                <w:color w:val="auto"/>
                <w:sz w:val="22"/>
                <w:szCs w:val="22"/>
                <w:highlight w:val="none"/>
              </w:rPr>
            </w:pPr>
            <w:r>
              <w:rPr>
                <w:rFonts w:hint="eastAsia" w:ascii="宋体" w:cs="Arial"/>
                <w:color w:val="auto"/>
                <w:sz w:val="22"/>
                <w:szCs w:val="22"/>
                <w:highlight w:val="none"/>
              </w:rPr>
              <w:t>评审委员会的</w:t>
            </w:r>
          </w:p>
          <w:p w14:paraId="4D07DA53">
            <w:pPr>
              <w:jc w:val="center"/>
              <w:rPr>
                <w:rFonts w:ascii="宋体" w:cs="Arial"/>
                <w:color w:val="auto"/>
                <w:sz w:val="22"/>
                <w:szCs w:val="22"/>
                <w:highlight w:val="none"/>
              </w:rPr>
            </w:pPr>
            <w:r>
              <w:rPr>
                <w:rFonts w:hint="eastAsia" w:ascii="宋体" w:cs="Arial"/>
                <w:color w:val="auto"/>
                <w:sz w:val="22"/>
                <w:szCs w:val="22"/>
                <w:highlight w:val="none"/>
              </w:rPr>
              <w:t>组建</w:t>
            </w:r>
          </w:p>
        </w:tc>
        <w:tc>
          <w:tcPr>
            <w:tcW w:w="7619" w:type="dxa"/>
            <w:vAlign w:val="center"/>
          </w:tcPr>
          <w:p w14:paraId="24E8263B">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74476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0F9507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5F4D134">
            <w:pPr>
              <w:adjustRightInd w:val="0"/>
              <w:jc w:val="center"/>
              <w:rPr>
                <w:rFonts w:ascii="宋体" w:hAnsi="宋体" w:cs="宋体"/>
                <w:color w:val="auto"/>
                <w:sz w:val="22"/>
                <w:highlight w:val="none"/>
              </w:rPr>
            </w:pPr>
            <w:r>
              <w:rPr>
                <w:rFonts w:hint="eastAsia" w:ascii="宋体" w:hAnsi="宋体" w:cs="宋体"/>
                <w:color w:val="auto"/>
                <w:sz w:val="22"/>
                <w:highlight w:val="none"/>
              </w:rPr>
              <w:t>政府采购</w:t>
            </w:r>
          </w:p>
          <w:p w14:paraId="22B4741D">
            <w:pPr>
              <w:adjustRightInd w:val="0"/>
              <w:jc w:val="center"/>
              <w:rPr>
                <w:rFonts w:ascii="宋体"/>
                <w:color w:val="auto"/>
                <w:sz w:val="22"/>
                <w:szCs w:val="22"/>
                <w:highlight w:val="none"/>
              </w:rPr>
            </w:pPr>
            <w:r>
              <w:rPr>
                <w:rFonts w:hint="eastAsia" w:ascii="宋体" w:hAnsi="宋体" w:cs="宋体"/>
                <w:color w:val="auto"/>
                <w:sz w:val="22"/>
                <w:highlight w:val="none"/>
              </w:rPr>
              <w:t>扶持政策</w:t>
            </w:r>
          </w:p>
        </w:tc>
        <w:tc>
          <w:tcPr>
            <w:tcW w:w="7619" w:type="dxa"/>
            <w:vAlign w:val="center"/>
          </w:tcPr>
          <w:p w14:paraId="648E460F">
            <w:pPr>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本项目专门面向中小企业采购，不再执行价格评审优惠的扶持政策。</w:t>
            </w:r>
          </w:p>
          <w:p w14:paraId="2E334E79">
            <w:pPr>
              <w:rPr>
                <w:rFonts w:ascii="宋体"/>
                <w:color w:val="auto"/>
                <w:sz w:val="22"/>
                <w:szCs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对节能、环保产品优先采购。</w:t>
            </w:r>
          </w:p>
        </w:tc>
      </w:tr>
      <w:tr w14:paraId="06BAB1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22873B6E">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C3EA9F1">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27ACB157">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09870BB8">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投标供应商信用信息查询截止时点：本项目投标截止时间。</w:t>
            </w:r>
          </w:p>
          <w:p w14:paraId="155671EC">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投标供应商信用信息查询记录和证据留存的具体方式：网页截图；</w:t>
            </w:r>
          </w:p>
          <w:p w14:paraId="62930406">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lang w:eastAsia="zh-CN"/>
              </w:rPr>
              <w:t>.</w:t>
            </w:r>
            <w:r>
              <w:rPr>
                <w:rFonts w:hint="eastAsia" w:ascii="宋体" w:cs="Arial"/>
                <w:color w:val="auto"/>
                <w:sz w:val="22"/>
                <w:szCs w:val="22"/>
                <w:highlight w:val="none"/>
              </w:rPr>
              <w:t>信用信息的使用规则：“信用中国”被列入失信被执行人名单、</w:t>
            </w:r>
            <w:r>
              <w:rPr>
                <w:rFonts w:hint="eastAsia" w:ascii="宋体" w:cs="Arial"/>
                <w:color w:val="auto"/>
                <w:sz w:val="22"/>
                <w:szCs w:val="22"/>
                <w:highlight w:val="none"/>
                <w:lang w:eastAsia="zh-CN"/>
              </w:rPr>
              <w:t>重大税收违法失信主体</w:t>
            </w:r>
            <w:r>
              <w:rPr>
                <w:rFonts w:hint="eastAsia" w:ascii="宋体" w:cs="Arial"/>
                <w:color w:val="auto"/>
                <w:sz w:val="22"/>
                <w:szCs w:val="22"/>
                <w:highlight w:val="none"/>
              </w:rPr>
              <w:t>的供应商，或“中国政府采购网”具有严重违法失信行为信息记录的供应商，其投标做无效投标处理。</w:t>
            </w:r>
          </w:p>
        </w:tc>
      </w:tr>
      <w:tr w14:paraId="459A8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2278F88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7ABF8F4">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10CFC78C">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29DAA00C">
            <w:pPr>
              <w:rPr>
                <w:rFonts w:ascii="宋体" w:cs="宋体"/>
                <w:color w:val="auto"/>
                <w:sz w:val="22"/>
                <w:highlight w:val="none"/>
              </w:rPr>
            </w:pPr>
            <w:r>
              <w:rPr>
                <w:rFonts w:hint="eastAsia" w:ascii="宋体" w:cs="宋体"/>
                <w:color w:val="auto"/>
                <w:sz w:val="22"/>
                <w:highlight w:val="none"/>
              </w:rPr>
              <w:t>采购人签订合同。</w:t>
            </w:r>
          </w:p>
          <w:p w14:paraId="42FB21AB">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1AC2E3A4">
            <w:pPr>
              <w:rPr>
                <w:rFonts w:ascii="宋体" w:cs="Arial"/>
                <w:color w:val="auto"/>
                <w:sz w:val="22"/>
                <w:szCs w:val="22"/>
                <w:highlight w:val="none"/>
              </w:rPr>
            </w:pPr>
            <w:r>
              <w:rPr>
                <w:rFonts w:hint="eastAsia" w:ascii="宋体" w:cs="宋体"/>
                <w:color w:val="auto"/>
                <w:sz w:val="22"/>
                <w:highlight w:val="none"/>
              </w:rPr>
              <w:t>3.本项目政府采购合同按规定在浙江政府采购网（http://www.zjzfcg.gov.cn）予以公告。</w:t>
            </w:r>
          </w:p>
        </w:tc>
      </w:tr>
      <w:tr w14:paraId="032C8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3DBD0A8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91693F3">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4DD89C3A">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w:t>
            </w:r>
            <w:r>
              <w:rPr>
                <w:rFonts w:hint="eastAsia" w:ascii="宋体" w:cs="Arial"/>
                <w:color w:val="auto"/>
                <w:sz w:val="22"/>
                <w:szCs w:val="22"/>
                <w:highlight w:val="none"/>
                <w:lang w:eastAsia="zh-CN"/>
              </w:rPr>
              <w:t>（</w:t>
            </w:r>
            <w:r>
              <w:rPr>
                <w:rFonts w:hint="eastAsia" w:ascii="宋体" w:cs="Arial"/>
                <w:color w:val="auto"/>
                <w:sz w:val="22"/>
                <w:szCs w:val="22"/>
                <w:highlight w:val="none"/>
                <w:lang w:val="en-US" w:eastAsia="zh-CN"/>
              </w:rPr>
              <w:t>或服务</w:t>
            </w:r>
            <w:r>
              <w:rPr>
                <w:rFonts w:hint="eastAsia" w:ascii="宋体" w:cs="Arial"/>
                <w:color w:val="auto"/>
                <w:sz w:val="22"/>
                <w:szCs w:val="22"/>
                <w:highlight w:val="none"/>
                <w:lang w:eastAsia="zh-CN"/>
              </w:rPr>
              <w:t>）</w:t>
            </w:r>
            <w:r>
              <w:rPr>
                <w:rFonts w:hint="eastAsia" w:ascii="宋体" w:cs="Arial"/>
                <w:color w:val="auto"/>
                <w:sz w:val="22"/>
                <w:szCs w:val="22"/>
                <w:highlight w:val="none"/>
              </w:rPr>
              <w:t>、项目验收等</w:t>
            </w:r>
            <w:r>
              <w:rPr>
                <w:rFonts w:hint="eastAsia" w:ascii="宋体" w:cs="Arial"/>
                <w:color w:val="auto"/>
                <w:sz w:val="22"/>
                <w:szCs w:val="22"/>
                <w:highlight w:val="none"/>
                <w:lang w:eastAsia="zh-CN"/>
              </w:rPr>
              <w:t>重要环节</w:t>
            </w:r>
            <w:r>
              <w:rPr>
                <w:rFonts w:hint="eastAsia" w:ascii="宋体" w:cs="Arial"/>
                <w:color w:val="auto"/>
                <w:sz w:val="22"/>
                <w:szCs w:val="22"/>
                <w:highlight w:val="none"/>
              </w:rPr>
              <w:t>，如实填写验收报告，并及时向同级财政部门报告验收过程中遇到的问题。</w:t>
            </w:r>
          </w:p>
        </w:tc>
      </w:tr>
      <w:tr w14:paraId="671D4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44" w:hRule="atLeast"/>
          <w:jc w:val="center"/>
        </w:trPr>
        <w:tc>
          <w:tcPr>
            <w:tcW w:w="952" w:type="dxa"/>
            <w:vAlign w:val="center"/>
          </w:tcPr>
          <w:p w14:paraId="4A28A16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684FBFC">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5AC5FA6D">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06195DC2">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4A4E9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4AB21D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EAF1340">
            <w:pP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6060C993">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42D4ED4D">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r w14:paraId="06FC9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1D3A905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shd w:val="clear" w:color="auto" w:fill="auto"/>
            <w:vAlign w:val="center"/>
          </w:tcPr>
          <w:p w14:paraId="2AD47137">
            <w:pPr>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rPr>
              <w:t>纸质投标文件</w:t>
            </w:r>
            <w:r>
              <w:rPr>
                <w:rFonts w:hint="eastAsia" w:ascii="宋体" w:hAnsi="宋体" w:cs="宋体"/>
                <w:color w:val="auto"/>
                <w:sz w:val="22"/>
                <w:highlight w:val="none"/>
                <w:lang w:val="en-US" w:eastAsia="zh-CN"/>
              </w:rPr>
              <w:t>及邮寄地址</w:t>
            </w:r>
          </w:p>
        </w:tc>
        <w:tc>
          <w:tcPr>
            <w:tcW w:w="7619" w:type="dxa"/>
            <w:tcBorders>
              <w:bottom w:val="single" w:color="auto" w:sz="12" w:space="0"/>
            </w:tcBorders>
            <w:shd w:val="clear" w:color="auto" w:fill="auto"/>
            <w:vAlign w:val="center"/>
          </w:tcPr>
          <w:p w14:paraId="563CF2A5">
            <w:pPr>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b/>
                <w:bCs/>
                <w:color w:val="auto"/>
                <w:sz w:val="22"/>
                <w:szCs w:val="22"/>
                <w:highlight w:val="none"/>
                <w:u w:val="single"/>
              </w:rPr>
              <w:t>中标后，中标供应商须提供3份纸质投标文件至招标代理机构处作为纸质存档（正本一份，副本二份）</w:t>
            </w:r>
            <w:r>
              <w:rPr>
                <w:rFonts w:hint="eastAsia" w:ascii="宋体" w:cs="宋体"/>
                <w:b/>
                <w:bCs/>
                <w:color w:val="auto"/>
                <w:sz w:val="22"/>
                <w:highlight w:val="none"/>
                <w:u w:val="single"/>
              </w:rPr>
              <w:t>邮寄至泰顺县公共资源交易中心（邮寄信息：温州市泰顺县罗阳镇新城大道123号，吴先生，0577-67592508）。</w:t>
            </w:r>
          </w:p>
        </w:tc>
      </w:tr>
    </w:tbl>
    <w:p w14:paraId="244E7B12">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57BDA759">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6941BB18">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EFFF180">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5882D2CF">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25DDC4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60A3A8C">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0066EA5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3988FE4F">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6047444A">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05D06D9">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4FB63B1">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5A0C7385">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443B39C">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53A2FCA8">
      <w:pPr>
        <w:snapToGrid w:val="0"/>
        <w:spacing w:line="400" w:lineRule="exact"/>
        <w:ind w:firstLine="446" w:firstLineChars="200"/>
        <w:rPr>
          <w:rFonts w:hint="eastAsia" w:ascii="宋体" w:hAnsi="宋体" w:eastAsia="宋体" w:cs="宋体"/>
          <w:b/>
          <w:bCs/>
          <w:color w:val="auto"/>
          <w:sz w:val="22"/>
          <w:szCs w:val="22"/>
          <w:highlight w:val="none"/>
        </w:rPr>
      </w:pPr>
      <w:bookmarkStart w:id="3" w:name="_Toc474761105"/>
      <w:r>
        <w:rPr>
          <w:rFonts w:hint="eastAsia" w:ascii="宋体" w:hAnsi="宋体" w:eastAsia="宋体" w:cs="宋体"/>
          <w:b/>
          <w:bCs/>
          <w:color w:val="auto"/>
          <w:sz w:val="22"/>
          <w:szCs w:val="22"/>
          <w:highlight w:val="none"/>
        </w:rPr>
        <w:t>一、采购内容及要求</w:t>
      </w:r>
    </w:p>
    <w:bookmarkEnd w:id="3"/>
    <w:p w14:paraId="03326C5C">
      <w:pPr>
        <w:numPr>
          <w:ilvl w:val="0"/>
          <w:numId w:val="0"/>
        </w:numPr>
        <w:autoSpaceDE w:val="0"/>
        <w:snapToGrid w:val="0"/>
        <w:spacing w:line="400" w:lineRule="exact"/>
        <w:ind w:firstLine="446" w:firstLineChars="200"/>
        <w:rPr>
          <w:rFonts w:ascii="宋体" w:hAnsi="宋体" w:eastAsia="宋体" w:cs="Times New Roman"/>
          <w:b/>
          <w:color w:val="auto"/>
          <w:sz w:val="22"/>
          <w:szCs w:val="22"/>
          <w:highlight w:val="none"/>
        </w:rPr>
      </w:pPr>
      <w:r>
        <w:rPr>
          <w:rFonts w:hint="eastAsia" w:ascii="宋体" w:hAnsi="宋体" w:cs="Times New Roman"/>
          <w:b/>
          <w:color w:val="auto"/>
          <w:sz w:val="22"/>
          <w:szCs w:val="22"/>
          <w:highlight w:val="none"/>
          <w:lang w:val="en-US" w:eastAsia="zh-CN"/>
        </w:rPr>
        <w:t>1.</w:t>
      </w:r>
      <w:r>
        <w:rPr>
          <w:rFonts w:ascii="宋体" w:hAnsi="宋体" w:eastAsia="宋体" w:cs="Times New Roman"/>
          <w:b/>
          <w:color w:val="auto"/>
          <w:sz w:val="22"/>
          <w:szCs w:val="22"/>
          <w:highlight w:val="none"/>
        </w:rPr>
        <w:t>采购背景</w:t>
      </w:r>
    </w:p>
    <w:p w14:paraId="496DAA8E">
      <w:pPr>
        <w:autoSpaceDE w:val="0"/>
        <w:snapToGrid w:val="0"/>
        <w:spacing w:line="400" w:lineRule="exact"/>
        <w:ind w:firstLine="446" w:firstLineChars="200"/>
        <w:rPr>
          <w:rFonts w:ascii="宋体" w:hAnsi="宋体" w:eastAsia="宋体" w:cs="Times New Roman"/>
          <w:bCs/>
          <w:color w:val="auto"/>
          <w:sz w:val="22"/>
          <w:szCs w:val="22"/>
          <w:highlight w:val="none"/>
        </w:rPr>
      </w:pPr>
      <w:r>
        <w:rPr>
          <w:rFonts w:ascii="宋体" w:hAnsi="宋体" w:eastAsia="宋体" w:cs="Times New Roman"/>
          <w:bCs/>
          <w:color w:val="auto"/>
          <w:sz w:val="22"/>
          <w:szCs w:val="22"/>
          <w:highlight w:val="none"/>
        </w:rPr>
        <w:t>县政府大院位于罗阳镇东大街6号，内有办公楼、会议楼等。需要按照</w:t>
      </w:r>
      <w:r>
        <w:rPr>
          <w:rFonts w:hint="eastAsia" w:ascii="宋体" w:hAnsi="宋体" w:eastAsia="宋体" w:cs="Times New Roman"/>
          <w:bCs/>
          <w:color w:val="auto"/>
          <w:sz w:val="22"/>
          <w:szCs w:val="22"/>
          <w:highlight w:val="none"/>
          <w:lang w:eastAsia="zh-CN"/>
        </w:rPr>
        <w:t>各项</w:t>
      </w:r>
      <w:r>
        <w:rPr>
          <w:rFonts w:ascii="宋体" w:hAnsi="宋体" w:eastAsia="宋体" w:cs="Times New Roman"/>
          <w:bCs/>
          <w:color w:val="auto"/>
          <w:sz w:val="22"/>
          <w:szCs w:val="22"/>
          <w:highlight w:val="none"/>
        </w:rPr>
        <w:t>要求，合理设置服务人员岗位、数量，保障日常运行、做好会务服务。</w:t>
      </w:r>
    </w:p>
    <w:p w14:paraId="15B79538">
      <w:pPr>
        <w:numPr>
          <w:ilvl w:val="0"/>
          <w:numId w:val="0"/>
        </w:numPr>
        <w:autoSpaceDE w:val="0"/>
        <w:snapToGrid w:val="0"/>
        <w:spacing w:line="400" w:lineRule="exact"/>
        <w:ind w:firstLine="446" w:firstLineChars="200"/>
        <w:rPr>
          <w:rFonts w:ascii="宋体" w:hAnsi="宋体" w:eastAsia="宋体" w:cs="Times New Roman"/>
          <w:b/>
          <w:color w:val="auto"/>
          <w:sz w:val="22"/>
          <w:szCs w:val="22"/>
          <w:highlight w:val="none"/>
        </w:rPr>
      </w:pPr>
      <w:r>
        <w:rPr>
          <w:rFonts w:hint="eastAsia" w:ascii="宋体" w:hAnsi="宋体" w:cs="Times New Roman"/>
          <w:b/>
          <w:color w:val="auto"/>
          <w:sz w:val="22"/>
          <w:szCs w:val="22"/>
          <w:highlight w:val="none"/>
          <w:lang w:val="en-US" w:eastAsia="zh-CN"/>
        </w:rPr>
        <w:t>2.</w:t>
      </w:r>
      <w:r>
        <w:rPr>
          <w:rFonts w:ascii="宋体" w:hAnsi="宋体" w:eastAsia="宋体" w:cs="Times New Roman"/>
          <w:b/>
          <w:color w:val="auto"/>
          <w:sz w:val="22"/>
          <w:szCs w:val="22"/>
          <w:highlight w:val="none"/>
        </w:rPr>
        <w:t>采购目的</w:t>
      </w:r>
    </w:p>
    <w:p w14:paraId="14747C2E">
      <w:pPr>
        <w:autoSpaceDE w:val="0"/>
        <w:snapToGrid w:val="0"/>
        <w:spacing w:line="400" w:lineRule="exact"/>
        <w:ind w:firstLine="446" w:firstLineChars="200"/>
        <w:jc w:val="left"/>
        <w:rPr>
          <w:rFonts w:ascii="宋体" w:hAnsi="宋体" w:eastAsia="宋体" w:cs="Times New Roman"/>
          <w:bCs/>
          <w:color w:val="auto"/>
          <w:sz w:val="22"/>
          <w:szCs w:val="22"/>
          <w:highlight w:val="none"/>
        </w:rPr>
      </w:pPr>
      <w:r>
        <w:rPr>
          <w:rFonts w:ascii="宋体" w:hAnsi="宋体" w:eastAsia="宋体" w:cs="Times New Roman"/>
          <w:bCs/>
          <w:color w:val="auto"/>
          <w:sz w:val="22"/>
          <w:szCs w:val="22"/>
          <w:highlight w:val="none"/>
        </w:rPr>
        <w:t>中标人按照服务要求，做好县政府会议服务</w:t>
      </w:r>
      <w:r>
        <w:rPr>
          <w:rFonts w:hint="eastAsia" w:ascii="宋体" w:hAnsi="宋体" w:eastAsia="宋体" w:cs="Times New Roman"/>
          <w:bCs/>
          <w:color w:val="auto"/>
          <w:sz w:val="22"/>
          <w:szCs w:val="22"/>
          <w:highlight w:val="none"/>
        </w:rPr>
        <w:t>和相关区域的清洁</w:t>
      </w:r>
      <w:r>
        <w:rPr>
          <w:rFonts w:ascii="宋体" w:hAnsi="宋体" w:eastAsia="宋体" w:cs="Times New Roman"/>
          <w:bCs/>
          <w:color w:val="auto"/>
          <w:sz w:val="22"/>
          <w:szCs w:val="22"/>
          <w:highlight w:val="none"/>
        </w:rPr>
        <w:t>服务。协助做好县内大型活动的后勤保障和县机关事务中心其他需要协助的工作。</w:t>
      </w:r>
    </w:p>
    <w:p w14:paraId="5E78FB51">
      <w:pPr>
        <w:autoSpaceDE w:val="0"/>
        <w:snapToGrid w:val="0"/>
        <w:spacing w:line="400" w:lineRule="exact"/>
        <w:ind w:firstLine="446" w:firstLineChars="200"/>
        <w:rPr>
          <w:rFonts w:hint="eastAsia"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3</w:t>
      </w:r>
      <w:r>
        <w:rPr>
          <w:rFonts w:hint="eastAsia" w:ascii="宋体" w:hAnsi="宋体" w:cs="Times New Roman"/>
          <w:b/>
          <w:color w:val="auto"/>
          <w:sz w:val="22"/>
          <w:szCs w:val="22"/>
          <w:highlight w:val="none"/>
          <w:lang w:eastAsia="zh-CN"/>
        </w:rPr>
        <w:t>.</w:t>
      </w:r>
      <w:r>
        <w:rPr>
          <w:rFonts w:hint="eastAsia" w:ascii="宋体" w:hAnsi="宋体" w:eastAsia="宋体" w:cs="Times New Roman"/>
          <w:b/>
          <w:color w:val="auto"/>
          <w:sz w:val="22"/>
          <w:szCs w:val="22"/>
          <w:highlight w:val="none"/>
        </w:rPr>
        <w:t>采购内容</w:t>
      </w:r>
    </w:p>
    <w:p w14:paraId="7B4F1076">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color w:val="auto"/>
          <w:sz w:val="22"/>
          <w:szCs w:val="22"/>
          <w:highlight w:val="none"/>
        </w:rPr>
        <w:t>负责县府综合楼所有公共区域卫生、协助机关事务中心管理的会议室保洁；负责会议接待、会议服务，大型活动会务保障。</w:t>
      </w:r>
    </w:p>
    <w:p w14:paraId="2B5584DC">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
          <w:color w:val="auto"/>
          <w:sz w:val="22"/>
          <w:szCs w:val="22"/>
          <w:highlight w:val="none"/>
        </w:rPr>
        <w:t>4</w:t>
      </w:r>
      <w:r>
        <w:rPr>
          <w:rFonts w:hint="eastAsia" w:ascii="宋体" w:hAnsi="宋体" w:cs="Times New Roman"/>
          <w:b/>
          <w:color w:val="auto"/>
          <w:sz w:val="22"/>
          <w:szCs w:val="22"/>
          <w:highlight w:val="none"/>
          <w:lang w:eastAsia="zh-CN"/>
        </w:rPr>
        <w:t>.</w:t>
      </w:r>
      <w:r>
        <w:rPr>
          <w:rFonts w:hint="eastAsia" w:ascii="宋体" w:hAnsi="宋体" w:eastAsia="宋体" w:cs="Times New Roman"/>
          <w:b/>
          <w:color w:val="auto"/>
          <w:sz w:val="22"/>
          <w:szCs w:val="22"/>
          <w:highlight w:val="none"/>
        </w:rPr>
        <w:t>供应商人员最低配备数量和工作时间要求</w:t>
      </w:r>
    </w:p>
    <w:p w14:paraId="5098218A">
      <w:pPr>
        <w:autoSpaceDE w:val="0"/>
        <w:snapToGrid w:val="0"/>
        <w:spacing w:line="400" w:lineRule="exact"/>
        <w:ind w:firstLine="446" w:firstLineChars="200"/>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以下规定了供应商人员配备数量的最低要求（</w:t>
      </w:r>
      <w:r>
        <w:rPr>
          <w:rFonts w:hint="eastAsia" w:ascii="宋体" w:hAnsi="宋体" w:eastAsia="宋体" w:cs="Times New Roman"/>
          <w:color w:val="auto"/>
          <w:sz w:val="22"/>
          <w:szCs w:val="22"/>
          <w:highlight w:val="none"/>
          <w:lang w:val="en-US" w:eastAsia="zh-CN"/>
        </w:rPr>
        <w:t>11</w:t>
      </w:r>
      <w:r>
        <w:rPr>
          <w:rFonts w:hint="eastAsia" w:ascii="宋体" w:hAnsi="宋体" w:eastAsia="宋体" w:cs="Times New Roman"/>
          <w:color w:val="auto"/>
          <w:sz w:val="22"/>
          <w:szCs w:val="22"/>
          <w:highlight w:val="none"/>
        </w:rPr>
        <w:t>人），供应商应结合自身实际情况提供实际人数，但不应低于</w:t>
      </w:r>
      <w:r>
        <w:rPr>
          <w:rFonts w:hint="eastAsia" w:ascii="宋体" w:hAnsi="宋体" w:eastAsia="宋体" w:cs="Times New Roman"/>
          <w:color w:val="auto"/>
          <w:sz w:val="22"/>
          <w:szCs w:val="22"/>
          <w:highlight w:val="none"/>
          <w:lang w:val="en-US" w:eastAsia="zh-CN"/>
        </w:rPr>
        <w:t>11</w:t>
      </w:r>
      <w:r>
        <w:rPr>
          <w:rFonts w:hint="eastAsia" w:ascii="宋体" w:hAnsi="宋体" w:eastAsia="宋体" w:cs="Times New Roman"/>
          <w:color w:val="auto"/>
          <w:sz w:val="22"/>
          <w:szCs w:val="22"/>
          <w:highlight w:val="none"/>
        </w:rPr>
        <w:t>人的总人数要求。具体如下：</w:t>
      </w:r>
    </w:p>
    <w:tbl>
      <w:tblPr>
        <w:tblStyle w:val="31"/>
        <w:tblpPr w:leftFromText="180" w:rightFromText="180" w:vertAnchor="text" w:horzAnchor="page" w:tblpX="1441" w:tblpY="430"/>
        <w:tblOverlap w:val="never"/>
        <w:tblW w:w="9377" w:type="dxa"/>
        <w:tblInd w:w="0" w:type="dxa"/>
        <w:tblLayout w:type="fixed"/>
        <w:tblCellMar>
          <w:top w:w="0" w:type="dxa"/>
          <w:left w:w="108" w:type="dxa"/>
          <w:bottom w:w="0" w:type="dxa"/>
          <w:right w:w="108" w:type="dxa"/>
        </w:tblCellMar>
      </w:tblPr>
      <w:tblGrid>
        <w:gridCol w:w="710"/>
        <w:gridCol w:w="1610"/>
        <w:gridCol w:w="4780"/>
        <w:gridCol w:w="1550"/>
        <w:gridCol w:w="727"/>
      </w:tblGrid>
      <w:tr w14:paraId="37752A30">
        <w:tblPrEx>
          <w:tblCellMar>
            <w:top w:w="0" w:type="dxa"/>
            <w:left w:w="108" w:type="dxa"/>
            <w:bottom w:w="0" w:type="dxa"/>
            <w:right w:w="108" w:type="dxa"/>
          </w:tblCellMar>
        </w:tblPrEx>
        <w:trPr>
          <w:trHeight w:val="397"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101F783D">
            <w:pPr>
              <w:autoSpaceDE w:val="0"/>
              <w:spacing w:line="400" w:lineRule="exact"/>
              <w:ind w:left="-106" w:leftChars="-50"/>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序号</w:t>
            </w:r>
          </w:p>
        </w:tc>
        <w:tc>
          <w:tcPr>
            <w:tcW w:w="1610" w:type="dxa"/>
            <w:tcBorders>
              <w:top w:val="single" w:color="auto" w:sz="4" w:space="0"/>
              <w:left w:val="nil"/>
              <w:bottom w:val="single" w:color="auto" w:sz="4" w:space="0"/>
              <w:right w:val="single" w:color="auto" w:sz="4" w:space="0"/>
            </w:tcBorders>
            <w:noWrap w:val="0"/>
            <w:vAlign w:val="center"/>
          </w:tcPr>
          <w:p w14:paraId="1B6185AF">
            <w:pPr>
              <w:autoSpaceDE w:val="0"/>
              <w:spacing w:line="400" w:lineRule="exact"/>
              <w:ind w:left="-106" w:leftChars="-50" w:firstLine="446" w:firstLineChars="200"/>
              <w:jc w:val="center"/>
              <w:rPr>
                <w:rFonts w:ascii="宋体" w:hAnsi="宋体" w:eastAsia="宋体" w:cs="Times New Roman"/>
                <w:bCs/>
                <w:color w:val="auto"/>
                <w:sz w:val="22"/>
                <w:szCs w:val="22"/>
                <w:highlight w:val="none"/>
              </w:rPr>
            </w:pPr>
            <w:r>
              <w:rPr>
                <w:rFonts w:hint="eastAsia" w:ascii="宋体" w:hAnsi="宋体" w:eastAsia="宋体" w:cs="Times New Roman"/>
                <w:color w:val="auto"/>
                <w:sz w:val="22"/>
                <w:szCs w:val="22"/>
                <w:highlight w:val="none"/>
              </w:rPr>
              <w:t>名 称</w:t>
            </w:r>
          </w:p>
        </w:tc>
        <w:tc>
          <w:tcPr>
            <w:tcW w:w="4780" w:type="dxa"/>
            <w:tcBorders>
              <w:top w:val="single" w:color="auto" w:sz="4" w:space="0"/>
              <w:left w:val="nil"/>
              <w:bottom w:val="single" w:color="auto" w:sz="4" w:space="0"/>
              <w:right w:val="single" w:color="auto" w:sz="4" w:space="0"/>
            </w:tcBorders>
            <w:noWrap w:val="0"/>
            <w:vAlign w:val="center"/>
          </w:tcPr>
          <w:p w14:paraId="097650FD">
            <w:pPr>
              <w:autoSpaceDE w:val="0"/>
              <w:spacing w:line="400" w:lineRule="exact"/>
              <w:ind w:left="-106" w:leftChars="-50" w:firstLine="446" w:firstLineChars="200"/>
              <w:jc w:val="center"/>
              <w:rPr>
                <w:rFonts w:ascii="宋体" w:hAnsi="宋体" w:eastAsia="宋体" w:cs="Times New Roman"/>
                <w:bCs/>
                <w:color w:val="auto"/>
                <w:sz w:val="22"/>
                <w:szCs w:val="22"/>
                <w:highlight w:val="none"/>
              </w:rPr>
            </w:pPr>
            <w:r>
              <w:rPr>
                <w:rFonts w:hint="eastAsia" w:ascii="宋体" w:hAnsi="宋体" w:eastAsia="宋体" w:cs="Times New Roman"/>
                <w:color w:val="auto"/>
                <w:sz w:val="22"/>
                <w:szCs w:val="22"/>
                <w:highlight w:val="none"/>
              </w:rPr>
              <w:t>说   明</w:t>
            </w:r>
          </w:p>
        </w:tc>
        <w:tc>
          <w:tcPr>
            <w:tcW w:w="1550" w:type="dxa"/>
            <w:tcBorders>
              <w:top w:val="single" w:color="auto" w:sz="4" w:space="0"/>
              <w:left w:val="nil"/>
              <w:bottom w:val="single" w:color="auto" w:sz="4" w:space="0"/>
              <w:right w:val="single" w:color="auto" w:sz="4" w:space="0"/>
            </w:tcBorders>
            <w:noWrap w:val="0"/>
            <w:vAlign w:val="center"/>
          </w:tcPr>
          <w:p w14:paraId="7E68E13F">
            <w:pPr>
              <w:autoSpaceDE w:val="0"/>
              <w:spacing w:line="400" w:lineRule="exact"/>
              <w:rPr>
                <w:rFonts w:hint="eastAsia" w:ascii="宋体" w:hAnsi="宋体" w:eastAsia="宋体" w:cs="Times New Roman"/>
                <w:bCs/>
                <w:color w:val="auto"/>
                <w:sz w:val="22"/>
                <w:szCs w:val="22"/>
                <w:highlight w:val="none"/>
              </w:rPr>
            </w:pPr>
            <w:r>
              <w:rPr>
                <w:rFonts w:hint="eastAsia" w:ascii="宋体" w:hAnsi="宋体" w:eastAsia="宋体" w:cs="Times New Roman"/>
                <w:color w:val="auto"/>
                <w:sz w:val="22"/>
                <w:szCs w:val="22"/>
                <w:highlight w:val="none"/>
              </w:rPr>
              <w:t xml:space="preserve">  备注</w:t>
            </w:r>
          </w:p>
        </w:tc>
        <w:tc>
          <w:tcPr>
            <w:tcW w:w="727" w:type="dxa"/>
            <w:tcBorders>
              <w:top w:val="single" w:color="auto" w:sz="4" w:space="0"/>
              <w:left w:val="single" w:color="auto" w:sz="4" w:space="0"/>
              <w:bottom w:val="single" w:color="auto" w:sz="4" w:space="0"/>
              <w:right w:val="single" w:color="auto" w:sz="4" w:space="0"/>
            </w:tcBorders>
            <w:noWrap w:val="0"/>
            <w:vAlign w:val="center"/>
          </w:tcPr>
          <w:p w14:paraId="0676F132">
            <w:pPr>
              <w:autoSpaceDE w:val="0"/>
              <w:spacing w:line="400" w:lineRule="exact"/>
              <w:rPr>
                <w:rFonts w:hint="eastAsia" w:ascii="宋体" w:hAnsi="宋体" w:eastAsia="宋体" w:cs="Times New Roman"/>
                <w:color w:val="auto"/>
                <w:sz w:val="22"/>
                <w:szCs w:val="22"/>
                <w:highlight w:val="none"/>
              </w:rPr>
            </w:pPr>
          </w:p>
        </w:tc>
      </w:tr>
      <w:tr w14:paraId="094C2453">
        <w:tblPrEx>
          <w:tblCellMar>
            <w:top w:w="0" w:type="dxa"/>
            <w:left w:w="108" w:type="dxa"/>
            <w:bottom w:w="0" w:type="dxa"/>
            <w:right w:w="108" w:type="dxa"/>
          </w:tblCellMar>
        </w:tblPrEx>
        <w:trPr>
          <w:trHeight w:val="421"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0F6042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610" w:type="dxa"/>
            <w:tcBorders>
              <w:top w:val="single" w:color="auto" w:sz="4" w:space="0"/>
              <w:left w:val="nil"/>
              <w:bottom w:val="single" w:color="auto" w:sz="4" w:space="0"/>
              <w:right w:val="single" w:color="auto" w:sz="4" w:space="0"/>
            </w:tcBorders>
            <w:noWrap w:val="0"/>
            <w:vAlign w:val="center"/>
          </w:tcPr>
          <w:p w14:paraId="06D9CE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领班</w:t>
            </w:r>
          </w:p>
        </w:tc>
        <w:tc>
          <w:tcPr>
            <w:tcW w:w="4780" w:type="dxa"/>
            <w:tcBorders>
              <w:top w:val="single" w:color="auto" w:sz="4" w:space="0"/>
              <w:left w:val="nil"/>
              <w:bottom w:val="single" w:color="auto" w:sz="4" w:space="0"/>
              <w:right w:val="single" w:color="auto" w:sz="4" w:space="0"/>
            </w:tcBorders>
            <w:noWrap w:val="0"/>
            <w:vAlign w:val="center"/>
          </w:tcPr>
          <w:p w14:paraId="07B7B38E">
            <w:pPr>
              <w:keepNext w:val="0"/>
              <w:keepLines w:val="0"/>
              <w:widowControl/>
              <w:suppressLineNumbers w:val="0"/>
              <w:jc w:val="left"/>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负责会议时间通知及确认，会务人员安排，会议室会前卫生及三角牌查看等统筹工作；协调保洁人员做好保洁工作，做好周末、节假日保洁值班工作。</w:t>
            </w:r>
          </w:p>
        </w:tc>
        <w:tc>
          <w:tcPr>
            <w:tcW w:w="1550" w:type="dxa"/>
            <w:tcBorders>
              <w:top w:val="single" w:color="auto" w:sz="4" w:space="0"/>
              <w:left w:val="nil"/>
              <w:bottom w:val="single" w:color="auto" w:sz="4" w:space="0"/>
              <w:right w:val="single" w:color="auto" w:sz="4" w:space="0"/>
            </w:tcBorders>
            <w:noWrap w:val="0"/>
            <w:vAlign w:val="center"/>
          </w:tcPr>
          <w:p w14:paraId="520C9E7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w:t>
            </w:r>
          </w:p>
        </w:tc>
        <w:tc>
          <w:tcPr>
            <w:tcW w:w="727" w:type="dxa"/>
            <w:tcBorders>
              <w:top w:val="single" w:color="auto" w:sz="4" w:space="0"/>
              <w:left w:val="single" w:color="auto" w:sz="4" w:space="0"/>
              <w:bottom w:val="single" w:color="auto" w:sz="4" w:space="0"/>
              <w:right w:val="single" w:color="auto" w:sz="4" w:space="0"/>
            </w:tcBorders>
            <w:noWrap w:val="0"/>
            <w:vAlign w:val="center"/>
          </w:tcPr>
          <w:p w14:paraId="262ABB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430E2B55">
        <w:tblPrEx>
          <w:tblCellMar>
            <w:top w:w="0" w:type="dxa"/>
            <w:left w:w="108" w:type="dxa"/>
            <w:bottom w:w="0" w:type="dxa"/>
            <w:right w:w="108" w:type="dxa"/>
          </w:tblCellMar>
        </w:tblPrEx>
        <w:trPr>
          <w:trHeight w:val="397"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727FA2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610" w:type="dxa"/>
            <w:tcBorders>
              <w:top w:val="single" w:color="auto" w:sz="4" w:space="0"/>
              <w:left w:val="nil"/>
              <w:bottom w:val="single" w:color="auto" w:sz="4" w:space="0"/>
              <w:right w:val="single" w:color="auto" w:sz="4" w:space="0"/>
            </w:tcBorders>
            <w:noWrap w:val="0"/>
            <w:vAlign w:val="center"/>
          </w:tcPr>
          <w:p w14:paraId="2CBE18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会务保障人员</w:t>
            </w:r>
          </w:p>
        </w:tc>
        <w:tc>
          <w:tcPr>
            <w:tcW w:w="4780" w:type="dxa"/>
            <w:tcBorders>
              <w:top w:val="single" w:color="auto" w:sz="4" w:space="0"/>
              <w:left w:val="nil"/>
              <w:bottom w:val="single" w:color="auto" w:sz="4" w:space="0"/>
              <w:right w:val="single" w:color="auto" w:sz="4" w:space="0"/>
            </w:tcBorders>
            <w:noWrap w:val="0"/>
            <w:vAlign w:val="center"/>
          </w:tcPr>
          <w:p w14:paraId="5CDBE4DB">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负责县府大院及市监局六楼会议室的会务茶水保障工作，日常会议室卫生保洁工作。</w:t>
            </w:r>
          </w:p>
        </w:tc>
        <w:tc>
          <w:tcPr>
            <w:tcW w:w="1550" w:type="dxa"/>
            <w:tcBorders>
              <w:top w:val="single" w:color="auto" w:sz="4" w:space="0"/>
              <w:left w:val="nil"/>
              <w:bottom w:val="single" w:color="auto" w:sz="4" w:space="0"/>
              <w:right w:val="single" w:color="auto" w:sz="4" w:space="0"/>
            </w:tcBorders>
            <w:noWrap w:val="0"/>
            <w:vAlign w:val="center"/>
          </w:tcPr>
          <w:p w14:paraId="3FCFCD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w:t>
            </w:r>
          </w:p>
        </w:tc>
        <w:tc>
          <w:tcPr>
            <w:tcW w:w="727" w:type="dxa"/>
            <w:tcBorders>
              <w:top w:val="single" w:color="auto" w:sz="4" w:space="0"/>
              <w:left w:val="single" w:color="auto" w:sz="4" w:space="0"/>
              <w:bottom w:val="single" w:color="auto" w:sz="4" w:space="0"/>
              <w:right w:val="single" w:color="auto" w:sz="4" w:space="0"/>
            </w:tcBorders>
            <w:noWrap w:val="0"/>
            <w:vAlign w:val="center"/>
          </w:tcPr>
          <w:p w14:paraId="775F8C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2CCC0570">
        <w:tblPrEx>
          <w:tblCellMar>
            <w:top w:w="0" w:type="dxa"/>
            <w:left w:w="108" w:type="dxa"/>
            <w:bottom w:w="0" w:type="dxa"/>
            <w:right w:w="108" w:type="dxa"/>
          </w:tblCellMar>
        </w:tblPrEx>
        <w:trPr>
          <w:trHeight w:val="397"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3B694501">
            <w:pPr>
              <w:widowControl w:val="0"/>
              <w:spacing w:after="120"/>
              <w:ind w:left="852" w:leftChars="200" w:hanging="426" w:hangingChars="200"/>
              <w:jc w:val="both"/>
              <w:rPr>
                <w:rFonts w:hint="eastAsia" w:ascii="Times New Roman" w:hAnsi="Times New Roman" w:eastAsia="宋体" w:cs="宋体"/>
                <w:color w:val="auto"/>
                <w:kern w:val="2"/>
                <w:sz w:val="21"/>
                <w:szCs w:val="21"/>
                <w:highlight w:val="none"/>
                <w:lang w:val="en-US" w:eastAsia="zh-CN" w:bidi="ar-SA"/>
              </w:rPr>
            </w:pPr>
          </w:p>
        </w:tc>
        <w:tc>
          <w:tcPr>
            <w:tcW w:w="6390" w:type="dxa"/>
            <w:gridSpan w:val="2"/>
            <w:tcBorders>
              <w:top w:val="single" w:color="auto" w:sz="4" w:space="0"/>
              <w:left w:val="nil"/>
              <w:bottom w:val="single" w:color="auto" w:sz="4" w:space="0"/>
              <w:right w:val="single" w:color="auto" w:sz="4" w:space="0"/>
            </w:tcBorders>
            <w:noWrap w:val="0"/>
            <w:vAlign w:val="center"/>
          </w:tcPr>
          <w:p w14:paraId="7AF3F748">
            <w:pPr>
              <w:autoSpaceDE w:val="0"/>
              <w:spacing w:line="400" w:lineRule="exact"/>
              <w:jc w:val="left"/>
              <w:rPr>
                <w:rFonts w:hint="eastAsia" w:ascii="宋体" w:hAnsi="宋体" w:eastAsia="宋体" w:cs="Times New Roman"/>
                <w:color w:val="auto"/>
                <w:sz w:val="22"/>
                <w:szCs w:val="22"/>
                <w:highlight w:val="none"/>
              </w:rPr>
            </w:pPr>
            <w:r>
              <w:rPr>
                <w:rFonts w:hint="eastAsia" w:ascii="宋体" w:hAnsi="宋体" w:eastAsia="宋体" w:cs="宋体"/>
                <w:b/>
                <w:bCs/>
                <w:i w:val="0"/>
                <w:iCs w:val="0"/>
                <w:color w:val="auto"/>
                <w:kern w:val="0"/>
                <w:sz w:val="21"/>
                <w:szCs w:val="21"/>
                <w:highlight w:val="none"/>
                <w:u w:val="none"/>
                <w:lang w:val="en-US" w:eastAsia="zh-CN" w:bidi="ar"/>
              </w:rPr>
              <w:t>以上4个人员需要为其缴纳社保。</w:t>
            </w:r>
          </w:p>
        </w:tc>
        <w:tc>
          <w:tcPr>
            <w:tcW w:w="1550" w:type="dxa"/>
            <w:tcBorders>
              <w:top w:val="single" w:color="auto" w:sz="4" w:space="0"/>
              <w:left w:val="nil"/>
              <w:bottom w:val="single" w:color="auto" w:sz="4" w:space="0"/>
              <w:right w:val="single" w:color="auto" w:sz="4" w:space="0"/>
            </w:tcBorders>
            <w:noWrap w:val="0"/>
            <w:vAlign w:val="center"/>
          </w:tcPr>
          <w:p w14:paraId="27EDB0EA">
            <w:pPr>
              <w:autoSpaceDE w:val="0"/>
              <w:spacing w:line="400" w:lineRule="exact"/>
              <w:jc w:val="center"/>
              <w:rPr>
                <w:rFonts w:hint="eastAsia" w:ascii="宋体" w:hAnsi="宋体" w:eastAsia="宋体" w:cs="Times New Roman"/>
                <w:color w:val="auto"/>
                <w:sz w:val="22"/>
                <w:szCs w:val="22"/>
                <w:highlight w:val="none"/>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0932EA87">
            <w:pPr>
              <w:autoSpaceDE w:val="0"/>
              <w:spacing w:line="400" w:lineRule="exact"/>
              <w:jc w:val="center"/>
              <w:rPr>
                <w:rFonts w:hint="eastAsia" w:ascii="宋体" w:hAnsi="宋体" w:eastAsia="宋体" w:cs="Times New Roman"/>
                <w:color w:val="auto"/>
                <w:sz w:val="22"/>
                <w:szCs w:val="22"/>
                <w:highlight w:val="none"/>
              </w:rPr>
            </w:pPr>
          </w:p>
        </w:tc>
      </w:tr>
      <w:tr w14:paraId="29733BB6">
        <w:tblPrEx>
          <w:tblCellMar>
            <w:top w:w="0" w:type="dxa"/>
            <w:left w:w="108" w:type="dxa"/>
            <w:bottom w:w="0" w:type="dxa"/>
            <w:right w:w="108" w:type="dxa"/>
          </w:tblCellMar>
        </w:tblPrEx>
        <w:trPr>
          <w:trHeight w:val="397"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69E227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610" w:type="dxa"/>
            <w:tcBorders>
              <w:top w:val="single" w:color="auto" w:sz="4" w:space="0"/>
              <w:left w:val="nil"/>
              <w:bottom w:val="single" w:color="auto" w:sz="4" w:space="0"/>
              <w:right w:val="single" w:color="auto" w:sz="4" w:space="0"/>
            </w:tcBorders>
            <w:noWrap w:val="0"/>
            <w:vAlign w:val="center"/>
          </w:tcPr>
          <w:p w14:paraId="689AD67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保洁员</w:t>
            </w:r>
          </w:p>
        </w:tc>
        <w:tc>
          <w:tcPr>
            <w:tcW w:w="4780" w:type="dxa"/>
            <w:tcBorders>
              <w:top w:val="single" w:color="auto" w:sz="4" w:space="0"/>
              <w:left w:val="nil"/>
              <w:bottom w:val="single" w:color="auto" w:sz="4" w:space="0"/>
              <w:right w:val="single" w:color="auto" w:sz="4" w:space="0"/>
            </w:tcBorders>
            <w:noWrap w:val="0"/>
            <w:vAlign w:val="center"/>
          </w:tcPr>
          <w:p w14:paraId="4FB3A5C6">
            <w:pPr>
              <w:keepNext w:val="0"/>
              <w:keepLines w:val="0"/>
              <w:widowControl/>
              <w:suppressLineNumbers w:val="0"/>
              <w:ind w:firstLine="426" w:firstLineChars="20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县府大院公共区域及3号楼1名、发改大楼1名、1号主楼3名、7号综合服务楼1名，负责卫生保洁等工作。</w:t>
            </w:r>
          </w:p>
        </w:tc>
        <w:tc>
          <w:tcPr>
            <w:tcW w:w="1550" w:type="dxa"/>
            <w:tcBorders>
              <w:top w:val="single" w:color="auto" w:sz="4" w:space="0"/>
              <w:left w:val="nil"/>
              <w:bottom w:val="single" w:color="auto" w:sz="4" w:space="0"/>
              <w:right w:val="single" w:color="auto" w:sz="4" w:space="0"/>
            </w:tcBorders>
            <w:noWrap w:val="0"/>
            <w:vAlign w:val="center"/>
          </w:tcPr>
          <w:p w14:paraId="626E6C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w:t>
            </w:r>
          </w:p>
        </w:tc>
        <w:tc>
          <w:tcPr>
            <w:tcW w:w="727" w:type="dxa"/>
            <w:tcBorders>
              <w:top w:val="single" w:color="auto" w:sz="4" w:space="0"/>
              <w:left w:val="single" w:color="auto" w:sz="4" w:space="0"/>
              <w:bottom w:val="single" w:color="auto" w:sz="4" w:space="0"/>
              <w:right w:val="single" w:color="auto" w:sz="4" w:space="0"/>
            </w:tcBorders>
            <w:noWrap w:val="0"/>
            <w:vAlign w:val="center"/>
          </w:tcPr>
          <w:p w14:paraId="7D8858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r>
      <w:tr w14:paraId="40B24843">
        <w:tblPrEx>
          <w:tblCellMar>
            <w:top w:w="0" w:type="dxa"/>
            <w:left w:w="108" w:type="dxa"/>
            <w:bottom w:w="0" w:type="dxa"/>
            <w:right w:w="108" w:type="dxa"/>
          </w:tblCellMar>
        </w:tblPrEx>
        <w:trPr>
          <w:trHeight w:val="397"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19D476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610" w:type="dxa"/>
            <w:tcBorders>
              <w:top w:val="single" w:color="auto" w:sz="4" w:space="0"/>
              <w:left w:val="nil"/>
              <w:bottom w:val="single" w:color="auto" w:sz="4" w:space="0"/>
              <w:right w:val="single" w:color="auto" w:sz="4" w:space="0"/>
            </w:tcBorders>
            <w:noWrap w:val="0"/>
            <w:vAlign w:val="center"/>
          </w:tcPr>
          <w:p w14:paraId="63DAD11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保洁员</w:t>
            </w:r>
          </w:p>
        </w:tc>
        <w:tc>
          <w:tcPr>
            <w:tcW w:w="4780" w:type="dxa"/>
            <w:tcBorders>
              <w:top w:val="single" w:color="auto" w:sz="4" w:space="0"/>
              <w:left w:val="nil"/>
              <w:bottom w:val="single" w:color="auto" w:sz="4" w:space="0"/>
              <w:right w:val="single" w:color="auto" w:sz="4" w:space="0"/>
            </w:tcBorders>
            <w:noWrap w:val="0"/>
            <w:vAlign w:val="center"/>
          </w:tcPr>
          <w:p w14:paraId="4D28254F">
            <w:pPr>
              <w:keepNext w:val="0"/>
              <w:keepLines w:val="0"/>
              <w:widowControl/>
              <w:suppressLineNumbers w:val="0"/>
              <w:ind w:firstLine="426" w:firstLineChars="20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公车中心1名，负责卫生保洁等工作。</w:t>
            </w:r>
          </w:p>
        </w:tc>
        <w:tc>
          <w:tcPr>
            <w:tcW w:w="1550" w:type="dxa"/>
            <w:tcBorders>
              <w:top w:val="single" w:color="auto" w:sz="4" w:space="0"/>
              <w:left w:val="nil"/>
              <w:bottom w:val="single" w:color="auto" w:sz="4" w:space="0"/>
              <w:right w:val="single" w:color="auto" w:sz="4" w:space="0"/>
            </w:tcBorders>
            <w:noWrap w:val="0"/>
            <w:vAlign w:val="center"/>
          </w:tcPr>
          <w:p w14:paraId="7BBDCE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w:t>
            </w:r>
          </w:p>
        </w:tc>
        <w:tc>
          <w:tcPr>
            <w:tcW w:w="727" w:type="dxa"/>
            <w:tcBorders>
              <w:top w:val="single" w:color="auto" w:sz="4" w:space="0"/>
              <w:left w:val="single" w:color="auto" w:sz="4" w:space="0"/>
              <w:bottom w:val="single" w:color="auto" w:sz="4" w:space="0"/>
              <w:right w:val="single" w:color="auto" w:sz="4" w:space="0"/>
            </w:tcBorders>
            <w:noWrap w:val="0"/>
            <w:vAlign w:val="center"/>
          </w:tcPr>
          <w:p w14:paraId="341F21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68ECE0CE">
        <w:tblPrEx>
          <w:tblCellMar>
            <w:top w:w="0" w:type="dxa"/>
            <w:left w:w="108" w:type="dxa"/>
            <w:bottom w:w="0" w:type="dxa"/>
            <w:right w:w="108" w:type="dxa"/>
          </w:tblCellMar>
        </w:tblPrEx>
        <w:trPr>
          <w:trHeight w:val="547" w:hRule="atLeast"/>
        </w:trPr>
        <w:tc>
          <w:tcPr>
            <w:tcW w:w="7100" w:type="dxa"/>
            <w:gridSpan w:val="3"/>
            <w:tcBorders>
              <w:top w:val="single" w:color="auto" w:sz="4" w:space="0"/>
              <w:left w:val="single" w:color="auto" w:sz="4" w:space="0"/>
              <w:bottom w:val="single" w:color="auto" w:sz="4" w:space="0"/>
              <w:right w:val="single" w:color="auto" w:sz="4" w:space="0"/>
            </w:tcBorders>
            <w:noWrap w:val="0"/>
            <w:vAlign w:val="center"/>
          </w:tcPr>
          <w:p w14:paraId="778C87E2">
            <w:pPr>
              <w:autoSpaceDE w:val="0"/>
              <w:spacing w:line="40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合    计</w:t>
            </w:r>
          </w:p>
        </w:tc>
        <w:tc>
          <w:tcPr>
            <w:tcW w:w="2277" w:type="dxa"/>
            <w:gridSpan w:val="2"/>
            <w:tcBorders>
              <w:top w:val="single" w:color="auto" w:sz="4" w:space="0"/>
              <w:left w:val="nil"/>
              <w:bottom w:val="single" w:color="auto" w:sz="4" w:space="0"/>
              <w:right w:val="single" w:color="auto" w:sz="4" w:space="0"/>
            </w:tcBorders>
            <w:noWrap w:val="0"/>
            <w:vAlign w:val="center"/>
          </w:tcPr>
          <w:p w14:paraId="022B1133">
            <w:pPr>
              <w:autoSpaceDE w:val="0"/>
              <w:spacing w:line="40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lang w:val="en-US" w:eastAsia="zh-CN"/>
              </w:rPr>
              <w:t>11</w:t>
            </w:r>
            <w:r>
              <w:rPr>
                <w:rFonts w:hint="eastAsia" w:ascii="宋体" w:hAnsi="宋体" w:eastAsia="宋体" w:cs="Times New Roman"/>
                <w:color w:val="auto"/>
                <w:sz w:val="22"/>
                <w:szCs w:val="22"/>
                <w:highlight w:val="none"/>
              </w:rPr>
              <w:t>人</w:t>
            </w:r>
          </w:p>
        </w:tc>
      </w:tr>
      <w:tr w14:paraId="7A904202">
        <w:tblPrEx>
          <w:tblCellMar>
            <w:top w:w="0" w:type="dxa"/>
            <w:left w:w="108" w:type="dxa"/>
            <w:bottom w:w="0" w:type="dxa"/>
            <w:right w:w="108" w:type="dxa"/>
          </w:tblCellMar>
        </w:tblPrEx>
        <w:trPr>
          <w:trHeight w:val="397" w:hRule="atLeast"/>
        </w:trPr>
        <w:tc>
          <w:tcPr>
            <w:tcW w:w="9377" w:type="dxa"/>
            <w:gridSpan w:val="5"/>
            <w:tcBorders>
              <w:top w:val="single" w:color="auto" w:sz="4" w:space="0"/>
              <w:left w:val="single" w:color="auto" w:sz="4" w:space="0"/>
              <w:bottom w:val="single" w:color="auto" w:sz="4" w:space="0"/>
              <w:right w:val="single" w:color="auto" w:sz="4" w:space="0"/>
            </w:tcBorders>
            <w:noWrap w:val="0"/>
            <w:vAlign w:val="center"/>
          </w:tcPr>
          <w:p w14:paraId="76805C7E">
            <w:pPr>
              <w:autoSpaceDE w:val="0"/>
              <w:spacing w:line="400" w:lineRule="exact"/>
              <w:ind w:left="-106" w:leftChars="-50" w:firstLine="446" w:firstLineChars="200"/>
              <w:jc w:val="left"/>
              <w:rPr>
                <w:rFonts w:hint="eastAsia" w:ascii="宋体" w:hAnsi="宋体" w:eastAsia="宋体" w:cs="Times New Roman"/>
                <w:color w:val="auto"/>
                <w:sz w:val="22"/>
                <w:szCs w:val="22"/>
                <w:highlight w:val="none"/>
              </w:rPr>
            </w:pPr>
            <w:r>
              <w:rPr>
                <w:rFonts w:hint="eastAsia" w:ascii="宋体" w:hAnsi="Times New Roman" w:eastAsia="宋体" w:cs="Times New Roman"/>
                <w:b/>
                <w:bCs/>
                <w:color w:val="auto"/>
                <w:sz w:val="22"/>
                <w:szCs w:val="22"/>
                <w:highlight w:val="none"/>
                <w:u w:val="single"/>
                <w:lang w:val="en-US" w:eastAsia="zh-CN"/>
              </w:rPr>
              <w:t>以上人员：</w:t>
            </w:r>
            <w:r>
              <w:rPr>
                <w:rFonts w:hint="eastAsia" w:ascii="宋体" w:hAnsi="Times New Roman" w:eastAsia="宋体" w:cs="Times New Roman"/>
                <w:b/>
                <w:bCs/>
                <w:color w:val="auto"/>
                <w:sz w:val="22"/>
                <w:szCs w:val="22"/>
                <w:highlight w:val="none"/>
                <w:u w:val="single"/>
              </w:rPr>
              <w:t>工资待遇不得低于泰顺县最低工资标准，且需包含公司负担</w:t>
            </w:r>
            <w:r>
              <w:rPr>
                <w:rFonts w:hint="eastAsia" w:ascii="宋体" w:hAnsi="Times New Roman" w:eastAsia="宋体" w:cs="Times New Roman"/>
                <w:b/>
                <w:bCs/>
                <w:color w:val="auto"/>
                <w:sz w:val="22"/>
                <w:szCs w:val="22"/>
                <w:highlight w:val="none"/>
                <w:u w:val="single"/>
                <w:lang w:eastAsia="zh-CN"/>
              </w:rPr>
              <w:t>社会保险（按上表规定）、意外险、节假日福利、高温补贴</w:t>
            </w:r>
            <w:r>
              <w:rPr>
                <w:rFonts w:hint="eastAsia" w:ascii="宋体" w:hAnsi="Times New Roman" w:eastAsia="宋体" w:cs="Times New Roman"/>
                <w:b/>
                <w:bCs/>
                <w:color w:val="auto"/>
                <w:sz w:val="22"/>
                <w:szCs w:val="22"/>
                <w:highlight w:val="none"/>
                <w:u w:val="single"/>
                <w:lang w:val="en-US" w:eastAsia="zh-CN"/>
              </w:rPr>
              <w:t>等</w:t>
            </w:r>
            <w:r>
              <w:rPr>
                <w:rFonts w:hint="eastAsia" w:ascii="宋体" w:hAnsi="Times New Roman" w:eastAsia="宋体" w:cs="Times New Roman"/>
                <w:b/>
                <w:bCs/>
                <w:color w:val="auto"/>
                <w:sz w:val="22"/>
                <w:szCs w:val="22"/>
                <w:highlight w:val="none"/>
                <w:u w:val="single"/>
              </w:rPr>
              <w:t>部分，包含在投标总价中。具体报价组价由供应商自行组价。</w:t>
            </w:r>
          </w:p>
        </w:tc>
      </w:tr>
    </w:tbl>
    <w:p w14:paraId="63A9CF9F">
      <w:pPr>
        <w:widowControl w:val="0"/>
        <w:jc w:val="both"/>
        <w:rPr>
          <w:rFonts w:hint="eastAsia" w:ascii="Times New Roman" w:hAnsi="Times New Roman" w:eastAsia="宋体" w:cs="Times New Roman"/>
          <w:color w:val="auto"/>
          <w:kern w:val="0"/>
          <w:sz w:val="20"/>
          <w:szCs w:val="20"/>
          <w:highlight w:val="none"/>
          <w:lang w:val="en-US" w:eastAsia="zh-CN" w:bidi="ar-SA"/>
        </w:rPr>
      </w:pPr>
    </w:p>
    <w:p w14:paraId="0647EDB5">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人员配置基本要求：</w:t>
      </w:r>
    </w:p>
    <w:p w14:paraId="2D90F9A0">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4.1 保洁人员，年龄不超过55周岁，工作时间根据采购方要求安排，正常工作时间须在单位待命，并做好卫生巡查工作。会务服务人员</w:t>
      </w:r>
      <w:r>
        <w:rPr>
          <w:rFonts w:hint="eastAsia" w:ascii="宋体" w:hAnsi="宋体" w:eastAsia="宋体" w:cs="Times New Roman"/>
          <w:bCs/>
          <w:color w:val="auto"/>
          <w:sz w:val="22"/>
          <w:szCs w:val="22"/>
          <w:highlight w:val="none"/>
          <w:lang w:eastAsia="zh-CN"/>
        </w:rPr>
        <w:t>，</w:t>
      </w:r>
      <w:r>
        <w:rPr>
          <w:rFonts w:hint="eastAsia" w:ascii="宋体" w:hAnsi="宋体" w:eastAsia="宋体" w:cs="Times New Roman"/>
          <w:bCs/>
          <w:color w:val="auto"/>
          <w:sz w:val="22"/>
          <w:szCs w:val="22"/>
          <w:highlight w:val="none"/>
          <w:lang w:val="en-US" w:eastAsia="zh-CN"/>
        </w:rPr>
        <w:t>年龄</w:t>
      </w:r>
      <w:r>
        <w:rPr>
          <w:rFonts w:hint="eastAsia" w:ascii="宋体" w:hAnsi="宋体" w:eastAsia="宋体" w:cs="Times New Roman"/>
          <w:bCs/>
          <w:color w:val="auto"/>
          <w:sz w:val="22"/>
          <w:szCs w:val="22"/>
          <w:highlight w:val="none"/>
        </w:rPr>
        <w:t>不超过40周岁，表达能力好，言行举止文明、综合素质较高，需是有相关从业经验或有相关资质证书的人，并能全程参与会议，处理可能出现的问题，保障会议正常进行，业主有需要的时候立刻响应。拟配备的服务人员须经过采购人面试认可，方可确定。</w:t>
      </w:r>
    </w:p>
    <w:p w14:paraId="32C0B9B7">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4.2 所有人员均须能吃苦，无不良嗜好及不良记录，无违法前科；如特殊岗位年龄和其他条件另有需求，必须无条件接受采购人单位的要求。</w:t>
      </w:r>
    </w:p>
    <w:p w14:paraId="7267CCB7">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4.3 所有人员必须专职服务，不得兼职。成交后，如有人员需要更换，须及时上报采购人，经采购人认可后方可更换。</w:t>
      </w:r>
    </w:p>
    <w:p w14:paraId="6D669D52">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4.4 所有人员的配备如需获得相关主管部门认证的，均</w:t>
      </w:r>
      <w:r>
        <w:rPr>
          <w:rFonts w:hint="eastAsia" w:ascii="宋体" w:hAnsi="宋体" w:eastAsia="宋体" w:cs="Times New Roman"/>
          <w:bCs/>
          <w:color w:val="auto"/>
          <w:sz w:val="22"/>
          <w:szCs w:val="22"/>
          <w:highlight w:val="none"/>
          <w:lang w:eastAsia="zh-CN"/>
        </w:rPr>
        <w:t>须</w:t>
      </w:r>
      <w:r>
        <w:rPr>
          <w:rFonts w:hint="eastAsia" w:ascii="宋体" w:hAnsi="宋体" w:eastAsia="宋体" w:cs="Times New Roman"/>
          <w:bCs/>
          <w:color w:val="auto"/>
          <w:sz w:val="22"/>
          <w:szCs w:val="22"/>
          <w:highlight w:val="none"/>
        </w:rPr>
        <w:t>配证并持证上岗，且根据不同岗位统一着装。</w:t>
      </w:r>
    </w:p>
    <w:p w14:paraId="2C6D776B">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4.5 所有人员要求政治上可靠，身体素质好，无不良行为记录，必须由采购人面试、考核、政治审查通过方可录用。</w:t>
      </w:r>
    </w:p>
    <w:p w14:paraId="30D1ABA4">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4.6 采购人将对前期进场主要管理人员、工程技术人员进行考核，如在培训、熟悉环境过程中发现其不能胜任的，采购人可要求更换，直至胜任为止。</w:t>
      </w:r>
    </w:p>
    <w:p w14:paraId="2A88086E">
      <w:pPr>
        <w:autoSpaceDE w:val="0"/>
        <w:snapToGrid w:val="0"/>
        <w:spacing w:line="400" w:lineRule="exact"/>
        <w:ind w:firstLine="446" w:firstLineChars="200"/>
        <w:rPr>
          <w:rFonts w:hint="eastAsia"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5、工作时间要求：</w:t>
      </w:r>
    </w:p>
    <w:p w14:paraId="4D876E40">
      <w:pPr>
        <w:autoSpaceDE w:val="0"/>
        <w:snapToGrid w:val="0"/>
        <w:spacing w:line="400" w:lineRule="exact"/>
        <w:ind w:firstLine="446" w:firstLineChars="200"/>
        <w:rPr>
          <w:rFonts w:hint="default" w:ascii="宋体" w:hAnsi="宋体" w:eastAsia="宋体" w:cs="Times New Roman"/>
          <w:bCs/>
          <w:color w:val="auto"/>
          <w:sz w:val="22"/>
          <w:szCs w:val="22"/>
          <w:highlight w:val="none"/>
          <w:woUserID w:val="2"/>
        </w:rPr>
      </w:pPr>
      <w:r>
        <w:rPr>
          <w:rFonts w:hint="default" w:ascii="宋体" w:hAnsi="宋体" w:cs="Times New Roman"/>
          <w:bCs/>
          <w:color w:val="auto"/>
          <w:sz w:val="22"/>
          <w:szCs w:val="22"/>
          <w:highlight w:val="none"/>
          <w:woUserID w:val="2"/>
        </w:rPr>
        <w:t>保洁人员工作时间比机关上班时间提前一个小时，持续做好机关上班时间大院内卫生，具体上班时间由采购方确认；会务人员上班时间由采购方安排。</w:t>
      </w:r>
      <w:r>
        <w:rPr>
          <w:rFonts w:hint="eastAsia" w:ascii="宋体" w:hAnsi="宋体" w:eastAsia="宋体" w:cs="Times New Roman"/>
          <w:bCs/>
          <w:color w:val="auto"/>
          <w:sz w:val="22"/>
          <w:szCs w:val="22"/>
          <w:highlight w:val="none"/>
        </w:rPr>
        <w:t>节假日、休息日</w:t>
      </w:r>
      <w:r>
        <w:rPr>
          <w:rFonts w:hint="default" w:ascii="宋体" w:hAnsi="宋体" w:cs="Times New Roman"/>
          <w:bCs/>
          <w:color w:val="auto"/>
          <w:sz w:val="22"/>
          <w:szCs w:val="22"/>
          <w:highlight w:val="none"/>
          <w:woUserID w:val="2"/>
        </w:rPr>
        <w:t>安排</w:t>
      </w:r>
      <w:r>
        <w:rPr>
          <w:rFonts w:hint="eastAsia" w:ascii="宋体" w:hAnsi="宋体" w:eastAsia="宋体" w:cs="Times New Roman"/>
          <w:bCs/>
          <w:color w:val="auto"/>
          <w:sz w:val="22"/>
          <w:szCs w:val="22"/>
          <w:highlight w:val="none"/>
        </w:rPr>
        <w:t>值班人员。如有会议、重大活动、特殊接待等情况，不管是否工作日都要根据工作需要24小时在场服务。</w:t>
      </w:r>
      <w:r>
        <w:rPr>
          <w:rFonts w:hint="default" w:ascii="宋体" w:hAnsi="宋体" w:cs="Times New Roman"/>
          <w:bCs/>
          <w:color w:val="auto"/>
          <w:sz w:val="22"/>
          <w:szCs w:val="22"/>
          <w:highlight w:val="none"/>
          <w:woUserID w:val="2"/>
        </w:rPr>
        <w:t xml:space="preserve"> </w:t>
      </w:r>
    </w:p>
    <w:p w14:paraId="18A54C55">
      <w:pPr>
        <w:autoSpaceDE w:val="0"/>
        <w:snapToGrid w:val="0"/>
        <w:spacing w:line="400" w:lineRule="exact"/>
        <w:ind w:firstLine="446" w:firstLineChars="200"/>
        <w:rPr>
          <w:rFonts w:hint="eastAsia"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6、服务内容、范围和要求</w:t>
      </w:r>
    </w:p>
    <w:p w14:paraId="4D1D92AC">
      <w:pPr>
        <w:autoSpaceDE w:val="0"/>
        <w:snapToGrid w:val="0"/>
        <w:spacing w:line="400" w:lineRule="exact"/>
        <w:ind w:firstLine="446" w:firstLineChars="200"/>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6.1 日常管理</w:t>
      </w:r>
    </w:p>
    <w:p w14:paraId="709D734A">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6.1.1 以设备运行维护、环境卫生、会议服务、协调服务为主要管理内容。</w:t>
      </w:r>
    </w:p>
    <w:p w14:paraId="73E89249">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6.1.2 供应商按照管理内容编制检查表，每日进行检查，发现问题及时整改。</w:t>
      </w:r>
    </w:p>
    <w:p w14:paraId="5C1CA8BE">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6.1.3 采购人对供应商各工作岗位的服务质量随时进行抽查。发现问题，及时书面通知整改。每月进行统计，参与综合评分。</w:t>
      </w:r>
    </w:p>
    <w:p w14:paraId="31B1DBC1">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6.1.4 供应商自觉接受采购人定期与不定期考核，并根据考核结果及时调整改进。</w:t>
      </w:r>
    </w:p>
    <w:p w14:paraId="402F973A">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6.1.5 采购人根据综合评分酌情进行服务费的支付。</w:t>
      </w:r>
    </w:p>
    <w:p w14:paraId="2D0CF3D8">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6.1.6 除供应商对服务人员的培训外，如有需要还要接受采购人对服务人员进行集中培训。</w:t>
      </w:r>
    </w:p>
    <w:p w14:paraId="7AFC8E1B">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6.1.7 所有岗位建立岗位责任制与运作程序、工作质量标准，并无条件接受采购人监督检查。</w:t>
      </w:r>
    </w:p>
    <w:p w14:paraId="47370046">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6.1.8 供应商建立各类应急预案（如</w:t>
      </w:r>
      <w:r>
        <w:rPr>
          <w:rFonts w:hint="eastAsia" w:ascii="宋体" w:hAnsi="宋体" w:eastAsia="宋体" w:cs="Times New Roman"/>
          <w:bCs/>
          <w:color w:val="auto"/>
          <w:sz w:val="22"/>
          <w:szCs w:val="22"/>
          <w:highlight w:val="none"/>
          <w:lang w:eastAsia="zh-CN"/>
        </w:rPr>
        <w:t xml:space="preserve">重要会议设备故障、停水期间应急保障 </w:t>
      </w:r>
      <w:r>
        <w:rPr>
          <w:rFonts w:hint="eastAsia" w:ascii="宋体" w:hAnsi="宋体" w:eastAsia="宋体" w:cs="Times New Roman"/>
          <w:bCs/>
          <w:color w:val="auto"/>
          <w:sz w:val="22"/>
          <w:szCs w:val="22"/>
          <w:highlight w:val="none"/>
        </w:rPr>
        <w:t>等），并培训相关人员达到相关要求。</w:t>
      </w:r>
    </w:p>
    <w:p w14:paraId="0659F8E9">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6.1.9 重大活动任务必须事先制订周密的活动计划，并严格按照计划实施。</w:t>
      </w:r>
    </w:p>
    <w:p w14:paraId="529061DA">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6.1.10 如供应商遇到不在其服务范围内的问题，供应商须联系有关部门会同采购人一起协调解决。</w:t>
      </w:r>
    </w:p>
    <w:p w14:paraId="0264D939">
      <w:pPr>
        <w:autoSpaceDE w:val="0"/>
        <w:snapToGrid w:val="0"/>
        <w:spacing w:line="400" w:lineRule="exact"/>
        <w:ind w:firstLine="446" w:firstLineChars="200"/>
        <w:rPr>
          <w:rFonts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6.1.12 服务人员须无条件响应采购人所需的会议人员数量要求</w:t>
      </w:r>
    </w:p>
    <w:p w14:paraId="5011BF31">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6.2 具体要求</w:t>
      </w:r>
    </w:p>
    <w:p w14:paraId="35346AA4">
      <w:pPr>
        <w:autoSpaceDE w:val="0"/>
        <w:snapToGrid w:val="0"/>
        <w:spacing w:line="400" w:lineRule="exact"/>
        <w:ind w:firstLine="446" w:firstLineChars="200"/>
        <w:rPr>
          <w:rFonts w:hint="eastAsia" w:ascii="宋体" w:hAnsi="宋体" w:eastAsia="宋体" w:cs="Times New Roman"/>
          <w:bCs/>
          <w:color w:val="auto"/>
          <w:sz w:val="22"/>
          <w:szCs w:val="22"/>
          <w:highlight w:val="none"/>
        </w:rPr>
      </w:pPr>
      <w:bookmarkStart w:id="4" w:name="_Toc180298992"/>
      <w:r>
        <w:rPr>
          <w:rFonts w:hint="eastAsia" w:ascii="宋体" w:hAnsi="宋体" w:eastAsia="宋体" w:cs="Times New Roman"/>
          <w:bCs/>
          <w:color w:val="auto"/>
          <w:sz w:val="22"/>
          <w:szCs w:val="22"/>
          <w:highlight w:val="none"/>
        </w:rPr>
        <w:t>6.2.1 环境卫生维护服务</w:t>
      </w:r>
      <w:bookmarkEnd w:id="4"/>
    </w:p>
    <w:p w14:paraId="6FDC1EA2">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6.2.1.1卫生服务范围：负责本项目所有公共区域、楼梯过道、室外场地、</w:t>
      </w:r>
      <w:r>
        <w:rPr>
          <w:rFonts w:hint="default" w:ascii="宋体" w:hAnsi="宋体" w:eastAsia="宋体" w:cs="Times New Roman"/>
          <w:bCs/>
          <w:color w:val="auto"/>
          <w:sz w:val="22"/>
          <w:szCs w:val="22"/>
          <w:highlight w:val="none"/>
        </w:rPr>
        <w:t>地下车库、</w:t>
      </w:r>
      <w:r>
        <w:rPr>
          <w:rFonts w:hint="eastAsia" w:ascii="宋体" w:hAnsi="宋体" w:eastAsia="宋体" w:cs="Times New Roman"/>
          <w:bCs/>
          <w:color w:val="auto"/>
          <w:sz w:val="22"/>
          <w:szCs w:val="22"/>
          <w:highlight w:val="none"/>
        </w:rPr>
        <w:t>会议室、卫生间、公共用房等</w:t>
      </w:r>
      <w:r>
        <w:rPr>
          <w:rFonts w:hint="eastAsia" w:ascii="宋体" w:hAnsi="宋体" w:eastAsia="宋体" w:cs="Times New Roman"/>
          <w:bCs/>
          <w:color w:val="auto"/>
          <w:sz w:val="22"/>
          <w:szCs w:val="22"/>
          <w:highlight w:val="none"/>
          <w:lang w:eastAsia="zh-CN"/>
        </w:rPr>
        <w:t>及机关事务中心指定区域</w:t>
      </w:r>
      <w:r>
        <w:rPr>
          <w:rFonts w:hint="eastAsia" w:ascii="宋体" w:hAnsi="宋体" w:eastAsia="宋体" w:cs="Times New Roman"/>
          <w:bCs/>
          <w:color w:val="auto"/>
          <w:sz w:val="22"/>
          <w:szCs w:val="22"/>
          <w:highlight w:val="none"/>
        </w:rPr>
        <w:t>的卫生保洁、垃圾及时清运。</w:t>
      </w:r>
    </w:p>
    <w:p w14:paraId="36326C34">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公共区域设置垃圾桶，垃圾袋装外运，外运过程中如有滴漏、飘洒，供应商负责保洁。</w:t>
      </w:r>
    </w:p>
    <w:p w14:paraId="777E810D">
      <w:pPr>
        <w:autoSpaceDE w:val="0"/>
        <w:snapToGrid w:val="0"/>
        <w:spacing w:line="400" w:lineRule="exact"/>
        <w:ind w:firstLine="446" w:firstLineChars="200"/>
        <w:rPr>
          <w:rFonts w:hint="eastAsia" w:ascii="宋体" w:hAnsi="宋体" w:eastAsia="宋体" w:cs="Times New Roman"/>
          <w:bCs/>
          <w:color w:val="auto"/>
          <w:sz w:val="22"/>
          <w:szCs w:val="22"/>
          <w:highlight w:val="none"/>
          <w:lang w:eastAsia="zh-CN"/>
        </w:rPr>
      </w:pPr>
      <w:r>
        <w:rPr>
          <w:rFonts w:hint="eastAsia" w:ascii="宋体" w:hAnsi="宋体" w:eastAsia="宋体" w:cs="Times New Roman"/>
          <w:bCs/>
          <w:color w:val="auto"/>
          <w:sz w:val="22"/>
          <w:szCs w:val="22"/>
          <w:highlight w:val="none"/>
        </w:rPr>
        <w:t>工作期间需对环境卫生进行不间断循环保洁</w:t>
      </w:r>
      <w:r>
        <w:rPr>
          <w:rFonts w:hint="eastAsia" w:ascii="宋体" w:hAnsi="宋体" w:eastAsia="宋体" w:cs="Times New Roman"/>
          <w:bCs/>
          <w:color w:val="auto"/>
          <w:sz w:val="22"/>
          <w:szCs w:val="22"/>
          <w:highlight w:val="none"/>
          <w:lang w:eastAsia="zh-CN"/>
        </w:rPr>
        <w:t>。</w:t>
      </w:r>
    </w:p>
    <w:p w14:paraId="32AE2663">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6.2.1.2 保洁服务要求：按照三星级酒店卫生标准提供室内外清洁服务，并针对特殊情况，制定防止交叉感染、消毒隔离制度和工作标准、流程。</w:t>
      </w:r>
    </w:p>
    <w:p w14:paraId="578A31AA">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6.2.1.3 培训要求：除供应商对服务人员的培训外，如有必要服务人员还需接受采购人的集中进行的卫生安全培训，培训所需的费用由供应商考虑到报价中。</w:t>
      </w:r>
    </w:p>
    <w:p w14:paraId="766E0FC6">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6.2.1.4 保洁部工作时间标准由采购方与中标供应商另行商定。如有抗台等特殊时期，24小时到场服务。</w:t>
      </w:r>
    </w:p>
    <w:p w14:paraId="361CFB6D">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宋体"/>
          <w:bCs/>
          <w:color w:val="auto"/>
          <w:sz w:val="22"/>
          <w:szCs w:val="22"/>
          <w:highlight w:val="none"/>
        </w:rPr>
        <w:t>▲</w:t>
      </w:r>
      <w:r>
        <w:rPr>
          <w:rFonts w:hint="eastAsia" w:ascii="宋体" w:hAnsi="宋体" w:eastAsia="宋体" w:cs="Times New Roman"/>
          <w:bCs/>
          <w:color w:val="auto"/>
          <w:sz w:val="22"/>
          <w:szCs w:val="22"/>
          <w:highlight w:val="none"/>
        </w:rPr>
        <w:t>6.2.1.5 预防与灭治白蚁、消杀老鼠、蟑螂、蚊子、苍蝇等“四害”,其中人工费和所需物品或材料由供应商计入报价中，3月至11月期间，每月灭虫不</w:t>
      </w:r>
      <w:r>
        <w:rPr>
          <w:rFonts w:hint="eastAsia" w:ascii="宋体" w:hAnsi="宋体" w:eastAsia="宋体" w:cs="Times New Roman"/>
          <w:bCs/>
          <w:color w:val="auto"/>
          <w:sz w:val="22"/>
          <w:szCs w:val="22"/>
          <w:highlight w:val="none"/>
          <w:lang w:eastAsia="zh-CN"/>
        </w:rPr>
        <w:t>少于</w:t>
      </w:r>
      <w:r>
        <w:rPr>
          <w:rFonts w:hint="eastAsia" w:ascii="宋体" w:hAnsi="宋体" w:eastAsia="宋体" w:cs="Times New Roman"/>
          <w:bCs/>
          <w:color w:val="auto"/>
          <w:sz w:val="22"/>
          <w:szCs w:val="22"/>
          <w:highlight w:val="none"/>
        </w:rPr>
        <w:t>两次。</w:t>
      </w:r>
    </w:p>
    <w:p w14:paraId="7D0251C6">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6.2.1.6 服务区内垃圾用袋装收集，存放采购人指定的地点并及时做好清运工作。清卫、保洁及生活服务的工作质量按国家卫生城市管理的有关标准严格验收。</w:t>
      </w:r>
    </w:p>
    <w:p w14:paraId="75ACA9D7">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6.2.1.7 室内墙面完好，外观整洁，如出现墙面的一般损坏或污浊，供应商应在12小时内修复或清理完毕。</w:t>
      </w:r>
    </w:p>
    <w:p w14:paraId="1E4754BC">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6.2.1.8 公共环境：供应商每日安排若干名保洁人员进行清理，除每日大楼下午下班后对办公楼进行全面清理外，供应商在工作时间安排若干人员循环保洁，随时清理垃圾，尘土，保持办公环境的整洁，供应商保证保洁人员工作规范，作风优良。</w:t>
      </w:r>
    </w:p>
    <w:p w14:paraId="679226FE">
      <w:pPr>
        <w:autoSpaceDE w:val="0"/>
        <w:snapToGrid w:val="0"/>
        <w:spacing w:line="400" w:lineRule="exact"/>
        <w:ind w:firstLine="446" w:firstLineChars="200"/>
        <w:rPr>
          <w:rFonts w:hint="eastAsia" w:ascii="宋体" w:hAnsi="宋体" w:eastAsia="宋体" w:cs="Times New Roman"/>
          <w:bCs/>
          <w:color w:val="auto"/>
          <w:sz w:val="22"/>
          <w:szCs w:val="22"/>
          <w:highlight w:val="none"/>
          <w:lang w:eastAsia="zh-CN"/>
        </w:rPr>
      </w:pPr>
      <w:r>
        <w:rPr>
          <w:rFonts w:hint="eastAsia" w:ascii="宋体" w:hAnsi="宋体" w:eastAsia="宋体" w:cs="Times New Roman"/>
          <w:bCs/>
          <w:color w:val="auto"/>
          <w:sz w:val="22"/>
          <w:szCs w:val="22"/>
          <w:highlight w:val="none"/>
        </w:rPr>
        <w:t>6.2.1.9 保洁频率及标准按采购人要求执行，具体要求待签订合同时协商。</w:t>
      </w:r>
    </w:p>
    <w:p w14:paraId="2A34F0A2">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6.2.1.10 供应商须有专人负责与采购人保持联系，确保领导交办的事件，件件有落实。</w:t>
      </w:r>
    </w:p>
    <w:p w14:paraId="23969E51">
      <w:pPr>
        <w:autoSpaceDE w:val="0"/>
        <w:snapToGrid w:val="0"/>
        <w:spacing w:line="400" w:lineRule="exact"/>
        <w:ind w:firstLine="446" w:firstLineChars="200"/>
        <w:rPr>
          <w:rFonts w:hint="eastAsia" w:ascii="宋体" w:hAnsi="宋体" w:eastAsia="宋体" w:cs="Times New Roman"/>
          <w:b/>
          <w:color w:val="auto"/>
          <w:sz w:val="22"/>
          <w:szCs w:val="22"/>
          <w:highlight w:val="none"/>
        </w:rPr>
      </w:pPr>
      <w:bookmarkStart w:id="5" w:name="_Toc180298993"/>
      <w:r>
        <w:rPr>
          <w:rFonts w:hint="eastAsia" w:ascii="宋体" w:hAnsi="宋体" w:eastAsia="宋体" w:cs="Times New Roman"/>
          <w:b/>
          <w:color w:val="auto"/>
          <w:sz w:val="22"/>
          <w:szCs w:val="22"/>
          <w:highlight w:val="none"/>
        </w:rPr>
        <w:t>6.2.2 会议</w:t>
      </w:r>
      <w:bookmarkEnd w:id="5"/>
      <w:r>
        <w:rPr>
          <w:rFonts w:hint="eastAsia" w:ascii="宋体" w:hAnsi="宋体" w:eastAsia="宋体" w:cs="Times New Roman"/>
          <w:b/>
          <w:color w:val="auto"/>
          <w:sz w:val="22"/>
          <w:szCs w:val="22"/>
          <w:highlight w:val="none"/>
        </w:rPr>
        <w:t>服务</w:t>
      </w:r>
    </w:p>
    <w:p w14:paraId="16112F11">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6.2.2.1 服务范围：负责各会议室、接待室等的卫生保洁</w:t>
      </w:r>
      <w:r>
        <w:rPr>
          <w:rFonts w:hint="default" w:ascii="宋体" w:hAnsi="宋体" w:cs="Times New Roman"/>
          <w:bCs/>
          <w:color w:val="auto"/>
          <w:sz w:val="22"/>
          <w:szCs w:val="22"/>
          <w:highlight w:val="none"/>
          <w:woUserID w:val="2"/>
        </w:rPr>
        <w:t>、</w:t>
      </w:r>
      <w:r>
        <w:rPr>
          <w:rFonts w:hint="eastAsia" w:ascii="宋体" w:hAnsi="宋体" w:eastAsia="宋体" w:cs="Times New Roman"/>
          <w:bCs/>
          <w:color w:val="auto"/>
          <w:sz w:val="22"/>
          <w:szCs w:val="22"/>
          <w:highlight w:val="none"/>
        </w:rPr>
        <w:t>会议优质服务</w:t>
      </w:r>
      <w:r>
        <w:rPr>
          <w:rFonts w:hint="default" w:ascii="宋体" w:hAnsi="宋体" w:cs="Times New Roman"/>
          <w:bCs/>
          <w:color w:val="auto"/>
          <w:sz w:val="22"/>
          <w:szCs w:val="22"/>
          <w:highlight w:val="none"/>
          <w:woUserID w:val="2"/>
        </w:rPr>
        <w:t>以及采购方指定的重要会议、接待、活动的茶水服务</w:t>
      </w:r>
      <w:r>
        <w:rPr>
          <w:rFonts w:hint="eastAsia" w:ascii="宋体" w:hAnsi="宋体" w:eastAsia="宋体" w:cs="Times New Roman"/>
          <w:bCs/>
          <w:color w:val="auto"/>
          <w:sz w:val="22"/>
          <w:szCs w:val="22"/>
          <w:highlight w:val="none"/>
        </w:rPr>
        <w:t>。</w:t>
      </w:r>
    </w:p>
    <w:p w14:paraId="5D91767F">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6.2.2.2 服务要求：接到采购人会议服务通知必须随时做好会议服务准备工作（在大厅及楼层做好会议指示牌，重要会议悬挂横幅），并按时完成会议服务。应对各楼的会议室根据不同的功能定位和需要提供三星级及以上酒店优质会议服务。会务服务人员在上班时间不得穿高跟或硬底鞋，会务服务期间手机调整成震动或关闭。</w:t>
      </w:r>
    </w:p>
    <w:p w14:paraId="696EDB52">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6.2.2.3 应急服务：突发事件的应急会议优质服务，不限时间。</w:t>
      </w:r>
    </w:p>
    <w:p w14:paraId="2448DFDD">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6.2.2.4 培训要求：要求会议服务人员按三星级以上宾馆会议服务标准进行培训。</w:t>
      </w:r>
    </w:p>
    <w:p w14:paraId="3C93FEC8">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6.2.2.5 会议服务人员要求气质佳、形象好、素质高。</w:t>
      </w:r>
    </w:p>
    <w:p w14:paraId="21AFA7B4">
      <w:pPr>
        <w:autoSpaceDE w:val="0"/>
        <w:snapToGrid w:val="0"/>
        <w:spacing w:line="400" w:lineRule="exact"/>
        <w:ind w:firstLine="446" w:firstLineChars="200"/>
        <w:rPr>
          <w:rFonts w:hint="eastAsia" w:ascii="宋体" w:hAnsi="宋体" w:eastAsia="宋体" w:cs="Times New Roman"/>
          <w:b/>
          <w:bCs/>
          <w:color w:val="auto"/>
          <w:sz w:val="22"/>
          <w:szCs w:val="22"/>
          <w:highlight w:val="none"/>
        </w:rPr>
      </w:pPr>
      <w:r>
        <w:rPr>
          <w:rFonts w:hint="eastAsia" w:ascii="宋体" w:hAnsi="宋体" w:eastAsia="宋体" w:cs="Times New Roman"/>
          <w:bCs/>
          <w:color w:val="auto"/>
          <w:sz w:val="22"/>
          <w:szCs w:val="22"/>
          <w:highlight w:val="none"/>
        </w:rPr>
        <w:t>7.</w:t>
      </w:r>
      <w:r>
        <w:rPr>
          <w:rFonts w:hint="eastAsia" w:ascii="宋体" w:hAnsi="宋体" w:eastAsia="宋体" w:cs="Times New Roman"/>
          <w:b/>
          <w:bCs/>
          <w:color w:val="auto"/>
          <w:sz w:val="22"/>
          <w:szCs w:val="22"/>
          <w:highlight w:val="none"/>
        </w:rPr>
        <w:t>管理中使用的相关设备及耗材的说明</w:t>
      </w:r>
    </w:p>
    <w:p w14:paraId="62B11B4E">
      <w:pPr>
        <w:autoSpaceDE w:val="0"/>
        <w:snapToGrid w:val="0"/>
        <w:spacing w:line="400" w:lineRule="exact"/>
        <w:ind w:firstLine="446" w:firstLineChars="200"/>
        <w:rPr>
          <w:rFonts w:hint="eastAsia" w:ascii="宋体" w:hAnsi="Times New Roman" w:eastAsia="宋体" w:cs="Times New Roman"/>
          <w:color w:val="auto"/>
          <w:sz w:val="22"/>
          <w:szCs w:val="22"/>
          <w:highlight w:val="none"/>
        </w:rPr>
      </w:pPr>
      <w:r>
        <w:rPr>
          <w:rFonts w:hint="eastAsia" w:ascii="宋体" w:hAnsi="Times New Roman" w:eastAsia="宋体" w:cs="Times New Roman"/>
          <w:color w:val="auto"/>
          <w:sz w:val="22"/>
          <w:szCs w:val="22"/>
          <w:highlight w:val="none"/>
        </w:rPr>
        <w:t>维修材料、保洁低值易耗品</w:t>
      </w:r>
      <w:r>
        <w:rPr>
          <w:rFonts w:hint="eastAsia" w:ascii="宋体" w:hAnsi="Times New Roman" w:eastAsia="宋体" w:cs="Times New Roman"/>
          <w:color w:val="auto"/>
          <w:sz w:val="22"/>
          <w:szCs w:val="22"/>
          <w:highlight w:val="none"/>
          <w:lang w:eastAsia="zh-CN"/>
        </w:rPr>
        <w:t>、</w:t>
      </w:r>
      <w:r>
        <w:rPr>
          <w:rFonts w:hint="eastAsia" w:ascii="宋体" w:hAnsi="Times New Roman" w:eastAsia="宋体" w:cs="Times New Roman"/>
          <w:color w:val="auto"/>
          <w:sz w:val="22"/>
          <w:szCs w:val="22"/>
          <w:highlight w:val="none"/>
        </w:rPr>
        <w:t>一次性用品全部由采购人提供。维修材料、低值易耗品</w:t>
      </w:r>
      <w:r>
        <w:rPr>
          <w:rFonts w:hint="eastAsia" w:ascii="宋体" w:hAnsi="Times New Roman" w:eastAsia="宋体" w:cs="Times New Roman"/>
          <w:color w:val="auto"/>
          <w:sz w:val="22"/>
          <w:szCs w:val="22"/>
          <w:highlight w:val="none"/>
          <w:lang w:eastAsia="zh-CN"/>
        </w:rPr>
        <w:t>、</w:t>
      </w:r>
      <w:r>
        <w:rPr>
          <w:rFonts w:hint="eastAsia" w:ascii="宋体" w:hAnsi="Times New Roman" w:eastAsia="宋体" w:cs="Times New Roman"/>
          <w:color w:val="auto"/>
          <w:sz w:val="22"/>
          <w:szCs w:val="22"/>
          <w:highlight w:val="none"/>
        </w:rPr>
        <w:t>一次性用品领用限制及说明：由采购人审核后领取使用。</w:t>
      </w:r>
    </w:p>
    <w:p w14:paraId="34AF8676">
      <w:pPr>
        <w:autoSpaceDE w:val="0"/>
        <w:snapToGrid w:val="0"/>
        <w:spacing w:line="400" w:lineRule="exact"/>
        <w:ind w:firstLine="446" w:firstLineChars="200"/>
        <w:rPr>
          <w:rFonts w:hint="eastAsia"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lang w:val="en-US" w:eastAsia="zh-CN"/>
        </w:rPr>
        <w:t>二</w:t>
      </w:r>
      <w:r>
        <w:rPr>
          <w:rFonts w:hint="eastAsia" w:ascii="宋体" w:hAnsi="宋体" w:eastAsia="宋体" w:cs="Times New Roman"/>
          <w:b/>
          <w:bCs/>
          <w:color w:val="auto"/>
          <w:sz w:val="22"/>
          <w:szCs w:val="22"/>
          <w:highlight w:val="none"/>
        </w:rPr>
        <w:t>、奖罚制度、合同执行约束</w:t>
      </w:r>
    </w:p>
    <w:p w14:paraId="3D2C3A3E">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1.每次根据采购人的抽查与意见反馈表的统计结果进行综合评分，并严格执行奖罚规定。具体为一次综合评分满分100分，综合评分90分（含）以上为优秀，85分（含）以上为良好，全额支付服务费，综合评分80-85分（含80）扣除当季度服务费1000元，综合评分75-80分（含75）扣除当季度服务费3000元，综合评分70-75分（含70）扣除当季度服务费6000元，综合评分65-70分（含65）扣除当季度服务费10000元，综合评分60-65分（含60）扣除当季度服务费15000元，综合评分60分以下扣除当季度服务费20000元。连续三次综合评分60分以下，采购人有权终止合同，并不</w:t>
      </w:r>
      <w:r>
        <w:rPr>
          <w:rFonts w:hint="eastAsia" w:ascii="宋体" w:hAnsi="宋体" w:eastAsia="宋体" w:cs="Times New Roman"/>
          <w:bCs/>
          <w:color w:val="auto"/>
          <w:sz w:val="22"/>
          <w:szCs w:val="22"/>
          <w:highlight w:val="none"/>
          <w:lang w:val="en-US" w:eastAsia="zh-CN"/>
        </w:rPr>
        <w:t>再</w:t>
      </w:r>
      <w:r>
        <w:rPr>
          <w:rFonts w:hint="eastAsia" w:ascii="宋体" w:hAnsi="宋体" w:eastAsia="宋体" w:cs="Times New Roman"/>
          <w:bCs/>
          <w:color w:val="auto"/>
          <w:sz w:val="22"/>
          <w:szCs w:val="22"/>
          <w:highlight w:val="none"/>
        </w:rPr>
        <w:t>承担合同责任义务。考核制度见附件：考核制度，中标供应商无条件接受。</w:t>
      </w:r>
    </w:p>
    <w:p w14:paraId="0C5A5CE8">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cs="Times New Roman"/>
          <w:bCs/>
          <w:color w:val="auto"/>
          <w:sz w:val="22"/>
          <w:szCs w:val="22"/>
          <w:highlight w:val="none"/>
          <w:lang w:val="en-US" w:eastAsia="zh-CN"/>
        </w:rPr>
        <w:t>2.</w:t>
      </w:r>
      <w:r>
        <w:rPr>
          <w:rFonts w:hint="eastAsia" w:ascii="宋体" w:hAnsi="宋体" w:eastAsia="宋体" w:cs="Times New Roman"/>
          <w:bCs/>
          <w:color w:val="auto"/>
          <w:sz w:val="22"/>
          <w:szCs w:val="22"/>
          <w:highlight w:val="none"/>
        </w:rPr>
        <w:t>全年平均考核分数90分以上，优先考虑续签承包合同。</w:t>
      </w:r>
    </w:p>
    <w:p w14:paraId="2A57AA74">
      <w:pPr>
        <w:autoSpaceDE w:val="0"/>
        <w:snapToGrid w:val="0"/>
        <w:spacing w:line="400" w:lineRule="exact"/>
        <w:ind w:firstLine="446" w:firstLineChars="200"/>
        <w:rPr>
          <w:rFonts w:hint="eastAsia"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lang w:val="en-US" w:eastAsia="zh-CN"/>
        </w:rPr>
        <w:t>三</w:t>
      </w:r>
      <w:r>
        <w:rPr>
          <w:rFonts w:hint="eastAsia" w:ascii="宋体" w:hAnsi="宋体" w:eastAsia="宋体" w:cs="Times New Roman"/>
          <w:b/>
          <w:bCs/>
          <w:color w:val="auto"/>
          <w:sz w:val="22"/>
          <w:szCs w:val="22"/>
          <w:highlight w:val="none"/>
        </w:rPr>
        <w:t>、经费结算</w:t>
      </w:r>
    </w:p>
    <w:p w14:paraId="53DD61D6">
      <w:pPr>
        <w:autoSpaceDE w:val="0"/>
        <w:snapToGrid w:val="0"/>
        <w:spacing w:line="400" w:lineRule="exact"/>
        <w:ind w:firstLine="446" w:firstLineChars="200"/>
        <w:rPr>
          <w:rFonts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 xml:space="preserve">1. </w:t>
      </w:r>
      <w:r>
        <w:rPr>
          <w:rFonts w:ascii="宋体" w:hAnsi="宋体" w:eastAsia="宋体" w:cs="Times New Roman"/>
          <w:bCs/>
          <w:color w:val="auto"/>
          <w:sz w:val="22"/>
          <w:szCs w:val="22"/>
          <w:highlight w:val="none"/>
        </w:rPr>
        <w:t>在保证服务质量</w:t>
      </w:r>
      <w:r>
        <w:rPr>
          <w:rFonts w:hint="eastAsia" w:ascii="宋体" w:hAnsi="宋体" w:eastAsia="宋体" w:cs="Times New Roman"/>
          <w:bCs/>
          <w:color w:val="auto"/>
          <w:sz w:val="22"/>
          <w:szCs w:val="22"/>
          <w:highlight w:val="none"/>
          <w:lang w:eastAsia="zh-CN"/>
        </w:rPr>
        <w:t>与</w:t>
      </w:r>
      <w:r>
        <w:rPr>
          <w:rFonts w:ascii="宋体" w:hAnsi="宋体" w:eastAsia="宋体" w:cs="Times New Roman"/>
          <w:bCs/>
          <w:color w:val="auto"/>
          <w:sz w:val="22"/>
          <w:szCs w:val="22"/>
          <w:highlight w:val="none"/>
        </w:rPr>
        <w:t>精简优化人员配备的前提下，实行费用包干（须编制详细预算）。</w:t>
      </w:r>
    </w:p>
    <w:p w14:paraId="3BDD9A3D">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3.采购人的各种设备、设施、工具，供应商应安全、规范使用。除正常使用折旧外，供应商应保证各设备、设施、工具的完好性，如有非正常损坏或遗失，供应商应照价赔偿。</w:t>
      </w:r>
    </w:p>
    <w:p w14:paraId="4DE1C62D">
      <w:pPr>
        <w:numPr>
          <w:ins w:id="0" w:author="uio" w:date="2026-04-07T15:53:00Z"/>
        </w:num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3.所有人员的服装费用由供应商自行负责配备，分类统一着装，但服装样式</w:t>
      </w:r>
      <w:r>
        <w:rPr>
          <w:rFonts w:hint="eastAsia" w:ascii="宋体" w:hAnsi="宋体" w:eastAsia="宋体" w:cs="Times New Roman"/>
          <w:bCs/>
          <w:color w:val="auto"/>
          <w:sz w:val="22"/>
          <w:szCs w:val="22"/>
          <w:highlight w:val="none"/>
          <w:lang w:eastAsia="zh-CN"/>
        </w:rPr>
        <w:t>须</w:t>
      </w:r>
      <w:r>
        <w:rPr>
          <w:rFonts w:hint="eastAsia" w:ascii="宋体" w:hAnsi="宋体" w:eastAsia="宋体" w:cs="Times New Roman"/>
          <w:bCs/>
          <w:color w:val="auto"/>
          <w:sz w:val="22"/>
          <w:szCs w:val="22"/>
          <w:highlight w:val="none"/>
        </w:rPr>
        <w:t>经采购人核准。</w:t>
      </w:r>
    </w:p>
    <w:p w14:paraId="3C380DB8">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4.中标（成交）供应商必须严格按采购文件要求做好各种工作报表、记录，如果未按要求做好工作报表与记录，被检查发现一次，则扣罚1000元。累计发现三次同类情况，扣罚当季度服务费的10%。</w:t>
      </w:r>
    </w:p>
    <w:p w14:paraId="28E6EC51">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5.根据采购人的抽查，发现实际在岗人数与投标时承诺投入人数不符，每缺岗1人次扣1000元；连续</w:t>
      </w:r>
      <w:r>
        <w:rPr>
          <w:rFonts w:hint="eastAsia" w:ascii="宋体" w:hAnsi="宋体" w:eastAsia="宋体" w:cs="Times New Roman"/>
          <w:bCs/>
          <w:color w:val="auto"/>
          <w:sz w:val="22"/>
          <w:szCs w:val="22"/>
          <w:highlight w:val="none"/>
          <w:lang w:eastAsia="zh-CN"/>
        </w:rPr>
        <w:t>两次</w:t>
      </w:r>
      <w:r>
        <w:rPr>
          <w:rFonts w:hint="eastAsia" w:ascii="宋体" w:hAnsi="宋体" w:eastAsia="宋体" w:cs="Times New Roman"/>
          <w:bCs/>
          <w:color w:val="auto"/>
          <w:sz w:val="22"/>
          <w:szCs w:val="22"/>
          <w:highlight w:val="none"/>
        </w:rPr>
        <w:t>出现同类情况的，并对供应商进行劝退；连续三次出现同类情况的，采购人有权</w:t>
      </w:r>
      <w:r>
        <w:rPr>
          <w:rFonts w:ascii="宋体" w:hAnsi="宋体" w:eastAsia="宋体" w:cs="Times New Roman"/>
          <w:bCs/>
          <w:color w:val="auto"/>
          <w:sz w:val="22"/>
          <w:szCs w:val="22"/>
          <w:highlight w:val="none"/>
        </w:rPr>
        <w:t>终止合同</w:t>
      </w:r>
      <w:r>
        <w:rPr>
          <w:rFonts w:hint="eastAsia" w:ascii="宋体" w:hAnsi="宋体" w:eastAsia="宋体" w:cs="Times New Roman"/>
          <w:bCs/>
          <w:color w:val="auto"/>
          <w:sz w:val="22"/>
          <w:szCs w:val="22"/>
          <w:highlight w:val="none"/>
        </w:rPr>
        <w:t>且不承担任何合同责任。</w:t>
      </w:r>
    </w:p>
    <w:p w14:paraId="721854EC">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6.中标（成交）供应商。</w:t>
      </w:r>
    </w:p>
    <w:p w14:paraId="653D06BF">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7.本次报价为合同签订后</w:t>
      </w:r>
      <w:r>
        <w:rPr>
          <w:rFonts w:hint="default" w:ascii="宋体" w:hAnsi="宋体" w:eastAsia="宋体" w:cs="Times New Roman"/>
          <w:bCs/>
          <w:color w:val="auto"/>
          <w:sz w:val="22"/>
          <w:szCs w:val="22"/>
          <w:highlight w:val="none"/>
        </w:rPr>
        <w:t>3年</w:t>
      </w:r>
      <w:r>
        <w:rPr>
          <w:rFonts w:hint="eastAsia" w:ascii="宋体" w:hAnsi="宋体" w:eastAsia="宋体" w:cs="Times New Roman"/>
          <w:bCs/>
          <w:color w:val="auto"/>
          <w:sz w:val="22"/>
          <w:szCs w:val="22"/>
          <w:highlight w:val="none"/>
        </w:rPr>
        <w:t>内的总费用。</w:t>
      </w:r>
    </w:p>
    <w:p w14:paraId="453092A9">
      <w:pPr>
        <w:autoSpaceDE w:val="0"/>
        <w:snapToGrid w:val="0"/>
        <w:spacing w:line="400" w:lineRule="exact"/>
        <w:ind w:firstLine="446" w:firstLineChars="200"/>
        <w:rPr>
          <w:rFonts w:hint="eastAsia"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lang w:val="en-US" w:eastAsia="zh-CN"/>
        </w:rPr>
        <w:t>四</w:t>
      </w:r>
      <w:r>
        <w:rPr>
          <w:rFonts w:hint="eastAsia" w:ascii="宋体" w:hAnsi="宋体" w:eastAsia="宋体" w:cs="Times New Roman"/>
          <w:b/>
          <w:bCs/>
          <w:color w:val="auto"/>
          <w:sz w:val="22"/>
          <w:szCs w:val="22"/>
          <w:highlight w:val="none"/>
        </w:rPr>
        <w:t>、付款方式</w:t>
      </w:r>
    </w:p>
    <w:p w14:paraId="5EE2EDE6">
      <w:pPr>
        <w:autoSpaceDE w:val="0"/>
        <w:snapToGrid w:val="0"/>
        <w:spacing w:line="400" w:lineRule="exact"/>
        <w:ind w:firstLine="446" w:firstLineChars="200"/>
        <w:rPr>
          <w:rFonts w:hint="eastAsia" w:ascii="Times New Roman" w:hAnsi="宋体" w:eastAsia="宋体" w:cs="Times New Roman"/>
          <w:color w:val="auto"/>
          <w:sz w:val="22"/>
          <w:szCs w:val="22"/>
          <w:highlight w:val="none"/>
        </w:rPr>
      </w:pPr>
      <w:r>
        <w:rPr>
          <w:rFonts w:hint="eastAsia" w:asciiTheme="majorEastAsia" w:hAnsiTheme="majorEastAsia" w:eastAsiaTheme="majorEastAsia" w:cstheme="majorEastAsia"/>
          <w:strike w:val="0"/>
          <w:color w:val="auto"/>
          <w:sz w:val="22"/>
          <w:szCs w:val="22"/>
          <w:highlight w:val="none"/>
          <w:lang w:eastAsia="zh-CN"/>
        </w:rPr>
        <w:t>合同签订后5个工作日内中标供应商应提供合同总金额1%的履约保证金至采购单位指定账户，供应商</w:t>
      </w:r>
      <w:r>
        <w:rPr>
          <w:rFonts w:hint="eastAsia" w:asciiTheme="majorEastAsia" w:hAnsiTheme="majorEastAsia" w:eastAsiaTheme="majorEastAsia" w:cstheme="majorEastAsia"/>
          <w:strike w:val="0"/>
          <w:color w:val="auto"/>
          <w:sz w:val="22"/>
          <w:szCs w:val="22"/>
          <w:highlight w:val="none"/>
          <w:lang w:val="en-US" w:eastAsia="zh-CN"/>
        </w:rPr>
        <w:t>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r>
        <w:rPr>
          <w:rFonts w:hint="eastAsia" w:ascii="宋体" w:hAnsi="宋体" w:cs="宋体"/>
          <w:strike w:val="0"/>
          <w:color w:val="auto"/>
          <w:sz w:val="22"/>
          <w:highlight w:val="none"/>
        </w:rPr>
        <w:t>履约保证金在服务期满后15日内</w:t>
      </w:r>
      <w:r>
        <w:rPr>
          <w:rFonts w:hint="eastAsia" w:ascii="宋体" w:hAnsi="宋体" w:cs="宋体"/>
          <w:strike w:val="0"/>
          <w:color w:val="auto"/>
          <w:sz w:val="22"/>
          <w:highlight w:val="none"/>
          <w:lang w:eastAsia="zh-CN"/>
        </w:rPr>
        <w:t>退还</w:t>
      </w:r>
      <w:r>
        <w:rPr>
          <w:rFonts w:hint="eastAsia" w:ascii="宋体" w:hAnsi="宋体" w:cs="宋体"/>
          <w:strike w:val="0"/>
          <w:color w:val="auto"/>
          <w:sz w:val="22"/>
          <w:highlight w:val="none"/>
        </w:rPr>
        <w:t>（经采购人确认不存在扣除履约保证金的行为）</w:t>
      </w:r>
      <w:r>
        <w:rPr>
          <w:rFonts w:hint="eastAsia" w:ascii="Times New Roman" w:hAnsi="宋体" w:eastAsia="宋体" w:cs="Times New Roman"/>
          <w:color w:val="auto"/>
          <w:sz w:val="22"/>
          <w:szCs w:val="22"/>
          <w:highlight w:val="none"/>
        </w:rPr>
        <w:t>。</w:t>
      </w:r>
    </w:p>
    <w:p w14:paraId="554F6CE5">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Arial"/>
          <w:color w:val="auto"/>
          <w:sz w:val="22"/>
          <w:szCs w:val="22"/>
          <w:highlight w:val="none"/>
        </w:rPr>
        <w:t>合同签订</w:t>
      </w:r>
      <w:r>
        <w:rPr>
          <w:rFonts w:hint="eastAsia" w:ascii="宋体" w:hAnsi="宋体" w:eastAsia="宋体" w:cs="Times New Roman"/>
          <w:bCs/>
          <w:color w:val="auto"/>
          <w:sz w:val="22"/>
          <w:szCs w:val="22"/>
          <w:highlight w:val="none"/>
        </w:rPr>
        <w:t>必须对下属服务人员严格管理，如发现服务人员有赌博、滋事、扰乱治安、偷盗物资等情况，发现一次则扣罚当季度服务费的10%</w:t>
      </w:r>
      <w:r>
        <w:rPr>
          <w:rFonts w:hint="eastAsia" w:ascii="宋体" w:hAnsi="宋体" w:eastAsia="宋体" w:cs="Arial"/>
          <w:color w:val="auto"/>
          <w:sz w:val="22"/>
          <w:szCs w:val="22"/>
          <w:highlight w:val="none"/>
        </w:rPr>
        <w:t>生效后，按</w:t>
      </w:r>
      <w:r>
        <w:rPr>
          <w:rFonts w:hint="eastAsia" w:ascii="宋体" w:hAnsi="宋体" w:eastAsia="宋体" w:cs="Times New Roman"/>
          <w:bCs/>
          <w:color w:val="auto"/>
          <w:sz w:val="22"/>
          <w:szCs w:val="22"/>
          <w:highlight w:val="none"/>
        </w:rPr>
        <w:t>每季度支付一次，付款金额为应付金额的95%，支付时间为每季度服务后30日内支付，供应商需提供正式税务发票</w:t>
      </w:r>
      <w:r>
        <w:rPr>
          <w:rFonts w:hint="eastAsia" w:ascii="宋体" w:hAnsi="宋体" w:cs="Times New Roman"/>
          <w:bCs/>
          <w:color w:val="auto"/>
          <w:sz w:val="22"/>
          <w:szCs w:val="22"/>
          <w:highlight w:val="none"/>
          <w:lang w:eastAsia="zh-CN"/>
        </w:rPr>
        <w:t>、</w:t>
      </w:r>
      <w:r>
        <w:rPr>
          <w:rFonts w:hint="eastAsia"/>
          <w:color w:val="auto"/>
          <w:sz w:val="22"/>
          <w:szCs w:val="22"/>
          <w:highlight w:val="none"/>
          <w:lang w:val="en-US" w:eastAsia="zh-CN"/>
        </w:rPr>
        <w:t>泰顺县公共资源交易中心开具的</w:t>
      </w:r>
      <w:r>
        <w:rPr>
          <w:rFonts w:hint="eastAsia"/>
          <w:color w:val="auto"/>
          <w:sz w:val="22"/>
          <w:szCs w:val="22"/>
          <w:highlight w:val="none"/>
        </w:rPr>
        <w:t>《付款通知书》支付</w:t>
      </w:r>
      <w:r>
        <w:rPr>
          <w:rFonts w:hint="eastAsia"/>
          <w:color w:val="auto"/>
          <w:sz w:val="22"/>
          <w:szCs w:val="22"/>
          <w:highlight w:val="none"/>
          <w:lang w:val="en-US" w:eastAsia="zh-CN"/>
        </w:rPr>
        <w:t>费用</w:t>
      </w:r>
      <w:r>
        <w:rPr>
          <w:rFonts w:hint="eastAsia" w:ascii="宋体" w:hAnsi="宋体" w:eastAsia="宋体" w:cs="Times New Roman"/>
          <w:bCs/>
          <w:color w:val="auto"/>
          <w:sz w:val="22"/>
          <w:szCs w:val="22"/>
          <w:highlight w:val="none"/>
        </w:rPr>
        <w:t>，相关税金由供应商自行承担。</w:t>
      </w:r>
    </w:p>
    <w:p w14:paraId="7BA0D580">
      <w:pPr>
        <w:autoSpaceDE w:val="0"/>
        <w:snapToGrid w:val="0"/>
        <w:spacing w:line="400" w:lineRule="exact"/>
        <w:ind w:firstLine="446" w:firstLineChars="200"/>
        <w:rPr>
          <w:rFonts w:hint="eastAsia"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lang w:val="en-US" w:eastAsia="zh-CN"/>
        </w:rPr>
        <w:t>五</w:t>
      </w:r>
      <w:r>
        <w:rPr>
          <w:rFonts w:hint="eastAsia" w:ascii="宋体" w:hAnsi="宋体" w:eastAsia="宋体" w:cs="Times New Roman"/>
          <w:b/>
          <w:bCs/>
          <w:color w:val="auto"/>
          <w:sz w:val="22"/>
          <w:szCs w:val="22"/>
          <w:highlight w:val="none"/>
        </w:rPr>
        <w:t>、服务承包期</w:t>
      </w:r>
    </w:p>
    <w:p w14:paraId="184DC1B0">
      <w:pPr>
        <w:autoSpaceDE w:val="0"/>
        <w:snapToGrid w:val="0"/>
        <w:spacing w:line="400" w:lineRule="exact"/>
        <w:ind w:firstLine="446" w:firstLineChars="200"/>
        <w:rPr>
          <w:rFonts w:hint="eastAsia" w:ascii="宋体" w:hAnsi="宋体" w:eastAsia="宋体" w:cs="Times New Roman"/>
          <w:bCs/>
          <w:color w:val="auto"/>
          <w:sz w:val="22"/>
          <w:szCs w:val="22"/>
          <w:highlight w:val="none"/>
        </w:rPr>
      </w:pPr>
      <w:r>
        <w:rPr>
          <w:rFonts w:hint="eastAsia" w:ascii="宋体" w:hAnsi="Times New Roman" w:eastAsia="宋体" w:cs="Arial"/>
          <w:color w:val="auto"/>
          <w:sz w:val="22"/>
          <w:szCs w:val="22"/>
          <w:highlight w:val="none"/>
          <w:u w:val="single"/>
        </w:rPr>
        <w:t>本项目服务期要求为</w:t>
      </w:r>
      <w:r>
        <w:rPr>
          <w:rFonts w:hint="default" w:ascii="宋体" w:hAnsi="Times New Roman" w:eastAsia="宋体" w:cs="Arial"/>
          <w:color w:val="auto"/>
          <w:sz w:val="22"/>
          <w:szCs w:val="22"/>
          <w:highlight w:val="none"/>
          <w:u w:val="single"/>
        </w:rPr>
        <w:t>3</w:t>
      </w:r>
      <w:r>
        <w:rPr>
          <w:rFonts w:hint="eastAsia" w:ascii="宋体" w:hAnsi="Times New Roman" w:eastAsia="宋体" w:cs="Arial"/>
          <w:color w:val="auto"/>
          <w:sz w:val="22"/>
          <w:szCs w:val="22"/>
          <w:highlight w:val="none"/>
          <w:u w:val="single"/>
        </w:rPr>
        <w:t>年</w:t>
      </w:r>
      <w:r>
        <w:rPr>
          <w:rFonts w:hint="default" w:ascii="宋体" w:hAnsi="Times New Roman" w:eastAsia="宋体" w:cs="Arial"/>
          <w:color w:val="auto"/>
          <w:sz w:val="22"/>
          <w:szCs w:val="22"/>
          <w:highlight w:val="none"/>
          <w:u w:val="single"/>
        </w:rPr>
        <w:t>，合同一年一签</w:t>
      </w:r>
      <w:r>
        <w:rPr>
          <w:rFonts w:hint="eastAsia" w:ascii="宋体" w:hAnsi="Times New Roman" w:eastAsia="宋体" w:cs="Arial"/>
          <w:color w:val="auto"/>
          <w:sz w:val="22"/>
          <w:szCs w:val="22"/>
          <w:highlight w:val="none"/>
          <w:u w:val="single"/>
        </w:rPr>
        <w:t>。</w:t>
      </w:r>
      <w:r>
        <w:rPr>
          <w:rFonts w:hint="eastAsia" w:ascii="宋体" w:hAnsi="宋体" w:eastAsia="宋体" w:cs="Times New Roman"/>
          <w:bCs/>
          <w:color w:val="auto"/>
          <w:sz w:val="22"/>
          <w:szCs w:val="22"/>
          <w:highlight w:val="none"/>
        </w:rPr>
        <w:t>中标（成交）方</w:t>
      </w:r>
      <w:r>
        <w:rPr>
          <w:rFonts w:ascii="宋体" w:hAnsi="宋体" w:eastAsia="宋体" w:cs="Times New Roman"/>
          <w:bCs/>
          <w:color w:val="auto"/>
          <w:sz w:val="22"/>
          <w:szCs w:val="22"/>
          <w:highlight w:val="none"/>
        </w:rPr>
        <w:t>在未有违反合同的行为发生，</w:t>
      </w:r>
      <w:r>
        <w:rPr>
          <w:rFonts w:hint="eastAsia" w:ascii="宋体" w:hAnsi="宋体" w:eastAsia="宋体" w:cs="Times New Roman"/>
          <w:bCs/>
          <w:color w:val="auto"/>
          <w:sz w:val="22"/>
          <w:szCs w:val="22"/>
          <w:highlight w:val="none"/>
        </w:rPr>
        <w:t>且服务质量满足采购人要求的前提下，</w:t>
      </w:r>
      <w:r>
        <w:rPr>
          <w:rFonts w:ascii="宋体" w:hAnsi="宋体" w:eastAsia="宋体" w:cs="Times New Roman"/>
          <w:bCs/>
          <w:color w:val="auto"/>
          <w:sz w:val="22"/>
          <w:szCs w:val="22"/>
          <w:highlight w:val="none"/>
        </w:rPr>
        <w:t>1年期满后，可考虑续签下一年服务承包合同（不得超过服务期），若</w:t>
      </w:r>
      <w:r>
        <w:rPr>
          <w:rFonts w:hint="eastAsia" w:ascii="宋体" w:hAnsi="宋体" w:eastAsia="宋体" w:cs="Times New Roman"/>
          <w:bCs/>
          <w:color w:val="auto"/>
          <w:sz w:val="22"/>
          <w:szCs w:val="22"/>
          <w:highlight w:val="none"/>
        </w:rPr>
        <w:t>中标（成交）方</w:t>
      </w:r>
      <w:r>
        <w:rPr>
          <w:rFonts w:ascii="宋体" w:hAnsi="宋体" w:eastAsia="宋体" w:cs="Times New Roman"/>
          <w:bCs/>
          <w:color w:val="auto"/>
          <w:sz w:val="22"/>
          <w:szCs w:val="22"/>
          <w:highlight w:val="none"/>
        </w:rPr>
        <w:t>有违约行为，服务质量未达到标准，采购人有权单方面提前解除合同或不续签下一年合同</w:t>
      </w:r>
      <w:r>
        <w:rPr>
          <w:rFonts w:hint="eastAsia" w:ascii="宋体" w:hAnsi="宋体" w:eastAsia="宋体" w:cs="Times New Roman"/>
          <w:bCs/>
          <w:color w:val="auto"/>
          <w:sz w:val="22"/>
          <w:szCs w:val="22"/>
          <w:highlight w:val="none"/>
        </w:rPr>
        <w:t>。</w:t>
      </w:r>
    </w:p>
    <w:p w14:paraId="62E6403F">
      <w:pPr>
        <w:autoSpaceDE w:val="0"/>
        <w:snapToGrid w:val="0"/>
        <w:spacing w:line="400" w:lineRule="exact"/>
        <w:ind w:firstLine="446" w:firstLineChars="200"/>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附件：考核制度</w:t>
      </w:r>
    </w:p>
    <w:p w14:paraId="1DBD5FB0">
      <w:pPr>
        <w:adjustRightInd w:val="0"/>
        <w:spacing w:after="158" w:afterLines="50" w:line="440" w:lineRule="exact"/>
        <w:jc w:val="center"/>
        <w:outlineLvl w:val="1"/>
        <w:rPr>
          <w:rFonts w:hint="eastAsia" w:ascii="宋体" w:hAnsi="宋体" w:cs="宋体"/>
          <w:b/>
          <w:color w:val="auto"/>
          <w:sz w:val="36"/>
          <w:szCs w:val="36"/>
          <w:highlight w:val="none"/>
          <w:lang w:eastAsia="zh-CN" w:bidi="ar"/>
        </w:rPr>
      </w:pPr>
    </w:p>
    <w:p w14:paraId="47B9AFA5">
      <w:pPr>
        <w:adjustRightInd w:val="0"/>
        <w:spacing w:after="158" w:afterLines="50" w:line="440" w:lineRule="exact"/>
        <w:jc w:val="center"/>
        <w:outlineLvl w:val="1"/>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lang w:eastAsia="zh-CN" w:bidi="ar"/>
        </w:rPr>
        <w:t>泰顺县人民政府大院会务、保洁等服务</w:t>
      </w:r>
      <w:r>
        <w:rPr>
          <w:rFonts w:hint="eastAsia" w:ascii="宋体" w:hAnsi="宋体" w:eastAsia="宋体" w:cs="宋体"/>
          <w:b/>
          <w:color w:val="auto"/>
          <w:sz w:val="36"/>
          <w:szCs w:val="36"/>
          <w:highlight w:val="none"/>
          <w:lang w:bidi="ar"/>
        </w:rPr>
        <w:t>考核细则</w:t>
      </w:r>
    </w:p>
    <w:tbl>
      <w:tblPr>
        <w:tblStyle w:val="31"/>
        <w:tblW w:w="91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5"/>
        <w:gridCol w:w="630"/>
        <w:gridCol w:w="4427"/>
        <w:gridCol w:w="1744"/>
        <w:gridCol w:w="1797"/>
      </w:tblGrid>
      <w:tr w14:paraId="5FB7C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505" w:type="dxa"/>
            <w:noWrap w:val="0"/>
            <w:tcMar>
              <w:top w:w="15" w:type="dxa"/>
              <w:left w:w="15" w:type="dxa"/>
              <w:bottom w:w="15" w:type="dxa"/>
              <w:right w:w="15" w:type="dxa"/>
            </w:tcMar>
            <w:vAlign w:val="center"/>
          </w:tcPr>
          <w:p w14:paraId="17FB960A">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630" w:type="dxa"/>
            <w:noWrap w:val="0"/>
            <w:tcMar>
              <w:top w:w="15" w:type="dxa"/>
              <w:left w:w="15" w:type="dxa"/>
              <w:bottom w:w="15" w:type="dxa"/>
              <w:right w:w="15" w:type="dxa"/>
            </w:tcMar>
            <w:vAlign w:val="center"/>
          </w:tcPr>
          <w:p w14:paraId="04D5AB3D">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内 容</w:t>
            </w:r>
          </w:p>
        </w:tc>
        <w:tc>
          <w:tcPr>
            <w:tcW w:w="6171" w:type="dxa"/>
            <w:gridSpan w:val="2"/>
            <w:noWrap w:val="0"/>
            <w:tcMar>
              <w:top w:w="15" w:type="dxa"/>
              <w:left w:w="15" w:type="dxa"/>
              <w:bottom w:w="15" w:type="dxa"/>
              <w:right w:w="15" w:type="dxa"/>
            </w:tcMar>
            <w:vAlign w:val="center"/>
          </w:tcPr>
          <w:p w14:paraId="1F2B5279">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考   评   内   容</w:t>
            </w:r>
          </w:p>
        </w:tc>
        <w:tc>
          <w:tcPr>
            <w:tcW w:w="1797" w:type="dxa"/>
            <w:noWrap w:val="0"/>
            <w:tcMar>
              <w:top w:w="15" w:type="dxa"/>
              <w:left w:w="15" w:type="dxa"/>
              <w:bottom w:w="15" w:type="dxa"/>
              <w:right w:w="15" w:type="dxa"/>
            </w:tcMar>
            <w:vAlign w:val="center"/>
          </w:tcPr>
          <w:p w14:paraId="02482ABC">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扣分标准</w:t>
            </w:r>
          </w:p>
        </w:tc>
      </w:tr>
      <w:tr w14:paraId="5A179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505" w:type="dxa"/>
            <w:noWrap w:val="0"/>
            <w:tcMar>
              <w:top w:w="15" w:type="dxa"/>
              <w:left w:w="15" w:type="dxa"/>
              <w:bottom w:w="15" w:type="dxa"/>
              <w:right w:w="15" w:type="dxa"/>
            </w:tcMar>
            <w:vAlign w:val="center"/>
          </w:tcPr>
          <w:p w14:paraId="01206C5D">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7369B664">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171" w:type="dxa"/>
            <w:gridSpan w:val="2"/>
            <w:noWrap w:val="0"/>
            <w:tcMar>
              <w:top w:w="15" w:type="dxa"/>
              <w:left w:w="15" w:type="dxa"/>
              <w:bottom w:w="15" w:type="dxa"/>
              <w:right w:w="15" w:type="dxa"/>
            </w:tcMar>
            <w:vAlign w:val="center"/>
          </w:tcPr>
          <w:p w14:paraId="7971F815">
            <w:pPr>
              <w:adjustRightInd w:val="0"/>
              <w:spacing w:line="26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color w:val="auto"/>
                <w:szCs w:val="21"/>
                <w:highlight w:val="none"/>
                <w:lang w:bidi="ar"/>
              </w:rPr>
              <w:t>一、综合服务</w:t>
            </w:r>
          </w:p>
        </w:tc>
        <w:tc>
          <w:tcPr>
            <w:tcW w:w="1797" w:type="dxa"/>
            <w:noWrap w:val="0"/>
            <w:tcMar>
              <w:top w:w="15" w:type="dxa"/>
              <w:left w:w="15" w:type="dxa"/>
              <w:bottom w:w="15" w:type="dxa"/>
              <w:right w:w="15" w:type="dxa"/>
            </w:tcMar>
            <w:vAlign w:val="center"/>
          </w:tcPr>
          <w:p w14:paraId="57555249">
            <w:pPr>
              <w:adjustRightInd w:val="0"/>
              <w:spacing w:line="260" w:lineRule="exact"/>
              <w:jc w:val="center"/>
              <w:textAlignment w:val="center"/>
              <w:rPr>
                <w:rFonts w:hint="eastAsia" w:ascii="宋体" w:hAnsi="宋体" w:eastAsia="宋体" w:cs="宋体"/>
                <w:color w:val="auto"/>
                <w:kern w:val="0"/>
                <w:szCs w:val="21"/>
                <w:highlight w:val="none"/>
                <w:lang w:bidi="ar"/>
              </w:rPr>
            </w:pPr>
          </w:p>
        </w:tc>
      </w:tr>
      <w:tr w14:paraId="76C82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9" w:hRule="atLeast"/>
        </w:trPr>
        <w:tc>
          <w:tcPr>
            <w:tcW w:w="505" w:type="dxa"/>
            <w:noWrap w:val="0"/>
            <w:tcMar>
              <w:top w:w="15" w:type="dxa"/>
              <w:left w:w="15" w:type="dxa"/>
              <w:bottom w:w="15" w:type="dxa"/>
              <w:right w:w="15" w:type="dxa"/>
            </w:tcMar>
            <w:vAlign w:val="center"/>
          </w:tcPr>
          <w:p w14:paraId="6796D4ED">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630" w:type="dxa"/>
            <w:noWrap w:val="0"/>
            <w:tcMar>
              <w:top w:w="15" w:type="dxa"/>
              <w:left w:w="15" w:type="dxa"/>
              <w:bottom w:w="15" w:type="dxa"/>
              <w:right w:w="15" w:type="dxa"/>
            </w:tcMar>
            <w:vAlign w:val="center"/>
          </w:tcPr>
          <w:p w14:paraId="5ECB0670">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思想作风建设</w:t>
            </w:r>
          </w:p>
        </w:tc>
        <w:tc>
          <w:tcPr>
            <w:tcW w:w="6171" w:type="dxa"/>
            <w:gridSpan w:val="2"/>
            <w:noWrap w:val="0"/>
            <w:tcMar>
              <w:top w:w="15" w:type="dxa"/>
              <w:left w:w="15" w:type="dxa"/>
              <w:bottom w:w="15" w:type="dxa"/>
              <w:right w:w="15" w:type="dxa"/>
            </w:tcMar>
            <w:vAlign w:val="center"/>
          </w:tcPr>
          <w:p w14:paraId="459D2C73">
            <w:pPr>
              <w:adjustRightInd w:val="0"/>
              <w:spacing w:line="26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员工的职业道德、工作作风、办事效率等良好，能爱岗敬业、遵章守纪、仪表端正、语言得当、举止得体，态度友善；团结、和谐。不从事非法违规活动，不从事有损委托方利益的活动。</w:t>
            </w:r>
            <w:r>
              <w:rPr>
                <w:rFonts w:hint="eastAsia" w:ascii="宋体" w:hAnsi="宋体" w:eastAsia="宋体" w:cs="宋体"/>
                <w:color w:val="auto"/>
                <w:sz w:val="21"/>
                <w:szCs w:val="21"/>
                <w:highlight w:val="none"/>
                <w:u w:val="none"/>
                <w:lang w:bidi="ar"/>
              </w:rPr>
              <w:t xml:space="preserve">              </w:t>
            </w:r>
          </w:p>
        </w:tc>
        <w:tc>
          <w:tcPr>
            <w:tcW w:w="1797" w:type="dxa"/>
            <w:noWrap w:val="0"/>
            <w:tcMar>
              <w:top w:w="15" w:type="dxa"/>
              <w:left w:w="15" w:type="dxa"/>
              <w:bottom w:w="15" w:type="dxa"/>
              <w:right w:w="15" w:type="dxa"/>
            </w:tcMar>
            <w:vAlign w:val="center"/>
          </w:tcPr>
          <w:p w14:paraId="5DCF45D0">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每发现一例不符合扣0.5分</w:t>
            </w:r>
          </w:p>
        </w:tc>
      </w:tr>
      <w:tr w14:paraId="44DE6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trPr>
        <w:tc>
          <w:tcPr>
            <w:tcW w:w="505" w:type="dxa"/>
            <w:noWrap w:val="0"/>
            <w:tcMar>
              <w:top w:w="15" w:type="dxa"/>
              <w:left w:w="15" w:type="dxa"/>
              <w:bottom w:w="15" w:type="dxa"/>
              <w:right w:w="15" w:type="dxa"/>
            </w:tcMar>
            <w:vAlign w:val="center"/>
          </w:tcPr>
          <w:p w14:paraId="0BE1787C">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630" w:type="dxa"/>
            <w:noWrap w:val="0"/>
            <w:tcMar>
              <w:top w:w="15" w:type="dxa"/>
              <w:left w:w="15" w:type="dxa"/>
              <w:bottom w:w="15" w:type="dxa"/>
              <w:right w:w="15" w:type="dxa"/>
            </w:tcMar>
            <w:vAlign w:val="center"/>
          </w:tcPr>
          <w:p w14:paraId="50062366">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组织管理</w:t>
            </w:r>
          </w:p>
        </w:tc>
        <w:tc>
          <w:tcPr>
            <w:tcW w:w="6171" w:type="dxa"/>
            <w:gridSpan w:val="2"/>
            <w:noWrap w:val="0"/>
            <w:tcMar>
              <w:top w:w="15" w:type="dxa"/>
              <w:left w:w="15" w:type="dxa"/>
              <w:bottom w:w="15" w:type="dxa"/>
              <w:right w:w="15" w:type="dxa"/>
            </w:tcMar>
            <w:vAlign w:val="center"/>
          </w:tcPr>
          <w:p w14:paraId="3DEFDB4E">
            <w:pPr>
              <w:adjustRightInd w:val="0"/>
              <w:spacing w:line="26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组织框架层级结构合理，人员素质满足要求，配备的人员符合有关用工规定，满足岗位要求，应持证的持证上岗。人员配置到位、变动备案及时，人员工资设置合理。                            </w:t>
            </w:r>
          </w:p>
        </w:tc>
        <w:tc>
          <w:tcPr>
            <w:tcW w:w="1797" w:type="dxa"/>
            <w:noWrap w:val="0"/>
            <w:tcMar>
              <w:top w:w="15" w:type="dxa"/>
              <w:left w:w="15" w:type="dxa"/>
              <w:bottom w:w="15" w:type="dxa"/>
              <w:right w:w="15" w:type="dxa"/>
            </w:tcMar>
            <w:vAlign w:val="center"/>
          </w:tcPr>
          <w:p w14:paraId="3DA86DE2">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每发现一例不符合扣0.5分</w:t>
            </w:r>
          </w:p>
        </w:tc>
      </w:tr>
      <w:tr w14:paraId="21329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505" w:type="dxa"/>
            <w:noWrap w:val="0"/>
            <w:tcMar>
              <w:top w:w="15" w:type="dxa"/>
              <w:left w:w="15" w:type="dxa"/>
              <w:bottom w:w="15" w:type="dxa"/>
              <w:right w:w="15" w:type="dxa"/>
            </w:tcMar>
            <w:vAlign w:val="center"/>
          </w:tcPr>
          <w:p w14:paraId="0A701876">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630" w:type="dxa"/>
            <w:noWrap w:val="0"/>
            <w:tcMar>
              <w:top w:w="15" w:type="dxa"/>
              <w:left w:w="15" w:type="dxa"/>
              <w:bottom w:w="15" w:type="dxa"/>
              <w:right w:w="15" w:type="dxa"/>
            </w:tcMar>
            <w:vAlign w:val="center"/>
          </w:tcPr>
          <w:p w14:paraId="5C32B4E2">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培训教育</w:t>
            </w:r>
          </w:p>
        </w:tc>
        <w:tc>
          <w:tcPr>
            <w:tcW w:w="6171" w:type="dxa"/>
            <w:gridSpan w:val="2"/>
            <w:noWrap w:val="0"/>
            <w:tcMar>
              <w:top w:w="15" w:type="dxa"/>
              <w:left w:w="15" w:type="dxa"/>
              <w:bottom w:w="15" w:type="dxa"/>
              <w:right w:w="15" w:type="dxa"/>
            </w:tcMar>
            <w:vAlign w:val="center"/>
          </w:tcPr>
          <w:p w14:paraId="4A90E51B">
            <w:pPr>
              <w:adjustRightInd w:val="0"/>
              <w:spacing w:line="26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制定完整的培训计划，有明确的培训内容、培训对象，使新老员工的业务素质不断提高。培训记录规范、齐全、真实，积极组织考察学习，进一步开展项目部文化建设。                         </w:t>
            </w:r>
          </w:p>
        </w:tc>
        <w:tc>
          <w:tcPr>
            <w:tcW w:w="1797" w:type="dxa"/>
            <w:noWrap w:val="0"/>
            <w:tcMar>
              <w:top w:w="15" w:type="dxa"/>
              <w:left w:w="15" w:type="dxa"/>
              <w:bottom w:w="15" w:type="dxa"/>
              <w:right w:w="15" w:type="dxa"/>
            </w:tcMar>
            <w:vAlign w:val="center"/>
          </w:tcPr>
          <w:p w14:paraId="6FCA1CD4">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每发现一例不符合扣0.5分</w:t>
            </w:r>
          </w:p>
        </w:tc>
      </w:tr>
      <w:tr w14:paraId="2971A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0" w:hRule="atLeast"/>
        </w:trPr>
        <w:tc>
          <w:tcPr>
            <w:tcW w:w="505" w:type="dxa"/>
            <w:noWrap w:val="0"/>
            <w:tcMar>
              <w:top w:w="15" w:type="dxa"/>
              <w:left w:w="15" w:type="dxa"/>
              <w:bottom w:w="15" w:type="dxa"/>
              <w:right w:w="15" w:type="dxa"/>
            </w:tcMar>
            <w:vAlign w:val="center"/>
          </w:tcPr>
          <w:p w14:paraId="6D2CE1BB">
            <w:pPr>
              <w:adjustRightInd w:val="0"/>
              <w:spacing w:line="26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w:t>
            </w:r>
          </w:p>
        </w:tc>
        <w:tc>
          <w:tcPr>
            <w:tcW w:w="630" w:type="dxa"/>
            <w:noWrap w:val="0"/>
            <w:tcMar>
              <w:top w:w="15" w:type="dxa"/>
              <w:left w:w="15" w:type="dxa"/>
              <w:bottom w:w="15" w:type="dxa"/>
              <w:right w:w="15" w:type="dxa"/>
            </w:tcMar>
            <w:vAlign w:val="center"/>
          </w:tcPr>
          <w:p w14:paraId="1677D3D1">
            <w:pPr>
              <w:adjustRightInd w:val="0"/>
              <w:spacing w:line="26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人员管理</w:t>
            </w:r>
          </w:p>
        </w:tc>
        <w:tc>
          <w:tcPr>
            <w:tcW w:w="6171" w:type="dxa"/>
            <w:gridSpan w:val="2"/>
            <w:noWrap w:val="0"/>
            <w:tcMar>
              <w:top w:w="15" w:type="dxa"/>
              <w:left w:w="15" w:type="dxa"/>
              <w:bottom w:w="15" w:type="dxa"/>
              <w:right w:w="15" w:type="dxa"/>
            </w:tcMar>
            <w:vAlign w:val="center"/>
          </w:tcPr>
          <w:p w14:paraId="7ACF6A6E">
            <w:pPr>
              <w:numPr>
                <w:ilvl w:val="0"/>
                <w:numId w:val="9"/>
              </w:numPr>
              <w:adjustRightInd w:val="0"/>
              <w:spacing w:line="260" w:lineRule="exact"/>
              <w:ind w:left="0" w:firstLine="0"/>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有考核激励办法和稳定人员、提升人员素质的具体措施，并严格履行、落实到位；</w:t>
            </w:r>
          </w:p>
          <w:p w14:paraId="57CAC257">
            <w:pPr>
              <w:numPr>
                <w:ilvl w:val="0"/>
                <w:numId w:val="9"/>
              </w:numPr>
              <w:adjustRightInd w:val="0"/>
              <w:spacing w:line="260" w:lineRule="exact"/>
              <w:ind w:left="0" w:firstLine="0"/>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人员薪金体系合理，支出备案及时</w:t>
            </w:r>
          </w:p>
          <w:p w14:paraId="1F214B85">
            <w:pPr>
              <w:numPr>
                <w:ilvl w:val="0"/>
                <w:numId w:val="9"/>
              </w:numPr>
              <w:adjustRightInd w:val="0"/>
              <w:spacing w:line="260" w:lineRule="exact"/>
              <w:ind w:left="0" w:firstLine="0"/>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服装和劳保用品发放满足委托方要求，材料和样式经审核同意；</w:t>
            </w:r>
          </w:p>
          <w:p w14:paraId="32FF88A5">
            <w:pPr>
              <w:numPr>
                <w:ilvl w:val="0"/>
                <w:numId w:val="9"/>
              </w:numPr>
              <w:adjustRightInd w:val="0"/>
              <w:spacing w:line="260" w:lineRule="exact"/>
              <w:ind w:left="0" w:firstLine="0"/>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执勤着装不规范，仪容仪表不端庄等员工工作状态较差的；</w:t>
            </w:r>
          </w:p>
          <w:p w14:paraId="7C92679F">
            <w:pPr>
              <w:numPr>
                <w:ilvl w:val="0"/>
                <w:numId w:val="9"/>
              </w:numPr>
              <w:adjustRightInd w:val="0"/>
              <w:spacing w:line="260" w:lineRule="exact"/>
              <w:ind w:left="0" w:firstLine="0"/>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加强人员入职政审、培训教育活动；</w:t>
            </w:r>
          </w:p>
          <w:p w14:paraId="1173C0D8">
            <w:pPr>
              <w:adjustRightInd w:val="0"/>
              <w:spacing w:line="260" w:lineRule="exac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eastAsia="zh-CN" w:bidi="ar"/>
              </w:rPr>
              <w:t>办公场所及</w:t>
            </w:r>
            <w:r>
              <w:rPr>
                <w:rFonts w:hint="eastAsia" w:ascii="宋体" w:hAnsi="宋体" w:eastAsia="宋体" w:cs="宋体"/>
                <w:color w:val="auto"/>
                <w:kern w:val="0"/>
                <w:szCs w:val="21"/>
                <w:highlight w:val="none"/>
                <w:lang w:bidi="ar"/>
              </w:rPr>
              <w:t>周边脏、乱、差的；</w:t>
            </w:r>
          </w:p>
          <w:p w14:paraId="6F87EFB0">
            <w:pPr>
              <w:adjustRightInd w:val="0"/>
              <w:spacing w:line="26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7、无故脱岗、串岗，迟到早退，服务态度差，不服从上级指挥管理，酒后上班，私自带人等违反劳动纪律的；</w:t>
            </w:r>
          </w:p>
        </w:tc>
        <w:tc>
          <w:tcPr>
            <w:tcW w:w="1797" w:type="dxa"/>
            <w:noWrap w:val="0"/>
            <w:tcMar>
              <w:top w:w="15" w:type="dxa"/>
              <w:left w:w="15" w:type="dxa"/>
              <w:bottom w:w="15" w:type="dxa"/>
              <w:right w:w="15" w:type="dxa"/>
            </w:tcMar>
            <w:vAlign w:val="center"/>
          </w:tcPr>
          <w:p w14:paraId="2D82E81A">
            <w:pPr>
              <w:adjustRightInd w:val="0"/>
              <w:spacing w:line="26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bidi="ar"/>
              </w:rPr>
              <w:t>每发现一例不符合扣0.5分</w:t>
            </w:r>
          </w:p>
        </w:tc>
      </w:tr>
      <w:tr w14:paraId="079E6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05" w:type="dxa"/>
            <w:noWrap w:val="0"/>
            <w:tcMar>
              <w:top w:w="15" w:type="dxa"/>
              <w:left w:w="15" w:type="dxa"/>
              <w:bottom w:w="15" w:type="dxa"/>
              <w:right w:w="15" w:type="dxa"/>
            </w:tcMar>
            <w:vAlign w:val="center"/>
          </w:tcPr>
          <w:p w14:paraId="2B4E9078">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630" w:type="dxa"/>
            <w:noWrap w:val="0"/>
            <w:tcMar>
              <w:top w:w="15" w:type="dxa"/>
              <w:left w:w="15" w:type="dxa"/>
              <w:bottom w:w="15" w:type="dxa"/>
              <w:right w:w="15" w:type="dxa"/>
            </w:tcMar>
            <w:vAlign w:val="center"/>
          </w:tcPr>
          <w:p w14:paraId="00273A6B">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持续改进</w:t>
            </w:r>
          </w:p>
        </w:tc>
        <w:tc>
          <w:tcPr>
            <w:tcW w:w="6171" w:type="dxa"/>
            <w:gridSpan w:val="2"/>
            <w:noWrap w:val="0"/>
            <w:tcMar>
              <w:top w:w="15" w:type="dxa"/>
              <w:left w:w="15" w:type="dxa"/>
              <w:bottom w:w="15" w:type="dxa"/>
              <w:right w:w="15" w:type="dxa"/>
            </w:tcMar>
            <w:vAlign w:val="center"/>
          </w:tcPr>
          <w:p w14:paraId="7ECFD910">
            <w:pPr>
              <w:adjustRightInd w:val="0"/>
              <w:spacing w:line="26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定期向相关方征询意见，自觉配合考核，并根据反馈意见、考核结果及时调整改进、优化提高。员工合理化建议积极，及时落实有效可行建议。 </w:t>
            </w:r>
          </w:p>
        </w:tc>
        <w:tc>
          <w:tcPr>
            <w:tcW w:w="1797" w:type="dxa"/>
            <w:noWrap w:val="0"/>
            <w:tcMar>
              <w:top w:w="15" w:type="dxa"/>
              <w:left w:w="15" w:type="dxa"/>
              <w:bottom w:w="15" w:type="dxa"/>
              <w:right w:w="15" w:type="dxa"/>
            </w:tcMar>
            <w:vAlign w:val="center"/>
          </w:tcPr>
          <w:p w14:paraId="55EC54ED">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每发现一例不符合扣0.5分</w:t>
            </w:r>
          </w:p>
        </w:tc>
      </w:tr>
      <w:tr w14:paraId="36B4E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505" w:type="dxa"/>
            <w:noWrap w:val="0"/>
            <w:tcMar>
              <w:top w:w="15" w:type="dxa"/>
              <w:left w:w="15" w:type="dxa"/>
              <w:bottom w:w="15" w:type="dxa"/>
              <w:right w:w="15" w:type="dxa"/>
            </w:tcMar>
            <w:vAlign w:val="center"/>
          </w:tcPr>
          <w:p w14:paraId="43CA4066">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630" w:type="dxa"/>
            <w:noWrap w:val="0"/>
            <w:tcMar>
              <w:top w:w="15" w:type="dxa"/>
              <w:left w:w="15" w:type="dxa"/>
              <w:bottom w:w="15" w:type="dxa"/>
              <w:right w:w="15" w:type="dxa"/>
            </w:tcMar>
            <w:vAlign w:val="center"/>
          </w:tcPr>
          <w:p w14:paraId="690D69EB">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应急能力</w:t>
            </w:r>
          </w:p>
        </w:tc>
        <w:tc>
          <w:tcPr>
            <w:tcW w:w="6171" w:type="dxa"/>
            <w:gridSpan w:val="2"/>
            <w:noWrap w:val="0"/>
            <w:tcMar>
              <w:top w:w="15" w:type="dxa"/>
              <w:left w:w="15" w:type="dxa"/>
              <w:bottom w:w="15" w:type="dxa"/>
              <w:right w:w="15" w:type="dxa"/>
            </w:tcMar>
            <w:vAlign w:val="center"/>
          </w:tcPr>
          <w:p w14:paraId="0939F534">
            <w:pPr>
              <w:adjustRightInd w:val="0"/>
              <w:spacing w:line="26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应急事件处理合理、效果良好，临时交办的任务及时完成、完成结果令人满意。重大任务必须事先制订周密的工作计划，并按照计划实施。</w:t>
            </w:r>
          </w:p>
        </w:tc>
        <w:tc>
          <w:tcPr>
            <w:tcW w:w="1797" w:type="dxa"/>
            <w:noWrap w:val="0"/>
            <w:tcMar>
              <w:top w:w="15" w:type="dxa"/>
              <w:left w:w="15" w:type="dxa"/>
              <w:bottom w:w="15" w:type="dxa"/>
              <w:right w:w="15" w:type="dxa"/>
            </w:tcMar>
            <w:vAlign w:val="center"/>
          </w:tcPr>
          <w:p w14:paraId="35A68244">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每发现一例不符合扣1分</w:t>
            </w:r>
          </w:p>
        </w:tc>
      </w:tr>
      <w:tr w14:paraId="1E234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4" w:hRule="atLeast"/>
        </w:trPr>
        <w:tc>
          <w:tcPr>
            <w:tcW w:w="505" w:type="dxa"/>
            <w:noWrap w:val="0"/>
            <w:tcMar>
              <w:top w:w="15" w:type="dxa"/>
              <w:left w:w="15" w:type="dxa"/>
              <w:bottom w:w="15" w:type="dxa"/>
              <w:right w:w="15" w:type="dxa"/>
            </w:tcMar>
            <w:vAlign w:val="center"/>
          </w:tcPr>
          <w:p w14:paraId="5F6D3153">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630" w:type="dxa"/>
            <w:noWrap w:val="0"/>
            <w:tcMar>
              <w:top w:w="15" w:type="dxa"/>
              <w:left w:w="15" w:type="dxa"/>
              <w:bottom w:w="15" w:type="dxa"/>
              <w:right w:w="15" w:type="dxa"/>
            </w:tcMar>
            <w:vAlign w:val="center"/>
          </w:tcPr>
          <w:p w14:paraId="215187C4">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完成任务</w:t>
            </w:r>
          </w:p>
        </w:tc>
        <w:tc>
          <w:tcPr>
            <w:tcW w:w="6171" w:type="dxa"/>
            <w:gridSpan w:val="2"/>
            <w:noWrap w:val="0"/>
            <w:tcMar>
              <w:top w:w="15" w:type="dxa"/>
              <w:left w:w="15" w:type="dxa"/>
              <w:bottom w:w="15" w:type="dxa"/>
              <w:right w:w="15" w:type="dxa"/>
            </w:tcMar>
            <w:vAlign w:val="center"/>
          </w:tcPr>
          <w:p w14:paraId="4D2FE79C">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严格遵守泰顺县政府机关大院的各种制度、规定，不断深化服务管理，推行标准化服务，不断提升服务质量、服务管理水平，开展文明大院、平安大院、智能后勤创建，提升后勤服务管理水平。</w:t>
            </w:r>
          </w:p>
        </w:tc>
        <w:tc>
          <w:tcPr>
            <w:tcW w:w="1797" w:type="dxa"/>
            <w:noWrap w:val="0"/>
            <w:tcMar>
              <w:top w:w="15" w:type="dxa"/>
              <w:left w:w="15" w:type="dxa"/>
              <w:bottom w:w="15" w:type="dxa"/>
              <w:right w:w="15" w:type="dxa"/>
            </w:tcMar>
            <w:vAlign w:val="center"/>
          </w:tcPr>
          <w:p w14:paraId="41C7E3C6">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每发现一例不符合扣0.5分</w:t>
            </w:r>
          </w:p>
        </w:tc>
      </w:tr>
      <w:tr w14:paraId="780FC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505" w:type="dxa"/>
            <w:noWrap w:val="0"/>
            <w:tcMar>
              <w:top w:w="15" w:type="dxa"/>
              <w:left w:w="15" w:type="dxa"/>
              <w:bottom w:w="15" w:type="dxa"/>
              <w:right w:w="15" w:type="dxa"/>
            </w:tcMar>
            <w:vAlign w:val="center"/>
          </w:tcPr>
          <w:p w14:paraId="03D3AB3C">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8</w:t>
            </w:r>
          </w:p>
        </w:tc>
        <w:tc>
          <w:tcPr>
            <w:tcW w:w="630" w:type="dxa"/>
            <w:noWrap w:val="0"/>
            <w:tcMar>
              <w:top w:w="15" w:type="dxa"/>
              <w:left w:w="15" w:type="dxa"/>
              <w:bottom w:w="15" w:type="dxa"/>
              <w:right w:w="15" w:type="dxa"/>
            </w:tcMar>
            <w:vAlign w:val="center"/>
          </w:tcPr>
          <w:p w14:paraId="38667A7E">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日常督查</w:t>
            </w:r>
          </w:p>
        </w:tc>
        <w:tc>
          <w:tcPr>
            <w:tcW w:w="6171" w:type="dxa"/>
            <w:gridSpan w:val="2"/>
            <w:noWrap w:val="0"/>
            <w:tcMar>
              <w:top w:w="15" w:type="dxa"/>
              <w:left w:w="15" w:type="dxa"/>
              <w:bottom w:w="15" w:type="dxa"/>
              <w:right w:w="15" w:type="dxa"/>
            </w:tcMar>
            <w:vAlign w:val="center"/>
          </w:tcPr>
          <w:p w14:paraId="32712F5B">
            <w:pPr>
              <w:numPr>
                <w:ilvl w:val="0"/>
                <w:numId w:val="10"/>
              </w:numPr>
              <w:adjustRightInd w:val="0"/>
              <w:ind w:left="0" w:firstLine="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因员工个人素质、工作能力、服务态度等原因，影响大楼正常办公或造成损失的，</w:t>
            </w:r>
            <w:r>
              <w:rPr>
                <w:rFonts w:hint="eastAsia" w:ascii="宋体" w:hAnsi="宋体" w:eastAsia="宋体" w:cs="宋体"/>
                <w:color w:val="auto"/>
                <w:kern w:val="0"/>
                <w:szCs w:val="21"/>
                <w:highlight w:val="none"/>
                <w:lang w:bidi="ar"/>
              </w:rPr>
              <w:t>受到通报批评，被有效投诉或被第三方单位报道引发信访的，扣0.5-1.5分；</w:t>
            </w:r>
          </w:p>
          <w:p w14:paraId="547D54F5">
            <w:pPr>
              <w:numPr>
                <w:ilvl w:val="0"/>
                <w:numId w:val="10"/>
              </w:numPr>
              <w:adjustRightInd w:val="0"/>
              <w:ind w:left="0" w:firstLine="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工作成绩突出，好人好事受表扬的，加0.5-1.5；</w:t>
            </w:r>
          </w:p>
          <w:p w14:paraId="791F54CE">
            <w:pPr>
              <w:numPr>
                <w:ilvl w:val="0"/>
                <w:numId w:val="10"/>
              </w:numPr>
              <w:adjustRightInd w:val="0"/>
              <w:ind w:left="0" w:firstLine="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定期人员岗位巡查，采取定期与不定期、明查和暗访等方式进行督查，发现缺勤或在岗违规行为的，每次扣0.5分；</w:t>
            </w:r>
          </w:p>
        </w:tc>
        <w:tc>
          <w:tcPr>
            <w:tcW w:w="1797" w:type="dxa"/>
            <w:noWrap w:val="0"/>
            <w:tcMar>
              <w:top w:w="15" w:type="dxa"/>
              <w:left w:w="15" w:type="dxa"/>
              <w:bottom w:w="15" w:type="dxa"/>
              <w:right w:w="15" w:type="dxa"/>
            </w:tcMar>
            <w:vAlign w:val="center"/>
          </w:tcPr>
          <w:p w14:paraId="4250D949">
            <w:pPr>
              <w:adjustRightInd w:val="0"/>
              <w:spacing w:line="260" w:lineRule="exact"/>
              <w:jc w:val="center"/>
              <w:textAlignment w:val="center"/>
              <w:rPr>
                <w:rFonts w:hint="eastAsia" w:ascii="宋体" w:hAnsi="宋体" w:eastAsia="宋体" w:cs="宋体"/>
                <w:color w:val="auto"/>
                <w:szCs w:val="21"/>
                <w:highlight w:val="none"/>
                <w:lang w:bidi="ar"/>
              </w:rPr>
            </w:pPr>
          </w:p>
        </w:tc>
      </w:tr>
      <w:tr w14:paraId="0A948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505" w:type="dxa"/>
            <w:noWrap w:val="0"/>
            <w:tcMar>
              <w:top w:w="15" w:type="dxa"/>
              <w:left w:w="15" w:type="dxa"/>
              <w:bottom w:w="15" w:type="dxa"/>
              <w:right w:w="15" w:type="dxa"/>
            </w:tcMar>
            <w:vAlign w:val="center"/>
          </w:tcPr>
          <w:p w14:paraId="31D3C2F2">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9</w:t>
            </w:r>
          </w:p>
        </w:tc>
        <w:tc>
          <w:tcPr>
            <w:tcW w:w="630" w:type="dxa"/>
            <w:noWrap w:val="0"/>
            <w:tcMar>
              <w:top w:w="15" w:type="dxa"/>
              <w:left w:w="15" w:type="dxa"/>
              <w:bottom w:w="15" w:type="dxa"/>
              <w:right w:w="15" w:type="dxa"/>
            </w:tcMar>
            <w:vAlign w:val="center"/>
          </w:tcPr>
          <w:p w14:paraId="1A96B0E7">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问题整改</w:t>
            </w:r>
          </w:p>
        </w:tc>
        <w:tc>
          <w:tcPr>
            <w:tcW w:w="6171" w:type="dxa"/>
            <w:gridSpan w:val="2"/>
            <w:noWrap w:val="0"/>
            <w:tcMar>
              <w:top w:w="15" w:type="dxa"/>
              <w:left w:w="15" w:type="dxa"/>
              <w:bottom w:w="15" w:type="dxa"/>
              <w:right w:w="15" w:type="dxa"/>
            </w:tcMar>
            <w:vAlign w:val="center"/>
          </w:tcPr>
          <w:p w14:paraId="76482F0F">
            <w:pPr>
              <w:adjustRightIn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1、日常巡查发现问题的，核实后，以整改通知单形式告知，未按时处理或未处理无说明回复的，酌情扣分0.5-3分；</w:t>
            </w:r>
          </w:p>
          <w:p w14:paraId="4DB1FC9E">
            <w:pPr>
              <w:adjustRightIn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2、第三方投诉、第三方质检问题反馈、12345信访件等，以整改通知单形式告知，但不能及时整改的，酌情扣分0.5-3分；</w:t>
            </w:r>
          </w:p>
        </w:tc>
        <w:tc>
          <w:tcPr>
            <w:tcW w:w="1797" w:type="dxa"/>
            <w:noWrap w:val="0"/>
            <w:tcMar>
              <w:top w:w="15" w:type="dxa"/>
              <w:left w:w="15" w:type="dxa"/>
              <w:bottom w:w="15" w:type="dxa"/>
              <w:right w:w="15" w:type="dxa"/>
            </w:tcMar>
            <w:vAlign w:val="center"/>
          </w:tcPr>
          <w:p w14:paraId="17C06ABF">
            <w:pPr>
              <w:adjustRightInd w:val="0"/>
              <w:spacing w:line="260" w:lineRule="exact"/>
              <w:jc w:val="center"/>
              <w:textAlignment w:val="center"/>
              <w:rPr>
                <w:rFonts w:hint="eastAsia" w:ascii="宋体" w:hAnsi="宋体" w:eastAsia="宋体" w:cs="宋体"/>
                <w:color w:val="auto"/>
                <w:szCs w:val="21"/>
                <w:highlight w:val="none"/>
                <w:lang w:bidi="ar"/>
              </w:rPr>
            </w:pPr>
          </w:p>
        </w:tc>
      </w:tr>
      <w:tr w14:paraId="06182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505" w:type="dxa"/>
            <w:noWrap w:val="0"/>
            <w:tcMar>
              <w:top w:w="15" w:type="dxa"/>
              <w:left w:w="15" w:type="dxa"/>
              <w:bottom w:w="15" w:type="dxa"/>
              <w:right w:w="15" w:type="dxa"/>
            </w:tcMar>
            <w:vAlign w:val="center"/>
          </w:tcPr>
          <w:p w14:paraId="2D918B40">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10</w:t>
            </w:r>
          </w:p>
        </w:tc>
        <w:tc>
          <w:tcPr>
            <w:tcW w:w="630" w:type="dxa"/>
            <w:noWrap w:val="0"/>
            <w:tcMar>
              <w:top w:w="15" w:type="dxa"/>
              <w:left w:w="15" w:type="dxa"/>
              <w:bottom w:w="15" w:type="dxa"/>
              <w:right w:w="15" w:type="dxa"/>
            </w:tcMar>
            <w:vAlign w:val="center"/>
          </w:tcPr>
          <w:p w14:paraId="338A0344">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专项活动</w:t>
            </w:r>
          </w:p>
        </w:tc>
        <w:tc>
          <w:tcPr>
            <w:tcW w:w="6171" w:type="dxa"/>
            <w:gridSpan w:val="2"/>
            <w:noWrap w:val="0"/>
            <w:tcMar>
              <w:top w:w="15" w:type="dxa"/>
              <w:left w:w="15" w:type="dxa"/>
              <w:bottom w:w="15" w:type="dxa"/>
              <w:right w:w="15" w:type="dxa"/>
            </w:tcMar>
            <w:vAlign w:val="center"/>
          </w:tcPr>
          <w:p w14:paraId="7D92368B">
            <w:pPr>
              <w:adjustRightIn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当月县委、县政府举办的大型或重要活动保障情况，视情况进行加减分，每项加减1-5分。</w:t>
            </w:r>
          </w:p>
        </w:tc>
        <w:tc>
          <w:tcPr>
            <w:tcW w:w="1797" w:type="dxa"/>
            <w:noWrap w:val="0"/>
            <w:tcMar>
              <w:top w:w="15" w:type="dxa"/>
              <w:left w:w="15" w:type="dxa"/>
              <w:bottom w:w="15" w:type="dxa"/>
              <w:right w:w="15" w:type="dxa"/>
            </w:tcMar>
            <w:vAlign w:val="center"/>
          </w:tcPr>
          <w:p w14:paraId="023F03C9">
            <w:pPr>
              <w:adjustRightInd w:val="0"/>
              <w:spacing w:line="260" w:lineRule="exact"/>
              <w:jc w:val="center"/>
              <w:textAlignment w:val="center"/>
              <w:rPr>
                <w:rFonts w:hint="eastAsia" w:ascii="宋体" w:hAnsi="宋体" w:eastAsia="宋体" w:cs="宋体"/>
                <w:color w:val="auto"/>
                <w:szCs w:val="21"/>
                <w:highlight w:val="none"/>
                <w:lang w:bidi="ar"/>
              </w:rPr>
            </w:pPr>
          </w:p>
        </w:tc>
      </w:tr>
      <w:tr w14:paraId="631B7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505" w:type="dxa"/>
            <w:noWrap w:val="0"/>
            <w:tcMar>
              <w:top w:w="15" w:type="dxa"/>
              <w:left w:w="15" w:type="dxa"/>
              <w:bottom w:w="15" w:type="dxa"/>
              <w:right w:w="15" w:type="dxa"/>
            </w:tcMar>
            <w:vAlign w:val="center"/>
          </w:tcPr>
          <w:p w14:paraId="6F5B36E4">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w:t>
            </w:r>
          </w:p>
        </w:tc>
        <w:tc>
          <w:tcPr>
            <w:tcW w:w="630" w:type="dxa"/>
            <w:noWrap w:val="0"/>
            <w:tcMar>
              <w:top w:w="15" w:type="dxa"/>
              <w:left w:w="15" w:type="dxa"/>
              <w:bottom w:w="15" w:type="dxa"/>
              <w:right w:w="15" w:type="dxa"/>
            </w:tcMar>
            <w:vAlign w:val="center"/>
          </w:tcPr>
          <w:p w14:paraId="0EB70905">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领导批示</w:t>
            </w:r>
          </w:p>
        </w:tc>
        <w:tc>
          <w:tcPr>
            <w:tcW w:w="6171" w:type="dxa"/>
            <w:gridSpan w:val="2"/>
            <w:noWrap w:val="0"/>
            <w:tcMar>
              <w:top w:w="15" w:type="dxa"/>
              <w:left w:w="15" w:type="dxa"/>
              <w:bottom w:w="15" w:type="dxa"/>
              <w:right w:w="15" w:type="dxa"/>
            </w:tcMar>
            <w:vAlign w:val="center"/>
          </w:tcPr>
          <w:p w14:paraId="6F9D6B32">
            <w:pPr>
              <w:adjustRightIn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1、发生事件造成重大影响的，县领导有口头或书面指示的，视造成后果情况，依次扣15-20分；</w:t>
            </w:r>
          </w:p>
          <w:p w14:paraId="4BF4CDF7">
            <w:pPr>
              <w:adjustRightIn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2、发生事件造成严重影响的，中心主要领导有口头或书面指示的，视造成后果情况，依次扣10-15分；</w:t>
            </w:r>
          </w:p>
          <w:p w14:paraId="3CC886B4">
            <w:pPr>
              <w:adjustRightIn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3、发生事件造成较大影响的，中心分管领导有口头或书面指示的，视造成后果情况，依次扣5-10分；</w:t>
            </w:r>
          </w:p>
          <w:p w14:paraId="2FA4CCE2">
            <w:pPr>
              <w:adjustRightIn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4、发生事件造成一般影响的，中心、科室领导有口头或书面指示的，视造成后果情况，依次扣2-5分；</w:t>
            </w:r>
          </w:p>
          <w:p w14:paraId="2817885A">
            <w:pPr>
              <w:adjustRightIn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5、服务工作得到各级领导口头或书面表扬的，视情况加1-15分；</w:t>
            </w:r>
          </w:p>
        </w:tc>
        <w:tc>
          <w:tcPr>
            <w:tcW w:w="1797" w:type="dxa"/>
            <w:noWrap w:val="0"/>
            <w:tcMar>
              <w:top w:w="15" w:type="dxa"/>
              <w:left w:w="15" w:type="dxa"/>
              <w:bottom w:w="15" w:type="dxa"/>
              <w:right w:w="15" w:type="dxa"/>
            </w:tcMar>
            <w:vAlign w:val="center"/>
          </w:tcPr>
          <w:p w14:paraId="00B1C025">
            <w:pPr>
              <w:adjustRightInd w:val="0"/>
              <w:spacing w:line="260" w:lineRule="exact"/>
              <w:jc w:val="center"/>
              <w:textAlignment w:val="center"/>
              <w:rPr>
                <w:rFonts w:hint="eastAsia" w:ascii="宋体" w:hAnsi="宋体" w:eastAsia="宋体" w:cs="宋体"/>
                <w:color w:val="auto"/>
                <w:szCs w:val="21"/>
                <w:highlight w:val="none"/>
                <w:lang w:bidi="ar"/>
              </w:rPr>
            </w:pPr>
          </w:p>
        </w:tc>
      </w:tr>
      <w:tr w14:paraId="42389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505" w:type="dxa"/>
            <w:noWrap w:val="0"/>
            <w:tcMar>
              <w:top w:w="15" w:type="dxa"/>
              <w:left w:w="15" w:type="dxa"/>
              <w:bottom w:w="15" w:type="dxa"/>
              <w:right w:w="15" w:type="dxa"/>
            </w:tcMar>
            <w:vAlign w:val="center"/>
          </w:tcPr>
          <w:p w14:paraId="1D68E576">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w:t>
            </w:r>
          </w:p>
        </w:tc>
        <w:tc>
          <w:tcPr>
            <w:tcW w:w="630" w:type="dxa"/>
            <w:noWrap w:val="0"/>
            <w:tcMar>
              <w:top w:w="15" w:type="dxa"/>
              <w:left w:w="15" w:type="dxa"/>
              <w:bottom w:w="15" w:type="dxa"/>
              <w:right w:w="15" w:type="dxa"/>
            </w:tcMar>
            <w:vAlign w:val="center"/>
          </w:tcPr>
          <w:p w14:paraId="6C68687B">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满意度回访</w:t>
            </w:r>
          </w:p>
        </w:tc>
        <w:tc>
          <w:tcPr>
            <w:tcW w:w="6171" w:type="dxa"/>
            <w:gridSpan w:val="2"/>
            <w:noWrap w:val="0"/>
            <w:tcMar>
              <w:top w:w="15" w:type="dxa"/>
              <w:left w:w="15" w:type="dxa"/>
              <w:bottom w:w="15" w:type="dxa"/>
              <w:right w:w="15" w:type="dxa"/>
            </w:tcMar>
            <w:vAlign w:val="center"/>
          </w:tcPr>
          <w:p w14:paraId="7B4CBB31">
            <w:pPr>
              <w:adjustRightIn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定期开展满意度回访(服务对象、中心领导及对应业务科室等），回访满意率在99%以上的不扣分，每下降一个百分点扣0.5分，不到一个百分点的按一个百分点计算。</w:t>
            </w:r>
          </w:p>
        </w:tc>
        <w:tc>
          <w:tcPr>
            <w:tcW w:w="1797" w:type="dxa"/>
            <w:noWrap w:val="0"/>
            <w:tcMar>
              <w:top w:w="15" w:type="dxa"/>
              <w:left w:w="15" w:type="dxa"/>
              <w:bottom w:w="15" w:type="dxa"/>
              <w:right w:w="15" w:type="dxa"/>
            </w:tcMar>
            <w:vAlign w:val="center"/>
          </w:tcPr>
          <w:p w14:paraId="5DB9CCDC">
            <w:pPr>
              <w:adjustRightInd w:val="0"/>
              <w:spacing w:line="260" w:lineRule="exact"/>
              <w:jc w:val="center"/>
              <w:textAlignment w:val="center"/>
              <w:rPr>
                <w:rFonts w:hint="eastAsia" w:ascii="宋体" w:hAnsi="宋体" w:eastAsia="宋体" w:cs="宋体"/>
                <w:color w:val="auto"/>
                <w:szCs w:val="21"/>
                <w:highlight w:val="none"/>
                <w:lang w:bidi="ar"/>
              </w:rPr>
            </w:pPr>
          </w:p>
        </w:tc>
      </w:tr>
      <w:tr w14:paraId="0E397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7E52E8CD">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30DE4F57">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171" w:type="dxa"/>
            <w:gridSpan w:val="2"/>
            <w:noWrap w:val="0"/>
            <w:tcMar>
              <w:top w:w="15" w:type="dxa"/>
              <w:left w:w="15" w:type="dxa"/>
              <w:bottom w:w="15" w:type="dxa"/>
              <w:right w:w="15" w:type="dxa"/>
            </w:tcMar>
            <w:vAlign w:val="center"/>
          </w:tcPr>
          <w:p w14:paraId="55F94857">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二、日常管理服务</w:t>
            </w:r>
          </w:p>
        </w:tc>
        <w:tc>
          <w:tcPr>
            <w:tcW w:w="1797" w:type="dxa"/>
            <w:noWrap w:val="0"/>
            <w:tcMar>
              <w:top w:w="15" w:type="dxa"/>
              <w:left w:w="15" w:type="dxa"/>
              <w:bottom w:w="15" w:type="dxa"/>
              <w:right w:w="15" w:type="dxa"/>
            </w:tcMar>
            <w:vAlign w:val="center"/>
          </w:tcPr>
          <w:p w14:paraId="047F24C2">
            <w:pPr>
              <w:adjustRightInd w:val="0"/>
              <w:spacing w:line="260" w:lineRule="exact"/>
              <w:jc w:val="center"/>
              <w:textAlignment w:val="center"/>
              <w:rPr>
                <w:rFonts w:hint="eastAsia" w:ascii="宋体" w:hAnsi="宋体" w:eastAsia="宋体" w:cs="宋体"/>
                <w:color w:val="auto"/>
                <w:szCs w:val="21"/>
                <w:highlight w:val="none"/>
                <w:lang w:bidi="ar"/>
              </w:rPr>
            </w:pPr>
          </w:p>
        </w:tc>
      </w:tr>
      <w:tr w14:paraId="27389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7B81A17D">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4CE080FF">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171" w:type="dxa"/>
            <w:gridSpan w:val="2"/>
            <w:noWrap w:val="0"/>
            <w:tcMar>
              <w:top w:w="15" w:type="dxa"/>
              <w:left w:w="15" w:type="dxa"/>
              <w:bottom w:w="15" w:type="dxa"/>
              <w:right w:w="15" w:type="dxa"/>
            </w:tcMar>
            <w:vAlign w:val="center"/>
          </w:tcPr>
          <w:p w14:paraId="11E256B6">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（一）</w:t>
            </w:r>
            <w:r>
              <w:rPr>
                <w:rFonts w:hint="eastAsia" w:ascii="宋体" w:hAnsi="宋体" w:eastAsia="宋体" w:cs="宋体"/>
                <w:b/>
                <w:bCs/>
                <w:color w:val="auto"/>
                <w:szCs w:val="21"/>
                <w:highlight w:val="none"/>
                <w:lang w:bidi="ar"/>
              </w:rPr>
              <w:t>会议服务</w:t>
            </w:r>
          </w:p>
        </w:tc>
        <w:tc>
          <w:tcPr>
            <w:tcW w:w="1797" w:type="dxa"/>
            <w:noWrap w:val="0"/>
            <w:tcMar>
              <w:top w:w="15" w:type="dxa"/>
              <w:left w:w="15" w:type="dxa"/>
              <w:bottom w:w="15" w:type="dxa"/>
              <w:right w:w="15" w:type="dxa"/>
            </w:tcMar>
            <w:vAlign w:val="center"/>
          </w:tcPr>
          <w:p w14:paraId="752F87AD">
            <w:pPr>
              <w:adjustRightInd w:val="0"/>
              <w:spacing w:line="260" w:lineRule="exact"/>
              <w:jc w:val="center"/>
              <w:textAlignment w:val="center"/>
              <w:rPr>
                <w:rFonts w:hint="eastAsia" w:ascii="宋体" w:hAnsi="宋体" w:eastAsia="宋体" w:cs="宋体"/>
                <w:color w:val="auto"/>
                <w:szCs w:val="21"/>
                <w:highlight w:val="none"/>
                <w:lang w:bidi="ar"/>
              </w:rPr>
            </w:pPr>
          </w:p>
        </w:tc>
      </w:tr>
      <w:tr w14:paraId="5BD24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607C8245">
            <w:pPr>
              <w:adjustRightInd w:val="0"/>
              <w:spacing w:line="260" w:lineRule="exact"/>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630" w:type="dxa"/>
            <w:noWrap w:val="0"/>
            <w:tcMar>
              <w:top w:w="15" w:type="dxa"/>
              <w:left w:w="15" w:type="dxa"/>
              <w:bottom w:w="15" w:type="dxa"/>
              <w:right w:w="15" w:type="dxa"/>
            </w:tcMar>
            <w:vAlign w:val="center"/>
          </w:tcPr>
          <w:p w14:paraId="24ED6C92">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会前准备</w:t>
            </w:r>
          </w:p>
        </w:tc>
        <w:tc>
          <w:tcPr>
            <w:tcW w:w="6171" w:type="dxa"/>
            <w:gridSpan w:val="2"/>
            <w:noWrap w:val="0"/>
            <w:tcMar>
              <w:top w:w="15" w:type="dxa"/>
              <w:left w:w="15" w:type="dxa"/>
              <w:bottom w:w="15" w:type="dxa"/>
              <w:right w:w="15" w:type="dxa"/>
            </w:tcMar>
            <w:vAlign w:val="top"/>
          </w:tcPr>
          <w:p w14:paraId="4D9F6044">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1、会场布置到位情况（桌子、台布、椅子、水杯等）</w:t>
            </w:r>
          </w:p>
        </w:tc>
        <w:tc>
          <w:tcPr>
            <w:tcW w:w="1797" w:type="dxa"/>
            <w:noWrap w:val="0"/>
            <w:tcMar>
              <w:top w:w="15" w:type="dxa"/>
              <w:left w:w="15" w:type="dxa"/>
              <w:bottom w:w="15" w:type="dxa"/>
              <w:right w:w="15" w:type="dxa"/>
            </w:tcMar>
            <w:vAlign w:val="center"/>
          </w:tcPr>
          <w:p w14:paraId="4187312C">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不满足一项扣2分</w:t>
            </w:r>
          </w:p>
        </w:tc>
      </w:tr>
      <w:tr w14:paraId="422F6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1E65FC8A">
            <w:pPr>
              <w:adjustRightInd w:val="0"/>
              <w:spacing w:line="260" w:lineRule="exact"/>
              <w:jc w:val="center"/>
              <w:textAlignment w:val="center"/>
              <w:rPr>
                <w:rFonts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27C602F2">
            <w:pPr>
              <w:adjustRightInd w:val="0"/>
              <w:spacing w:line="260" w:lineRule="exact"/>
              <w:textAlignment w:val="center"/>
              <w:rPr>
                <w:rFonts w:hint="eastAsia" w:ascii="宋体" w:hAnsi="宋体" w:eastAsia="宋体" w:cs="宋体"/>
                <w:color w:val="auto"/>
                <w:kern w:val="0"/>
                <w:szCs w:val="21"/>
                <w:highlight w:val="none"/>
                <w:lang w:bidi="ar"/>
              </w:rPr>
            </w:pPr>
          </w:p>
        </w:tc>
        <w:tc>
          <w:tcPr>
            <w:tcW w:w="6171" w:type="dxa"/>
            <w:gridSpan w:val="2"/>
            <w:noWrap w:val="0"/>
            <w:tcMar>
              <w:top w:w="15" w:type="dxa"/>
              <w:left w:w="15" w:type="dxa"/>
              <w:bottom w:w="15" w:type="dxa"/>
              <w:right w:w="15" w:type="dxa"/>
            </w:tcMar>
            <w:vAlign w:val="top"/>
          </w:tcPr>
          <w:p w14:paraId="10406CCA">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2、总体布置规范性</w:t>
            </w:r>
          </w:p>
        </w:tc>
        <w:tc>
          <w:tcPr>
            <w:tcW w:w="1797" w:type="dxa"/>
            <w:noWrap w:val="0"/>
            <w:tcMar>
              <w:top w:w="15" w:type="dxa"/>
              <w:left w:w="15" w:type="dxa"/>
              <w:bottom w:w="15" w:type="dxa"/>
              <w:right w:w="15" w:type="dxa"/>
            </w:tcMar>
            <w:vAlign w:val="center"/>
          </w:tcPr>
          <w:p w14:paraId="7B44D242">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不满足一项扣2分</w:t>
            </w:r>
          </w:p>
        </w:tc>
      </w:tr>
      <w:tr w14:paraId="4D11E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7CC1BC24">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38307B8B">
            <w:pPr>
              <w:adjustRightInd w:val="0"/>
              <w:spacing w:line="260" w:lineRule="exact"/>
              <w:textAlignment w:val="center"/>
              <w:rPr>
                <w:rFonts w:hint="eastAsia" w:ascii="宋体" w:hAnsi="宋体" w:eastAsia="宋体" w:cs="宋体"/>
                <w:color w:val="auto"/>
                <w:kern w:val="0"/>
                <w:szCs w:val="21"/>
                <w:highlight w:val="none"/>
                <w:lang w:bidi="ar"/>
              </w:rPr>
            </w:pPr>
          </w:p>
        </w:tc>
        <w:tc>
          <w:tcPr>
            <w:tcW w:w="6171" w:type="dxa"/>
            <w:gridSpan w:val="2"/>
            <w:noWrap w:val="0"/>
            <w:tcMar>
              <w:top w:w="15" w:type="dxa"/>
              <w:left w:w="15" w:type="dxa"/>
              <w:bottom w:w="15" w:type="dxa"/>
              <w:right w:w="15" w:type="dxa"/>
            </w:tcMar>
            <w:vAlign w:val="top"/>
          </w:tcPr>
          <w:p w14:paraId="13297830">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3、会前15分钟需放好毛巾，会前10分钟斟上茶水</w:t>
            </w:r>
          </w:p>
        </w:tc>
        <w:tc>
          <w:tcPr>
            <w:tcW w:w="1797" w:type="dxa"/>
            <w:noWrap w:val="0"/>
            <w:tcMar>
              <w:top w:w="15" w:type="dxa"/>
              <w:left w:w="15" w:type="dxa"/>
              <w:bottom w:w="15" w:type="dxa"/>
              <w:right w:w="15" w:type="dxa"/>
            </w:tcMar>
            <w:vAlign w:val="center"/>
          </w:tcPr>
          <w:p w14:paraId="7BA5C6E3">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不满足一项扣2分</w:t>
            </w:r>
          </w:p>
        </w:tc>
      </w:tr>
      <w:tr w14:paraId="21166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1C0C3968">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6C4CEE7D">
            <w:pPr>
              <w:adjustRightInd w:val="0"/>
              <w:spacing w:line="260" w:lineRule="exact"/>
              <w:textAlignment w:val="center"/>
              <w:rPr>
                <w:rFonts w:hint="eastAsia" w:ascii="宋体" w:hAnsi="宋体" w:eastAsia="宋体" w:cs="宋体"/>
                <w:color w:val="auto"/>
                <w:kern w:val="0"/>
                <w:szCs w:val="21"/>
                <w:highlight w:val="none"/>
                <w:lang w:bidi="ar"/>
              </w:rPr>
            </w:pPr>
          </w:p>
        </w:tc>
        <w:tc>
          <w:tcPr>
            <w:tcW w:w="6171" w:type="dxa"/>
            <w:gridSpan w:val="2"/>
            <w:noWrap w:val="0"/>
            <w:tcMar>
              <w:top w:w="15" w:type="dxa"/>
              <w:left w:w="15" w:type="dxa"/>
              <w:bottom w:w="15" w:type="dxa"/>
              <w:right w:w="15" w:type="dxa"/>
            </w:tcMar>
            <w:vAlign w:val="top"/>
          </w:tcPr>
          <w:p w14:paraId="1A25B3E1">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4、会议举行所需文具用品等是否齐备</w:t>
            </w:r>
          </w:p>
        </w:tc>
        <w:tc>
          <w:tcPr>
            <w:tcW w:w="1797" w:type="dxa"/>
            <w:noWrap w:val="0"/>
            <w:tcMar>
              <w:top w:w="15" w:type="dxa"/>
              <w:left w:w="15" w:type="dxa"/>
              <w:bottom w:w="15" w:type="dxa"/>
              <w:right w:w="15" w:type="dxa"/>
            </w:tcMar>
            <w:vAlign w:val="center"/>
          </w:tcPr>
          <w:p w14:paraId="5005AF3A">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不满足一项扣2分</w:t>
            </w:r>
          </w:p>
        </w:tc>
      </w:tr>
      <w:tr w14:paraId="11C7A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12690F7B">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040071A6">
            <w:pPr>
              <w:adjustRightInd w:val="0"/>
              <w:spacing w:line="260" w:lineRule="exact"/>
              <w:textAlignment w:val="center"/>
              <w:rPr>
                <w:rFonts w:hint="eastAsia" w:ascii="宋体" w:hAnsi="宋体" w:eastAsia="宋体" w:cs="宋体"/>
                <w:color w:val="auto"/>
                <w:kern w:val="0"/>
                <w:szCs w:val="21"/>
                <w:highlight w:val="none"/>
                <w:lang w:bidi="ar"/>
              </w:rPr>
            </w:pPr>
          </w:p>
        </w:tc>
        <w:tc>
          <w:tcPr>
            <w:tcW w:w="6171" w:type="dxa"/>
            <w:gridSpan w:val="2"/>
            <w:noWrap w:val="0"/>
            <w:tcMar>
              <w:top w:w="15" w:type="dxa"/>
              <w:left w:w="15" w:type="dxa"/>
              <w:bottom w:w="15" w:type="dxa"/>
              <w:right w:w="15" w:type="dxa"/>
            </w:tcMar>
            <w:vAlign w:val="top"/>
          </w:tcPr>
          <w:p w14:paraId="208221E0">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5、调音设备、空调、灯光是否准备妥当</w:t>
            </w:r>
          </w:p>
        </w:tc>
        <w:tc>
          <w:tcPr>
            <w:tcW w:w="1797" w:type="dxa"/>
            <w:noWrap w:val="0"/>
            <w:tcMar>
              <w:top w:w="15" w:type="dxa"/>
              <w:left w:w="15" w:type="dxa"/>
              <w:bottom w:w="15" w:type="dxa"/>
              <w:right w:w="15" w:type="dxa"/>
            </w:tcMar>
            <w:vAlign w:val="center"/>
          </w:tcPr>
          <w:p w14:paraId="7C445F86">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不满足一项扣2分</w:t>
            </w:r>
          </w:p>
        </w:tc>
      </w:tr>
      <w:tr w14:paraId="2C3C0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2DCF073E">
            <w:pPr>
              <w:adjustRightInd w:val="0"/>
              <w:spacing w:line="26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w:t>
            </w:r>
          </w:p>
        </w:tc>
        <w:tc>
          <w:tcPr>
            <w:tcW w:w="630" w:type="dxa"/>
            <w:noWrap w:val="0"/>
            <w:tcMar>
              <w:top w:w="15" w:type="dxa"/>
              <w:left w:w="15" w:type="dxa"/>
              <w:bottom w:w="15" w:type="dxa"/>
              <w:right w:w="15" w:type="dxa"/>
            </w:tcMar>
            <w:vAlign w:val="center"/>
          </w:tcPr>
          <w:p w14:paraId="4BF91AA5">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会中服务</w:t>
            </w:r>
          </w:p>
        </w:tc>
        <w:tc>
          <w:tcPr>
            <w:tcW w:w="6171" w:type="dxa"/>
            <w:gridSpan w:val="2"/>
            <w:noWrap w:val="0"/>
            <w:tcMar>
              <w:top w:w="15" w:type="dxa"/>
              <w:left w:w="15" w:type="dxa"/>
              <w:bottom w:w="15" w:type="dxa"/>
              <w:right w:w="15" w:type="dxa"/>
            </w:tcMar>
            <w:vAlign w:val="top"/>
          </w:tcPr>
          <w:p w14:paraId="7F81CFE2">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1、及时将会场门关闭，休息区清洁、卫生、整齐</w:t>
            </w:r>
          </w:p>
        </w:tc>
        <w:tc>
          <w:tcPr>
            <w:tcW w:w="1797" w:type="dxa"/>
            <w:noWrap w:val="0"/>
            <w:tcMar>
              <w:top w:w="15" w:type="dxa"/>
              <w:left w:w="15" w:type="dxa"/>
              <w:bottom w:w="15" w:type="dxa"/>
              <w:right w:w="15" w:type="dxa"/>
            </w:tcMar>
            <w:vAlign w:val="center"/>
          </w:tcPr>
          <w:p w14:paraId="03847095">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不满足一项扣2分</w:t>
            </w:r>
          </w:p>
        </w:tc>
      </w:tr>
      <w:tr w14:paraId="7F340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33535F9C">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4D7B15F3">
            <w:pPr>
              <w:adjustRightInd w:val="0"/>
              <w:spacing w:line="260" w:lineRule="exact"/>
              <w:textAlignment w:val="center"/>
              <w:rPr>
                <w:rFonts w:hint="eastAsia" w:ascii="宋体" w:hAnsi="宋体" w:eastAsia="宋体" w:cs="宋体"/>
                <w:color w:val="auto"/>
                <w:kern w:val="0"/>
                <w:szCs w:val="21"/>
                <w:highlight w:val="none"/>
                <w:lang w:bidi="ar"/>
              </w:rPr>
            </w:pPr>
          </w:p>
        </w:tc>
        <w:tc>
          <w:tcPr>
            <w:tcW w:w="6171" w:type="dxa"/>
            <w:gridSpan w:val="2"/>
            <w:noWrap w:val="0"/>
            <w:tcMar>
              <w:top w:w="15" w:type="dxa"/>
              <w:left w:w="15" w:type="dxa"/>
              <w:bottom w:w="15" w:type="dxa"/>
              <w:right w:w="15" w:type="dxa"/>
            </w:tcMar>
            <w:vAlign w:val="top"/>
          </w:tcPr>
          <w:p w14:paraId="468D10C4">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2、会议中有否25分钟—30分钟为与会人员补斟茶水</w:t>
            </w:r>
          </w:p>
        </w:tc>
        <w:tc>
          <w:tcPr>
            <w:tcW w:w="1797" w:type="dxa"/>
            <w:noWrap w:val="0"/>
            <w:tcMar>
              <w:top w:w="15" w:type="dxa"/>
              <w:left w:w="15" w:type="dxa"/>
              <w:bottom w:w="15" w:type="dxa"/>
              <w:right w:w="15" w:type="dxa"/>
            </w:tcMar>
            <w:vAlign w:val="center"/>
          </w:tcPr>
          <w:p w14:paraId="6B585BF3">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不满足一项扣2分</w:t>
            </w:r>
          </w:p>
        </w:tc>
      </w:tr>
      <w:tr w14:paraId="5D142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76687923">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465B4868">
            <w:pPr>
              <w:adjustRightInd w:val="0"/>
              <w:spacing w:line="260" w:lineRule="exact"/>
              <w:textAlignment w:val="center"/>
              <w:rPr>
                <w:rFonts w:hint="eastAsia" w:ascii="宋体" w:hAnsi="宋体" w:eastAsia="宋体" w:cs="宋体"/>
                <w:color w:val="auto"/>
                <w:kern w:val="0"/>
                <w:szCs w:val="21"/>
                <w:highlight w:val="none"/>
                <w:lang w:bidi="ar"/>
              </w:rPr>
            </w:pPr>
          </w:p>
        </w:tc>
        <w:tc>
          <w:tcPr>
            <w:tcW w:w="6171" w:type="dxa"/>
            <w:gridSpan w:val="2"/>
            <w:noWrap w:val="0"/>
            <w:tcMar>
              <w:top w:w="15" w:type="dxa"/>
              <w:left w:w="15" w:type="dxa"/>
              <w:bottom w:w="15" w:type="dxa"/>
              <w:right w:w="15" w:type="dxa"/>
            </w:tcMar>
            <w:vAlign w:val="top"/>
          </w:tcPr>
          <w:p w14:paraId="6D430D28">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3、有否保持会场卫生、整齐，及时提供临时性服务</w:t>
            </w:r>
          </w:p>
        </w:tc>
        <w:tc>
          <w:tcPr>
            <w:tcW w:w="1797" w:type="dxa"/>
            <w:noWrap w:val="0"/>
            <w:tcMar>
              <w:top w:w="15" w:type="dxa"/>
              <w:left w:w="15" w:type="dxa"/>
              <w:bottom w:w="15" w:type="dxa"/>
              <w:right w:w="15" w:type="dxa"/>
            </w:tcMar>
            <w:vAlign w:val="center"/>
          </w:tcPr>
          <w:p w14:paraId="679D6CB1">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不满足一项扣2分</w:t>
            </w:r>
          </w:p>
        </w:tc>
      </w:tr>
      <w:tr w14:paraId="7EB95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07B03D06">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1E4992BB">
            <w:pPr>
              <w:adjustRightInd w:val="0"/>
              <w:spacing w:line="260" w:lineRule="exact"/>
              <w:textAlignment w:val="center"/>
              <w:rPr>
                <w:rFonts w:hint="eastAsia" w:ascii="宋体" w:hAnsi="宋体" w:eastAsia="宋体" w:cs="宋体"/>
                <w:color w:val="auto"/>
                <w:kern w:val="0"/>
                <w:szCs w:val="21"/>
                <w:highlight w:val="none"/>
                <w:lang w:bidi="ar"/>
              </w:rPr>
            </w:pPr>
          </w:p>
        </w:tc>
        <w:tc>
          <w:tcPr>
            <w:tcW w:w="6171" w:type="dxa"/>
            <w:gridSpan w:val="2"/>
            <w:noWrap w:val="0"/>
            <w:tcMar>
              <w:top w:w="15" w:type="dxa"/>
              <w:left w:w="15" w:type="dxa"/>
              <w:bottom w:w="15" w:type="dxa"/>
              <w:right w:w="15" w:type="dxa"/>
            </w:tcMar>
            <w:vAlign w:val="top"/>
          </w:tcPr>
          <w:p w14:paraId="024A5F60">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4、有否维持会场秩序，禁止无关人员进入</w:t>
            </w:r>
          </w:p>
        </w:tc>
        <w:tc>
          <w:tcPr>
            <w:tcW w:w="1797" w:type="dxa"/>
            <w:noWrap w:val="0"/>
            <w:tcMar>
              <w:top w:w="15" w:type="dxa"/>
              <w:left w:w="15" w:type="dxa"/>
              <w:bottom w:w="15" w:type="dxa"/>
              <w:right w:w="15" w:type="dxa"/>
            </w:tcMar>
            <w:vAlign w:val="center"/>
          </w:tcPr>
          <w:p w14:paraId="55370A4D">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不满足一项扣2分</w:t>
            </w:r>
          </w:p>
        </w:tc>
      </w:tr>
      <w:tr w14:paraId="5AA2A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6B82D674">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331CB7CC">
            <w:pPr>
              <w:adjustRightInd w:val="0"/>
              <w:spacing w:line="260" w:lineRule="exact"/>
              <w:textAlignment w:val="center"/>
              <w:rPr>
                <w:rFonts w:hint="eastAsia" w:ascii="宋体" w:hAnsi="宋体" w:eastAsia="宋体" w:cs="宋体"/>
                <w:color w:val="auto"/>
                <w:kern w:val="0"/>
                <w:szCs w:val="21"/>
                <w:highlight w:val="none"/>
                <w:lang w:bidi="ar"/>
              </w:rPr>
            </w:pPr>
          </w:p>
        </w:tc>
        <w:tc>
          <w:tcPr>
            <w:tcW w:w="6171" w:type="dxa"/>
            <w:gridSpan w:val="2"/>
            <w:noWrap w:val="0"/>
            <w:tcMar>
              <w:top w:w="15" w:type="dxa"/>
              <w:left w:w="15" w:type="dxa"/>
              <w:bottom w:w="15" w:type="dxa"/>
              <w:right w:w="15" w:type="dxa"/>
            </w:tcMar>
            <w:vAlign w:val="top"/>
          </w:tcPr>
          <w:p w14:paraId="181F7488">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5、会议进行过程中有否脱岗</w:t>
            </w:r>
          </w:p>
        </w:tc>
        <w:tc>
          <w:tcPr>
            <w:tcW w:w="1797" w:type="dxa"/>
            <w:noWrap w:val="0"/>
            <w:tcMar>
              <w:top w:w="15" w:type="dxa"/>
              <w:left w:w="15" w:type="dxa"/>
              <w:bottom w:w="15" w:type="dxa"/>
              <w:right w:w="15" w:type="dxa"/>
            </w:tcMar>
            <w:vAlign w:val="center"/>
          </w:tcPr>
          <w:p w14:paraId="5972E24A">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不满足一项扣2分</w:t>
            </w:r>
          </w:p>
        </w:tc>
      </w:tr>
      <w:tr w14:paraId="4094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072896CF">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46AC1436">
            <w:pPr>
              <w:adjustRightInd w:val="0"/>
              <w:spacing w:line="260" w:lineRule="exact"/>
              <w:textAlignment w:val="center"/>
              <w:rPr>
                <w:rFonts w:hint="eastAsia" w:ascii="宋体" w:hAnsi="宋体" w:eastAsia="宋体" w:cs="宋体"/>
                <w:color w:val="auto"/>
                <w:kern w:val="0"/>
                <w:szCs w:val="21"/>
                <w:highlight w:val="none"/>
                <w:lang w:bidi="ar"/>
              </w:rPr>
            </w:pPr>
          </w:p>
        </w:tc>
        <w:tc>
          <w:tcPr>
            <w:tcW w:w="6171" w:type="dxa"/>
            <w:gridSpan w:val="2"/>
            <w:noWrap w:val="0"/>
            <w:tcMar>
              <w:top w:w="15" w:type="dxa"/>
              <w:left w:w="15" w:type="dxa"/>
              <w:bottom w:w="15" w:type="dxa"/>
              <w:right w:w="15" w:type="dxa"/>
            </w:tcMar>
            <w:vAlign w:val="top"/>
          </w:tcPr>
          <w:p w14:paraId="5A2965A5">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6、服务操作是否符合规范要求</w:t>
            </w:r>
          </w:p>
        </w:tc>
        <w:tc>
          <w:tcPr>
            <w:tcW w:w="1797" w:type="dxa"/>
            <w:noWrap w:val="0"/>
            <w:tcMar>
              <w:top w:w="15" w:type="dxa"/>
              <w:left w:w="15" w:type="dxa"/>
              <w:bottom w:w="15" w:type="dxa"/>
              <w:right w:w="15" w:type="dxa"/>
            </w:tcMar>
            <w:vAlign w:val="center"/>
          </w:tcPr>
          <w:p w14:paraId="297BB4C9">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不满足一项扣2分</w:t>
            </w:r>
          </w:p>
        </w:tc>
      </w:tr>
      <w:tr w14:paraId="26079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5D72BDE5">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57AADFDB">
            <w:pPr>
              <w:adjustRightInd w:val="0"/>
              <w:spacing w:line="260" w:lineRule="exact"/>
              <w:textAlignment w:val="center"/>
              <w:rPr>
                <w:rFonts w:hint="eastAsia" w:ascii="宋体" w:hAnsi="宋体" w:eastAsia="宋体" w:cs="宋体"/>
                <w:color w:val="auto"/>
                <w:kern w:val="0"/>
                <w:szCs w:val="21"/>
                <w:highlight w:val="none"/>
                <w:lang w:bidi="ar"/>
              </w:rPr>
            </w:pPr>
          </w:p>
        </w:tc>
        <w:tc>
          <w:tcPr>
            <w:tcW w:w="6171" w:type="dxa"/>
            <w:gridSpan w:val="2"/>
            <w:noWrap w:val="0"/>
            <w:tcMar>
              <w:top w:w="15" w:type="dxa"/>
              <w:left w:w="15" w:type="dxa"/>
              <w:bottom w:w="15" w:type="dxa"/>
              <w:right w:w="15" w:type="dxa"/>
            </w:tcMar>
            <w:vAlign w:val="top"/>
          </w:tcPr>
          <w:p w14:paraId="315B0469">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7、有否积极配合临时发生相关会议工作</w:t>
            </w:r>
          </w:p>
        </w:tc>
        <w:tc>
          <w:tcPr>
            <w:tcW w:w="1797" w:type="dxa"/>
            <w:noWrap w:val="0"/>
            <w:tcMar>
              <w:top w:w="15" w:type="dxa"/>
              <w:left w:w="15" w:type="dxa"/>
              <w:bottom w:w="15" w:type="dxa"/>
              <w:right w:w="15" w:type="dxa"/>
            </w:tcMar>
            <w:vAlign w:val="center"/>
          </w:tcPr>
          <w:p w14:paraId="2420523F">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不满足一项扣2分</w:t>
            </w:r>
          </w:p>
        </w:tc>
      </w:tr>
      <w:tr w14:paraId="3B139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5B500EE6">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7914DE3F">
            <w:pPr>
              <w:adjustRightInd w:val="0"/>
              <w:spacing w:line="260" w:lineRule="exact"/>
              <w:textAlignment w:val="center"/>
              <w:rPr>
                <w:rFonts w:hint="eastAsia" w:ascii="宋体" w:hAnsi="宋体" w:eastAsia="宋体" w:cs="宋体"/>
                <w:color w:val="auto"/>
                <w:kern w:val="0"/>
                <w:szCs w:val="21"/>
                <w:highlight w:val="none"/>
                <w:lang w:bidi="ar"/>
              </w:rPr>
            </w:pPr>
          </w:p>
        </w:tc>
        <w:tc>
          <w:tcPr>
            <w:tcW w:w="6171" w:type="dxa"/>
            <w:gridSpan w:val="2"/>
            <w:noWrap w:val="0"/>
            <w:tcMar>
              <w:top w:w="15" w:type="dxa"/>
              <w:left w:w="15" w:type="dxa"/>
              <w:bottom w:w="15" w:type="dxa"/>
              <w:right w:w="15" w:type="dxa"/>
            </w:tcMar>
            <w:vAlign w:val="top"/>
          </w:tcPr>
          <w:p w14:paraId="476D09DB">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8、会务服务人员在上班时间不得穿高跟或硬底鞋，会务服务期间手机调整成震动或关闭。</w:t>
            </w:r>
          </w:p>
        </w:tc>
        <w:tc>
          <w:tcPr>
            <w:tcW w:w="1797" w:type="dxa"/>
            <w:noWrap w:val="0"/>
            <w:tcMar>
              <w:top w:w="15" w:type="dxa"/>
              <w:left w:w="15" w:type="dxa"/>
              <w:bottom w:w="15" w:type="dxa"/>
              <w:right w:w="15" w:type="dxa"/>
            </w:tcMar>
            <w:vAlign w:val="center"/>
          </w:tcPr>
          <w:p w14:paraId="6B536DE1">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不满足一项扣2分</w:t>
            </w:r>
          </w:p>
        </w:tc>
      </w:tr>
      <w:tr w14:paraId="49B85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7F28027E">
            <w:pPr>
              <w:adjustRightInd w:val="0"/>
              <w:spacing w:line="260" w:lineRule="exact"/>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630" w:type="dxa"/>
            <w:noWrap w:val="0"/>
            <w:tcMar>
              <w:top w:w="15" w:type="dxa"/>
              <w:left w:w="15" w:type="dxa"/>
              <w:bottom w:w="15" w:type="dxa"/>
              <w:right w:w="15" w:type="dxa"/>
            </w:tcMar>
            <w:vAlign w:val="center"/>
          </w:tcPr>
          <w:p w14:paraId="713FBDE3">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会议结束工作</w:t>
            </w:r>
          </w:p>
        </w:tc>
        <w:tc>
          <w:tcPr>
            <w:tcW w:w="6171" w:type="dxa"/>
            <w:gridSpan w:val="2"/>
            <w:noWrap w:val="0"/>
            <w:tcMar>
              <w:top w:w="15" w:type="dxa"/>
              <w:left w:w="15" w:type="dxa"/>
              <w:bottom w:w="15" w:type="dxa"/>
              <w:right w:w="15" w:type="dxa"/>
            </w:tcMar>
            <w:vAlign w:val="top"/>
          </w:tcPr>
          <w:p w14:paraId="32FCB177">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1、有否引领主席台人员至门口或电梯口</w:t>
            </w:r>
          </w:p>
        </w:tc>
        <w:tc>
          <w:tcPr>
            <w:tcW w:w="1797" w:type="dxa"/>
            <w:noWrap w:val="0"/>
            <w:tcMar>
              <w:top w:w="15" w:type="dxa"/>
              <w:left w:w="15" w:type="dxa"/>
              <w:bottom w:w="15" w:type="dxa"/>
              <w:right w:w="15" w:type="dxa"/>
            </w:tcMar>
            <w:vAlign w:val="center"/>
          </w:tcPr>
          <w:p w14:paraId="33DF3BCC">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不满足一项扣2分</w:t>
            </w:r>
          </w:p>
        </w:tc>
      </w:tr>
      <w:tr w14:paraId="382D1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50472FCD">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53D358C0">
            <w:pPr>
              <w:adjustRightInd w:val="0"/>
              <w:spacing w:line="260" w:lineRule="exact"/>
              <w:textAlignment w:val="center"/>
              <w:rPr>
                <w:rFonts w:hint="eastAsia" w:ascii="宋体" w:hAnsi="宋体" w:eastAsia="宋体" w:cs="宋体"/>
                <w:color w:val="auto"/>
                <w:kern w:val="0"/>
                <w:szCs w:val="21"/>
                <w:highlight w:val="none"/>
                <w:lang w:bidi="ar"/>
              </w:rPr>
            </w:pPr>
          </w:p>
        </w:tc>
        <w:tc>
          <w:tcPr>
            <w:tcW w:w="6171" w:type="dxa"/>
            <w:gridSpan w:val="2"/>
            <w:noWrap w:val="0"/>
            <w:tcMar>
              <w:top w:w="15" w:type="dxa"/>
              <w:left w:w="15" w:type="dxa"/>
              <w:bottom w:w="15" w:type="dxa"/>
              <w:right w:w="15" w:type="dxa"/>
            </w:tcMar>
            <w:vAlign w:val="top"/>
          </w:tcPr>
          <w:p w14:paraId="6CD0A00A">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2、有否及时检查与会人员遗留物品及时归还或上交</w:t>
            </w:r>
          </w:p>
        </w:tc>
        <w:tc>
          <w:tcPr>
            <w:tcW w:w="1797" w:type="dxa"/>
            <w:noWrap w:val="0"/>
            <w:tcMar>
              <w:top w:w="15" w:type="dxa"/>
              <w:left w:w="15" w:type="dxa"/>
              <w:bottom w:w="15" w:type="dxa"/>
              <w:right w:w="15" w:type="dxa"/>
            </w:tcMar>
            <w:vAlign w:val="center"/>
          </w:tcPr>
          <w:p w14:paraId="2C2BE794">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不满足一项扣2分</w:t>
            </w:r>
          </w:p>
        </w:tc>
      </w:tr>
      <w:tr w14:paraId="0A0E7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5C6DDB27">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563AC332">
            <w:pPr>
              <w:adjustRightInd w:val="0"/>
              <w:spacing w:line="260" w:lineRule="exact"/>
              <w:textAlignment w:val="center"/>
              <w:rPr>
                <w:rFonts w:hint="eastAsia" w:ascii="宋体" w:hAnsi="宋体" w:eastAsia="宋体" w:cs="宋体"/>
                <w:color w:val="auto"/>
                <w:kern w:val="0"/>
                <w:szCs w:val="21"/>
                <w:highlight w:val="none"/>
                <w:lang w:bidi="ar"/>
              </w:rPr>
            </w:pPr>
          </w:p>
        </w:tc>
        <w:tc>
          <w:tcPr>
            <w:tcW w:w="6171" w:type="dxa"/>
            <w:gridSpan w:val="2"/>
            <w:noWrap w:val="0"/>
            <w:tcMar>
              <w:top w:w="15" w:type="dxa"/>
              <w:left w:w="15" w:type="dxa"/>
              <w:bottom w:w="15" w:type="dxa"/>
              <w:right w:w="15" w:type="dxa"/>
            </w:tcMar>
            <w:vAlign w:val="top"/>
          </w:tcPr>
          <w:p w14:paraId="55C2A110">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3、有否将垃圾分为回收和不回收两类送至指定地点</w:t>
            </w:r>
          </w:p>
        </w:tc>
        <w:tc>
          <w:tcPr>
            <w:tcW w:w="1797" w:type="dxa"/>
            <w:noWrap w:val="0"/>
            <w:tcMar>
              <w:top w:w="15" w:type="dxa"/>
              <w:left w:w="15" w:type="dxa"/>
              <w:bottom w:w="15" w:type="dxa"/>
              <w:right w:w="15" w:type="dxa"/>
            </w:tcMar>
            <w:vAlign w:val="center"/>
          </w:tcPr>
          <w:p w14:paraId="18453947">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不满足一项扣2分</w:t>
            </w:r>
          </w:p>
        </w:tc>
      </w:tr>
      <w:tr w14:paraId="0AE32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30F9FB2D">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3CF1ED14">
            <w:pPr>
              <w:adjustRightInd w:val="0"/>
              <w:spacing w:line="260" w:lineRule="exact"/>
              <w:textAlignment w:val="center"/>
              <w:rPr>
                <w:rFonts w:hint="eastAsia" w:ascii="宋体" w:hAnsi="宋体" w:eastAsia="宋体" w:cs="宋体"/>
                <w:color w:val="auto"/>
                <w:kern w:val="0"/>
                <w:szCs w:val="21"/>
                <w:highlight w:val="none"/>
                <w:lang w:bidi="ar"/>
              </w:rPr>
            </w:pPr>
          </w:p>
        </w:tc>
        <w:tc>
          <w:tcPr>
            <w:tcW w:w="6171" w:type="dxa"/>
            <w:gridSpan w:val="2"/>
            <w:noWrap w:val="0"/>
            <w:tcMar>
              <w:top w:w="15" w:type="dxa"/>
              <w:left w:w="15" w:type="dxa"/>
              <w:bottom w:w="15" w:type="dxa"/>
              <w:right w:w="15" w:type="dxa"/>
            </w:tcMar>
            <w:vAlign w:val="top"/>
          </w:tcPr>
          <w:p w14:paraId="6B67900E">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4、有否按要求收拾茶杯、水壶、毛巾、毛巾框及其他会议用品</w:t>
            </w:r>
          </w:p>
        </w:tc>
        <w:tc>
          <w:tcPr>
            <w:tcW w:w="1797" w:type="dxa"/>
            <w:noWrap w:val="0"/>
            <w:tcMar>
              <w:top w:w="15" w:type="dxa"/>
              <w:left w:w="15" w:type="dxa"/>
              <w:bottom w:w="15" w:type="dxa"/>
              <w:right w:w="15" w:type="dxa"/>
            </w:tcMar>
            <w:vAlign w:val="center"/>
          </w:tcPr>
          <w:p w14:paraId="0B45CE47">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不满足一项扣2分</w:t>
            </w:r>
          </w:p>
        </w:tc>
      </w:tr>
      <w:tr w14:paraId="0FBD5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2780C883">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60CBB566">
            <w:pPr>
              <w:adjustRightInd w:val="0"/>
              <w:spacing w:line="260" w:lineRule="exact"/>
              <w:textAlignment w:val="center"/>
              <w:rPr>
                <w:rFonts w:hint="eastAsia" w:ascii="宋体" w:hAnsi="宋体" w:eastAsia="宋体" w:cs="宋体"/>
                <w:color w:val="auto"/>
                <w:kern w:val="0"/>
                <w:szCs w:val="21"/>
                <w:highlight w:val="none"/>
                <w:lang w:bidi="ar"/>
              </w:rPr>
            </w:pPr>
          </w:p>
        </w:tc>
        <w:tc>
          <w:tcPr>
            <w:tcW w:w="6171" w:type="dxa"/>
            <w:gridSpan w:val="2"/>
            <w:noWrap w:val="0"/>
            <w:tcMar>
              <w:top w:w="15" w:type="dxa"/>
              <w:left w:w="15" w:type="dxa"/>
              <w:bottom w:w="15" w:type="dxa"/>
              <w:right w:w="15" w:type="dxa"/>
            </w:tcMar>
            <w:vAlign w:val="top"/>
          </w:tcPr>
          <w:p w14:paraId="5EF54073">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5、有否将桌、椅、地面清理干净</w:t>
            </w:r>
          </w:p>
        </w:tc>
        <w:tc>
          <w:tcPr>
            <w:tcW w:w="1797" w:type="dxa"/>
            <w:noWrap w:val="0"/>
            <w:tcMar>
              <w:top w:w="15" w:type="dxa"/>
              <w:left w:w="15" w:type="dxa"/>
              <w:bottom w:w="15" w:type="dxa"/>
              <w:right w:w="15" w:type="dxa"/>
            </w:tcMar>
            <w:vAlign w:val="center"/>
          </w:tcPr>
          <w:p w14:paraId="2B5298B4">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不满足一项扣2分</w:t>
            </w:r>
          </w:p>
        </w:tc>
      </w:tr>
      <w:tr w14:paraId="308D7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5D9EA0A4">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2910DA92">
            <w:pPr>
              <w:adjustRightInd w:val="0"/>
              <w:spacing w:line="260" w:lineRule="exact"/>
              <w:textAlignment w:val="center"/>
              <w:rPr>
                <w:rFonts w:hint="eastAsia" w:ascii="宋体" w:hAnsi="宋体" w:eastAsia="宋体" w:cs="宋体"/>
                <w:color w:val="auto"/>
                <w:kern w:val="0"/>
                <w:szCs w:val="21"/>
                <w:highlight w:val="none"/>
                <w:lang w:bidi="ar"/>
              </w:rPr>
            </w:pPr>
          </w:p>
        </w:tc>
        <w:tc>
          <w:tcPr>
            <w:tcW w:w="6171" w:type="dxa"/>
            <w:gridSpan w:val="2"/>
            <w:noWrap w:val="0"/>
            <w:tcMar>
              <w:top w:w="15" w:type="dxa"/>
              <w:left w:w="15" w:type="dxa"/>
              <w:bottom w:w="15" w:type="dxa"/>
              <w:right w:w="15" w:type="dxa"/>
            </w:tcMar>
            <w:vAlign w:val="top"/>
          </w:tcPr>
          <w:p w14:paraId="6562B218">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6、、所有音响及相关设备是否关闭、话筒及话筒线、丈架是否接好</w:t>
            </w:r>
          </w:p>
        </w:tc>
        <w:tc>
          <w:tcPr>
            <w:tcW w:w="1797" w:type="dxa"/>
            <w:noWrap w:val="0"/>
            <w:tcMar>
              <w:top w:w="15" w:type="dxa"/>
              <w:left w:w="15" w:type="dxa"/>
              <w:bottom w:w="15" w:type="dxa"/>
              <w:right w:w="15" w:type="dxa"/>
            </w:tcMar>
            <w:vAlign w:val="center"/>
          </w:tcPr>
          <w:p w14:paraId="3081E7D5">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不满足一项扣2分</w:t>
            </w:r>
          </w:p>
        </w:tc>
      </w:tr>
      <w:tr w14:paraId="2740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78F8C734">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0BF15A51">
            <w:pPr>
              <w:adjustRightInd w:val="0"/>
              <w:spacing w:line="260" w:lineRule="exact"/>
              <w:textAlignment w:val="center"/>
              <w:rPr>
                <w:rFonts w:hint="eastAsia" w:ascii="宋体" w:hAnsi="宋体" w:eastAsia="宋体" w:cs="宋体"/>
                <w:color w:val="auto"/>
                <w:kern w:val="0"/>
                <w:szCs w:val="21"/>
                <w:highlight w:val="none"/>
                <w:lang w:bidi="ar"/>
              </w:rPr>
            </w:pPr>
          </w:p>
        </w:tc>
        <w:tc>
          <w:tcPr>
            <w:tcW w:w="6171" w:type="dxa"/>
            <w:gridSpan w:val="2"/>
            <w:noWrap w:val="0"/>
            <w:tcMar>
              <w:top w:w="15" w:type="dxa"/>
              <w:left w:w="15" w:type="dxa"/>
              <w:bottom w:w="15" w:type="dxa"/>
              <w:right w:w="15" w:type="dxa"/>
            </w:tcMar>
            <w:vAlign w:val="top"/>
          </w:tcPr>
          <w:p w14:paraId="464229C9">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 有否按规范要求清洁、关灯、锁门</w:t>
            </w:r>
          </w:p>
        </w:tc>
        <w:tc>
          <w:tcPr>
            <w:tcW w:w="1797" w:type="dxa"/>
            <w:noWrap w:val="0"/>
            <w:tcMar>
              <w:top w:w="15" w:type="dxa"/>
              <w:left w:w="15" w:type="dxa"/>
              <w:bottom w:w="15" w:type="dxa"/>
              <w:right w:w="15" w:type="dxa"/>
            </w:tcMar>
            <w:vAlign w:val="center"/>
          </w:tcPr>
          <w:p w14:paraId="49539B90">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不满足一项扣2分</w:t>
            </w:r>
          </w:p>
        </w:tc>
      </w:tr>
      <w:tr w14:paraId="2CCEA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651C213A">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6291F19D">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171" w:type="dxa"/>
            <w:gridSpan w:val="2"/>
            <w:noWrap w:val="0"/>
            <w:tcMar>
              <w:top w:w="15" w:type="dxa"/>
              <w:left w:w="15" w:type="dxa"/>
              <w:bottom w:w="15" w:type="dxa"/>
              <w:right w:w="15" w:type="dxa"/>
            </w:tcMar>
            <w:vAlign w:val="center"/>
          </w:tcPr>
          <w:p w14:paraId="401E4C2D">
            <w:pPr>
              <w:adjustRightInd w:val="0"/>
              <w:spacing w:line="260" w:lineRule="exact"/>
              <w:textAlignment w:val="center"/>
              <w:rPr>
                <w:rFonts w:hint="eastAsia" w:ascii="宋体" w:hAnsi="宋体" w:eastAsia="宋体" w:cs="宋体"/>
                <w:color w:val="auto"/>
                <w:kern w:val="0"/>
                <w:szCs w:val="21"/>
                <w:highlight w:val="none"/>
                <w:lang w:bidi="ar"/>
              </w:rPr>
            </w:pPr>
            <w:r>
              <w:rPr>
                <w:rFonts w:hint="eastAsia" w:ascii="宋体" w:hAnsi="宋体" w:eastAsia="宋体" w:cs="宋体"/>
                <w:b/>
                <w:color w:val="auto"/>
                <w:szCs w:val="21"/>
                <w:highlight w:val="none"/>
                <w:lang w:bidi="ar"/>
              </w:rPr>
              <w:t>（二）卫生保洁服务</w:t>
            </w:r>
          </w:p>
        </w:tc>
        <w:tc>
          <w:tcPr>
            <w:tcW w:w="1797" w:type="dxa"/>
            <w:noWrap w:val="0"/>
            <w:tcMar>
              <w:top w:w="15" w:type="dxa"/>
              <w:left w:w="15" w:type="dxa"/>
              <w:bottom w:w="15" w:type="dxa"/>
              <w:right w:w="15" w:type="dxa"/>
            </w:tcMar>
            <w:vAlign w:val="center"/>
          </w:tcPr>
          <w:p w14:paraId="3413166C">
            <w:pPr>
              <w:adjustRightInd w:val="0"/>
              <w:spacing w:line="260" w:lineRule="exact"/>
              <w:jc w:val="center"/>
              <w:textAlignment w:val="center"/>
              <w:rPr>
                <w:rFonts w:hint="eastAsia" w:ascii="宋体" w:hAnsi="宋体" w:eastAsia="宋体" w:cs="宋体"/>
                <w:color w:val="auto"/>
                <w:szCs w:val="21"/>
                <w:highlight w:val="none"/>
                <w:lang w:bidi="ar"/>
              </w:rPr>
            </w:pPr>
          </w:p>
        </w:tc>
      </w:tr>
      <w:tr w14:paraId="6491F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140F3099">
            <w:pPr>
              <w:adjustRightInd w:val="0"/>
              <w:spacing w:line="260" w:lineRule="exact"/>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w:t>
            </w:r>
          </w:p>
        </w:tc>
        <w:tc>
          <w:tcPr>
            <w:tcW w:w="630" w:type="dxa"/>
            <w:noWrap w:val="0"/>
            <w:tcMar>
              <w:top w:w="15" w:type="dxa"/>
              <w:left w:w="15" w:type="dxa"/>
              <w:bottom w:w="15" w:type="dxa"/>
              <w:right w:w="15" w:type="dxa"/>
            </w:tcMar>
            <w:vAlign w:val="center"/>
          </w:tcPr>
          <w:p w14:paraId="2B71D67D">
            <w:pPr>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总        体         外         围</w:t>
            </w:r>
          </w:p>
        </w:tc>
        <w:tc>
          <w:tcPr>
            <w:tcW w:w="4427" w:type="dxa"/>
            <w:noWrap w:val="0"/>
            <w:tcMar>
              <w:top w:w="15" w:type="dxa"/>
              <w:left w:w="15" w:type="dxa"/>
              <w:bottom w:w="15" w:type="dxa"/>
              <w:right w:w="15" w:type="dxa"/>
            </w:tcMar>
            <w:vAlign w:val="center"/>
          </w:tcPr>
          <w:p w14:paraId="47AE66CF">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1、地面清扫、收集垃圾、水力冲洗</w:t>
            </w:r>
          </w:p>
        </w:tc>
        <w:tc>
          <w:tcPr>
            <w:tcW w:w="1744" w:type="dxa"/>
            <w:noWrap w:val="0"/>
            <w:tcMar>
              <w:top w:w="15" w:type="dxa"/>
              <w:left w:w="15" w:type="dxa"/>
              <w:bottom w:w="15" w:type="dxa"/>
              <w:right w:w="15" w:type="dxa"/>
            </w:tcMar>
            <w:vAlign w:val="center"/>
          </w:tcPr>
          <w:p w14:paraId="609BF991">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无垃圾、烟头、杂物、明显泥沙</w:t>
            </w:r>
          </w:p>
        </w:tc>
        <w:tc>
          <w:tcPr>
            <w:tcW w:w="1797" w:type="dxa"/>
            <w:noWrap w:val="0"/>
            <w:tcMar>
              <w:top w:w="15" w:type="dxa"/>
              <w:left w:w="15" w:type="dxa"/>
              <w:bottom w:w="15" w:type="dxa"/>
              <w:right w:w="15" w:type="dxa"/>
            </w:tcMar>
            <w:vAlign w:val="center"/>
          </w:tcPr>
          <w:p w14:paraId="1CEC549C">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705DC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04D05D26">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4025677A">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3700A902">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2、标志牌清洁</w:t>
            </w:r>
          </w:p>
        </w:tc>
        <w:tc>
          <w:tcPr>
            <w:tcW w:w="1744" w:type="dxa"/>
            <w:noWrap w:val="0"/>
            <w:tcMar>
              <w:top w:w="15" w:type="dxa"/>
              <w:left w:w="15" w:type="dxa"/>
              <w:bottom w:w="15" w:type="dxa"/>
              <w:right w:w="15" w:type="dxa"/>
            </w:tcMar>
            <w:vAlign w:val="center"/>
          </w:tcPr>
          <w:p w14:paraId="5E7E9252">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无积灰</w:t>
            </w:r>
          </w:p>
        </w:tc>
        <w:tc>
          <w:tcPr>
            <w:tcW w:w="1797" w:type="dxa"/>
            <w:noWrap w:val="0"/>
            <w:tcMar>
              <w:top w:w="15" w:type="dxa"/>
              <w:left w:w="15" w:type="dxa"/>
              <w:bottom w:w="15" w:type="dxa"/>
              <w:right w:w="15" w:type="dxa"/>
            </w:tcMar>
            <w:vAlign w:val="center"/>
          </w:tcPr>
          <w:p w14:paraId="61D2D32C">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60A0D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0B9BFA84">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36269E77">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51BE38FA">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3、2米以下外墙刷洗</w:t>
            </w:r>
          </w:p>
        </w:tc>
        <w:tc>
          <w:tcPr>
            <w:tcW w:w="1744" w:type="dxa"/>
            <w:noWrap w:val="0"/>
            <w:tcMar>
              <w:top w:w="15" w:type="dxa"/>
              <w:left w:w="15" w:type="dxa"/>
              <w:bottom w:w="15" w:type="dxa"/>
              <w:right w:w="15" w:type="dxa"/>
            </w:tcMar>
            <w:vAlign w:val="center"/>
          </w:tcPr>
          <w:p w14:paraId="16F9907B">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无积灰、污渍</w:t>
            </w:r>
          </w:p>
        </w:tc>
        <w:tc>
          <w:tcPr>
            <w:tcW w:w="1797" w:type="dxa"/>
            <w:noWrap w:val="0"/>
            <w:tcMar>
              <w:top w:w="15" w:type="dxa"/>
              <w:left w:w="15" w:type="dxa"/>
              <w:bottom w:w="15" w:type="dxa"/>
              <w:right w:w="15" w:type="dxa"/>
            </w:tcMar>
            <w:vAlign w:val="center"/>
          </w:tcPr>
          <w:p w14:paraId="1A2DE99C">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417D2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6EC46DD1">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117BA0B0">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5768FB47">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4、监控探头清洁</w:t>
            </w:r>
          </w:p>
        </w:tc>
        <w:tc>
          <w:tcPr>
            <w:tcW w:w="1744" w:type="dxa"/>
            <w:noWrap w:val="0"/>
            <w:tcMar>
              <w:top w:w="15" w:type="dxa"/>
              <w:left w:w="15" w:type="dxa"/>
              <w:bottom w:w="15" w:type="dxa"/>
              <w:right w:w="15" w:type="dxa"/>
            </w:tcMar>
            <w:vAlign w:val="center"/>
          </w:tcPr>
          <w:p w14:paraId="75ECB060">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无灰尘</w:t>
            </w:r>
          </w:p>
        </w:tc>
        <w:tc>
          <w:tcPr>
            <w:tcW w:w="1797" w:type="dxa"/>
            <w:noWrap w:val="0"/>
            <w:tcMar>
              <w:top w:w="15" w:type="dxa"/>
              <w:left w:w="15" w:type="dxa"/>
              <w:bottom w:w="15" w:type="dxa"/>
              <w:right w:w="15" w:type="dxa"/>
            </w:tcMar>
            <w:vAlign w:val="center"/>
          </w:tcPr>
          <w:p w14:paraId="68C15E30">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04016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798A997A">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0FFD3D36">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36EFCAA5">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5、明沟清扫、收集垃圾、刷洗</w:t>
            </w:r>
          </w:p>
        </w:tc>
        <w:tc>
          <w:tcPr>
            <w:tcW w:w="1744" w:type="dxa"/>
            <w:noWrap w:val="0"/>
            <w:tcMar>
              <w:top w:w="15" w:type="dxa"/>
              <w:left w:w="15" w:type="dxa"/>
              <w:bottom w:w="15" w:type="dxa"/>
              <w:right w:w="15" w:type="dxa"/>
            </w:tcMar>
            <w:vAlign w:val="center"/>
          </w:tcPr>
          <w:p w14:paraId="11FF3994">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无垃圾、杂物、无苔藓</w:t>
            </w:r>
          </w:p>
        </w:tc>
        <w:tc>
          <w:tcPr>
            <w:tcW w:w="1797" w:type="dxa"/>
            <w:noWrap w:val="0"/>
            <w:tcMar>
              <w:top w:w="15" w:type="dxa"/>
              <w:left w:w="15" w:type="dxa"/>
              <w:bottom w:w="15" w:type="dxa"/>
              <w:right w:w="15" w:type="dxa"/>
            </w:tcMar>
            <w:vAlign w:val="center"/>
          </w:tcPr>
          <w:p w14:paraId="5E38A187">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5C082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20098C6A">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14F2A32B">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156E37D3">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6、室内公共区域玻璃洗刷</w:t>
            </w:r>
          </w:p>
        </w:tc>
        <w:tc>
          <w:tcPr>
            <w:tcW w:w="1744" w:type="dxa"/>
            <w:noWrap w:val="0"/>
            <w:tcMar>
              <w:top w:w="15" w:type="dxa"/>
              <w:left w:w="15" w:type="dxa"/>
              <w:bottom w:w="15" w:type="dxa"/>
              <w:right w:w="15" w:type="dxa"/>
            </w:tcMar>
            <w:vAlign w:val="center"/>
          </w:tcPr>
          <w:p w14:paraId="0BFDD1B8">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无积灰、污渍</w:t>
            </w:r>
          </w:p>
        </w:tc>
        <w:tc>
          <w:tcPr>
            <w:tcW w:w="1797" w:type="dxa"/>
            <w:noWrap w:val="0"/>
            <w:tcMar>
              <w:top w:w="15" w:type="dxa"/>
              <w:left w:w="15" w:type="dxa"/>
              <w:bottom w:w="15" w:type="dxa"/>
              <w:right w:w="15" w:type="dxa"/>
            </w:tcMar>
            <w:vAlign w:val="center"/>
          </w:tcPr>
          <w:p w14:paraId="7F35A971">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0D2FD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1F0351E4">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3F7E6BD2">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35FFC161">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7、室外垃圾箱外抹内洗</w:t>
            </w:r>
          </w:p>
        </w:tc>
        <w:tc>
          <w:tcPr>
            <w:tcW w:w="1744" w:type="dxa"/>
            <w:noWrap w:val="0"/>
            <w:tcMar>
              <w:top w:w="15" w:type="dxa"/>
              <w:left w:w="15" w:type="dxa"/>
              <w:bottom w:w="15" w:type="dxa"/>
              <w:right w:w="15" w:type="dxa"/>
            </w:tcMar>
            <w:vAlign w:val="center"/>
          </w:tcPr>
          <w:p w14:paraId="16373310">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干净明亮</w:t>
            </w:r>
          </w:p>
        </w:tc>
        <w:tc>
          <w:tcPr>
            <w:tcW w:w="1797" w:type="dxa"/>
            <w:noWrap w:val="0"/>
            <w:tcMar>
              <w:top w:w="15" w:type="dxa"/>
              <w:left w:w="15" w:type="dxa"/>
              <w:bottom w:w="15" w:type="dxa"/>
              <w:right w:w="15" w:type="dxa"/>
            </w:tcMar>
            <w:vAlign w:val="center"/>
          </w:tcPr>
          <w:p w14:paraId="41055DCF">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43B38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6BD4DCE8">
            <w:pPr>
              <w:adjustRightInd w:val="0"/>
              <w:spacing w:line="260" w:lineRule="exact"/>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w:t>
            </w:r>
          </w:p>
        </w:tc>
        <w:tc>
          <w:tcPr>
            <w:tcW w:w="630" w:type="dxa"/>
            <w:noWrap w:val="0"/>
            <w:tcMar>
              <w:top w:w="15" w:type="dxa"/>
              <w:left w:w="15" w:type="dxa"/>
              <w:bottom w:w="15" w:type="dxa"/>
              <w:right w:w="15" w:type="dxa"/>
            </w:tcMar>
            <w:vAlign w:val="center"/>
          </w:tcPr>
          <w:p w14:paraId="054D9759">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公          共         区         域</w:t>
            </w:r>
          </w:p>
        </w:tc>
        <w:tc>
          <w:tcPr>
            <w:tcW w:w="4427" w:type="dxa"/>
            <w:noWrap w:val="0"/>
            <w:tcMar>
              <w:top w:w="15" w:type="dxa"/>
              <w:left w:w="15" w:type="dxa"/>
              <w:bottom w:w="15" w:type="dxa"/>
              <w:right w:w="15" w:type="dxa"/>
            </w:tcMar>
            <w:vAlign w:val="center"/>
          </w:tcPr>
          <w:p w14:paraId="4098AD95">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1、地面清洁、定期做晶面</w:t>
            </w:r>
          </w:p>
        </w:tc>
        <w:tc>
          <w:tcPr>
            <w:tcW w:w="1744" w:type="dxa"/>
            <w:noWrap w:val="0"/>
            <w:tcMar>
              <w:top w:w="15" w:type="dxa"/>
              <w:left w:w="15" w:type="dxa"/>
              <w:bottom w:w="15" w:type="dxa"/>
              <w:right w:w="15" w:type="dxa"/>
            </w:tcMar>
            <w:vAlign w:val="center"/>
          </w:tcPr>
          <w:p w14:paraId="55616456">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无灰尘、光亮</w:t>
            </w:r>
          </w:p>
        </w:tc>
        <w:tc>
          <w:tcPr>
            <w:tcW w:w="1797" w:type="dxa"/>
            <w:noWrap w:val="0"/>
            <w:tcMar>
              <w:top w:w="15" w:type="dxa"/>
              <w:left w:w="15" w:type="dxa"/>
              <w:bottom w:w="15" w:type="dxa"/>
              <w:right w:w="15" w:type="dxa"/>
            </w:tcMar>
            <w:vAlign w:val="center"/>
          </w:tcPr>
          <w:p w14:paraId="4664F69D">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7183E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14A21D32">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3098C649">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5F11E7BB">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2、墙身（2米以下）清洁、除尘</w:t>
            </w:r>
          </w:p>
        </w:tc>
        <w:tc>
          <w:tcPr>
            <w:tcW w:w="1744" w:type="dxa"/>
            <w:noWrap w:val="0"/>
            <w:tcMar>
              <w:top w:w="15" w:type="dxa"/>
              <w:left w:w="15" w:type="dxa"/>
              <w:bottom w:w="15" w:type="dxa"/>
              <w:right w:w="15" w:type="dxa"/>
            </w:tcMar>
            <w:vAlign w:val="center"/>
          </w:tcPr>
          <w:p w14:paraId="11E86FD5">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无积灰、无蜘蛛网</w:t>
            </w:r>
          </w:p>
        </w:tc>
        <w:tc>
          <w:tcPr>
            <w:tcW w:w="1797" w:type="dxa"/>
            <w:noWrap w:val="0"/>
            <w:tcMar>
              <w:top w:w="15" w:type="dxa"/>
              <w:left w:w="15" w:type="dxa"/>
              <w:bottom w:w="15" w:type="dxa"/>
              <w:right w:w="15" w:type="dxa"/>
            </w:tcMar>
            <w:vAlign w:val="center"/>
          </w:tcPr>
          <w:p w14:paraId="20CC49DC">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28593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00EE0CCC">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0973351A">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521F554C">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3、大理墙面（2米以下）清洁、除尘、抛光</w:t>
            </w:r>
          </w:p>
        </w:tc>
        <w:tc>
          <w:tcPr>
            <w:tcW w:w="1744" w:type="dxa"/>
            <w:noWrap w:val="0"/>
            <w:tcMar>
              <w:top w:w="15" w:type="dxa"/>
              <w:left w:w="15" w:type="dxa"/>
              <w:bottom w:w="15" w:type="dxa"/>
              <w:right w:w="15" w:type="dxa"/>
            </w:tcMar>
            <w:vAlign w:val="center"/>
          </w:tcPr>
          <w:p w14:paraId="65AC756B">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无积灰、污渍</w:t>
            </w:r>
          </w:p>
        </w:tc>
        <w:tc>
          <w:tcPr>
            <w:tcW w:w="1797" w:type="dxa"/>
            <w:noWrap w:val="0"/>
            <w:tcMar>
              <w:top w:w="15" w:type="dxa"/>
              <w:left w:w="15" w:type="dxa"/>
              <w:bottom w:w="15" w:type="dxa"/>
              <w:right w:w="15" w:type="dxa"/>
            </w:tcMar>
            <w:vAlign w:val="center"/>
          </w:tcPr>
          <w:p w14:paraId="32A46C03">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47AE5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1B730906">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1066B6BE">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5756ECD4">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4、灯箱、灯具清洁、除尘</w:t>
            </w:r>
          </w:p>
        </w:tc>
        <w:tc>
          <w:tcPr>
            <w:tcW w:w="1744" w:type="dxa"/>
            <w:noWrap w:val="0"/>
            <w:tcMar>
              <w:top w:w="15" w:type="dxa"/>
              <w:left w:w="15" w:type="dxa"/>
              <w:bottom w:w="15" w:type="dxa"/>
              <w:right w:w="15" w:type="dxa"/>
            </w:tcMar>
            <w:vAlign w:val="center"/>
          </w:tcPr>
          <w:p w14:paraId="77FA4911">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无灰尘</w:t>
            </w:r>
          </w:p>
        </w:tc>
        <w:tc>
          <w:tcPr>
            <w:tcW w:w="1797" w:type="dxa"/>
            <w:noWrap w:val="0"/>
            <w:tcMar>
              <w:top w:w="15" w:type="dxa"/>
              <w:left w:w="15" w:type="dxa"/>
              <w:bottom w:w="15" w:type="dxa"/>
              <w:right w:w="15" w:type="dxa"/>
            </w:tcMar>
            <w:vAlign w:val="center"/>
          </w:tcPr>
          <w:p w14:paraId="265B5C2E">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0FF60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371E9504">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3E99DCEA">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5998A294">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5、墙脚线清洁、除尘</w:t>
            </w:r>
          </w:p>
        </w:tc>
        <w:tc>
          <w:tcPr>
            <w:tcW w:w="1744" w:type="dxa"/>
            <w:noWrap w:val="0"/>
            <w:tcMar>
              <w:top w:w="15" w:type="dxa"/>
              <w:left w:w="15" w:type="dxa"/>
              <w:bottom w:w="15" w:type="dxa"/>
              <w:right w:w="15" w:type="dxa"/>
            </w:tcMar>
            <w:vAlign w:val="center"/>
          </w:tcPr>
          <w:p w14:paraId="37A5C862">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无积灰</w:t>
            </w:r>
          </w:p>
        </w:tc>
        <w:tc>
          <w:tcPr>
            <w:tcW w:w="1797" w:type="dxa"/>
            <w:noWrap w:val="0"/>
            <w:tcMar>
              <w:top w:w="15" w:type="dxa"/>
              <w:left w:w="15" w:type="dxa"/>
              <w:bottom w:w="15" w:type="dxa"/>
              <w:right w:w="15" w:type="dxa"/>
            </w:tcMar>
            <w:vAlign w:val="center"/>
          </w:tcPr>
          <w:p w14:paraId="0CD1E4B2">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69448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46C70F33">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4359A651">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090D6A8A">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6、风口清洁、抹尘</w:t>
            </w:r>
          </w:p>
        </w:tc>
        <w:tc>
          <w:tcPr>
            <w:tcW w:w="1744" w:type="dxa"/>
            <w:noWrap w:val="0"/>
            <w:tcMar>
              <w:top w:w="15" w:type="dxa"/>
              <w:left w:w="15" w:type="dxa"/>
              <w:bottom w:w="15" w:type="dxa"/>
              <w:right w:w="15" w:type="dxa"/>
            </w:tcMar>
            <w:vAlign w:val="center"/>
          </w:tcPr>
          <w:p w14:paraId="6435EE3F">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无积灰</w:t>
            </w:r>
          </w:p>
        </w:tc>
        <w:tc>
          <w:tcPr>
            <w:tcW w:w="1797" w:type="dxa"/>
            <w:noWrap w:val="0"/>
            <w:tcMar>
              <w:top w:w="15" w:type="dxa"/>
              <w:left w:w="15" w:type="dxa"/>
              <w:bottom w:w="15" w:type="dxa"/>
              <w:right w:w="15" w:type="dxa"/>
            </w:tcMar>
            <w:vAlign w:val="center"/>
          </w:tcPr>
          <w:p w14:paraId="5A5CB133">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300C3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428F270C">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4FF3760D">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32EA8807">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7、烟灰缸清除烟蒂和保洁</w:t>
            </w:r>
          </w:p>
        </w:tc>
        <w:tc>
          <w:tcPr>
            <w:tcW w:w="1744" w:type="dxa"/>
            <w:noWrap w:val="0"/>
            <w:tcMar>
              <w:top w:w="15" w:type="dxa"/>
              <w:left w:w="15" w:type="dxa"/>
              <w:bottom w:w="15" w:type="dxa"/>
              <w:right w:w="15" w:type="dxa"/>
            </w:tcMar>
            <w:vAlign w:val="center"/>
          </w:tcPr>
          <w:p w14:paraId="57894D15">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烟蒂不超过三个、外表清洁</w:t>
            </w:r>
          </w:p>
        </w:tc>
        <w:tc>
          <w:tcPr>
            <w:tcW w:w="1797" w:type="dxa"/>
            <w:noWrap w:val="0"/>
            <w:tcMar>
              <w:top w:w="15" w:type="dxa"/>
              <w:left w:w="15" w:type="dxa"/>
              <w:bottom w:w="15" w:type="dxa"/>
              <w:right w:w="15" w:type="dxa"/>
            </w:tcMar>
            <w:vAlign w:val="center"/>
          </w:tcPr>
          <w:p w14:paraId="1B229B1E">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236A0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44C863B6">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675F352D">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3E2B119B">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8、废物箱清除垃圾、外表抹净</w:t>
            </w:r>
          </w:p>
        </w:tc>
        <w:tc>
          <w:tcPr>
            <w:tcW w:w="1744" w:type="dxa"/>
            <w:noWrap w:val="0"/>
            <w:tcMar>
              <w:top w:w="15" w:type="dxa"/>
              <w:left w:w="15" w:type="dxa"/>
              <w:bottom w:w="15" w:type="dxa"/>
              <w:right w:w="15" w:type="dxa"/>
            </w:tcMar>
            <w:vAlign w:val="center"/>
          </w:tcPr>
          <w:p w14:paraId="7C31D33D">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无垃圾满溢、无拖挂</w:t>
            </w:r>
          </w:p>
        </w:tc>
        <w:tc>
          <w:tcPr>
            <w:tcW w:w="1797" w:type="dxa"/>
            <w:noWrap w:val="0"/>
            <w:tcMar>
              <w:top w:w="15" w:type="dxa"/>
              <w:left w:w="15" w:type="dxa"/>
              <w:bottom w:w="15" w:type="dxa"/>
              <w:right w:w="15" w:type="dxa"/>
            </w:tcMar>
            <w:vAlign w:val="center"/>
          </w:tcPr>
          <w:p w14:paraId="01BDDD90">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25347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012EF86E">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4937EBFA">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5BE7AA25">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9、门框除尘（木质上碧丽珠）、铜把手</w:t>
            </w:r>
          </w:p>
        </w:tc>
        <w:tc>
          <w:tcPr>
            <w:tcW w:w="1744" w:type="dxa"/>
            <w:noWrap w:val="0"/>
            <w:tcMar>
              <w:top w:w="15" w:type="dxa"/>
              <w:left w:w="15" w:type="dxa"/>
              <w:bottom w:w="15" w:type="dxa"/>
              <w:right w:w="15" w:type="dxa"/>
            </w:tcMar>
            <w:vAlign w:val="center"/>
          </w:tcPr>
          <w:p w14:paraId="72555678">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无灰尘、无手印、明亮</w:t>
            </w:r>
          </w:p>
        </w:tc>
        <w:tc>
          <w:tcPr>
            <w:tcW w:w="1797" w:type="dxa"/>
            <w:noWrap w:val="0"/>
            <w:tcMar>
              <w:top w:w="15" w:type="dxa"/>
              <w:left w:w="15" w:type="dxa"/>
              <w:bottom w:w="15" w:type="dxa"/>
              <w:right w:w="15" w:type="dxa"/>
            </w:tcMar>
            <w:vAlign w:val="center"/>
          </w:tcPr>
          <w:p w14:paraId="0B5DF64B">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1C126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40E3EB49">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39552138">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78323BB6">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10、地毯、踏垫除尘</w:t>
            </w:r>
          </w:p>
        </w:tc>
        <w:tc>
          <w:tcPr>
            <w:tcW w:w="1744" w:type="dxa"/>
            <w:noWrap w:val="0"/>
            <w:tcMar>
              <w:top w:w="15" w:type="dxa"/>
              <w:left w:w="15" w:type="dxa"/>
              <w:bottom w:w="15" w:type="dxa"/>
              <w:right w:w="15" w:type="dxa"/>
            </w:tcMar>
            <w:vAlign w:val="center"/>
          </w:tcPr>
          <w:p w14:paraId="6355C2E1">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无垃圾、无泥巴</w:t>
            </w:r>
          </w:p>
        </w:tc>
        <w:tc>
          <w:tcPr>
            <w:tcW w:w="1797" w:type="dxa"/>
            <w:noWrap w:val="0"/>
            <w:tcMar>
              <w:top w:w="15" w:type="dxa"/>
              <w:left w:w="15" w:type="dxa"/>
              <w:bottom w:w="15" w:type="dxa"/>
              <w:right w:w="15" w:type="dxa"/>
            </w:tcMar>
            <w:vAlign w:val="center"/>
          </w:tcPr>
          <w:p w14:paraId="27C02930">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061C8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5DC33D34">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04841B01">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3445FE28">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11、抛光砖地面推尘</w:t>
            </w:r>
          </w:p>
        </w:tc>
        <w:tc>
          <w:tcPr>
            <w:tcW w:w="1744" w:type="dxa"/>
            <w:noWrap w:val="0"/>
            <w:tcMar>
              <w:top w:w="15" w:type="dxa"/>
              <w:left w:w="15" w:type="dxa"/>
              <w:bottom w:w="15" w:type="dxa"/>
              <w:right w:w="15" w:type="dxa"/>
            </w:tcMar>
            <w:vAlign w:val="center"/>
          </w:tcPr>
          <w:p w14:paraId="365F2773">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无灰尘、污渍</w:t>
            </w:r>
          </w:p>
        </w:tc>
        <w:tc>
          <w:tcPr>
            <w:tcW w:w="1797" w:type="dxa"/>
            <w:noWrap w:val="0"/>
            <w:tcMar>
              <w:top w:w="15" w:type="dxa"/>
              <w:left w:w="15" w:type="dxa"/>
              <w:bottom w:w="15" w:type="dxa"/>
              <w:right w:w="15" w:type="dxa"/>
            </w:tcMar>
            <w:vAlign w:val="center"/>
          </w:tcPr>
          <w:p w14:paraId="2165B236">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6BC8D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7B66FB9D">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60303AF5">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127F58E8">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12、标识牌（各类）抹尘</w:t>
            </w:r>
          </w:p>
        </w:tc>
        <w:tc>
          <w:tcPr>
            <w:tcW w:w="1744" w:type="dxa"/>
            <w:noWrap w:val="0"/>
            <w:tcMar>
              <w:top w:w="15" w:type="dxa"/>
              <w:left w:w="15" w:type="dxa"/>
              <w:bottom w:w="15" w:type="dxa"/>
              <w:right w:w="15" w:type="dxa"/>
            </w:tcMar>
            <w:vAlign w:val="center"/>
          </w:tcPr>
          <w:p w14:paraId="5D8A8AC0">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光亮</w:t>
            </w:r>
          </w:p>
        </w:tc>
        <w:tc>
          <w:tcPr>
            <w:tcW w:w="1797" w:type="dxa"/>
            <w:noWrap w:val="0"/>
            <w:tcMar>
              <w:top w:w="15" w:type="dxa"/>
              <w:left w:w="15" w:type="dxa"/>
              <w:bottom w:w="15" w:type="dxa"/>
              <w:right w:w="15" w:type="dxa"/>
            </w:tcMar>
            <w:vAlign w:val="center"/>
          </w:tcPr>
          <w:p w14:paraId="402ED366">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5BA61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398659BB">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30B439CC">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7907CB2F">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13、务类消防设施抹尘</w:t>
            </w:r>
          </w:p>
        </w:tc>
        <w:tc>
          <w:tcPr>
            <w:tcW w:w="1744" w:type="dxa"/>
            <w:noWrap w:val="0"/>
            <w:tcMar>
              <w:top w:w="15" w:type="dxa"/>
              <w:left w:w="15" w:type="dxa"/>
              <w:bottom w:w="15" w:type="dxa"/>
              <w:right w:w="15" w:type="dxa"/>
            </w:tcMar>
            <w:vAlign w:val="center"/>
          </w:tcPr>
          <w:p w14:paraId="6E4DE22E">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无灰尘</w:t>
            </w:r>
          </w:p>
        </w:tc>
        <w:tc>
          <w:tcPr>
            <w:tcW w:w="1797" w:type="dxa"/>
            <w:noWrap w:val="0"/>
            <w:tcMar>
              <w:top w:w="15" w:type="dxa"/>
              <w:left w:w="15" w:type="dxa"/>
              <w:bottom w:w="15" w:type="dxa"/>
              <w:right w:w="15" w:type="dxa"/>
            </w:tcMar>
            <w:vAlign w:val="center"/>
          </w:tcPr>
          <w:p w14:paraId="68808D1A">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5C109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12547F69">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6AEA343F">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4ACAD3DB">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14、大玻璃窗内清洗</w:t>
            </w:r>
          </w:p>
        </w:tc>
        <w:tc>
          <w:tcPr>
            <w:tcW w:w="1744" w:type="dxa"/>
            <w:noWrap w:val="0"/>
            <w:tcMar>
              <w:top w:w="15" w:type="dxa"/>
              <w:left w:w="15" w:type="dxa"/>
              <w:bottom w:w="15" w:type="dxa"/>
              <w:right w:w="15" w:type="dxa"/>
            </w:tcMar>
            <w:vAlign w:val="center"/>
          </w:tcPr>
          <w:p w14:paraId="4ED6F062">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无积灰、无刮刀印、明亮</w:t>
            </w:r>
          </w:p>
        </w:tc>
        <w:tc>
          <w:tcPr>
            <w:tcW w:w="1797" w:type="dxa"/>
            <w:noWrap w:val="0"/>
            <w:tcMar>
              <w:top w:w="15" w:type="dxa"/>
              <w:left w:w="15" w:type="dxa"/>
              <w:bottom w:w="15" w:type="dxa"/>
              <w:right w:w="15" w:type="dxa"/>
            </w:tcMar>
            <w:vAlign w:val="center"/>
          </w:tcPr>
          <w:p w14:paraId="0C5D3DA3">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1F8E6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654C5446">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5B7583FD">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427A9CE2">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15、室内植物植物叶、花盆抹尘</w:t>
            </w:r>
          </w:p>
        </w:tc>
        <w:tc>
          <w:tcPr>
            <w:tcW w:w="1744" w:type="dxa"/>
            <w:noWrap w:val="0"/>
            <w:tcMar>
              <w:top w:w="15" w:type="dxa"/>
              <w:left w:w="15" w:type="dxa"/>
              <w:bottom w:w="15" w:type="dxa"/>
              <w:right w:w="15" w:type="dxa"/>
            </w:tcMar>
            <w:vAlign w:val="center"/>
          </w:tcPr>
          <w:p w14:paraId="72E1F3C5">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无灰尘、盆内无垃圾</w:t>
            </w:r>
          </w:p>
        </w:tc>
        <w:tc>
          <w:tcPr>
            <w:tcW w:w="1797" w:type="dxa"/>
            <w:noWrap w:val="0"/>
            <w:tcMar>
              <w:top w:w="15" w:type="dxa"/>
              <w:left w:w="15" w:type="dxa"/>
              <w:bottom w:w="15" w:type="dxa"/>
              <w:right w:w="15" w:type="dxa"/>
            </w:tcMar>
            <w:vAlign w:val="center"/>
          </w:tcPr>
          <w:p w14:paraId="75E15042">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79E0F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5105FBDA">
            <w:pPr>
              <w:adjustRightInd w:val="0"/>
              <w:spacing w:line="260" w:lineRule="exact"/>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w:t>
            </w:r>
          </w:p>
        </w:tc>
        <w:tc>
          <w:tcPr>
            <w:tcW w:w="630" w:type="dxa"/>
            <w:noWrap w:val="0"/>
            <w:tcMar>
              <w:top w:w="15" w:type="dxa"/>
              <w:left w:w="15" w:type="dxa"/>
              <w:bottom w:w="15" w:type="dxa"/>
              <w:right w:w="15" w:type="dxa"/>
            </w:tcMar>
            <w:vAlign w:val="center"/>
          </w:tcPr>
          <w:p w14:paraId="6C866C3E">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电梯</w:t>
            </w:r>
          </w:p>
        </w:tc>
        <w:tc>
          <w:tcPr>
            <w:tcW w:w="4427" w:type="dxa"/>
            <w:noWrap w:val="0"/>
            <w:tcMar>
              <w:top w:w="15" w:type="dxa"/>
              <w:left w:w="15" w:type="dxa"/>
              <w:bottom w:w="15" w:type="dxa"/>
              <w:right w:w="15" w:type="dxa"/>
            </w:tcMar>
            <w:vAlign w:val="center"/>
          </w:tcPr>
          <w:p w14:paraId="06C73523">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1、清洗、除尘</w:t>
            </w:r>
          </w:p>
        </w:tc>
        <w:tc>
          <w:tcPr>
            <w:tcW w:w="1744" w:type="dxa"/>
            <w:noWrap w:val="0"/>
            <w:tcMar>
              <w:top w:w="15" w:type="dxa"/>
              <w:left w:w="15" w:type="dxa"/>
              <w:bottom w:w="15" w:type="dxa"/>
              <w:right w:w="15" w:type="dxa"/>
            </w:tcMar>
            <w:vAlign w:val="center"/>
          </w:tcPr>
          <w:p w14:paraId="7CE18897">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无灰尘、无垃圾、无污渍</w:t>
            </w:r>
          </w:p>
        </w:tc>
        <w:tc>
          <w:tcPr>
            <w:tcW w:w="1797" w:type="dxa"/>
            <w:noWrap w:val="0"/>
            <w:tcMar>
              <w:top w:w="15" w:type="dxa"/>
              <w:left w:w="15" w:type="dxa"/>
              <w:bottom w:w="15" w:type="dxa"/>
              <w:right w:w="15" w:type="dxa"/>
            </w:tcMar>
            <w:vAlign w:val="center"/>
          </w:tcPr>
          <w:p w14:paraId="53E64875">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3A80F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741A2AE4">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10C01D36">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12140632">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2、墙面清洁</w:t>
            </w:r>
          </w:p>
        </w:tc>
        <w:tc>
          <w:tcPr>
            <w:tcW w:w="1744" w:type="dxa"/>
            <w:noWrap w:val="0"/>
            <w:tcMar>
              <w:top w:w="15" w:type="dxa"/>
              <w:left w:w="15" w:type="dxa"/>
              <w:bottom w:w="15" w:type="dxa"/>
              <w:right w:w="15" w:type="dxa"/>
            </w:tcMar>
            <w:vAlign w:val="center"/>
          </w:tcPr>
          <w:p w14:paraId="58B619C6">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无灰尘、无手印、光亮</w:t>
            </w:r>
          </w:p>
        </w:tc>
        <w:tc>
          <w:tcPr>
            <w:tcW w:w="1797" w:type="dxa"/>
            <w:noWrap w:val="0"/>
            <w:tcMar>
              <w:top w:w="15" w:type="dxa"/>
              <w:left w:w="15" w:type="dxa"/>
              <w:bottom w:w="15" w:type="dxa"/>
              <w:right w:w="15" w:type="dxa"/>
            </w:tcMar>
            <w:vAlign w:val="center"/>
          </w:tcPr>
          <w:p w14:paraId="55C27CD1">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20E74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30500AB0">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6F9BEDE2">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653677AA">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3、门（内、外）抹净（上保护剂）、镜面清洁、定期上光亮剂</w:t>
            </w:r>
          </w:p>
        </w:tc>
        <w:tc>
          <w:tcPr>
            <w:tcW w:w="1744" w:type="dxa"/>
            <w:noWrap w:val="0"/>
            <w:tcMar>
              <w:top w:w="15" w:type="dxa"/>
              <w:left w:w="15" w:type="dxa"/>
              <w:bottom w:w="15" w:type="dxa"/>
              <w:right w:w="15" w:type="dxa"/>
            </w:tcMar>
            <w:vAlign w:val="center"/>
          </w:tcPr>
          <w:p w14:paraId="694A89DA">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无灰尘、无垃圾、光亮</w:t>
            </w:r>
          </w:p>
        </w:tc>
        <w:tc>
          <w:tcPr>
            <w:tcW w:w="1797" w:type="dxa"/>
            <w:noWrap w:val="0"/>
            <w:tcMar>
              <w:top w:w="15" w:type="dxa"/>
              <w:left w:w="15" w:type="dxa"/>
              <w:bottom w:w="15" w:type="dxa"/>
              <w:right w:w="15" w:type="dxa"/>
            </w:tcMar>
            <w:vAlign w:val="center"/>
          </w:tcPr>
          <w:p w14:paraId="3CCF5E68">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01A66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382B9FE0">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6354E56F">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23DC5BC4">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4、门槽清除垃圾、杂物</w:t>
            </w:r>
          </w:p>
        </w:tc>
        <w:tc>
          <w:tcPr>
            <w:tcW w:w="1744" w:type="dxa"/>
            <w:noWrap w:val="0"/>
            <w:tcMar>
              <w:top w:w="15" w:type="dxa"/>
              <w:left w:w="15" w:type="dxa"/>
              <w:bottom w:w="15" w:type="dxa"/>
              <w:right w:w="15" w:type="dxa"/>
            </w:tcMar>
            <w:vAlign w:val="center"/>
          </w:tcPr>
          <w:p w14:paraId="606271AD">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无灰尘、无垃圾、光亮</w:t>
            </w:r>
          </w:p>
        </w:tc>
        <w:tc>
          <w:tcPr>
            <w:tcW w:w="1797" w:type="dxa"/>
            <w:noWrap w:val="0"/>
            <w:tcMar>
              <w:top w:w="15" w:type="dxa"/>
              <w:left w:w="15" w:type="dxa"/>
              <w:bottom w:w="15" w:type="dxa"/>
              <w:right w:w="15" w:type="dxa"/>
            </w:tcMar>
            <w:vAlign w:val="center"/>
          </w:tcPr>
          <w:p w14:paraId="132FE8CC">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4C568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50E50A19">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0BC8E3B6">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697F8C4D">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5、指示牌和按钮清洁、除尘</w:t>
            </w:r>
          </w:p>
        </w:tc>
        <w:tc>
          <w:tcPr>
            <w:tcW w:w="1744" w:type="dxa"/>
            <w:noWrap w:val="0"/>
            <w:tcMar>
              <w:top w:w="15" w:type="dxa"/>
              <w:left w:w="15" w:type="dxa"/>
              <w:bottom w:w="15" w:type="dxa"/>
              <w:right w:w="15" w:type="dxa"/>
            </w:tcMar>
            <w:vAlign w:val="center"/>
          </w:tcPr>
          <w:p w14:paraId="6CDB4D40">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无灰尘、无手印</w:t>
            </w:r>
          </w:p>
        </w:tc>
        <w:tc>
          <w:tcPr>
            <w:tcW w:w="1797" w:type="dxa"/>
            <w:noWrap w:val="0"/>
            <w:tcMar>
              <w:top w:w="15" w:type="dxa"/>
              <w:left w:w="15" w:type="dxa"/>
              <w:bottom w:w="15" w:type="dxa"/>
              <w:right w:w="15" w:type="dxa"/>
            </w:tcMar>
            <w:vAlign w:val="center"/>
          </w:tcPr>
          <w:p w14:paraId="32F50D12">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0A476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7E18480C">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0F0EFCD8">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2626E8D7">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6、灯片和风口清洁、除尘</w:t>
            </w:r>
          </w:p>
        </w:tc>
        <w:tc>
          <w:tcPr>
            <w:tcW w:w="1744" w:type="dxa"/>
            <w:noWrap w:val="0"/>
            <w:tcMar>
              <w:top w:w="15" w:type="dxa"/>
              <w:left w:w="15" w:type="dxa"/>
              <w:bottom w:w="15" w:type="dxa"/>
              <w:right w:w="15" w:type="dxa"/>
            </w:tcMar>
            <w:vAlign w:val="center"/>
          </w:tcPr>
          <w:p w14:paraId="2C05EFC9">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无灰尘</w:t>
            </w:r>
          </w:p>
        </w:tc>
        <w:tc>
          <w:tcPr>
            <w:tcW w:w="1797" w:type="dxa"/>
            <w:noWrap w:val="0"/>
            <w:tcMar>
              <w:top w:w="15" w:type="dxa"/>
              <w:left w:w="15" w:type="dxa"/>
              <w:bottom w:w="15" w:type="dxa"/>
              <w:right w:w="15" w:type="dxa"/>
            </w:tcMar>
            <w:vAlign w:val="center"/>
          </w:tcPr>
          <w:p w14:paraId="16B35C5B">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2F8CD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41CB1C99">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61D1A4DB">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3FB3916D">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7、轿厢铝合金（上保护剂）、镜面清洁</w:t>
            </w:r>
          </w:p>
        </w:tc>
        <w:tc>
          <w:tcPr>
            <w:tcW w:w="1744" w:type="dxa"/>
            <w:noWrap w:val="0"/>
            <w:tcMar>
              <w:top w:w="15" w:type="dxa"/>
              <w:left w:w="15" w:type="dxa"/>
              <w:bottom w:w="15" w:type="dxa"/>
              <w:right w:w="15" w:type="dxa"/>
            </w:tcMar>
            <w:vAlign w:val="center"/>
          </w:tcPr>
          <w:p w14:paraId="55C95B10">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无灰法、无手印、光亮</w:t>
            </w:r>
          </w:p>
        </w:tc>
        <w:tc>
          <w:tcPr>
            <w:tcW w:w="1797" w:type="dxa"/>
            <w:noWrap w:val="0"/>
            <w:tcMar>
              <w:top w:w="15" w:type="dxa"/>
              <w:left w:w="15" w:type="dxa"/>
              <w:bottom w:w="15" w:type="dxa"/>
              <w:right w:w="15" w:type="dxa"/>
            </w:tcMar>
            <w:vAlign w:val="center"/>
          </w:tcPr>
          <w:p w14:paraId="135A46A8">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7CBFE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625BDDAD">
            <w:pPr>
              <w:adjustRightInd w:val="0"/>
              <w:spacing w:line="260" w:lineRule="exact"/>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w:t>
            </w:r>
          </w:p>
        </w:tc>
        <w:tc>
          <w:tcPr>
            <w:tcW w:w="630" w:type="dxa"/>
            <w:noWrap w:val="0"/>
            <w:tcMar>
              <w:top w:w="15" w:type="dxa"/>
              <w:left w:w="15" w:type="dxa"/>
              <w:bottom w:w="15" w:type="dxa"/>
              <w:right w:w="15" w:type="dxa"/>
            </w:tcMar>
            <w:vAlign w:val="center"/>
          </w:tcPr>
          <w:p w14:paraId="364178BF">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洗   手  间</w:t>
            </w:r>
          </w:p>
        </w:tc>
        <w:tc>
          <w:tcPr>
            <w:tcW w:w="4427" w:type="dxa"/>
            <w:noWrap w:val="0"/>
            <w:tcMar>
              <w:top w:w="15" w:type="dxa"/>
              <w:left w:w="15" w:type="dxa"/>
              <w:bottom w:w="15" w:type="dxa"/>
              <w:right w:w="15" w:type="dxa"/>
            </w:tcMar>
            <w:vAlign w:val="center"/>
          </w:tcPr>
          <w:p w14:paraId="41151F8D">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1、尿斗、坐厕、面盆清洗、除污垢（用中性药剂）、除锈斑、消毒</w:t>
            </w:r>
          </w:p>
        </w:tc>
        <w:tc>
          <w:tcPr>
            <w:tcW w:w="1744" w:type="dxa"/>
            <w:noWrap w:val="0"/>
            <w:tcMar>
              <w:top w:w="15" w:type="dxa"/>
              <w:left w:w="15" w:type="dxa"/>
              <w:bottom w:w="15" w:type="dxa"/>
              <w:right w:w="15" w:type="dxa"/>
            </w:tcMar>
            <w:vAlign w:val="center"/>
          </w:tcPr>
          <w:p w14:paraId="13216982">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无污垢、无积垢、清洁、无异味</w:t>
            </w:r>
          </w:p>
        </w:tc>
        <w:tc>
          <w:tcPr>
            <w:tcW w:w="1797" w:type="dxa"/>
            <w:noWrap w:val="0"/>
            <w:tcMar>
              <w:top w:w="15" w:type="dxa"/>
              <w:left w:w="15" w:type="dxa"/>
              <w:bottom w:w="15" w:type="dxa"/>
              <w:right w:w="15" w:type="dxa"/>
            </w:tcMar>
            <w:vAlign w:val="center"/>
          </w:tcPr>
          <w:p w14:paraId="7886C43D">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2EFE1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02989706">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522B897D">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5370A14C">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2、隔断板清洁、除尘、除污垢</w:t>
            </w:r>
          </w:p>
        </w:tc>
        <w:tc>
          <w:tcPr>
            <w:tcW w:w="1744" w:type="dxa"/>
            <w:noWrap w:val="0"/>
            <w:tcMar>
              <w:top w:w="15" w:type="dxa"/>
              <w:left w:w="15" w:type="dxa"/>
              <w:bottom w:w="15" w:type="dxa"/>
              <w:right w:w="15" w:type="dxa"/>
            </w:tcMar>
            <w:vAlign w:val="center"/>
          </w:tcPr>
          <w:p w14:paraId="61E1AC6D">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无灰尘、无涂画、无污垢</w:t>
            </w:r>
          </w:p>
        </w:tc>
        <w:tc>
          <w:tcPr>
            <w:tcW w:w="1797" w:type="dxa"/>
            <w:noWrap w:val="0"/>
            <w:tcMar>
              <w:top w:w="15" w:type="dxa"/>
              <w:left w:w="15" w:type="dxa"/>
              <w:bottom w:w="15" w:type="dxa"/>
              <w:right w:w="15" w:type="dxa"/>
            </w:tcMar>
            <w:vAlign w:val="center"/>
          </w:tcPr>
          <w:p w14:paraId="289539C8">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73BD0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545C0259">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713F0E0F">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1C3CB009">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3、水龙头抹净</w:t>
            </w:r>
          </w:p>
        </w:tc>
        <w:tc>
          <w:tcPr>
            <w:tcW w:w="1744" w:type="dxa"/>
            <w:noWrap w:val="0"/>
            <w:tcMar>
              <w:top w:w="15" w:type="dxa"/>
              <w:left w:w="15" w:type="dxa"/>
              <w:bottom w:w="15" w:type="dxa"/>
              <w:right w:w="15" w:type="dxa"/>
            </w:tcMar>
            <w:vAlign w:val="center"/>
          </w:tcPr>
          <w:p w14:paraId="44F41BF8">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无水锈、无污渍</w:t>
            </w:r>
          </w:p>
        </w:tc>
        <w:tc>
          <w:tcPr>
            <w:tcW w:w="1797" w:type="dxa"/>
            <w:noWrap w:val="0"/>
            <w:tcMar>
              <w:top w:w="15" w:type="dxa"/>
              <w:left w:w="15" w:type="dxa"/>
              <w:bottom w:w="15" w:type="dxa"/>
              <w:right w:w="15" w:type="dxa"/>
            </w:tcMar>
            <w:vAlign w:val="center"/>
          </w:tcPr>
          <w:p w14:paraId="392E5708">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39697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526C81FC">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0C34B5EF">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2FB0074F">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4、镜面抹净</w:t>
            </w:r>
          </w:p>
        </w:tc>
        <w:tc>
          <w:tcPr>
            <w:tcW w:w="1744" w:type="dxa"/>
            <w:noWrap w:val="0"/>
            <w:tcMar>
              <w:top w:w="15" w:type="dxa"/>
              <w:left w:w="15" w:type="dxa"/>
              <w:bottom w:w="15" w:type="dxa"/>
              <w:right w:w="15" w:type="dxa"/>
            </w:tcMar>
            <w:vAlign w:val="center"/>
          </w:tcPr>
          <w:p w14:paraId="0FDBD29B">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无水迹、无污渍、明亮</w:t>
            </w:r>
          </w:p>
        </w:tc>
        <w:tc>
          <w:tcPr>
            <w:tcW w:w="1797" w:type="dxa"/>
            <w:noWrap w:val="0"/>
            <w:tcMar>
              <w:top w:w="15" w:type="dxa"/>
              <w:left w:w="15" w:type="dxa"/>
              <w:bottom w:w="15" w:type="dxa"/>
              <w:right w:w="15" w:type="dxa"/>
            </w:tcMar>
            <w:vAlign w:val="center"/>
          </w:tcPr>
          <w:p w14:paraId="69185FD2">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55899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5FAED403">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254D08CF">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470AE4EB">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5、地面清洗、消毒</w:t>
            </w:r>
          </w:p>
        </w:tc>
        <w:tc>
          <w:tcPr>
            <w:tcW w:w="1744" w:type="dxa"/>
            <w:noWrap w:val="0"/>
            <w:tcMar>
              <w:top w:w="15" w:type="dxa"/>
              <w:left w:w="15" w:type="dxa"/>
              <w:bottom w:w="15" w:type="dxa"/>
              <w:right w:w="15" w:type="dxa"/>
            </w:tcMar>
            <w:vAlign w:val="center"/>
          </w:tcPr>
          <w:p w14:paraId="339574B8">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无垃圾、无水迹、无污渍</w:t>
            </w:r>
          </w:p>
        </w:tc>
        <w:tc>
          <w:tcPr>
            <w:tcW w:w="1797" w:type="dxa"/>
            <w:noWrap w:val="0"/>
            <w:tcMar>
              <w:top w:w="15" w:type="dxa"/>
              <w:left w:w="15" w:type="dxa"/>
              <w:bottom w:w="15" w:type="dxa"/>
              <w:right w:w="15" w:type="dxa"/>
            </w:tcMar>
            <w:vAlign w:val="center"/>
          </w:tcPr>
          <w:p w14:paraId="717E73E1">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2D7DF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0F714300">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11052A7B">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1A3E54B2">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6、墙面清洁、除尘</w:t>
            </w:r>
          </w:p>
        </w:tc>
        <w:tc>
          <w:tcPr>
            <w:tcW w:w="1744" w:type="dxa"/>
            <w:noWrap w:val="0"/>
            <w:tcMar>
              <w:top w:w="15" w:type="dxa"/>
              <w:left w:w="15" w:type="dxa"/>
              <w:bottom w:w="15" w:type="dxa"/>
              <w:right w:w="15" w:type="dxa"/>
            </w:tcMar>
            <w:vAlign w:val="center"/>
          </w:tcPr>
          <w:p w14:paraId="2E706B40">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无灰尘、无污渍</w:t>
            </w:r>
          </w:p>
        </w:tc>
        <w:tc>
          <w:tcPr>
            <w:tcW w:w="1797" w:type="dxa"/>
            <w:noWrap w:val="0"/>
            <w:tcMar>
              <w:top w:w="15" w:type="dxa"/>
              <w:left w:w="15" w:type="dxa"/>
              <w:bottom w:w="15" w:type="dxa"/>
              <w:right w:w="15" w:type="dxa"/>
            </w:tcMar>
            <w:vAlign w:val="center"/>
          </w:tcPr>
          <w:p w14:paraId="58893BA4">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23575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7AE279A5">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208BBEDD">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4593B545">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7、台面抹净</w:t>
            </w:r>
          </w:p>
        </w:tc>
        <w:tc>
          <w:tcPr>
            <w:tcW w:w="1744" w:type="dxa"/>
            <w:noWrap w:val="0"/>
            <w:tcMar>
              <w:top w:w="15" w:type="dxa"/>
              <w:left w:w="15" w:type="dxa"/>
              <w:bottom w:w="15" w:type="dxa"/>
              <w:right w:w="15" w:type="dxa"/>
            </w:tcMar>
            <w:vAlign w:val="center"/>
          </w:tcPr>
          <w:p w14:paraId="5FE69987">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无水锈、无污渍</w:t>
            </w:r>
          </w:p>
        </w:tc>
        <w:tc>
          <w:tcPr>
            <w:tcW w:w="1797" w:type="dxa"/>
            <w:noWrap w:val="0"/>
            <w:tcMar>
              <w:top w:w="15" w:type="dxa"/>
              <w:left w:w="15" w:type="dxa"/>
              <w:bottom w:w="15" w:type="dxa"/>
              <w:right w:w="15" w:type="dxa"/>
            </w:tcMar>
            <w:vAlign w:val="center"/>
          </w:tcPr>
          <w:p w14:paraId="79E34FFC">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45916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169098FF">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5058E5E9">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6EA9F41D">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8、灯片、天花及风口除尘</w:t>
            </w:r>
          </w:p>
        </w:tc>
        <w:tc>
          <w:tcPr>
            <w:tcW w:w="1744" w:type="dxa"/>
            <w:noWrap w:val="0"/>
            <w:tcMar>
              <w:top w:w="15" w:type="dxa"/>
              <w:left w:w="15" w:type="dxa"/>
              <w:bottom w:w="15" w:type="dxa"/>
              <w:right w:w="15" w:type="dxa"/>
            </w:tcMar>
            <w:vAlign w:val="center"/>
          </w:tcPr>
          <w:p w14:paraId="19D0A50D">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无积灰</w:t>
            </w:r>
          </w:p>
        </w:tc>
        <w:tc>
          <w:tcPr>
            <w:tcW w:w="1797" w:type="dxa"/>
            <w:noWrap w:val="0"/>
            <w:tcMar>
              <w:top w:w="15" w:type="dxa"/>
              <w:left w:w="15" w:type="dxa"/>
              <w:bottom w:w="15" w:type="dxa"/>
              <w:right w:w="15" w:type="dxa"/>
            </w:tcMar>
            <w:vAlign w:val="center"/>
          </w:tcPr>
          <w:p w14:paraId="65AEA382">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5315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3D64C712">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24198DB2">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7688988D">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9、门和门框除尘</w:t>
            </w:r>
          </w:p>
        </w:tc>
        <w:tc>
          <w:tcPr>
            <w:tcW w:w="1744" w:type="dxa"/>
            <w:noWrap w:val="0"/>
            <w:tcMar>
              <w:top w:w="15" w:type="dxa"/>
              <w:left w:w="15" w:type="dxa"/>
              <w:bottom w:w="15" w:type="dxa"/>
              <w:right w:w="15" w:type="dxa"/>
            </w:tcMar>
            <w:vAlign w:val="center"/>
          </w:tcPr>
          <w:p w14:paraId="181B5ADC">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无灰尘、无污渍</w:t>
            </w:r>
          </w:p>
        </w:tc>
        <w:tc>
          <w:tcPr>
            <w:tcW w:w="1797" w:type="dxa"/>
            <w:noWrap w:val="0"/>
            <w:tcMar>
              <w:top w:w="15" w:type="dxa"/>
              <w:left w:w="15" w:type="dxa"/>
              <w:bottom w:w="15" w:type="dxa"/>
              <w:right w:w="15" w:type="dxa"/>
            </w:tcMar>
            <w:vAlign w:val="center"/>
          </w:tcPr>
          <w:p w14:paraId="28361B6F">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31FCF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68D8DB67">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04177401">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42B74E12">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10、</w:t>
            </w:r>
            <w:r>
              <w:rPr>
                <w:rFonts w:hint="eastAsia" w:ascii="宋体" w:hAnsi="宋体" w:cs="宋体"/>
                <w:color w:val="auto"/>
                <w:kern w:val="0"/>
                <w:szCs w:val="21"/>
                <w:highlight w:val="none"/>
                <w:lang w:eastAsia="zh-CN" w:bidi="ar"/>
              </w:rPr>
              <w:t>垃圾桶</w:t>
            </w:r>
            <w:r>
              <w:rPr>
                <w:rFonts w:hint="eastAsia" w:ascii="宋体" w:hAnsi="宋体" w:eastAsia="宋体" w:cs="宋体"/>
                <w:color w:val="auto"/>
                <w:kern w:val="0"/>
                <w:szCs w:val="21"/>
                <w:highlight w:val="none"/>
                <w:lang w:bidi="ar"/>
              </w:rPr>
              <w:t>清除垃圾、外表清洁</w:t>
            </w:r>
          </w:p>
        </w:tc>
        <w:tc>
          <w:tcPr>
            <w:tcW w:w="1744" w:type="dxa"/>
            <w:noWrap w:val="0"/>
            <w:tcMar>
              <w:top w:w="15" w:type="dxa"/>
              <w:left w:w="15" w:type="dxa"/>
              <w:bottom w:w="15" w:type="dxa"/>
              <w:right w:w="15" w:type="dxa"/>
            </w:tcMar>
            <w:vAlign w:val="center"/>
          </w:tcPr>
          <w:p w14:paraId="60ECF532">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无垃圾满溢、无污渍</w:t>
            </w:r>
          </w:p>
        </w:tc>
        <w:tc>
          <w:tcPr>
            <w:tcW w:w="1797" w:type="dxa"/>
            <w:noWrap w:val="0"/>
            <w:tcMar>
              <w:top w:w="15" w:type="dxa"/>
              <w:left w:w="15" w:type="dxa"/>
              <w:bottom w:w="15" w:type="dxa"/>
              <w:right w:w="15" w:type="dxa"/>
            </w:tcMar>
            <w:vAlign w:val="center"/>
          </w:tcPr>
          <w:p w14:paraId="0A7AF9C9">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08CE5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282557FD">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40245F13">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49924AA7">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11、玻璃窗清洗、除尘</w:t>
            </w:r>
          </w:p>
        </w:tc>
        <w:tc>
          <w:tcPr>
            <w:tcW w:w="1744" w:type="dxa"/>
            <w:noWrap w:val="0"/>
            <w:tcMar>
              <w:top w:w="15" w:type="dxa"/>
              <w:left w:w="15" w:type="dxa"/>
              <w:bottom w:w="15" w:type="dxa"/>
              <w:right w:w="15" w:type="dxa"/>
            </w:tcMar>
            <w:vAlign w:val="center"/>
          </w:tcPr>
          <w:p w14:paraId="783011CE">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无灰尘、无水迹</w:t>
            </w:r>
          </w:p>
        </w:tc>
        <w:tc>
          <w:tcPr>
            <w:tcW w:w="1797" w:type="dxa"/>
            <w:noWrap w:val="0"/>
            <w:tcMar>
              <w:top w:w="15" w:type="dxa"/>
              <w:left w:w="15" w:type="dxa"/>
              <w:bottom w:w="15" w:type="dxa"/>
              <w:right w:w="15" w:type="dxa"/>
            </w:tcMar>
            <w:vAlign w:val="center"/>
          </w:tcPr>
          <w:p w14:paraId="1E817ED0">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518FF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1CB1F6A8">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4DDC1986">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7166C965">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12、卷筒纸装添纸</w:t>
            </w:r>
          </w:p>
        </w:tc>
        <w:tc>
          <w:tcPr>
            <w:tcW w:w="1744" w:type="dxa"/>
            <w:noWrap w:val="0"/>
            <w:tcMar>
              <w:top w:w="15" w:type="dxa"/>
              <w:left w:w="15" w:type="dxa"/>
              <w:bottom w:w="15" w:type="dxa"/>
              <w:right w:w="15" w:type="dxa"/>
            </w:tcMar>
            <w:vAlign w:val="center"/>
          </w:tcPr>
          <w:p w14:paraId="02FCE3FE">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无短缺</w:t>
            </w:r>
          </w:p>
        </w:tc>
        <w:tc>
          <w:tcPr>
            <w:tcW w:w="1797" w:type="dxa"/>
            <w:noWrap w:val="0"/>
            <w:tcMar>
              <w:top w:w="15" w:type="dxa"/>
              <w:left w:w="15" w:type="dxa"/>
              <w:bottom w:w="15" w:type="dxa"/>
              <w:right w:w="15" w:type="dxa"/>
            </w:tcMar>
            <w:vAlign w:val="center"/>
          </w:tcPr>
          <w:p w14:paraId="2C05E1C6">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04CDD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647CFF87">
            <w:pPr>
              <w:adjustRightInd w:val="0"/>
              <w:spacing w:line="260" w:lineRule="exact"/>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w:t>
            </w:r>
          </w:p>
        </w:tc>
        <w:tc>
          <w:tcPr>
            <w:tcW w:w="630" w:type="dxa"/>
            <w:noWrap w:val="0"/>
            <w:tcMar>
              <w:top w:w="15" w:type="dxa"/>
              <w:left w:w="15" w:type="dxa"/>
              <w:bottom w:w="15" w:type="dxa"/>
              <w:right w:w="15" w:type="dxa"/>
            </w:tcMar>
            <w:vAlign w:val="center"/>
          </w:tcPr>
          <w:p w14:paraId="454C023B">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公共通道</w:t>
            </w:r>
          </w:p>
        </w:tc>
        <w:tc>
          <w:tcPr>
            <w:tcW w:w="4427" w:type="dxa"/>
            <w:noWrap w:val="0"/>
            <w:tcMar>
              <w:top w:w="15" w:type="dxa"/>
              <w:left w:w="15" w:type="dxa"/>
              <w:bottom w:w="15" w:type="dxa"/>
              <w:right w:w="15" w:type="dxa"/>
            </w:tcMar>
            <w:vAlign w:val="center"/>
          </w:tcPr>
          <w:p w14:paraId="66BB7A86">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1、大理石清洁、清洗</w:t>
            </w:r>
          </w:p>
        </w:tc>
        <w:tc>
          <w:tcPr>
            <w:tcW w:w="1744" w:type="dxa"/>
            <w:noWrap w:val="0"/>
            <w:tcMar>
              <w:top w:w="15" w:type="dxa"/>
              <w:left w:w="15" w:type="dxa"/>
              <w:bottom w:w="15" w:type="dxa"/>
              <w:right w:w="15" w:type="dxa"/>
            </w:tcMar>
            <w:vAlign w:val="center"/>
          </w:tcPr>
          <w:p w14:paraId="1AA9B9D1">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无灰尘、无污渍</w:t>
            </w:r>
          </w:p>
        </w:tc>
        <w:tc>
          <w:tcPr>
            <w:tcW w:w="1797" w:type="dxa"/>
            <w:noWrap w:val="0"/>
            <w:tcMar>
              <w:top w:w="15" w:type="dxa"/>
              <w:left w:w="15" w:type="dxa"/>
              <w:bottom w:w="15" w:type="dxa"/>
              <w:right w:w="15" w:type="dxa"/>
            </w:tcMar>
            <w:vAlign w:val="center"/>
          </w:tcPr>
          <w:p w14:paraId="019D929A">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27DDC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05" w:type="dxa"/>
            <w:noWrap w:val="0"/>
            <w:tcMar>
              <w:top w:w="15" w:type="dxa"/>
              <w:left w:w="15" w:type="dxa"/>
              <w:bottom w:w="15" w:type="dxa"/>
              <w:right w:w="15" w:type="dxa"/>
            </w:tcMar>
            <w:vAlign w:val="center"/>
          </w:tcPr>
          <w:p w14:paraId="0BDA6A10">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630" w:type="dxa"/>
            <w:noWrap w:val="0"/>
            <w:tcMar>
              <w:top w:w="15" w:type="dxa"/>
              <w:left w:w="15" w:type="dxa"/>
              <w:bottom w:w="15" w:type="dxa"/>
              <w:right w:w="15" w:type="dxa"/>
            </w:tcMar>
            <w:vAlign w:val="center"/>
          </w:tcPr>
          <w:p w14:paraId="2D33A822">
            <w:pPr>
              <w:adjustRightInd w:val="0"/>
              <w:spacing w:line="260" w:lineRule="exact"/>
              <w:jc w:val="center"/>
              <w:textAlignment w:val="center"/>
              <w:rPr>
                <w:rFonts w:hint="eastAsia" w:ascii="宋体" w:hAnsi="宋体" w:eastAsia="宋体" w:cs="宋体"/>
                <w:color w:val="auto"/>
                <w:kern w:val="0"/>
                <w:szCs w:val="21"/>
                <w:highlight w:val="none"/>
                <w:lang w:bidi="ar"/>
              </w:rPr>
            </w:pPr>
          </w:p>
        </w:tc>
        <w:tc>
          <w:tcPr>
            <w:tcW w:w="4427" w:type="dxa"/>
            <w:noWrap w:val="0"/>
            <w:tcMar>
              <w:top w:w="15" w:type="dxa"/>
              <w:left w:w="15" w:type="dxa"/>
              <w:bottom w:w="15" w:type="dxa"/>
              <w:right w:w="15" w:type="dxa"/>
            </w:tcMar>
            <w:vAlign w:val="center"/>
          </w:tcPr>
          <w:p w14:paraId="00AD11E7">
            <w:pPr>
              <w:widowControl/>
              <w:spacing w:line="2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2、电梯厅地坪清洁、清洗</w:t>
            </w:r>
          </w:p>
        </w:tc>
        <w:tc>
          <w:tcPr>
            <w:tcW w:w="1744" w:type="dxa"/>
            <w:noWrap w:val="0"/>
            <w:tcMar>
              <w:top w:w="15" w:type="dxa"/>
              <w:left w:w="15" w:type="dxa"/>
              <w:bottom w:w="15" w:type="dxa"/>
              <w:right w:w="15" w:type="dxa"/>
            </w:tcMar>
            <w:vAlign w:val="center"/>
          </w:tcPr>
          <w:p w14:paraId="315A6DF6">
            <w:pPr>
              <w:widowControl/>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无灰尘、无污渍</w:t>
            </w:r>
          </w:p>
        </w:tc>
        <w:tc>
          <w:tcPr>
            <w:tcW w:w="1797" w:type="dxa"/>
            <w:noWrap w:val="0"/>
            <w:tcMar>
              <w:top w:w="15" w:type="dxa"/>
              <w:left w:w="15" w:type="dxa"/>
              <w:bottom w:w="15" w:type="dxa"/>
              <w:right w:w="15" w:type="dxa"/>
            </w:tcMar>
            <w:vAlign w:val="center"/>
          </w:tcPr>
          <w:p w14:paraId="2CC91C0E">
            <w:pPr>
              <w:adjustRightInd w:val="0"/>
              <w:spacing w:line="260" w:lineRule="exact"/>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每发现一例不符合扣0.5分</w:t>
            </w:r>
          </w:p>
        </w:tc>
      </w:tr>
      <w:tr w14:paraId="030CE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9103" w:type="dxa"/>
            <w:gridSpan w:val="5"/>
            <w:noWrap w:val="0"/>
            <w:tcMar>
              <w:top w:w="15" w:type="dxa"/>
              <w:left w:w="15" w:type="dxa"/>
              <w:bottom w:w="15" w:type="dxa"/>
              <w:right w:w="15" w:type="dxa"/>
            </w:tcMar>
            <w:vAlign w:val="center"/>
          </w:tcPr>
          <w:p w14:paraId="0579A221">
            <w:pPr>
              <w:adjustRightInd w:val="0"/>
              <w:spacing w:line="2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总分值100分</w:t>
            </w:r>
          </w:p>
        </w:tc>
      </w:tr>
    </w:tbl>
    <w:p w14:paraId="3CEC00CB">
      <w:pPr>
        <w:rPr>
          <w:rFonts w:ascii="Times New Roman" w:hAnsi="Times New Roman" w:eastAsia="宋体" w:cs="Times New Roman"/>
          <w:color w:val="auto"/>
          <w:szCs w:val="22"/>
          <w:highlight w:val="none"/>
        </w:rPr>
      </w:pPr>
    </w:p>
    <w:p w14:paraId="3F417559">
      <w:pPr>
        <w:widowControl/>
        <w:spacing w:before="100" w:beforeAutospacing="1" w:after="100" w:afterAutospacing="1" w:line="480" w:lineRule="exact"/>
        <w:jc w:val="left"/>
        <w:outlineLvl w:val="1"/>
        <w:rPr>
          <w:rFonts w:hint="eastAsia" w:ascii="黑体" w:hAnsi="黑体" w:eastAsia="等线" w:cs="宋体"/>
          <w:b/>
          <w:bCs/>
          <w:color w:val="auto"/>
          <w:kern w:val="0"/>
          <w:sz w:val="36"/>
          <w:szCs w:val="36"/>
          <w:highlight w:val="none"/>
          <w:lang w:val="en-US" w:eastAsia="zh-CN" w:bidi="ar-SA"/>
        </w:rPr>
      </w:pPr>
    </w:p>
    <w:p w14:paraId="628C66F7">
      <w:pPr>
        <w:widowControl/>
        <w:spacing w:before="100" w:beforeAutospacing="1" w:after="100" w:afterAutospacing="1" w:line="480" w:lineRule="exact"/>
        <w:jc w:val="left"/>
        <w:outlineLvl w:val="1"/>
        <w:rPr>
          <w:rFonts w:hint="eastAsia" w:ascii="黑体" w:hAnsi="黑体" w:eastAsia="等线" w:cs="宋体"/>
          <w:b/>
          <w:bCs/>
          <w:color w:val="auto"/>
          <w:kern w:val="0"/>
          <w:sz w:val="36"/>
          <w:szCs w:val="36"/>
          <w:highlight w:val="none"/>
          <w:lang w:val="en-US" w:eastAsia="zh-CN" w:bidi="ar-SA"/>
        </w:rPr>
      </w:pPr>
    </w:p>
    <w:p w14:paraId="4B027C1E">
      <w:pPr>
        <w:adjustRightInd w:val="0"/>
        <w:snapToGrid w:val="0"/>
        <w:spacing w:line="454" w:lineRule="atLeast"/>
        <w:jc w:val="center"/>
        <w:rPr>
          <w:rFonts w:hint="eastAsia" w:ascii="宋体" w:hAnsi="宋体"/>
          <w:b/>
          <w:color w:val="auto"/>
          <w:sz w:val="32"/>
          <w:szCs w:val="32"/>
          <w:highlight w:val="none"/>
        </w:rPr>
      </w:pPr>
    </w:p>
    <w:p w14:paraId="3932FD48">
      <w:pPr>
        <w:adjustRightInd w:val="0"/>
        <w:snapToGrid w:val="0"/>
        <w:spacing w:line="454" w:lineRule="atLeast"/>
        <w:jc w:val="center"/>
        <w:rPr>
          <w:rFonts w:hint="eastAsia" w:ascii="宋体" w:hAnsi="宋体"/>
          <w:b/>
          <w:color w:val="auto"/>
          <w:sz w:val="32"/>
          <w:szCs w:val="32"/>
          <w:highlight w:val="none"/>
        </w:rPr>
      </w:pPr>
    </w:p>
    <w:p w14:paraId="49E8FD69">
      <w:pPr>
        <w:adjustRightInd w:val="0"/>
        <w:snapToGrid w:val="0"/>
        <w:spacing w:line="454" w:lineRule="atLeast"/>
        <w:jc w:val="center"/>
        <w:rPr>
          <w:rFonts w:hint="eastAsia" w:ascii="宋体" w:hAnsi="宋体"/>
          <w:b/>
          <w:color w:val="auto"/>
          <w:sz w:val="32"/>
          <w:szCs w:val="32"/>
          <w:highlight w:val="none"/>
        </w:rPr>
      </w:pPr>
    </w:p>
    <w:p w14:paraId="3475C7C9">
      <w:pPr>
        <w:adjustRightInd w:val="0"/>
        <w:snapToGrid w:val="0"/>
        <w:spacing w:line="454" w:lineRule="atLeast"/>
        <w:jc w:val="center"/>
        <w:rPr>
          <w:rFonts w:hint="eastAsia" w:ascii="宋体" w:hAnsi="宋体"/>
          <w:b/>
          <w:color w:val="auto"/>
          <w:sz w:val="32"/>
          <w:szCs w:val="32"/>
          <w:highlight w:val="none"/>
        </w:rPr>
      </w:pPr>
    </w:p>
    <w:p w14:paraId="39730086">
      <w:pPr>
        <w:adjustRightInd w:val="0"/>
        <w:snapToGrid w:val="0"/>
        <w:spacing w:line="454" w:lineRule="atLeast"/>
        <w:jc w:val="center"/>
        <w:rPr>
          <w:rFonts w:hint="eastAsia" w:ascii="宋体" w:hAnsi="宋体"/>
          <w:b/>
          <w:color w:val="auto"/>
          <w:sz w:val="32"/>
          <w:szCs w:val="32"/>
          <w:highlight w:val="none"/>
        </w:rPr>
      </w:pPr>
    </w:p>
    <w:p w14:paraId="53590F30">
      <w:pPr>
        <w:adjustRightInd w:val="0"/>
        <w:snapToGrid w:val="0"/>
        <w:spacing w:line="454" w:lineRule="atLeast"/>
        <w:jc w:val="center"/>
        <w:rPr>
          <w:rFonts w:hint="eastAsia" w:ascii="宋体" w:hAnsi="宋体"/>
          <w:b/>
          <w:color w:val="auto"/>
          <w:sz w:val="32"/>
          <w:szCs w:val="32"/>
          <w:highlight w:val="none"/>
        </w:rPr>
      </w:pPr>
    </w:p>
    <w:p w14:paraId="17EB8C35">
      <w:pPr>
        <w:adjustRightInd w:val="0"/>
        <w:snapToGrid w:val="0"/>
        <w:spacing w:line="454" w:lineRule="atLeast"/>
        <w:jc w:val="center"/>
        <w:rPr>
          <w:rFonts w:hint="eastAsia" w:ascii="宋体" w:hAnsi="宋体"/>
          <w:b/>
          <w:color w:val="auto"/>
          <w:sz w:val="32"/>
          <w:szCs w:val="32"/>
          <w:highlight w:val="none"/>
        </w:rPr>
      </w:pPr>
    </w:p>
    <w:p w14:paraId="7A522ACC">
      <w:pPr>
        <w:adjustRightInd w:val="0"/>
        <w:snapToGrid w:val="0"/>
        <w:spacing w:line="454" w:lineRule="atLeast"/>
        <w:jc w:val="center"/>
        <w:rPr>
          <w:rFonts w:hint="eastAsia" w:ascii="宋体" w:hAnsi="宋体"/>
          <w:b/>
          <w:color w:val="auto"/>
          <w:sz w:val="32"/>
          <w:szCs w:val="32"/>
          <w:highlight w:val="none"/>
        </w:rPr>
      </w:pPr>
    </w:p>
    <w:p w14:paraId="7924B348">
      <w:pPr>
        <w:adjustRightInd w:val="0"/>
        <w:snapToGrid w:val="0"/>
        <w:spacing w:line="454" w:lineRule="atLeast"/>
        <w:jc w:val="center"/>
        <w:rPr>
          <w:rFonts w:hint="eastAsia" w:ascii="宋体" w:hAnsi="宋体"/>
          <w:b/>
          <w:color w:val="auto"/>
          <w:sz w:val="32"/>
          <w:szCs w:val="32"/>
          <w:highlight w:val="none"/>
        </w:rPr>
      </w:pPr>
    </w:p>
    <w:p w14:paraId="6F986F62">
      <w:pPr>
        <w:adjustRightInd w:val="0"/>
        <w:snapToGrid w:val="0"/>
        <w:spacing w:line="454" w:lineRule="atLeast"/>
        <w:jc w:val="center"/>
        <w:rPr>
          <w:rFonts w:hint="eastAsia" w:ascii="宋体" w:hAnsi="宋体"/>
          <w:b/>
          <w:color w:val="auto"/>
          <w:sz w:val="32"/>
          <w:szCs w:val="32"/>
          <w:highlight w:val="none"/>
        </w:rPr>
      </w:pPr>
    </w:p>
    <w:p w14:paraId="041C7719">
      <w:pPr>
        <w:adjustRightInd w:val="0"/>
        <w:snapToGrid w:val="0"/>
        <w:spacing w:line="454" w:lineRule="atLeast"/>
        <w:jc w:val="center"/>
        <w:rPr>
          <w:rFonts w:hint="eastAsia" w:ascii="宋体" w:hAnsi="宋体"/>
          <w:b/>
          <w:color w:val="auto"/>
          <w:sz w:val="32"/>
          <w:szCs w:val="32"/>
          <w:highlight w:val="none"/>
        </w:rPr>
      </w:pPr>
    </w:p>
    <w:p w14:paraId="4B055FA7">
      <w:pPr>
        <w:adjustRightInd w:val="0"/>
        <w:snapToGrid w:val="0"/>
        <w:spacing w:line="454" w:lineRule="atLeast"/>
        <w:jc w:val="center"/>
        <w:rPr>
          <w:rFonts w:hint="eastAsia" w:ascii="宋体" w:hAnsi="宋体"/>
          <w:b/>
          <w:color w:val="auto"/>
          <w:sz w:val="32"/>
          <w:szCs w:val="32"/>
          <w:highlight w:val="none"/>
        </w:rPr>
      </w:pPr>
    </w:p>
    <w:p w14:paraId="069E1AF5">
      <w:pPr>
        <w:adjustRightInd w:val="0"/>
        <w:snapToGrid w:val="0"/>
        <w:spacing w:line="454" w:lineRule="atLeast"/>
        <w:jc w:val="center"/>
        <w:rPr>
          <w:rFonts w:hint="eastAsia" w:ascii="宋体" w:hAnsi="宋体"/>
          <w:b/>
          <w:color w:val="auto"/>
          <w:sz w:val="32"/>
          <w:szCs w:val="32"/>
          <w:highlight w:val="none"/>
        </w:rPr>
      </w:pPr>
    </w:p>
    <w:p w14:paraId="0D24BF3D">
      <w:pPr>
        <w:adjustRightInd w:val="0"/>
        <w:snapToGrid w:val="0"/>
        <w:spacing w:line="454" w:lineRule="atLeast"/>
        <w:jc w:val="center"/>
        <w:rPr>
          <w:rFonts w:hint="eastAsia" w:ascii="宋体" w:hAnsi="宋体"/>
          <w:b/>
          <w:color w:val="auto"/>
          <w:sz w:val="32"/>
          <w:szCs w:val="32"/>
          <w:highlight w:val="none"/>
        </w:rPr>
      </w:pPr>
    </w:p>
    <w:p w14:paraId="2C54A347">
      <w:pPr>
        <w:adjustRightInd w:val="0"/>
        <w:snapToGrid w:val="0"/>
        <w:spacing w:line="454" w:lineRule="atLeast"/>
        <w:jc w:val="center"/>
        <w:rPr>
          <w:rFonts w:hint="eastAsia" w:ascii="宋体" w:hAnsi="宋体"/>
          <w:b/>
          <w:color w:val="auto"/>
          <w:sz w:val="32"/>
          <w:szCs w:val="32"/>
          <w:highlight w:val="none"/>
        </w:rPr>
      </w:pPr>
    </w:p>
    <w:p w14:paraId="694371FB">
      <w:pPr>
        <w:adjustRightInd w:val="0"/>
        <w:snapToGrid w:val="0"/>
        <w:spacing w:line="454" w:lineRule="atLeast"/>
        <w:jc w:val="center"/>
        <w:rPr>
          <w:rFonts w:hint="eastAsia" w:ascii="宋体" w:hAnsi="宋体"/>
          <w:b/>
          <w:color w:val="auto"/>
          <w:sz w:val="32"/>
          <w:szCs w:val="32"/>
          <w:highlight w:val="none"/>
        </w:rPr>
      </w:pPr>
    </w:p>
    <w:p w14:paraId="3F7CD106">
      <w:pPr>
        <w:adjustRightInd w:val="0"/>
        <w:snapToGrid w:val="0"/>
        <w:spacing w:line="454" w:lineRule="atLeast"/>
        <w:jc w:val="center"/>
        <w:rPr>
          <w:rFonts w:hint="eastAsia" w:ascii="宋体" w:hAnsi="宋体"/>
          <w:b/>
          <w:color w:val="auto"/>
          <w:sz w:val="32"/>
          <w:szCs w:val="32"/>
          <w:highlight w:val="none"/>
        </w:rPr>
      </w:pPr>
    </w:p>
    <w:p w14:paraId="35093DB6">
      <w:pPr>
        <w:adjustRightInd w:val="0"/>
        <w:snapToGrid w:val="0"/>
        <w:spacing w:line="454" w:lineRule="atLeast"/>
        <w:jc w:val="center"/>
        <w:rPr>
          <w:rFonts w:hint="eastAsia" w:ascii="宋体" w:hAnsi="宋体"/>
          <w:b/>
          <w:color w:val="auto"/>
          <w:sz w:val="32"/>
          <w:szCs w:val="32"/>
          <w:highlight w:val="none"/>
        </w:rPr>
      </w:pPr>
    </w:p>
    <w:p w14:paraId="3A9F9351">
      <w:pPr>
        <w:adjustRightInd w:val="0"/>
        <w:snapToGrid w:val="0"/>
        <w:spacing w:line="454" w:lineRule="atLeast"/>
        <w:jc w:val="center"/>
        <w:rPr>
          <w:rFonts w:hint="eastAsia" w:ascii="宋体" w:hAnsi="宋体"/>
          <w:b/>
          <w:color w:val="auto"/>
          <w:sz w:val="32"/>
          <w:szCs w:val="32"/>
          <w:highlight w:val="none"/>
        </w:rPr>
      </w:pPr>
    </w:p>
    <w:p w14:paraId="7223D253">
      <w:pPr>
        <w:adjustRightInd w:val="0"/>
        <w:snapToGrid w:val="0"/>
        <w:spacing w:line="454" w:lineRule="atLeast"/>
        <w:jc w:val="center"/>
        <w:rPr>
          <w:rFonts w:hint="eastAsia" w:ascii="宋体" w:hAnsi="宋体"/>
          <w:b/>
          <w:color w:val="auto"/>
          <w:sz w:val="32"/>
          <w:szCs w:val="32"/>
          <w:highlight w:val="none"/>
        </w:rPr>
      </w:pPr>
    </w:p>
    <w:p w14:paraId="615AF0E8">
      <w:pPr>
        <w:adjustRightInd w:val="0"/>
        <w:snapToGrid w:val="0"/>
        <w:spacing w:line="454" w:lineRule="atLeast"/>
        <w:jc w:val="center"/>
        <w:rPr>
          <w:rFonts w:hint="eastAsia" w:ascii="宋体" w:hAnsi="宋体"/>
          <w:b/>
          <w:color w:val="auto"/>
          <w:sz w:val="32"/>
          <w:szCs w:val="32"/>
          <w:highlight w:val="none"/>
        </w:rPr>
      </w:pPr>
    </w:p>
    <w:p w14:paraId="5AC7C243">
      <w:pPr>
        <w:adjustRightInd w:val="0"/>
        <w:snapToGrid w:val="0"/>
        <w:spacing w:line="454" w:lineRule="atLeast"/>
        <w:jc w:val="center"/>
        <w:rPr>
          <w:rFonts w:hint="eastAsia" w:ascii="宋体" w:hAnsi="宋体"/>
          <w:b/>
          <w:color w:val="auto"/>
          <w:sz w:val="32"/>
          <w:szCs w:val="32"/>
          <w:highlight w:val="none"/>
        </w:rPr>
      </w:pPr>
    </w:p>
    <w:p w14:paraId="1BE8E287">
      <w:pPr>
        <w:adjustRightInd w:val="0"/>
        <w:snapToGrid w:val="0"/>
        <w:spacing w:line="454" w:lineRule="atLeast"/>
        <w:jc w:val="center"/>
        <w:rPr>
          <w:rFonts w:hint="eastAsia" w:ascii="宋体" w:hAnsi="宋体"/>
          <w:b/>
          <w:color w:val="auto"/>
          <w:sz w:val="32"/>
          <w:szCs w:val="32"/>
          <w:highlight w:val="none"/>
        </w:rPr>
      </w:pPr>
    </w:p>
    <w:p w14:paraId="4C21683A">
      <w:pPr>
        <w:adjustRightInd w:val="0"/>
        <w:snapToGrid w:val="0"/>
        <w:spacing w:line="454" w:lineRule="atLeast"/>
        <w:jc w:val="center"/>
        <w:rPr>
          <w:rFonts w:hint="eastAsia" w:ascii="宋体" w:hAnsi="宋体"/>
          <w:b/>
          <w:color w:val="auto"/>
          <w:sz w:val="32"/>
          <w:szCs w:val="32"/>
          <w:highlight w:val="none"/>
        </w:rPr>
      </w:pPr>
    </w:p>
    <w:p w14:paraId="3061735E">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02CD5DF1">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04761D69">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2949D41E">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供应商必须对所投标项全部内容进行投标报价，只对部分内容进行报价的供应商将按无效投标处理。</w:t>
      </w:r>
    </w:p>
    <w:p w14:paraId="2E33BFD2">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w:t>
      </w:r>
      <w:r>
        <w:rPr>
          <w:rFonts w:hint="eastAsia" w:ascii="宋体"/>
          <w:color w:val="auto"/>
          <w:sz w:val="22"/>
          <w:szCs w:val="22"/>
          <w:highlight w:val="none"/>
          <w:lang w:eastAsia="zh-CN"/>
        </w:rPr>
        <w:t>的做法</w:t>
      </w:r>
      <w:r>
        <w:rPr>
          <w:rFonts w:hint="eastAsia" w:ascii="宋体"/>
          <w:color w:val="auto"/>
          <w:sz w:val="22"/>
          <w:szCs w:val="22"/>
          <w:highlight w:val="none"/>
        </w:rPr>
        <w:t>和结果如何，供应商自行承担投标活动中所发生的全部费用；采购人有权选择供应商的供货和服务范围。</w:t>
      </w:r>
    </w:p>
    <w:p w14:paraId="21B93160">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w:t>
      </w:r>
      <w:r>
        <w:rPr>
          <w:rFonts w:hint="eastAsia" w:ascii="宋体"/>
          <w:color w:val="auto"/>
          <w:sz w:val="22"/>
          <w:szCs w:val="22"/>
          <w:highlight w:val="none"/>
          <w:lang w:eastAsia="zh-CN"/>
        </w:rPr>
        <w:t>作</w:t>
      </w:r>
      <w:r>
        <w:rPr>
          <w:rFonts w:hint="eastAsia" w:ascii="宋体"/>
          <w:color w:val="auto"/>
          <w:sz w:val="22"/>
          <w:szCs w:val="22"/>
          <w:highlight w:val="none"/>
        </w:rPr>
        <w:t>无效投标处理。</w:t>
      </w:r>
    </w:p>
    <w:p w14:paraId="0AAB87C6">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4690FFDE">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7851120D">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hint="eastAsia" w:ascii="宋体"/>
          <w:color w:val="auto"/>
          <w:sz w:val="22"/>
          <w:highlight w:val="none"/>
          <w:lang w:eastAsia="zh-CN"/>
        </w:rPr>
        <w:t>、</w:t>
      </w:r>
      <w:r>
        <w:rPr>
          <w:rFonts w:hint="eastAsia" w:ascii="宋体"/>
          <w:color w:val="auto"/>
          <w:sz w:val="22"/>
          <w:highlight w:val="none"/>
        </w:rPr>
        <w:t>知识产权</w:t>
      </w:r>
    </w:p>
    <w:p w14:paraId="6CB1F558">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供应商应保证，采购人在中华人民共和国使用货物和服务的任何一部分时，免受第三方提出侵犯其专利权、商标权或其它知识产权的起诉。</w:t>
      </w:r>
    </w:p>
    <w:p w14:paraId="6B0EE297">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6.2投标供应商应对采购人在使用该产品时所涉及到的专利权负责，不损害采购人的利益。</w:t>
      </w:r>
    </w:p>
    <w:p w14:paraId="799F326A">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1A542EEE">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w:t>
      </w:r>
      <w:r>
        <w:rPr>
          <w:rFonts w:hint="eastAsia" w:ascii="宋体"/>
          <w:color w:val="auto"/>
          <w:sz w:val="22"/>
          <w:highlight w:val="none"/>
          <w:lang w:eastAsia="zh-CN"/>
        </w:rPr>
        <w:t>的</w:t>
      </w:r>
      <w:r>
        <w:rPr>
          <w:rFonts w:hint="eastAsia" w:ascii="宋体"/>
          <w:color w:val="auto"/>
          <w:sz w:val="22"/>
          <w:highlight w:val="none"/>
        </w:rPr>
        <w:t>货物中如使</w:t>
      </w:r>
      <w:r>
        <w:rPr>
          <w:rFonts w:hint="eastAsia" w:ascii="宋体"/>
          <w:color w:val="auto"/>
          <w:sz w:val="22"/>
          <w:highlight w:val="none"/>
          <w:lang w:eastAsia="zh-CN"/>
        </w:rPr>
        <w:t>用了</w:t>
      </w:r>
      <w:r>
        <w:rPr>
          <w:rFonts w:hint="eastAsia" w:ascii="宋体"/>
          <w:color w:val="auto"/>
          <w:sz w:val="22"/>
          <w:highlight w:val="none"/>
        </w:rPr>
        <w:t>其他公司的相关专利，应在标书中出示相关授权，如未出示但使用了其他公司的专利，导致供应商中标而引起相关诉讼，由投标供应商承担。</w:t>
      </w:r>
    </w:p>
    <w:p w14:paraId="54DA26AA">
      <w:pPr>
        <w:adjustRightInd w:val="0"/>
        <w:spacing w:line="400" w:lineRule="atLeast"/>
        <w:ind w:firstLine="436" w:firstLineChars="196"/>
        <w:rPr>
          <w:rFonts w:hint="eastAsia" w:ascii="宋体" w:eastAsia="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w:t>
      </w:r>
      <w:r>
        <w:rPr>
          <w:rFonts w:hint="eastAsia" w:ascii="宋体" w:eastAsia="宋体"/>
          <w:color w:val="auto"/>
          <w:sz w:val="22"/>
          <w:highlight w:val="none"/>
          <w:lang w:val="zh-CN"/>
        </w:rPr>
        <w:t>供应商做无效投标处理。</w:t>
      </w:r>
    </w:p>
    <w:p w14:paraId="19AE703E">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en-US" w:eastAsia="zh-CN"/>
        </w:rPr>
        <w:t>8</w:t>
      </w:r>
      <w:r>
        <w:rPr>
          <w:rFonts w:hint="eastAsia" w:ascii="宋体"/>
          <w:color w:val="auto"/>
          <w:sz w:val="22"/>
          <w:highlight w:val="none"/>
        </w:rPr>
        <w:t>、</w:t>
      </w:r>
      <w:r>
        <w:rPr>
          <w:rFonts w:hint="eastAsia" w:ascii="宋体"/>
          <w:color w:val="auto"/>
          <w:sz w:val="22"/>
          <w:highlight w:val="none"/>
          <w:lang w:val="zh-CN"/>
        </w:rPr>
        <w:t>为采购项目提供整体设计、规范编制或者项目管理、监理、检测等服务的供应商，不得再参加该采购项目的其他采购活动。</w:t>
      </w:r>
    </w:p>
    <w:p w14:paraId="46E325B9">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en-US" w:eastAsia="zh-CN"/>
        </w:rPr>
        <w:t>9</w:t>
      </w:r>
      <w:r>
        <w:rPr>
          <w:rFonts w:hint="eastAsia" w:ascii="宋体"/>
          <w:color w:val="auto"/>
          <w:sz w:val="22"/>
          <w:highlight w:val="none"/>
        </w:rPr>
        <w:t>、</w:t>
      </w:r>
      <w:r>
        <w:rPr>
          <w:rFonts w:hint="eastAsia" w:ascii="宋体"/>
          <w:color w:val="auto"/>
          <w:sz w:val="22"/>
          <w:highlight w:val="none"/>
          <w:lang w:val="zh-CN"/>
        </w:rPr>
        <w:t>本项目投标文件签章须采用供应商正式公章，不得以投标专用章或业务章、合同章等代替。</w:t>
      </w:r>
    </w:p>
    <w:p w14:paraId="1B54D250">
      <w:pPr>
        <w:autoSpaceDE w:val="0"/>
        <w:autoSpaceDN w:val="0"/>
        <w:adjustRightInd w:val="0"/>
        <w:spacing w:line="400" w:lineRule="atLeast"/>
        <w:ind w:firstLine="446" w:firstLineChars="200"/>
        <w:textAlignment w:val="bottom"/>
        <w:rPr>
          <w:rFonts w:ascii="宋体"/>
          <w:b/>
          <w:color w:val="auto"/>
          <w:sz w:val="22"/>
          <w:szCs w:val="22"/>
          <w:highlight w:val="none"/>
        </w:rPr>
      </w:pPr>
      <w:r>
        <w:rPr>
          <w:rFonts w:hint="eastAsia" w:ascii="宋体" w:hAnsi="宋体"/>
          <w:color w:val="auto"/>
          <w:sz w:val="22"/>
          <w:szCs w:val="22"/>
          <w:highlight w:val="none"/>
        </w:rPr>
        <w:t>1</w:t>
      </w:r>
      <w:r>
        <w:rPr>
          <w:rFonts w:hint="eastAsia" w:ascii="宋体" w:hAnsi="宋体"/>
          <w:color w:val="auto"/>
          <w:sz w:val="22"/>
          <w:szCs w:val="22"/>
          <w:highlight w:val="none"/>
          <w:lang w:val="en-US" w:eastAsia="zh-CN"/>
        </w:rPr>
        <w:t>0</w:t>
      </w:r>
      <w:r>
        <w:rPr>
          <w:rFonts w:hint="eastAsia" w:ascii="宋体" w:hAnsi="宋体"/>
          <w:color w:val="auto"/>
          <w:sz w:val="22"/>
          <w:szCs w:val="22"/>
          <w:highlight w:val="none"/>
        </w:rPr>
        <w:t>、</w:t>
      </w:r>
      <w:r>
        <w:rPr>
          <w:rFonts w:hint="eastAsia" w:ascii="宋体" w:hAnsi="宋体" w:cs="新宋体"/>
          <w:b/>
          <w:bCs/>
          <w:color w:val="auto"/>
          <w:sz w:val="22"/>
          <w:szCs w:val="22"/>
          <w:highlight w:val="none"/>
        </w:rPr>
        <w:t>▲</w:t>
      </w:r>
      <w:r>
        <w:rPr>
          <w:rFonts w:hint="eastAsia" w:ascii="宋体" w:hAnsi="宋体"/>
          <w:b/>
          <w:color w:val="auto"/>
          <w:sz w:val="22"/>
          <w:szCs w:val="22"/>
          <w:highlight w:val="none"/>
        </w:rPr>
        <w:t>供应商须具有良好的商业信誉：</w:t>
      </w:r>
    </w:p>
    <w:p w14:paraId="529C1A51">
      <w:pPr>
        <w:autoSpaceDE w:val="0"/>
        <w:autoSpaceDN w:val="0"/>
        <w:adjustRightInd w:val="0"/>
        <w:spacing w:line="400" w:lineRule="atLeast"/>
        <w:ind w:firstLine="446" w:firstLineChars="200"/>
        <w:textAlignment w:val="bottom"/>
        <w:rPr>
          <w:rFonts w:ascii="宋体"/>
          <w:b/>
          <w:color w:val="auto"/>
          <w:sz w:val="22"/>
          <w:szCs w:val="22"/>
          <w:highlight w:val="none"/>
          <w:u w:val="none"/>
        </w:rPr>
      </w:pPr>
      <w:r>
        <w:rPr>
          <w:rFonts w:ascii="宋体" w:hAnsi="宋体"/>
          <w:b/>
          <w:color w:val="auto"/>
          <w:sz w:val="22"/>
          <w:szCs w:val="22"/>
          <w:highlight w:val="none"/>
          <w:u w:val="single"/>
        </w:rPr>
        <w:t>1</w:t>
      </w:r>
      <w:r>
        <w:rPr>
          <w:rFonts w:hint="eastAsia" w:ascii="宋体" w:hAnsi="宋体"/>
          <w:b/>
          <w:color w:val="auto"/>
          <w:sz w:val="22"/>
          <w:szCs w:val="22"/>
          <w:highlight w:val="none"/>
          <w:u w:val="single"/>
        </w:rPr>
        <w:t>）供应商在国家企业信用信息公示系统网（http://www.gsxt.gov.cn/）无严重违法企业记录</w:t>
      </w:r>
      <w:r>
        <w:rPr>
          <w:rFonts w:hint="eastAsia" w:ascii="宋体" w:hAnsi="宋体"/>
          <w:b/>
          <w:color w:val="auto"/>
          <w:sz w:val="22"/>
          <w:szCs w:val="22"/>
          <w:highlight w:val="none"/>
          <w:u w:val="none"/>
        </w:rPr>
        <w:t>。</w:t>
      </w:r>
      <w:r>
        <w:rPr>
          <w:rFonts w:ascii="宋体" w:hAnsi="宋体"/>
          <w:b/>
          <w:color w:val="auto"/>
          <w:sz w:val="22"/>
          <w:szCs w:val="22"/>
          <w:highlight w:val="none"/>
          <w:u w:val="none"/>
        </w:rPr>
        <w:t xml:space="preserve">    </w:t>
      </w:r>
    </w:p>
    <w:p w14:paraId="2B2BF6C5">
      <w:pPr>
        <w:autoSpaceDE w:val="0"/>
        <w:autoSpaceDN w:val="0"/>
        <w:adjustRightInd w:val="0"/>
        <w:spacing w:line="400" w:lineRule="atLeast"/>
        <w:ind w:firstLine="446" w:firstLineChars="200"/>
        <w:textAlignment w:val="bottom"/>
        <w:rPr>
          <w:rFonts w:ascii="宋体"/>
          <w:b/>
          <w:color w:val="auto"/>
          <w:sz w:val="22"/>
          <w:szCs w:val="22"/>
          <w:highlight w:val="none"/>
          <w:u w:val="none"/>
        </w:rPr>
      </w:pPr>
      <w:r>
        <w:rPr>
          <w:rFonts w:ascii="宋体" w:hAnsi="宋体"/>
          <w:b/>
          <w:color w:val="auto"/>
          <w:sz w:val="22"/>
          <w:szCs w:val="22"/>
          <w:highlight w:val="none"/>
          <w:u w:val="single"/>
        </w:rPr>
        <w:t>2</w:t>
      </w:r>
      <w:r>
        <w:rPr>
          <w:rFonts w:hint="eastAsia" w:ascii="宋体" w:hAnsi="宋体"/>
          <w:b/>
          <w:color w:val="auto"/>
          <w:sz w:val="22"/>
          <w:szCs w:val="22"/>
          <w:highlight w:val="none"/>
          <w:u w:val="single"/>
        </w:rPr>
        <w:t>）供应商在中国执行信息公开网（http://zxgk.court.gov.cn/）无失信信息记录</w:t>
      </w:r>
      <w:r>
        <w:rPr>
          <w:rFonts w:hint="eastAsia" w:ascii="宋体" w:hAnsi="宋体"/>
          <w:b/>
          <w:color w:val="auto"/>
          <w:sz w:val="22"/>
          <w:szCs w:val="22"/>
          <w:highlight w:val="none"/>
          <w:u w:val="none"/>
        </w:rPr>
        <w:t>。</w:t>
      </w:r>
      <w:r>
        <w:rPr>
          <w:rFonts w:ascii="宋体" w:hAnsi="宋体"/>
          <w:b/>
          <w:color w:val="auto"/>
          <w:sz w:val="22"/>
          <w:szCs w:val="22"/>
          <w:highlight w:val="none"/>
          <w:u w:val="none"/>
        </w:rPr>
        <w:t xml:space="preserve">   </w:t>
      </w:r>
    </w:p>
    <w:p w14:paraId="544540B9">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3</w:t>
      </w:r>
      <w:r>
        <w:rPr>
          <w:rFonts w:hint="eastAsia" w:ascii="宋体" w:hAnsi="宋体"/>
          <w:b/>
          <w:color w:val="auto"/>
          <w:sz w:val="22"/>
          <w:szCs w:val="22"/>
          <w:highlight w:val="none"/>
          <w:u w:val="single"/>
        </w:rPr>
        <w:t>）供应商在中国政府采购网（http://www.ccgp.gov.cn/search/cr/）无严重违法行为记录。</w:t>
      </w:r>
      <w:r>
        <w:rPr>
          <w:rFonts w:ascii="宋体" w:hAnsi="宋体"/>
          <w:b/>
          <w:color w:val="auto"/>
          <w:sz w:val="22"/>
          <w:szCs w:val="22"/>
          <w:highlight w:val="none"/>
          <w:u w:val="single"/>
        </w:rPr>
        <w:t xml:space="preserve">   </w:t>
      </w:r>
    </w:p>
    <w:p w14:paraId="09B23E47">
      <w:pPr>
        <w:widowControl/>
        <w:snapToGrid w:val="0"/>
        <w:spacing w:line="400" w:lineRule="atLeast"/>
        <w:ind w:left="443" w:leftChars="208"/>
        <w:jc w:val="left"/>
        <w:rPr>
          <w:rFonts w:ascii="宋体"/>
          <w:b/>
          <w:color w:val="auto"/>
          <w:sz w:val="22"/>
          <w:szCs w:val="22"/>
          <w:highlight w:val="none"/>
          <w:u w:val="single"/>
        </w:rPr>
      </w:pPr>
      <w:r>
        <w:rPr>
          <w:rFonts w:ascii="宋体" w:hAnsi="宋体"/>
          <w:b/>
          <w:color w:val="auto"/>
          <w:sz w:val="22"/>
          <w:szCs w:val="22"/>
          <w:highlight w:val="none"/>
          <w:u w:val="single"/>
        </w:rPr>
        <w:t xml:space="preserve"> 4</w:t>
      </w:r>
      <w:r>
        <w:rPr>
          <w:rFonts w:hint="eastAsia" w:ascii="宋体" w:hAnsi="宋体"/>
          <w:b/>
          <w:color w:val="auto"/>
          <w:sz w:val="22"/>
          <w:szCs w:val="22"/>
          <w:highlight w:val="none"/>
          <w:u w:val="single"/>
        </w:rPr>
        <w:t>）未被各级财政部门列入政府采购黑名单或被各级财政部门禁止参加政府采购项目投标。</w:t>
      </w:r>
      <w:r>
        <w:rPr>
          <w:rFonts w:ascii="宋体" w:hAnsi="宋体"/>
          <w:b/>
          <w:color w:val="auto"/>
          <w:sz w:val="22"/>
          <w:szCs w:val="22"/>
          <w:highlight w:val="none"/>
          <w:u w:val="single"/>
        </w:rPr>
        <w:t xml:space="preserve">    </w:t>
      </w:r>
      <w:r>
        <w:rPr>
          <w:rFonts w:hint="eastAsia" w:ascii="宋体" w:hAnsi="宋体" w:cs="新宋体"/>
          <w:b/>
          <w:bCs/>
          <w:color w:val="auto"/>
          <w:sz w:val="22"/>
          <w:szCs w:val="22"/>
          <w:highlight w:val="none"/>
        </w:rPr>
        <w:t>▲</w:t>
      </w:r>
      <w:r>
        <w:rPr>
          <w:rFonts w:hint="eastAsia" w:ascii="宋体" w:hAnsi="宋体"/>
          <w:b/>
          <w:color w:val="auto"/>
          <w:sz w:val="22"/>
          <w:szCs w:val="22"/>
          <w:highlight w:val="none"/>
          <w:u w:val="single"/>
        </w:rPr>
        <w:t>如供应商有上述情形并参与本项目投标的，一经查实，其投标</w:t>
      </w:r>
      <w:r>
        <w:rPr>
          <w:rFonts w:hint="eastAsia" w:ascii="宋体" w:hAnsi="宋体"/>
          <w:b/>
          <w:color w:val="auto"/>
          <w:sz w:val="22"/>
          <w:szCs w:val="22"/>
          <w:highlight w:val="none"/>
          <w:u w:val="single"/>
          <w:lang w:eastAsia="zh-CN"/>
        </w:rPr>
        <w:t>作</w:t>
      </w:r>
      <w:r>
        <w:rPr>
          <w:rFonts w:hint="eastAsia" w:ascii="宋体" w:hAnsi="宋体"/>
          <w:b/>
          <w:color w:val="auto"/>
          <w:sz w:val="22"/>
          <w:szCs w:val="22"/>
          <w:highlight w:val="none"/>
          <w:u w:val="single"/>
        </w:rPr>
        <w:t>无效投标处理。</w:t>
      </w:r>
    </w:p>
    <w:p w14:paraId="4B89960E">
      <w:pPr>
        <w:widowControl/>
        <w:snapToGrid w:val="0"/>
        <w:spacing w:line="400" w:lineRule="atLeast"/>
        <w:ind w:firstLine="446" w:firstLineChars="200"/>
        <w:jc w:val="left"/>
        <w:rPr>
          <w:rFonts w:ascii="宋体"/>
          <w:b/>
          <w:color w:val="auto"/>
          <w:sz w:val="22"/>
          <w:szCs w:val="22"/>
          <w:highlight w:val="none"/>
        </w:rPr>
      </w:pPr>
      <w:r>
        <w:rPr>
          <w:rFonts w:hint="eastAsia" w:ascii="宋体" w:hAnsi="宋体"/>
          <w:b/>
          <w:color w:val="auto"/>
          <w:sz w:val="22"/>
          <w:szCs w:val="22"/>
          <w:highlight w:val="none"/>
        </w:rPr>
        <w:t>1</w:t>
      </w:r>
      <w:r>
        <w:rPr>
          <w:rFonts w:hint="eastAsia" w:ascii="宋体" w:hAnsi="宋体"/>
          <w:b/>
          <w:color w:val="auto"/>
          <w:sz w:val="22"/>
          <w:szCs w:val="22"/>
          <w:highlight w:val="none"/>
          <w:lang w:val="en-US" w:eastAsia="zh-CN"/>
        </w:rPr>
        <w:t>1</w:t>
      </w:r>
      <w:r>
        <w:rPr>
          <w:rFonts w:hint="eastAsia" w:ascii="宋体" w:hAnsi="宋体"/>
          <w:b/>
          <w:color w:val="auto"/>
          <w:sz w:val="22"/>
          <w:szCs w:val="22"/>
          <w:highlight w:val="none"/>
        </w:rPr>
        <w:t>、▲</w:t>
      </w:r>
      <w:r>
        <w:rPr>
          <w:rFonts w:hint="eastAsia" w:ascii="宋体" w:hAnsi="宋体"/>
          <w:b/>
          <w:color w:val="auto"/>
          <w:sz w:val="22"/>
          <w:szCs w:val="22"/>
          <w:highlight w:val="none"/>
          <w:u w:val="single"/>
        </w:rPr>
        <w:t>中标</w:t>
      </w:r>
      <w:r>
        <w:rPr>
          <w:rFonts w:ascii="宋体" w:hAnsi="宋体"/>
          <w:b/>
          <w:color w:val="auto"/>
          <w:sz w:val="22"/>
          <w:szCs w:val="22"/>
          <w:highlight w:val="none"/>
          <w:u w:val="single"/>
        </w:rPr>
        <w:t>/</w:t>
      </w:r>
      <w:r>
        <w:rPr>
          <w:rFonts w:hint="eastAsia" w:ascii="宋体" w:hAnsi="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b/>
          <w:color w:val="auto"/>
          <w:sz w:val="22"/>
          <w:szCs w:val="22"/>
          <w:highlight w:val="none"/>
          <w:u w:val="single"/>
        </w:rPr>
        <w:t>“</w:t>
      </w:r>
      <w:r>
        <w:rPr>
          <w:rFonts w:hint="eastAsia" w:ascii="宋体" w:hAnsi="宋体"/>
          <w:b/>
          <w:color w:val="auto"/>
          <w:sz w:val="22"/>
          <w:szCs w:val="22"/>
          <w:highlight w:val="none"/>
          <w:u w:val="single"/>
        </w:rPr>
        <w:t>浙江省政府采购供应商库</w:t>
      </w:r>
      <w:r>
        <w:rPr>
          <w:rFonts w:hint="eastAsia" w:ascii="宋体"/>
          <w:b/>
          <w:color w:val="auto"/>
          <w:sz w:val="22"/>
          <w:szCs w:val="22"/>
          <w:highlight w:val="none"/>
          <w:u w:val="single"/>
        </w:rPr>
        <w:t>”</w:t>
      </w:r>
      <w:r>
        <w:rPr>
          <w:rFonts w:hint="eastAsia" w:ascii="宋体" w:hAnsi="宋体"/>
          <w:b/>
          <w:color w:val="auto"/>
          <w:sz w:val="22"/>
          <w:szCs w:val="22"/>
          <w:highlight w:val="none"/>
          <w:u w:val="single"/>
        </w:rPr>
        <w:t>。</w:t>
      </w:r>
    </w:p>
    <w:p w14:paraId="4347D832">
      <w:pPr>
        <w:widowControl/>
        <w:snapToGrid w:val="0"/>
        <w:spacing w:line="400" w:lineRule="atLeast"/>
        <w:ind w:firstLine="486" w:firstLineChars="200"/>
        <w:rPr>
          <w:rFonts w:ascii="宋体"/>
          <w:color w:val="auto"/>
          <w:sz w:val="22"/>
          <w:szCs w:val="22"/>
          <w:highlight w:val="none"/>
          <w:u w:val="single"/>
        </w:rPr>
      </w:pPr>
      <w:r>
        <w:rPr>
          <w:rFonts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：浙江政府采购网（http://zfcg.czt.zj.gov.cn/）</w:t>
      </w:r>
      <w:r>
        <w:rPr>
          <w:rFonts w:ascii="宋体"/>
          <w:color w:val="auto"/>
          <w:sz w:val="22"/>
          <w:szCs w:val="22"/>
          <w:highlight w:val="none"/>
          <w:u w:val="single"/>
        </w:rPr>
        <w:t>,</w:t>
      </w:r>
      <w:r>
        <w:rPr>
          <w:rFonts w:hint="eastAsia" w:ascii="宋体" w:hAnsi="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p>
    <w:p w14:paraId="22A93303">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7D2B64E5">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131CDD99">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4564E81B">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6003472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4538B9E5">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7463BCD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2413AEB1">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7F0B7C2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47354FCD">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w:t>
      </w:r>
      <w:r>
        <w:rPr>
          <w:rFonts w:hint="eastAsia" w:ascii="宋体"/>
          <w:color w:val="auto"/>
          <w:sz w:val="22"/>
          <w:szCs w:val="22"/>
          <w:highlight w:val="none"/>
          <w:lang w:eastAsia="zh-CN"/>
        </w:rPr>
        <w:t>间之</w:t>
      </w:r>
      <w:r>
        <w:rPr>
          <w:rFonts w:hint="eastAsia" w:ascii="宋体"/>
          <w:color w:val="auto"/>
          <w:sz w:val="22"/>
          <w:szCs w:val="22"/>
          <w:highlight w:val="none"/>
        </w:rPr>
        <w:t>前，采购人有权澄清或者修改招标文件，并以更正</w:t>
      </w:r>
      <w:r>
        <w:rPr>
          <w:rFonts w:hint="eastAsia" w:ascii="宋体"/>
          <w:color w:val="auto"/>
          <w:sz w:val="22"/>
          <w:szCs w:val="22"/>
          <w:highlight w:val="none"/>
          <w:lang w:eastAsia="zh-CN"/>
        </w:rPr>
        <w:t>（</w:t>
      </w:r>
      <w:r>
        <w:rPr>
          <w:rFonts w:hint="eastAsia" w:ascii="宋体"/>
          <w:color w:val="auto"/>
          <w:sz w:val="22"/>
          <w:szCs w:val="22"/>
          <w:highlight w:val="none"/>
        </w:rPr>
        <w:t>补充</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公告形式</w:t>
      </w:r>
      <w:r>
        <w:rPr>
          <w:rFonts w:hint="eastAsia" w:ascii="宋体"/>
          <w:color w:val="auto"/>
          <w:sz w:val="22"/>
          <w:szCs w:val="22"/>
          <w:highlight w:val="none"/>
        </w:rPr>
        <w:t>通知供应商。更正</w:t>
      </w:r>
      <w:r>
        <w:rPr>
          <w:rFonts w:hint="eastAsia" w:ascii="宋体"/>
          <w:color w:val="auto"/>
          <w:sz w:val="22"/>
          <w:szCs w:val="22"/>
          <w:highlight w:val="none"/>
          <w:lang w:eastAsia="zh-CN"/>
        </w:rPr>
        <w:t>（</w:t>
      </w:r>
      <w:r>
        <w:rPr>
          <w:rFonts w:hint="eastAsia" w:ascii="宋体"/>
          <w:color w:val="auto"/>
          <w:sz w:val="22"/>
          <w:szCs w:val="22"/>
          <w:highlight w:val="none"/>
        </w:rPr>
        <w:t>补充</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公告</w:t>
      </w:r>
      <w:r>
        <w:rPr>
          <w:rFonts w:hint="eastAsia" w:ascii="宋体"/>
          <w:color w:val="auto"/>
          <w:sz w:val="22"/>
          <w:szCs w:val="22"/>
          <w:highlight w:val="none"/>
        </w:rPr>
        <w:t>作为招标文件的组成部分，对所有投标供应商均有约束力。</w:t>
      </w:r>
    </w:p>
    <w:p w14:paraId="45F17C58">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555E10FB">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789A904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7C930000">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供应商提交的投标文件以及供应商与采购人就有关投标的所有来往函电均应使用中文。供应商可以提交用其它语言印制的资料，但必须译成中文，在有差异和矛盾时以中文为准。</w:t>
      </w:r>
    </w:p>
    <w:p w14:paraId="57B4BAE9">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5975A2C9">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151A5D88">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6057704D">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474C3051">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70B27D23">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738C3C7D">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20A2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7" w:type="dxa"/>
          </w:tcPr>
          <w:p w14:paraId="61B57D91">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663" w:type="dxa"/>
          </w:tcPr>
          <w:p w14:paraId="164C5B70">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en-US" w:eastAsia="zh-CN"/>
              </w:rPr>
              <w:t>-2</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273C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1DD59F9">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663" w:type="dxa"/>
          </w:tcPr>
          <w:p w14:paraId="0942C984">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开标一览表（附件一）</w:t>
            </w:r>
          </w:p>
        </w:tc>
      </w:tr>
      <w:tr w14:paraId="0EF8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416E9E5">
            <w:pPr>
              <w:autoSpaceDE w:val="0"/>
              <w:autoSpaceDN w:val="0"/>
              <w:adjustRightInd w:val="0"/>
              <w:snapToGrid w:val="0"/>
              <w:spacing w:line="400" w:lineRule="atLeast"/>
              <w:rPr>
                <w:rFonts w:hint="default" w:ascii="宋体" w:eastAsia="宋体"/>
                <w:color w:val="auto"/>
                <w:sz w:val="22"/>
                <w:szCs w:val="22"/>
                <w:highlight w:val="none"/>
                <w:lang w:val="en-US" w:eastAsia="zh-CN"/>
              </w:rPr>
            </w:pPr>
            <w:r>
              <w:rPr>
                <w:rFonts w:hint="eastAsia" w:ascii="宋体"/>
                <w:color w:val="auto"/>
                <w:sz w:val="22"/>
                <w:szCs w:val="22"/>
                <w:highlight w:val="none"/>
                <w:lang w:val="en-US" w:eastAsia="zh-CN"/>
              </w:rPr>
              <w:t>2.</w:t>
            </w:r>
          </w:p>
        </w:tc>
        <w:tc>
          <w:tcPr>
            <w:tcW w:w="8663" w:type="dxa"/>
          </w:tcPr>
          <w:p w14:paraId="648AE338">
            <w:pPr>
              <w:autoSpaceDE w:val="0"/>
              <w:autoSpaceDN w:val="0"/>
              <w:adjustRightInd w:val="0"/>
              <w:spacing w:line="400" w:lineRule="atLeast"/>
              <w:textAlignment w:val="bottom"/>
              <w:rPr>
                <w:rFonts w:hint="default" w:ascii="宋体" w:eastAsia="宋体"/>
                <w:color w:val="auto"/>
                <w:sz w:val="22"/>
                <w:szCs w:val="22"/>
                <w:highlight w:val="none"/>
                <w:lang w:val="en-US" w:eastAsia="zh-CN"/>
              </w:rPr>
            </w:pPr>
            <w:r>
              <w:rPr>
                <w:rFonts w:hint="eastAsia" w:ascii="宋体"/>
                <w:color w:val="auto"/>
                <w:sz w:val="22"/>
                <w:szCs w:val="22"/>
                <w:highlight w:val="none"/>
                <w:lang w:val="en-US" w:eastAsia="zh-CN"/>
              </w:rPr>
              <w:t>投标分项报价表（附件二）</w:t>
            </w:r>
          </w:p>
        </w:tc>
      </w:tr>
    </w:tbl>
    <w:p w14:paraId="4306771D">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EF4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3" w:type="dxa"/>
          </w:tcPr>
          <w:p w14:paraId="4B4D0E73">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65EDCF10">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2698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BF91A7B">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2858CFF">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3965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062C081">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A44A970">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Style w:val="37"/>
                <w:rFonts w:hint="eastAsia" w:cs="宋体"/>
                <w:color w:val="auto"/>
                <w:highlight w:val="none"/>
                <w:u w:val="none"/>
              </w:rPr>
              <w:t>（附件</w:t>
            </w:r>
            <w:r>
              <w:rPr>
                <w:rStyle w:val="37"/>
                <w:rFonts w:hint="eastAsia" w:cs="宋体"/>
                <w:color w:val="auto"/>
                <w:highlight w:val="none"/>
                <w:u w:val="none"/>
                <w:lang w:val="en-US" w:eastAsia="zh-CN"/>
              </w:rPr>
              <w:t>三</w:t>
            </w:r>
            <w:r>
              <w:rPr>
                <w:rStyle w:val="37"/>
                <w:rFonts w:hint="eastAsia" w:cs="宋体"/>
                <w:color w:val="auto"/>
                <w:highlight w:val="none"/>
                <w:u w:val="none"/>
              </w:rPr>
              <w:t>）</w:t>
            </w:r>
          </w:p>
        </w:tc>
      </w:tr>
      <w:tr w14:paraId="3092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A540800">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178F9CD2">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39A7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134F1C2F">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07EEB99">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若法定代表人直接参与投标的则无需提供此项，仅需提供法人身份证复印影印件</w:t>
            </w:r>
            <w:r>
              <w:rPr>
                <w:rFonts w:hint="eastAsia" w:ascii="宋体" w:hAnsi="宋体" w:cs="宋体"/>
                <w:color w:val="auto"/>
                <w:sz w:val="22"/>
                <w:highlight w:val="none"/>
                <w:lang w:eastAsia="zh-CN"/>
              </w:rPr>
              <w:t>）</w:t>
            </w:r>
          </w:p>
        </w:tc>
      </w:tr>
      <w:tr w14:paraId="29E5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720B7D58">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DF7B06B">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中小企业相关的证明材料：</w:t>
            </w:r>
          </w:p>
          <w:p w14:paraId="50CACCB2">
            <w:pPr>
              <w:numPr>
                <w:ilvl w:val="0"/>
                <w:numId w:val="12"/>
              </w:num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w:t>
            </w:r>
          </w:p>
          <w:p w14:paraId="1E0D2CC5">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中小企业声明函（原件，加盖供应商公章，格式见招标文件第四部分附件1）</w:t>
            </w:r>
          </w:p>
          <w:p w14:paraId="745655E3">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5D8DA532">
            <w:pPr>
              <w:tabs>
                <w:tab w:val="left" w:pos="1069"/>
                <w:tab w:val="left" w:pos="2352"/>
              </w:tabs>
              <w:autoSpaceDE w:val="0"/>
              <w:autoSpaceDN w:val="0"/>
              <w:adjustRightInd w:val="0"/>
              <w:spacing w:line="260" w:lineRule="exact"/>
              <w:textAlignment w:val="bottom"/>
              <w:rPr>
                <w:rFonts w:hint="eastAsia" w:ascii="宋体" w:hAnsi="宋体" w:cs="宋体"/>
                <w:color w:val="auto"/>
                <w:sz w:val="22"/>
                <w:highlight w:val="none"/>
              </w:rPr>
            </w:pPr>
            <w:r>
              <w:rPr>
                <w:rFonts w:hint="eastAsia" w:ascii="宋体" w:hAnsi="宋体" w:cs="Arial"/>
                <w:color w:val="auto"/>
                <w:sz w:val="22"/>
                <w:highlight w:val="none"/>
              </w:rPr>
              <w:t>（3）残疾人福利性单位声明函（原件，加盖供应商公章，格式见招标文件第四部分附件2）在政府采购活动中，残疾人福利性单位视同小型、微型企业。</w:t>
            </w:r>
          </w:p>
        </w:tc>
      </w:tr>
    </w:tbl>
    <w:p w14:paraId="21309B01">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13B8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C0A4175">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78F839FB">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下表1-6</w:t>
            </w:r>
            <w:r>
              <w:rPr>
                <w:rFonts w:hint="eastAsia" w:ascii="宋体" w:hAnsi="宋体"/>
                <w:b/>
                <w:bCs/>
                <w:color w:val="auto"/>
                <w:sz w:val="22"/>
                <w:highlight w:val="none"/>
                <w:lang w:val="zh-CN"/>
              </w:rPr>
              <w:t>项供应商必须提供，否则不能通过符合性审查的，责任自负）</w:t>
            </w:r>
          </w:p>
        </w:tc>
      </w:tr>
      <w:tr w14:paraId="37AF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17AB3F58">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87B1ABA">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rPr>
              <w:t>投标函（附件</w:t>
            </w:r>
            <w:r>
              <w:rPr>
                <w:rFonts w:hint="eastAsia" w:ascii="宋体" w:hAnsi="宋体"/>
                <w:b/>
                <w:bCs/>
                <w:color w:val="auto"/>
                <w:sz w:val="22"/>
                <w:highlight w:val="none"/>
                <w:lang w:val="en-US" w:eastAsia="zh-CN"/>
              </w:rPr>
              <w:t>五</w:t>
            </w:r>
            <w:r>
              <w:rPr>
                <w:rFonts w:hint="eastAsia" w:ascii="宋体" w:hAnsi="宋体"/>
                <w:b/>
                <w:bCs/>
                <w:color w:val="auto"/>
                <w:sz w:val="22"/>
                <w:highlight w:val="none"/>
              </w:rPr>
              <w:t>）</w:t>
            </w:r>
          </w:p>
        </w:tc>
      </w:tr>
      <w:tr w14:paraId="41F3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C7C4EDE">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CAC565D">
            <w:pPr>
              <w:autoSpaceDE w:val="0"/>
              <w:autoSpaceDN w:val="0"/>
              <w:adjustRightInd w:val="0"/>
              <w:snapToGrid w:val="0"/>
              <w:spacing w:line="430" w:lineRule="atLeast"/>
              <w:rPr>
                <w:rFonts w:ascii="宋体" w:hAnsi="宋体"/>
                <w:b/>
                <w:bCs/>
                <w:color w:val="auto"/>
                <w:sz w:val="22"/>
                <w:highlight w:val="none"/>
              </w:rPr>
            </w:pPr>
            <w:r>
              <w:rPr>
                <w:rFonts w:hint="eastAsia" w:ascii="宋体"/>
                <w:b/>
                <w:bCs/>
                <w:color w:val="auto"/>
                <w:sz w:val="22"/>
                <w:highlight w:val="none"/>
              </w:rPr>
              <w:t>供应商参与政府采购活动投标资格声明（附件</w:t>
            </w:r>
            <w:r>
              <w:rPr>
                <w:rFonts w:hint="eastAsia" w:ascii="宋体"/>
                <w:b/>
                <w:bCs/>
                <w:color w:val="auto"/>
                <w:sz w:val="22"/>
                <w:highlight w:val="none"/>
                <w:lang w:val="en-US" w:eastAsia="zh-CN"/>
              </w:rPr>
              <w:t>六</w:t>
            </w:r>
            <w:r>
              <w:rPr>
                <w:rFonts w:hint="eastAsia" w:ascii="宋体"/>
                <w:b/>
                <w:bCs/>
                <w:color w:val="auto"/>
                <w:sz w:val="22"/>
                <w:highlight w:val="none"/>
              </w:rPr>
              <w:t>）</w:t>
            </w:r>
          </w:p>
        </w:tc>
      </w:tr>
      <w:tr w14:paraId="2213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F25729F">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63EA034">
            <w:pPr>
              <w:autoSpaceDE w:val="0"/>
              <w:autoSpaceDN w:val="0"/>
              <w:adjustRightInd w:val="0"/>
              <w:snapToGrid w:val="0"/>
              <w:spacing w:line="430" w:lineRule="atLeast"/>
              <w:rPr>
                <w:rFonts w:ascii="宋体" w:hAnsi="宋体"/>
                <w:b/>
                <w:bCs/>
                <w:color w:val="auto"/>
                <w:sz w:val="22"/>
                <w:highlight w:val="none"/>
              </w:rPr>
            </w:pPr>
            <w:r>
              <w:rPr>
                <w:rFonts w:hint="eastAsia" w:ascii="宋体" w:hAnsi="宋体"/>
                <w:b/>
                <w:bCs/>
                <w:color w:val="auto"/>
                <w:sz w:val="22"/>
                <w:highlight w:val="none"/>
              </w:rPr>
              <w:t>法定代表人诚信投标承诺书（附件</w:t>
            </w:r>
            <w:r>
              <w:rPr>
                <w:rFonts w:hint="eastAsia" w:ascii="宋体" w:hAnsi="宋体"/>
                <w:b/>
                <w:bCs/>
                <w:color w:val="auto"/>
                <w:sz w:val="22"/>
                <w:highlight w:val="none"/>
                <w:lang w:val="en-US" w:eastAsia="zh-CN"/>
              </w:rPr>
              <w:t>七</w:t>
            </w:r>
            <w:r>
              <w:rPr>
                <w:rFonts w:hint="eastAsia" w:ascii="宋体" w:hAnsi="宋体"/>
                <w:b/>
                <w:bCs/>
                <w:color w:val="auto"/>
                <w:sz w:val="22"/>
                <w:highlight w:val="none"/>
              </w:rPr>
              <w:t>）</w:t>
            </w:r>
          </w:p>
        </w:tc>
      </w:tr>
      <w:tr w14:paraId="7C77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A4C55D1">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A1D9093">
            <w:pPr>
              <w:autoSpaceDE w:val="0"/>
              <w:autoSpaceDN w:val="0"/>
              <w:adjustRightInd w:val="0"/>
              <w:snapToGrid w:val="0"/>
              <w:spacing w:line="430" w:lineRule="atLeast"/>
              <w:rPr>
                <w:rFonts w:ascii="宋体" w:hAnsi="宋体"/>
                <w:b/>
                <w:bCs/>
                <w:color w:val="auto"/>
                <w:sz w:val="22"/>
                <w:highlight w:val="none"/>
              </w:rPr>
            </w:pPr>
            <w:r>
              <w:rPr>
                <w:rFonts w:hint="eastAsia" w:ascii="宋体" w:hAnsi="宋体"/>
                <w:b/>
                <w:bCs/>
                <w:color w:val="auto"/>
                <w:sz w:val="22"/>
                <w:highlight w:val="none"/>
              </w:rPr>
              <w:t>商务偏离表（附件</w:t>
            </w:r>
            <w:r>
              <w:rPr>
                <w:rFonts w:hint="eastAsia" w:ascii="宋体" w:hAnsi="宋体"/>
                <w:b/>
                <w:bCs/>
                <w:color w:val="auto"/>
                <w:sz w:val="22"/>
                <w:highlight w:val="none"/>
                <w:lang w:val="en-US" w:eastAsia="zh-CN"/>
              </w:rPr>
              <w:t>八</w:t>
            </w:r>
            <w:r>
              <w:rPr>
                <w:rFonts w:hint="eastAsia" w:ascii="宋体" w:hAnsi="宋体"/>
                <w:b/>
                <w:bCs/>
                <w:color w:val="auto"/>
                <w:sz w:val="22"/>
                <w:highlight w:val="none"/>
              </w:rPr>
              <w:t>（一））、技术偏离表（附件</w:t>
            </w:r>
            <w:r>
              <w:rPr>
                <w:rFonts w:hint="eastAsia" w:ascii="宋体" w:hAnsi="宋体"/>
                <w:b/>
                <w:bCs/>
                <w:color w:val="auto"/>
                <w:sz w:val="22"/>
                <w:highlight w:val="none"/>
                <w:lang w:val="en-US" w:eastAsia="zh-CN"/>
              </w:rPr>
              <w:t>八</w:t>
            </w:r>
            <w:r>
              <w:rPr>
                <w:rFonts w:hint="eastAsia" w:ascii="宋体" w:hAnsi="宋体"/>
                <w:b/>
                <w:bCs/>
                <w:color w:val="auto"/>
                <w:sz w:val="22"/>
                <w:highlight w:val="none"/>
              </w:rPr>
              <w:t>（二））</w:t>
            </w:r>
          </w:p>
        </w:tc>
      </w:tr>
      <w:tr w14:paraId="0227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5582016">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32DA542">
            <w:pPr>
              <w:autoSpaceDE w:val="0"/>
              <w:autoSpaceDN w:val="0"/>
              <w:adjustRightInd w:val="0"/>
              <w:snapToGrid w:val="0"/>
              <w:spacing w:line="430" w:lineRule="atLeast"/>
              <w:rPr>
                <w:rFonts w:hint="default" w:ascii="宋体" w:eastAsia="宋体"/>
                <w:b/>
                <w:bCs/>
                <w:color w:val="auto"/>
                <w:sz w:val="22"/>
                <w:highlight w:val="none"/>
                <w:lang w:val="en-US" w:eastAsia="zh-CN"/>
              </w:rPr>
            </w:pPr>
            <w:r>
              <w:rPr>
                <w:rFonts w:hint="eastAsia" w:ascii="宋体"/>
                <w:b/>
                <w:bCs/>
                <w:color w:val="auto"/>
                <w:sz w:val="22"/>
                <w:highlight w:val="none"/>
              </w:rPr>
              <w:t>针对本项目</w:t>
            </w:r>
            <w:r>
              <w:rPr>
                <w:rFonts w:hint="eastAsia" w:ascii="宋体"/>
                <w:b/>
                <w:bCs/>
                <w:color w:val="auto"/>
                <w:sz w:val="22"/>
                <w:highlight w:val="none"/>
                <w:lang w:val="en-US" w:eastAsia="zh-CN"/>
              </w:rPr>
              <w:t>详细的服务方案</w:t>
            </w:r>
          </w:p>
        </w:tc>
      </w:tr>
      <w:tr w14:paraId="2FE9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F84E182">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3802BEB">
            <w:pPr>
              <w:autoSpaceDE w:val="0"/>
              <w:autoSpaceDN w:val="0"/>
              <w:adjustRightInd w:val="0"/>
              <w:snapToGrid w:val="0"/>
              <w:spacing w:line="430" w:lineRule="atLeast"/>
              <w:rPr>
                <w:rFonts w:ascii="宋体" w:hAnsi="宋体" w:cs="Arial"/>
                <w:b/>
                <w:bCs/>
                <w:color w:val="auto"/>
                <w:sz w:val="22"/>
                <w:highlight w:val="none"/>
              </w:rPr>
            </w:pPr>
            <w:r>
              <w:rPr>
                <w:rFonts w:hint="eastAsia" w:ascii="宋体" w:hAnsi="宋体"/>
                <w:b/>
                <w:bCs/>
                <w:color w:val="auto"/>
                <w:sz w:val="22"/>
                <w:highlight w:val="none"/>
              </w:rPr>
              <w:t>供应商项目服务人员汇总表（附件</w:t>
            </w:r>
            <w:r>
              <w:rPr>
                <w:rFonts w:hint="eastAsia" w:ascii="宋体" w:hAnsi="宋体"/>
                <w:b/>
                <w:bCs/>
                <w:color w:val="auto"/>
                <w:sz w:val="22"/>
                <w:highlight w:val="none"/>
                <w:lang w:val="en-US" w:eastAsia="zh-CN"/>
              </w:rPr>
              <w:t>九</w:t>
            </w:r>
            <w:r>
              <w:rPr>
                <w:rFonts w:hint="eastAsia" w:ascii="宋体" w:hAnsi="宋体"/>
                <w:b/>
                <w:bCs/>
                <w:color w:val="auto"/>
                <w:sz w:val="22"/>
                <w:highlight w:val="none"/>
              </w:rPr>
              <w:t>）</w:t>
            </w:r>
          </w:p>
        </w:tc>
      </w:tr>
      <w:tr w14:paraId="10DB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3516219">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2A6F901B">
            <w:pPr>
              <w:autoSpaceDE w:val="0"/>
              <w:autoSpaceDN w:val="0"/>
              <w:adjustRightInd w:val="0"/>
              <w:snapToGrid w:val="0"/>
              <w:spacing w:line="430" w:lineRule="atLeast"/>
              <w:rPr>
                <w:rFonts w:ascii="宋体" w:hAnsi="宋体" w:cs="Arial"/>
                <w:color w:val="auto"/>
                <w:sz w:val="22"/>
                <w:highlight w:val="none"/>
              </w:rPr>
            </w:pPr>
            <w:r>
              <w:rPr>
                <w:rFonts w:hint="eastAsia" w:ascii="宋体" w:hAnsi="宋体" w:cs="Arial"/>
                <w:color w:val="auto"/>
                <w:sz w:val="22"/>
                <w:highlight w:val="none"/>
              </w:rPr>
              <w:t>距离采购人最近的服务机构的详细介绍、服务机构总负责人，电话，地址，技术力量配置等；</w:t>
            </w:r>
          </w:p>
        </w:tc>
      </w:tr>
      <w:tr w14:paraId="1A99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A57006A">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4C34FB9">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highlight w:val="none"/>
              </w:rPr>
              <w:t>供应商质量体系认证证书、供应商环境体系认证证书、供应商职业健康体系认证证书（（如有则提供）</w:t>
            </w:r>
          </w:p>
        </w:tc>
      </w:tr>
      <w:tr w14:paraId="70C5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3E6CBA8">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2EB94A68">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供应商项目业绩清单（如有则提供）（附件</w:t>
            </w:r>
            <w:r>
              <w:rPr>
                <w:rFonts w:hint="eastAsia" w:ascii="宋体" w:hAnsi="宋体"/>
                <w:color w:val="auto"/>
                <w:sz w:val="22"/>
                <w:highlight w:val="none"/>
                <w:lang w:val="en-US" w:eastAsia="zh-CN"/>
              </w:rPr>
              <w:t>十</w:t>
            </w:r>
            <w:r>
              <w:rPr>
                <w:rFonts w:hint="eastAsia" w:ascii="宋体" w:hAnsi="宋体"/>
                <w:color w:val="auto"/>
                <w:sz w:val="22"/>
                <w:highlight w:val="none"/>
              </w:rPr>
              <w:t>）</w:t>
            </w:r>
          </w:p>
        </w:tc>
      </w:tr>
      <w:tr w14:paraId="3F57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C8C3F91">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153970A6">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供应商具有的其它相关资质证书（如有则提供）</w:t>
            </w:r>
          </w:p>
        </w:tc>
      </w:tr>
      <w:tr w14:paraId="1FFB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2B094FB">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669A92C9">
            <w:p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rPr>
              <w:t>政府采购活动现场确认声明书（附件十</w:t>
            </w:r>
            <w:r>
              <w:rPr>
                <w:rFonts w:hint="eastAsia" w:ascii="宋体" w:hAnsi="宋体" w:cs="Arial"/>
                <w:color w:val="auto"/>
                <w:sz w:val="22"/>
                <w:highlight w:val="none"/>
                <w:lang w:val="en-US" w:eastAsia="zh-CN"/>
              </w:rPr>
              <w:t>一</w:t>
            </w:r>
            <w:r>
              <w:rPr>
                <w:rFonts w:hint="eastAsia" w:ascii="宋体" w:hAnsi="宋体" w:cs="Arial"/>
                <w:color w:val="auto"/>
                <w:sz w:val="22"/>
                <w:highlight w:val="none"/>
              </w:rPr>
              <w:t>）</w:t>
            </w:r>
          </w:p>
        </w:tc>
      </w:tr>
      <w:tr w14:paraId="32A1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8ED2FB9">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2809A0E">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根据招标文件规范要求中的采购内容与技术要求、评标细则，需要提供的其它文件和资料。</w:t>
            </w:r>
          </w:p>
        </w:tc>
      </w:tr>
      <w:tr w14:paraId="3821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CFEF7F7">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43C5097">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其它供应商</w:t>
            </w:r>
            <w:r>
              <w:rPr>
                <w:rFonts w:hint="eastAsia" w:ascii="宋体" w:hAnsi="宋体"/>
                <w:color w:val="auto"/>
                <w:sz w:val="22"/>
                <w:highlight w:val="none"/>
                <w:lang w:eastAsia="zh-CN"/>
              </w:rPr>
              <w:t>需</w:t>
            </w:r>
            <w:r>
              <w:rPr>
                <w:rFonts w:hint="eastAsia" w:ascii="宋体" w:hAnsi="宋体"/>
                <w:color w:val="auto"/>
                <w:sz w:val="22"/>
                <w:highlight w:val="none"/>
              </w:rPr>
              <w:t>说明的资料（如有则提供）</w:t>
            </w:r>
          </w:p>
        </w:tc>
      </w:tr>
      <w:tr w14:paraId="0CD8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E551C02">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231694A">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bl>
    <w:p w14:paraId="6974BE5B">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64E0143B">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0516938F">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6ACAB572">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3435A613">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6" w:name="_Toc132122115"/>
      <w:bookmarkStart w:id="7" w:name="_Toc132122412"/>
      <w:bookmarkStart w:id="8" w:name="_Toc132122413"/>
      <w:bookmarkStart w:id="9" w:name="_Toc132122116"/>
      <w:r>
        <w:rPr>
          <w:rFonts w:ascii="宋体"/>
          <w:color w:val="auto"/>
          <w:sz w:val="22"/>
          <w:szCs w:val="22"/>
          <w:highlight w:val="none"/>
        </w:rPr>
        <w:t>4.</w:t>
      </w:r>
      <w:r>
        <w:rPr>
          <w:rFonts w:hint="eastAsia" w:ascii="宋体"/>
          <w:color w:val="auto"/>
          <w:sz w:val="22"/>
          <w:szCs w:val="22"/>
          <w:highlight w:val="none"/>
        </w:rPr>
        <w:t>投标报价</w:t>
      </w:r>
      <w:bookmarkEnd w:id="6"/>
      <w:bookmarkEnd w:id="7"/>
    </w:p>
    <w:p w14:paraId="41EC1B00">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7663C825">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2E1C7500">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w:t>
      </w:r>
      <w:r>
        <w:rPr>
          <w:rFonts w:hint="eastAsia" w:ascii="宋体" w:cs="Arial"/>
          <w:color w:val="auto"/>
          <w:sz w:val="22"/>
          <w:szCs w:val="22"/>
          <w:highlight w:val="none"/>
          <w:lang w:val="en-US" w:eastAsia="zh-CN"/>
        </w:rPr>
        <w:t>下浮率</w:t>
      </w:r>
      <w:r>
        <w:rPr>
          <w:rFonts w:hint="eastAsia" w:ascii="宋体"/>
          <w:color w:val="auto"/>
          <w:sz w:val="22"/>
          <w:szCs w:val="22"/>
          <w:highlight w:val="none"/>
        </w:rPr>
        <w:t>。供应商应在各自技术和商务占优势的基础上并充分考虑本项目的重要性，提供对采购人最优惠的报价。</w:t>
      </w:r>
    </w:p>
    <w:p w14:paraId="71B8AFAA">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21FBED83">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8"/>
    <w:bookmarkEnd w:id="9"/>
    <w:p w14:paraId="0828171F">
      <w:pPr>
        <w:pStyle w:val="44"/>
        <w:adjustRightInd w:val="0"/>
        <w:snapToGrid w:val="0"/>
        <w:spacing w:line="400" w:lineRule="atLeast"/>
        <w:ind w:firstLine="446" w:firstLineChars="200"/>
        <w:rPr>
          <w:rFonts w:hAnsi="宋体"/>
          <w:color w:val="auto"/>
          <w:sz w:val="22"/>
          <w:highlight w:val="none"/>
        </w:rPr>
      </w:pPr>
      <w:bookmarkStart w:id="10" w:name="_Toc132122117"/>
      <w:bookmarkStart w:id="11" w:name="_Toc132122414"/>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10"/>
      <w:bookmarkEnd w:id="11"/>
    </w:p>
    <w:p w14:paraId="6F90694B">
      <w:pPr>
        <w:pStyle w:val="44"/>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24F2ADDF">
      <w:pPr>
        <w:pStyle w:val="44"/>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51D65A51">
      <w:pPr>
        <w:pStyle w:val="44"/>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3CAFD0A6">
      <w:pPr>
        <w:pStyle w:val="44"/>
        <w:adjustRightInd w:val="0"/>
        <w:snapToGrid w:val="0"/>
        <w:spacing w:line="400" w:lineRule="atLeast"/>
        <w:ind w:firstLine="440"/>
        <w:outlineLvl w:val="0"/>
        <w:rPr>
          <w:rFonts w:hAnsi="宋体" w:cs="Arial"/>
          <w:color w:val="auto"/>
          <w:sz w:val="22"/>
          <w:szCs w:val="22"/>
          <w:highlight w:val="none"/>
        </w:rPr>
      </w:pPr>
      <w:bookmarkStart w:id="12" w:name="_Toc132122118"/>
      <w:bookmarkStart w:id="13" w:name="_Toc132122415"/>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12"/>
      <w:bookmarkEnd w:id="13"/>
    </w:p>
    <w:p w14:paraId="799BE7C5">
      <w:pPr>
        <w:pStyle w:val="44"/>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349CBBCC">
      <w:pPr>
        <w:pStyle w:val="44"/>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5C0A06FB">
      <w:pPr>
        <w:pStyle w:val="44"/>
        <w:adjustRightInd w:val="0"/>
        <w:snapToGrid w:val="0"/>
        <w:spacing w:line="400" w:lineRule="atLeast"/>
        <w:ind w:firstLine="446" w:firstLineChars="200"/>
        <w:outlineLvl w:val="0"/>
        <w:rPr>
          <w:rFonts w:hAnsi="宋体" w:cs="Arial"/>
          <w:b/>
          <w:bCs/>
          <w:color w:val="auto"/>
          <w:sz w:val="22"/>
          <w:szCs w:val="22"/>
          <w:highlight w:val="none"/>
        </w:rPr>
      </w:pPr>
      <w:bookmarkStart w:id="14" w:name="_Toc132125983"/>
      <w:bookmarkStart w:id="15" w:name="_Toc132125095"/>
      <w:bookmarkStart w:id="16" w:name="_Toc132123439"/>
      <w:bookmarkStart w:id="17" w:name="_Toc132123634"/>
      <w:bookmarkStart w:id="18" w:name="_Toc132124594"/>
      <w:bookmarkStart w:id="19" w:name="_Toc132655776"/>
      <w:bookmarkStart w:id="20" w:name="_Toc132125151"/>
      <w:bookmarkStart w:id="21" w:name="_Toc132122119"/>
      <w:bookmarkStart w:id="22" w:name="_Toc132125037"/>
      <w:bookmarkStart w:id="23" w:name="_Toc132123547"/>
      <w:bookmarkStart w:id="24" w:name="_Toc132125574"/>
      <w:bookmarkStart w:id="25" w:name="_Toc132123881"/>
      <w:bookmarkStart w:id="26" w:name="_Toc132122416"/>
      <w:bookmarkStart w:id="27" w:name="_Toc132123838"/>
      <w:bookmarkStart w:id="28" w:name="_Toc132126154"/>
      <w:r>
        <w:rPr>
          <w:rFonts w:hint="eastAsia" w:hAnsi="宋体" w:cs="Arial"/>
          <w:b/>
          <w:bCs/>
          <w:color w:val="auto"/>
          <w:sz w:val="22"/>
          <w:szCs w:val="22"/>
          <w:highlight w:val="none"/>
        </w:rPr>
        <w:t>四、投标文件的递交</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4EDEBD79">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7FE9ECBA">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63E186DF">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2AA9553C">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40670E9D">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77AD7730">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25646F66">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0523CC82">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19999CC2">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73BBC97D">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36725FE0">
      <w:pPr>
        <w:pStyle w:val="44"/>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4C3EFB8F">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123A448F">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75D4D032">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4134319B">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40DB0667">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52A6CDB7">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7E66F4E8">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0DAEDD08">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775CE90B">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55A7CB31">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7394F3E6">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21E5B2AB">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42ADA624">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6B37F56B">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w:t>
      </w:r>
      <w:r>
        <w:rPr>
          <w:rFonts w:hint="eastAsia" w:hAnsi="宋体"/>
          <w:color w:val="auto"/>
          <w:sz w:val="22"/>
          <w:szCs w:val="22"/>
          <w:highlight w:val="none"/>
          <w:lang w:eastAsia="zh-CN"/>
        </w:rPr>
        <w:t>将</w:t>
      </w:r>
      <w:r>
        <w:rPr>
          <w:rFonts w:hint="eastAsia" w:hAnsi="宋体"/>
          <w:color w:val="auto"/>
          <w:sz w:val="22"/>
          <w:szCs w:val="22"/>
          <w:highlight w:val="none"/>
        </w:rPr>
        <w:t>依法对供应商的资格进行审查，资格审查结束后进入符合性审查和资信技术的评审工作。</w:t>
      </w:r>
    </w:p>
    <w:p w14:paraId="40FA1DBC">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712C13EF">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资信技术评审结束后，举行开标大会第二阶段会议。首先在线公布符合性审查、资信技术评审无效供应商名称及理由；公布经资信技术评审后有效供应商的名单，同时公布其资信技术得分情况。</w:t>
      </w:r>
    </w:p>
    <w:p w14:paraId="5FA37999">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资信技术评审有效供应商的《报价文件》，在线公布开标一览表有关内容，同时当场制作开标记录表，供应商通过线上签字确认（不予确认的应说明理由，否则视为无异议）。唱标结束后，由评标委员会对报价的合理性、准确性等进行审查核实。</w:t>
      </w:r>
    </w:p>
    <w:p w14:paraId="4E2E9FE3">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6147EF24">
      <w:pPr>
        <w:pStyle w:val="44"/>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0C53CDB5">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3325F560">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076175D3">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w:t>
      </w:r>
      <w:r>
        <w:rPr>
          <w:rFonts w:hint="eastAsia" w:ascii="宋体"/>
          <w:color w:val="auto"/>
          <w:sz w:val="22"/>
          <w:szCs w:val="22"/>
          <w:highlight w:val="none"/>
          <w:lang w:eastAsia="zh-CN"/>
        </w:rPr>
        <w:t>作出评价</w:t>
      </w:r>
      <w:r>
        <w:rPr>
          <w:rFonts w:hint="eastAsia" w:ascii="宋体"/>
          <w:color w:val="auto"/>
          <w:sz w:val="22"/>
          <w:szCs w:val="22"/>
          <w:highlight w:val="none"/>
        </w:rPr>
        <w:t>；</w:t>
      </w:r>
    </w:p>
    <w:p w14:paraId="2AC83D94">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w:t>
      </w:r>
      <w:r>
        <w:rPr>
          <w:rFonts w:hint="eastAsia" w:ascii="宋体"/>
          <w:color w:val="auto"/>
          <w:sz w:val="22"/>
          <w:szCs w:val="22"/>
          <w:highlight w:val="none"/>
          <w:lang w:eastAsia="zh-CN"/>
        </w:rPr>
        <w:t>作出解释</w:t>
      </w:r>
      <w:r>
        <w:rPr>
          <w:rFonts w:hint="eastAsia" w:ascii="宋体"/>
          <w:color w:val="auto"/>
          <w:sz w:val="22"/>
          <w:szCs w:val="22"/>
          <w:highlight w:val="none"/>
        </w:rPr>
        <w:t>或者澄清；</w:t>
      </w:r>
    </w:p>
    <w:p w14:paraId="33AEC544">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463B42DC">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5B6CD9C0">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5B45F73D">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1E5538D7">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4D051B84">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6185A2D5">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28A24E53">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480E05E6">
      <w:pPr>
        <w:adjustRightInd w:val="0"/>
        <w:snapToGrid w:val="0"/>
        <w:spacing w:line="400" w:lineRule="atLeast"/>
        <w:ind w:firstLine="438" w:firstLineChars="197"/>
        <w:rPr>
          <w:rFonts w:hint="eastAsia"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w:t>
      </w:r>
      <w:r>
        <w:rPr>
          <w:rFonts w:hint="eastAsia" w:ascii="宋体" w:cs="Arial"/>
          <w:color w:val="auto"/>
          <w:sz w:val="22"/>
          <w:szCs w:val="22"/>
          <w:highlight w:val="none"/>
          <w:lang w:eastAsia="zh-CN"/>
        </w:rPr>
        <w:t>撤销不符</w:t>
      </w:r>
      <w:r>
        <w:rPr>
          <w:rFonts w:hint="eastAsia" w:ascii="宋体" w:cs="Arial"/>
          <w:color w:val="auto"/>
          <w:sz w:val="22"/>
          <w:szCs w:val="22"/>
          <w:highlight w:val="none"/>
        </w:rPr>
        <w:t>合要求的偏离从而使其投标成为实质上响应的投标。</w:t>
      </w:r>
    </w:p>
    <w:p w14:paraId="2B054CE4">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w:t>
      </w:r>
      <w:r>
        <w:rPr>
          <w:rFonts w:hint="eastAsia" w:ascii="宋体" w:cs="Arial"/>
          <w:b/>
          <w:bCs/>
          <w:color w:val="auto"/>
          <w:sz w:val="22"/>
          <w:szCs w:val="22"/>
          <w:highlight w:val="none"/>
          <w:lang w:eastAsia="zh-CN"/>
        </w:rPr>
        <w:t>作废</w:t>
      </w:r>
      <w:r>
        <w:rPr>
          <w:rFonts w:hint="eastAsia" w:ascii="宋体" w:cs="Arial"/>
          <w:b/>
          <w:bCs/>
          <w:color w:val="auto"/>
          <w:sz w:val="22"/>
          <w:szCs w:val="22"/>
          <w:highlight w:val="none"/>
        </w:rPr>
        <w:t>标处理。</w:t>
      </w:r>
    </w:p>
    <w:p w14:paraId="391A917F">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399C84C3">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6BFA16CB">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225926D0">
      <w:pPr>
        <w:pStyle w:val="44"/>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Ansi="宋体" w:cs="Arial"/>
          <w:color w:val="auto"/>
          <w:sz w:val="22"/>
          <w:szCs w:val="22"/>
          <w:highlight w:val="none"/>
        </w:rPr>
        <w:t>:</w:t>
      </w:r>
    </w:p>
    <w:p w14:paraId="1A5F55DC">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6F4C3FB2">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1E8C3596">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2A232875">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46ADB048">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691D910F">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50C1C1C1">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1B11B12A">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468E0AF3">
      <w:pPr>
        <w:pStyle w:val="44"/>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06128E29">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58D75145">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）供应商技术资信投标文件中出现投标报价；</w:t>
      </w:r>
    </w:p>
    <w:p w14:paraId="0A486E2A">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条款以外，出现其它明显不符合技术规格、技术标准的要求或不满足招标文件技术规格书中的主要参数的投标文件；</w:t>
      </w:r>
    </w:p>
    <w:p w14:paraId="00BA484B">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5EE8C33C">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条款以外，出现其它不符合招标文件中规定的实质性要求的投标文件，是否为偏离实质性要求由评标委员会认定。</w:t>
      </w:r>
    </w:p>
    <w:p w14:paraId="0D689A54">
      <w:pPr>
        <w:widowControl w:val="0"/>
        <w:adjustRightInd w:val="0"/>
        <w:snapToGrid w:val="0"/>
        <w:spacing w:line="400" w:lineRule="exact"/>
        <w:ind w:firstLine="438" w:firstLineChars="197"/>
        <w:jc w:val="both"/>
        <w:rPr>
          <w:rFonts w:ascii="宋体" w:hAnsi="宋体" w:eastAsia="宋体" w:cs="宋体"/>
          <w:b/>
          <w:color w:val="auto"/>
          <w:kern w:val="0"/>
          <w:sz w:val="22"/>
          <w:szCs w:val="22"/>
          <w:highlight w:val="none"/>
          <w:lang w:val="en-US" w:eastAsia="zh-CN" w:bidi="ar-SA"/>
        </w:rPr>
      </w:pPr>
      <w:r>
        <w:rPr>
          <w:rFonts w:hint="eastAsia" w:ascii="宋体" w:hAnsi="宋体" w:eastAsia="宋体" w:cs="宋体"/>
          <w:b/>
          <w:color w:val="auto"/>
          <w:kern w:val="0"/>
          <w:sz w:val="22"/>
          <w:szCs w:val="22"/>
          <w:highlight w:val="none"/>
          <w:lang w:val="en-US" w:eastAsia="zh-CN" w:bidi="ar-SA"/>
        </w:rPr>
        <w:t>2.5▲异常低价审查：</w:t>
      </w:r>
    </w:p>
    <w:p w14:paraId="402D721F">
      <w:pPr>
        <w:widowControl w:val="0"/>
        <w:adjustRightInd w:val="0"/>
        <w:snapToGrid w:val="0"/>
        <w:spacing w:line="400" w:lineRule="exact"/>
        <w:ind w:firstLine="438" w:firstLineChars="197"/>
        <w:jc w:val="both"/>
        <w:rPr>
          <w:rFonts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（一）采购人应当在采购文件中明确，政府采购评审中出现下列情形之一的，评标委员会应当启动异常低价投标（响应）审查程序：</w:t>
      </w:r>
    </w:p>
    <w:p w14:paraId="280AD342">
      <w:pPr>
        <w:widowControl w:val="0"/>
        <w:adjustRightInd w:val="0"/>
        <w:snapToGrid w:val="0"/>
        <w:spacing w:line="400" w:lineRule="exact"/>
        <w:ind w:firstLine="438" w:firstLineChars="197"/>
        <w:jc w:val="both"/>
        <w:rPr>
          <w:rFonts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1.投标（响应）报价低于全部通过符合性审查供应商投标（响应）报价平均值50%的，即投标（响应）报价&lt;全部通过符合性审查供应商投标（响应）报价平均值×50%；</w:t>
      </w:r>
    </w:p>
    <w:p w14:paraId="77F2FEEC">
      <w:pPr>
        <w:widowControl w:val="0"/>
        <w:adjustRightInd w:val="0"/>
        <w:snapToGrid w:val="0"/>
        <w:spacing w:line="400" w:lineRule="exact"/>
        <w:ind w:firstLine="438" w:firstLineChars="197"/>
        <w:jc w:val="both"/>
        <w:rPr>
          <w:rFonts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2.投标（响应）报价低于通过符合性审查的次低报价供应商投标（响应）报价50%的，即投标（响应）报价&lt;通过符合性审查的次低报价供应商投标（响应）报价×50%；</w:t>
      </w:r>
    </w:p>
    <w:p w14:paraId="3A14A9BD">
      <w:pPr>
        <w:widowControl w:val="0"/>
        <w:adjustRightInd w:val="0"/>
        <w:snapToGrid w:val="0"/>
        <w:spacing w:line="400" w:lineRule="exact"/>
        <w:ind w:firstLine="438" w:firstLineChars="197"/>
        <w:jc w:val="both"/>
        <w:rPr>
          <w:rFonts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3.投标（响应）报价低于采购项目最高限价45%的，即投标（响应）报价&lt;采购项目最高限价×45%；</w:t>
      </w:r>
    </w:p>
    <w:p w14:paraId="0F2C17F6">
      <w:pPr>
        <w:widowControl w:val="0"/>
        <w:adjustRightInd w:val="0"/>
        <w:snapToGrid w:val="0"/>
        <w:spacing w:line="400" w:lineRule="exact"/>
        <w:ind w:firstLine="438" w:firstLineChars="197"/>
        <w:jc w:val="both"/>
        <w:rPr>
          <w:rFonts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4.评标委员会基于专业判断，认为供应商报价过低，有可能影响产品质量或者不能诚信履约的其他情形，相关法律法规对供应商报价有规定的，从其规定。</w:t>
      </w:r>
    </w:p>
    <w:p w14:paraId="7B0887B2">
      <w:pPr>
        <w:widowControl w:val="0"/>
        <w:adjustRightInd w:val="0"/>
        <w:snapToGrid w:val="0"/>
        <w:spacing w:line="400" w:lineRule="exact"/>
        <w:ind w:firstLine="438" w:firstLineChars="197"/>
        <w:jc w:val="both"/>
        <w:rPr>
          <w:rFonts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二）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供应商已随投标（响应）文件一并提交相关书面说明及必要的证明材料的，在评审现场可不再重复提交。</w:t>
      </w:r>
    </w:p>
    <w:p w14:paraId="5F3EF6CD">
      <w:pPr>
        <w:widowControl w:val="0"/>
        <w:adjustRightInd w:val="0"/>
        <w:snapToGrid w:val="0"/>
        <w:spacing w:line="400" w:lineRule="exact"/>
        <w:ind w:firstLine="438" w:firstLineChars="197"/>
        <w:jc w:val="both"/>
        <w:rPr>
          <w:rFonts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可根据其最终报价进行判定是否作无效投标处理。</w:t>
      </w:r>
    </w:p>
    <w:p w14:paraId="070F8C08">
      <w:pPr>
        <w:pStyle w:val="44"/>
        <w:adjustRightInd w:val="0"/>
        <w:snapToGrid w:val="0"/>
        <w:spacing w:line="400" w:lineRule="atLeast"/>
        <w:ind w:firstLine="438" w:firstLineChars="197"/>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2.6▲</w:t>
      </w:r>
      <w:r>
        <w:rPr>
          <w:rFonts w:hint="eastAsia" w:ascii="宋体" w:hAnsi="宋体" w:eastAsia="宋体" w:cs="宋体"/>
          <w:b/>
          <w:bCs/>
          <w:color w:val="auto"/>
          <w:kern w:val="0"/>
          <w:sz w:val="22"/>
          <w:szCs w:val="21"/>
          <w:highlight w:val="none"/>
          <w:u w:val="single"/>
          <w:lang w:val="en-US" w:eastAsia="zh-CN" w:bidi="ar-SA"/>
        </w:rPr>
        <w:t>当某供应商在商务及技术评估中获得的综合评分低于总分的60%时，视为采购人不能接受的附加条件，按无效标处理（如商务及技术分值为60分，即：合格供应商商务及技术应大于等于60分*60%=36分）。</w:t>
      </w:r>
    </w:p>
    <w:p w14:paraId="0D4C0E55">
      <w:pPr>
        <w:pStyle w:val="44"/>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lang w:val="en-US" w:eastAsia="zh-CN"/>
        </w:rPr>
        <w:t>7</w:t>
      </w:r>
      <w:r>
        <w:rPr>
          <w:rFonts w:hint="eastAsia" w:hAnsi="宋体" w:cs="Arial"/>
          <w:color w:val="auto"/>
          <w:sz w:val="22"/>
          <w:szCs w:val="22"/>
          <w:highlight w:val="none"/>
        </w:rPr>
        <w:t>评标委员会</w:t>
      </w:r>
      <w:r>
        <w:rPr>
          <w:rFonts w:hint="eastAsia" w:hAnsi="宋体"/>
          <w:color w:val="auto"/>
          <w:sz w:val="22"/>
          <w:szCs w:val="22"/>
          <w:highlight w:val="none"/>
        </w:rPr>
        <w:t>在评标中，不得改变招标文件中规定的评标标准、方法和中标条件。</w:t>
      </w:r>
    </w:p>
    <w:p w14:paraId="74A8D8EB">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lang w:val="en-US" w:eastAsia="zh-CN"/>
        </w:rPr>
        <w:t>8</w:t>
      </w:r>
      <w:r>
        <w:rPr>
          <w:rFonts w:hint="eastAsia" w:hAnsi="宋体"/>
          <w:color w:val="auto"/>
          <w:sz w:val="22"/>
          <w:szCs w:val="22"/>
          <w:highlight w:val="none"/>
        </w:rPr>
        <w:t>评标时如遇到招标文件未规定的特殊情况，由评标委员会按少数服从多数原则集体决定处理。</w:t>
      </w:r>
    </w:p>
    <w:p w14:paraId="39C900EA">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lang w:val="en-US" w:eastAsia="zh-CN"/>
        </w:rPr>
        <w:t>9</w:t>
      </w:r>
      <w:r>
        <w:rPr>
          <w:rFonts w:hint="eastAsia" w:hAnsi="宋体"/>
          <w:color w:val="auto"/>
          <w:sz w:val="22"/>
          <w:szCs w:val="22"/>
          <w:highlight w:val="none"/>
        </w:rPr>
        <w:t>评标委员会对未中标的供应商不作解释。同时根据政府采购法实施条例第四十条规定，本项目不对供应商公布详细的评审情况，不公布具体评标细则中小项得分。</w:t>
      </w:r>
    </w:p>
    <w:p w14:paraId="30E95813">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31BC4705">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3689EE5C">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376B6213">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3BB56133">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5D6E8218">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2B94B085">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4A23339B">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53C11275">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216EDC80">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w:t>
      </w:r>
      <w:r>
        <w:rPr>
          <w:rFonts w:hint="eastAsia" w:ascii="宋体" w:cs="Arial"/>
          <w:color w:val="auto"/>
          <w:sz w:val="22"/>
          <w:szCs w:val="22"/>
          <w:highlight w:val="none"/>
          <w:lang w:eastAsia="zh-CN"/>
        </w:rPr>
        <w:t>混装</w:t>
      </w:r>
      <w:r>
        <w:rPr>
          <w:rFonts w:hint="eastAsia" w:ascii="宋体" w:cs="Arial"/>
          <w:color w:val="auto"/>
          <w:sz w:val="22"/>
          <w:szCs w:val="22"/>
          <w:highlight w:val="none"/>
        </w:rPr>
        <w:t>；</w:t>
      </w:r>
    </w:p>
    <w:p w14:paraId="0502C5A9">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49E4218A">
      <w:pPr>
        <w:widowControl w:val="0"/>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5.除政府采购法律法规规章规定的属于恶意串通、视为串通投标情形外，在不影响公平竞争</w:t>
      </w:r>
    </w:p>
    <w:p w14:paraId="3EF26618">
      <w:pPr>
        <w:widowControl w:val="0"/>
        <w:adjustRightInd w:val="0"/>
        <w:spacing w:line="400" w:lineRule="exact"/>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的前提下，参与同一个采购包（标段）的供应商存在下列情形之一且无法合理解释的，其投标（响应）文件无效：</w:t>
      </w:r>
    </w:p>
    <w:p w14:paraId="5515E251">
      <w:pPr>
        <w:widowControl w:val="0"/>
        <w:numPr>
          <w:ilvl w:val="0"/>
          <w:numId w:val="14"/>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不同供应商的电子投标（响应）文件上传计算机的网卡MAC地址或硬盘序列号等硬件</w:t>
      </w:r>
    </w:p>
    <w:p w14:paraId="0E7B1504">
      <w:pPr>
        <w:widowControl w:val="0"/>
        <w:adjustRightInd w:val="0"/>
        <w:spacing w:line="400" w:lineRule="exact"/>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信息相同的；</w:t>
      </w:r>
    </w:p>
    <w:p w14:paraId="0168E2B5">
      <w:pPr>
        <w:widowControl w:val="0"/>
        <w:numPr>
          <w:ilvl w:val="0"/>
          <w:numId w:val="14"/>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上传的电子投标（响应）文件若出现使用本项目其他投标（响应）供应商的数字证书</w:t>
      </w:r>
    </w:p>
    <w:p w14:paraId="18F5239D">
      <w:pPr>
        <w:widowControl w:val="0"/>
        <w:adjustRightInd w:val="0"/>
        <w:spacing w:line="400" w:lineRule="exact"/>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加密的，或者加盖本项目其他投标（响应）供应商的电子印章的；</w:t>
      </w:r>
    </w:p>
    <w:p w14:paraId="46668F8F">
      <w:pPr>
        <w:widowControl w:val="0"/>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none"/>
          <w:lang w:val="en-US" w:eastAsia="zh-CN" w:bidi="ar-SA"/>
        </w:rPr>
        <w:t>（3）</w:t>
      </w:r>
      <w:r>
        <w:rPr>
          <w:rFonts w:hint="eastAsia" w:ascii="宋体" w:hAnsi="Courier New" w:eastAsia="宋体" w:cs="宋体"/>
          <w:b/>
          <w:bCs/>
          <w:color w:val="auto"/>
          <w:kern w:val="0"/>
          <w:sz w:val="22"/>
          <w:szCs w:val="21"/>
          <w:highlight w:val="none"/>
          <w:u w:val="single"/>
          <w:lang w:val="en-US" w:eastAsia="zh-CN" w:bidi="ar-SA"/>
        </w:rPr>
        <w:t>不同供应商的投标（响应）文件的内容存在</w:t>
      </w:r>
      <w:r>
        <w:rPr>
          <w:rFonts w:hint="eastAsia" w:ascii="宋体" w:hAnsi="Courier New" w:eastAsia="宋体" w:cs="宋体"/>
          <w:b/>
          <w:bCs/>
          <w:color w:val="auto"/>
          <w:kern w:val="0"/>
          <w:sz w:val="22"/>
          <w:szCs w:val="21"/>
          <w:highlight w:val="none"/>
          <w:u w:val="single"/>
          <w:lang w:val="en-US" w:eastAsia="zh" w:bidi="ar-SA"/>
        </w:rPr>
        <w:t>3</w:t>
      </w:r>
      <w:r>
        <w:rPr>
          <w:rFonts w:hint="eastAsia" w:ascii="宋体" w:hAnsi="Courier New" w:eastAsia="宋体" w:cs="宋体"/>
          <w:b/>
          <w:bCs/>
          <w:color w:val="auto"/>
          <w:kern w:val="0"/>
          <w:sz w:val="22"/>
          <w:szCs w:val="21"/>
          <w:highlight w:val="none"/>
          <w:u w:val="single"/>
          <w:lang w:val="en-US" w:eastAsia="zh-CN" w:bidi="ar-SA"/>
        </w:rPr>
        <w:t>处（含）以上错误一致的；</w:t>
      </w:r>
    </w:p>
    <w:p w14:paraId="0AB05E4B">
      <w:pPr>
        <w:widowControl w:val="0"/>
        <w:adjustRightInd w:val="0"/>
        <w:snapToGrid w:val="0"/>
        <w:spacing w:line="400" w:lineRule="exact"/>
        <w:ind w:firstLine="438" w:firstLineChars="197"/>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none"/>
          <w:lang w:val="en-US" w:eastAsia="zh-CN" w:bidi="ar-SA"/>
        </w:rPr>
        <w:t>（4）</w:t>
      </w:r>
      <w:r>
        <w:rPr>
          <w:rFonts w:hint="eastAsia" w:ascii="宋体" w:hAnsi="Courier New" w:eastAsia="宋体" w:cs="宋体"/>
          <w:b/>
          <w:bCs/>
          <w:color w:val="auto"/>
          <w:kern w:val="0"/>
          <w:sz w:val="22"/>
          <w:szCs w:val="21"/>
          <w:highlight w:val="none"/>
          <w:u w:val="single"/>
          <w:lang w:val="en-US" w:eastAsia="zh-CN" w:bidi="ar-SA"/>
        </w:rPr>
        <w:t>不同供应商联系人为同一人或不同联系人的联系电话一致的。</w:t>
      </w:r>
    </w:p>
    <w:p w14:paraId="48155B56">
      <w:pPr>
        <w:widowControl w:val="0"/>
        <w:adjustRightInd w:val="0"/>
        <w:snapToGrid w:val="0"/>
        <w:spacing w:line="400" w:lineRule="atLeast"/>
        <w:ind w:firstLine="438" w:firstLineChars="197"/>
        <w:jc w:val="both"/>
        <w:rPr>
          <w:rFonts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6.评标原则</w:t>
      </w:r>
    </w:p>
    <w:p w14:paraId="67F95315">
      <w:pPr>
        <w:widowControl w:val="0"/>
        <w:adjustRightInd w:val="0"/>
        <w:snapToGrid w:val="0"/>
        <w:spacing w:line="400" w:lineRule="atLeast"/>
        <w:ind w:firstLine="438" w:firstLineChars="197"/>
        <w:jc w:val="both"/>
        <w:rPr>
          <w:rFonts w:ascii="宋体" w:hAnsi="宋体" w:eastAsia="宋体" w:cs="Arial"/>
          <w:color w:val="auto"/>
          <w:kern w:val="2"/>
          <w:sz w:val="22"/>
          <w:szCs w:val="22"/>
          <w:highlight w:val="none"/>
          <w:lang w:val="en-US" w:eastAsia="zh-CN" w:bidi="ar-SA"/>
        </w:rPr>
      </w:pPr>
      <w:r>
        <w:rPr>
          <w:rFonts w:hint="eastAsia" w:ascii="宋体" w:hAnsi="宋体" w:eastAsia="宋体" w:cs="新宋体"/>
          <w:b/>
          <w:bCs/>
          <w:color w:val="auto"/>
          <w:kern w:val="2"/>
          <w:sz w:val="22"/>
          <w:szCs w:val="22"/>
          <w:highlight w:val="none"/>
          <w:lang w:val="en-US" w:eastAsia="zh-CN" w:bidi="ar-SA"/>
        </w:rPr>
        <w:t>▲</w:t>
      </w:r>
      <w:r>
        <w:rPr>
          <w:rFonts w:hint="eastAsia" w:ascii="宋体" w:hAnsi="宋体" w:eastAsia="宋体" w:cs="Arial"/>
          <w:b/>
          <w:bCs/>
          <w:color w:val="auto"/>
          <w:kern w:val="2"/>
          <w:sz w:val="22"/>
          <w:szCs w:val="22"/>
          <w:highlight w:val="none"/>
          <w:u w:val="single"/>
          <w:lang w:val="en-US" w:eastAsia="zh-CN" w:bidi="ar-SA"/>
        </w:rPr>
        <w:t>投标截止时或评审过程中有效投标供应商不足三家的，不予开标或评标</w:t>
      </w:r>
      <w:r>
        <w:rPr>
          <w:rFonts w:hint="eastAsia" w:ascii="宋体" w:hAnsi="宋体" w:eastAsia="宋体" w:cs="Arial"/>
          <w:color w:val="auto"/>
          <w:kern w:val="2"/>
          <w:sz w:val="22"/>
          <w:szCs w:val="22"/>
          <w:highlight w:val="none"/>
          <w:lang w:val="en-US" w:eastAsia="zh-CN" w:bidi="ar-SA"/>
        </w:rPr>
        <w:t>。</w:t>
      </w:r>
    </w:p>
    <w:p w14:paraId="043F853F">
      <w:pPr>
        <w:widowControl w:val="0"/>
        <w:adjustRightInd w:val="0"/>
        <w:snapToGrid w:val="0"/>
        <w:spacing w:line="400" w:lineRule="atLeast"/>
        <w:ind w:firstLine="438" w:firstLineChars="197"/>
        <w:jc w:val="both"/>
        <w:rPr>
          <w:rFonts w:hAnsi="宋体" w:cs="Arial"/>
          <w:color w:val="auto"/>
          <w:sz w:val="22"/>
          <w:szCs w:val="22"/>
          <w:highlight w:val="none"/>
        </w:rPr>
      </w:pPr>
      <w:r>
        <w:rPr>
          <w:rFonts w:hint="eastAsia" w:ascii="宋体" w:hAnsi="宋体" w:eastAsia="宋体" w:cs="Arial"/>
          <w:color w:val="auto"/>
          <w:kern w:val="2"/>
          <w:sz w:val="22"/>
          <w:szCs w:val="22"/>
          <w:highlight w:val="none"/>
          <w:lang w:val="en-US" w:eastAsia="zh-CN" w:bidi="ar-SA"/>
        </w:rPr>
        <w:t>评标委员会按照招标文件的要求和条件对投标文件进行商务和技术评估，综合评价。评标办法具体见本招标文件第七部分</w:t>
      </w:r>
      <w:r>
        <w:rPr>
          <w:rFonts w:hint="eastAsia" w:hAnsi="宋体" w:cs="Arial"/>
          <w:color w:val="auto"/>
          <w:sz w:val="22"/>
          <w:szCs w:val="22"/>
          <w:highlight w:val="none"/>
        </w:rPr>
        <w:t>。</w:t>
      </w:r>
    </w:p>
    <w:p w14:paraId="2E6CC605">
      <w:pPr>
        <w:pStyle w:val="44"/>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14A4C510">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5950705D">
      <w:pPr>
        <w:pStyle w:val="44"/>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w:t>
      </w:r>
      <w:r>
        <w:rPr>
          <w:rFonts w:hint="eastAsia" w:hAnsi="宋体"/>
          <w:color w:val="auto"/>
          <w:sz w:val="22"/>
          <w:szCs w:val="22"/>
          <w:highlight w:val="none"/>
          <w:lang w:val="en-US" w:eastAsia="zh-CN"/>
        </w:rPr>
        <w:t>供应商</w:t>
      </w:r>
      <w:r>
        <w:rPr>
          <w:rFonts w:hint="eastAsia" w:hAnsi="宋体"/>
          <w:color w:val="auto"/>
          <w:sz w:val="22"/>
          <w:szCs w:val="22"/>
          <w:highlight w:val="none"/>
        </w:rPr>
        <w:t>。</w:t>
      </w:r>
    </w:p>
    <w:p w14:paraId="17CE2811">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03B08FAF">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0F5B04FA">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74C5AF11">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2C161498">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12C88247">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43C05833">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76AB652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1370F530">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7DD3D3DC">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4D0D71AD">
      <w:pPr>
        <w:pStyle w:val="44"/>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14B70CFC">
      <w:pPr>
        <w:pStyle w:val="17"/>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29" w:name="_Toc21884_WPSOffice_Level3"/>
      <w:r>
        <w:rPr>
          <w:rFonts w:hint="eastAsia" w:hAnsi="宋体" w:cs="宋体"/>
          <w:color w:val="auto"/>
          <w:sz w:val="22"/>
          <w:highlight w:val="none"/>
        </w:rPr>
        <w:t>5.</w:t>
      </w:r>
      <w:bookmarkEnd w:id="29"/>
      <w:r>
        <w:rPr>
          <w:rFonts w:hint="eastAsia" w:hAnsi="宋体" w:cs="宋体"/>
          <w:color w:val="auto"/>
          <w:sz w:val="22"/>
          <w:highlight w:val="none"/>
        </w:rPr>
        <w:t>履约保证金</w:t>
      </w:r>
    </w:p>
    <w:p w14:paraId="30726ACE">
      <w:pPr>
        <w:tabs>
          <w:tab w:val="left" w:pos="1069"/>
          <w:tab w:val="left" w:pos="2352"/>
        </w:tabs>
        <w:spacing w:line="400" w:lineRule="exact"/>
        <w:ind w:firstLine="446" w:firstLineChars="200"/>
        <w:rPr>
          <w:rFonts w:hint="eastAsia" w:ascii="宋体" w:hAnsi="宋体" w:cs="宋体"/>
          <w:strike w:val="0"/>
          <w:dstrike w:val="0"/>
          <w:color w:val="auto"/>
          <w:sz w:val="22"/>
          <w:highlight w:val="none"/>
        </w:rPr>
      </w:pPr>
      <w:r>
        <w:rPr>
          <w:rFonts w:hint="eastAsia" w:asciiTheme="majorEastAsia" w:hAnsiTheme="majorEastAsia" w:eastAsiaTheme="majorEastAsia" w:cstheme="majorEastAsia"/>
          <w:strike w:val="0"/>
          <w:color w:val="auto"/>
          <w:sz w:val="22"/>
          <w:szCs w:val="22"/>
          <w:highlight w:val="none"/>
          <w:lang w:eastAsia="zh-CN"/>
        </w:rPr>
        <w:t>合同签订后5个工作日内中标供应商应提供合同总金额1%的履约保证金至采购单位指定账户，供应商</w:t>
      </w:r>
      <w:r>
        <w:rPr>
          <w:rFonts w:hint="eastAsia" w:asciiTheme="majorEastAsia" w:hAnsiTheme="majorEastAsia" w:eastAsiaTheme="majorEastAsia" w:cstheme="majorEastAsia"/>
          <w:strike w:val="0"/>
          <w:color w:val="auto"/>
          <w:sz w:val="22"/>
          <w:szCs w:val="22"/>
          <w:highlight w:val="none"/>
          <w:lang w:val="en-US" w:eastAsia="zh-CN"/>
        </w:rPr>
        <w:t>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r>
        <w:rPr>
          <w:rFonts w:hint="eastAsia" w:ascii="宋体" w:hAnsi="宋体" w:cs="宋体"/>
          <w:strike w:val="0"/>
          <w:color w:val="auto"/>
          <w:sz w:val="22"/>
          <w:highlight w:val="none"/>
        </w:rPr>
        <w:t>履约保证金在服务期满后15日内</w:t>
      </w:r>
      <w:r>
        <w:rPr>
          <w:rFonts w:hint="eastAsia" w:ascii="宋体" w:hAnsi="宋体" w:cs="宋体"/>
          <w:strike w:val="0"/>
          <w:color w:val="auto"/>
          <w:sz w:val="22"/>
          <w:highlight w:val="none"/>
          <w:lang w:eastAsia="zh-CN"/>
        </w:rPr>
        <w:t>退还</w:t>
      </w:r>
      <w:r>
        <w:rPr>
          <w:rFonts w:hint="eastAsia" w:ascii="宋体" w:hAnsi="宋体" w:cs="宋体"/>
          <w:strike w:val="0"/>
          <w:color w:val="auto"/>
          <w:sz w:val="22"/>
          <w:highlight w:val="none"/>
        </w:rPr>
        <w:t>（经采购人确认不存在扣除履约保证金的行为）</w:t>
      </w:r>
      <w:r>
        <w:rPr>
          <w:rFonts w:hint="eastAsia" w:asciiTheme="majorEastAsia" w:hAnsiTheme="majorEastAsia" w:eastAsiaTheme="majorEastAsia" w:cstheme="majorEastAsia"/>
          <w:strike w:val="0"/>
          <w:dstrike w:val="0"/>
          <w:color w:val="auto"/>
          <w:sz w:val="22"/>
          <w:szCs w:val="22"/>
          <w:highlight w:val="none"/>
        </w:rPr>
        <w:t>。</w:t>
      </w:r>
    </w:p>
    <w:p w14:paraId="2A26C941">
      <w:pPr>
        <w:pStyle w:val="17"/>
        <w:adjustRightInd w:val="0"/>
        <w:snapToGrid w:val="0"/>
        <w:spacing w:line="400" w:lineRule="exact"/>
        <w:ind w:firstLine="438" w:firstLineChars="197"/>
        <w:rPr>
          <w:rFonts w:hAnsi="宋体" w:cs="宋体"/>
          <w:b/>
          <w:bCs/>
          <w:color w:val="auto"/>
          <w:sz w:val="22"/>
          <w:szCs w:val="22"/>
          <w:highlight w:val="none"/>
        </w:rPr>
      </w:pPr>
      <w:r>
        <w:rPr>
          <w:rFonts w:hint="eastAsia" w:ascii="宋体" w:hAnsi="宋体"/>
          <w:b/>
          <w:bCs/>
          <w:color w:val="auto"/>
          <w:sz w:val="22"/>
          <w:highlight w:val="none"/>
        </w:rPr>
        <w:t>七、</w:t>
      </w:r>
      <w:r>
        <w:rPr>
          <w:rFonts w:hint="eastAsia" w:hAnsi="宋体" w:cs="宋体"/>
          <w:b/>
          <w:bCs/>
          <w:color w:val="auto"/>
          <w:sz w:val="22"/>
          <w:szCs w:val="22"/>
          <w:highlight w:val="none"/>
        </w:rPr>
        <w:t>付款通知书</w:t>
      </w:r>
    </w:p>
    <w:p w14:paraId="24FDD38A">
      <w:pPr>
        <w:widowControl w:val="0"/>
        <w:adjustRightInd w:val="0"/>
        <w:snapToGrid w:val="0"/>
        <w:spacing w:line="400" w:lineRule="exact"/>
        <w:ind w:firstLine="438" w:firstLineChars="197"/>
        <w:jc w:val="both"/>
        <w:rPr>
          <w:rFonts w:hint="eastAsia" w:ascii="宋体" w:hAnsi="宋体"/>
          <w:b/>
          <w:bCs/>
          <w:color w:val="auto"/>
          <w:sz w:val="22"/>
          <w:highlight w:val="none"/>
        </w:rPr>
      </w:pPr>
      <w:r>
        <w:rPr>
          <w:rFonts w:hint="eastAsia" w:ascii="宋体" w:hAnsi="宋体" w:eastAsia="宋体" w:cs="宋体"/>
          <w:color w:val="auto"/>
          <w:kern w:val="0"/>
          <w:sz w:val="22"/>
          <w:szCs w:val="22"/>
          <w:highlight w:val="none"/>
          <w:lang w:val="en-US" w:eastAsia="zh-CN" w:bidi="ar-SA"/>
        </w:rPr>
        <w:t>开具《付款通知书》流程：提供合同复印件（或扫描件）、《泰顺县政府采购货物落实及验收单》至泰顺县公共资源交易中心开具，项目最终验收付款时还需提供《政府采购履约验收书》、网上履约验收公示（公示网站：浙江省政府采购网、泰顺县公共资源交易平台）。</w:t>
      </w:r>
    </w:p>
    <w:p w14:paraId="524AD42D">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lang w:val="en-US" w:eastAsia="zh-CN"/>
        </w:rPr>
        <w:t>八、</w:t>
      </w:r>
      <w:r>
        <w:rPr>
          <w:rFonts w:hint="eastAsia" w:ascii="宋体" w:hAnsi="宋体"/>
          <w:b/>
          <w:bCs/>
          <w:color w:val="auto"/>
          <w:sz w:val="22"/>
          <w:highlight w:val="none"/>
        </w:rPr>
        <w:t>投诉质疑</w:t>
      </w:r>
    </w:p>
    <w:p w14:paraId="370D22C2">
      <w:pPr>
        <w:pStyle w:val="45"/>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0180D36D">
      <w:pPr>
        <w:pStyle w:val="45"/>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6F861445">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0DE12486">
      <w:pPr>
        <w:pStyle w:val="45"/>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7DD541DB">
      <w:pPr>
        <w:pStyle w:val="44"/>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1245C1E1">
      <w:pPr>
        <w:pStyle w:val="44"/>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）供应商如认为招标公告信息使自身的合法权益受到损害的，应于自招标公告发布之日起七个工作内以书面形式向采购机构提出质疑；</w:t>
      </w:r>
    </w:p>
    <w:p w14:paraId="65F288C6">
      <w:pPr>
        <w:pStyle w:val="44"/>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17A3E2B9">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09ACFBA6">
      <w:pPr>
        <w:pStyle w:val="44"/>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79015641">
      <w:pPr>
        <w:pStyle w:val="44"/>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4E3531D9">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79BB59F5">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19557F65">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7FD48ED8">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069DE69B">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35A3ABB0">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2CE50222">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57DEE22">
      <w:pPr>
        <w:pStyle w:val="44"/>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0BC511E5">
      <w:pPr>
        <w:pStyle w:val="45"/>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71EA5107">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3932850F">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07312AB7">
      <w:pPr>
        <w:pStyle w:val="44"/>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310867D">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5.质疑函范本、投诉书范本请到浙江政府采购网下载专区下载。</w:t>
      </w:r>
    </w:p>
    <w:p w14:paraId="6D94AE12">
      <w:pPr>
        <w:jc w:val="center"/>
        <w:rPr>
          <w:rFonts w:hint="eastAsia" w:ascii="宋体" w:hAnsi="宋体" w:cs="宋体"/>
          <w:b/>
          <w:color w:val="auto"/>
          <w:sz w:val="32"/>
          <w:szCs w:val="32"/>
          <w:highlight w:val="none"/>
        </w:rPr>
      </w:pPr>
    </w:p>
    <w:p w14:paraId="1201C388">
      <w:pPr>
        <w:jc w:val="center"/>
        <w:rPr>
          <w:rFonts w:hint="eastAsia" w:ascii="宋体" w:hAnsi="宋体" w:cs="宋体"/>
          <w:b/>
          <w:color w:val="auto"/>
          <w:sz w:val="32"/>
          <w:szCs w:val="32"/>
          <w:highlight w:val="none"/>
        </w:rPr>
      </w:pPr>
    </w:p>
    <w:p w14:paraId="0711BB2A">
      <w:pPr>
        <w:jc w:val="center"/>
        <w:rPr>
          <w:rFonts w:hint="eastAsia" w:ascii="宋体" w:hAnsi="宋体" w:cs="宋体"/>
          <w:b/>
          <w:color w:val="auto"/>
          <w:sz w:val="32"/>
          <w:szCs w:val="32"/>
          <w:highlight w:val="none"/>
        </w:rPr>
      </w:pPr>
    </w:p>
    <w:p w14:paraId="6F848A56">
      <w:pPr>
        <w:jc w:val="center"/>
        <w:rPr>
          <w:rFonts w:hint="eastAsia" w:ascii="宋体" w:hAnsi="宋体" w:cs="宋体"/>
          <w:b/>
          <w:color w:val="auto"/>
          <w:sz w:val="32"/>
          <w:szCs w:val="32"/>
          <w:highlight w:val="none"/>
        </w:rPr>
      </w:pPr>
    </w:p>
    <w:p w14:paraId="7DCEB966">
      <w:pPr>
        <w:jc w:val="center"/>
        <w:rPr>
          <w:rFonts w:hint="eastAsia" w:ascii="宋体" w:hAnsi="宋体" w:cs="宋体"/>
          <w:b/>
          <w:color w:val="auto"/>
          <w:sz w:val="32"/>
          <w:szCs w:val="32"/>
          <w:highlight w:val="none"/>
        </w:rPr>
      </w:pPr>
    </w:p>
    <w:p w14:paraId="26D8269E">
      <w:pPr>
        <w:jc w:val="center"/>
        <w:rPr>
          <w:rFonts w:hint="eastAsia" w:ascii="宋体" w:hAnsi="宋体" w:cs="宋体"/>
          <w:b/>
          <w:color w:val="auto"/>
          <w:sz w:val="32"/>
          <w:szCs w:val="32"/>
          <w:highlight w:val="none"/>
        </w:rPr>
      </w:pPr>
    </w:p>
    <w:p w14:paraId="6E252A50">
      <w:pPr>
        <w:jc w:val="center"/>
        <w:rPr>
          <w:rFonts w:hint="eastAsia" w:ascii="宋体" w:hAnsi="宋体" w:cs="宋体"/>
          <w:b/>
          <w:color w:val="auto"/>
          <w:sz w:val="32"/>
          <w:szCs w:val="32"/>
          <w:highlight w:val="none"/>
        </w:rPr>
      </w:pPr>
    </w:p>
    <w:p w14:paraId="00A42DFB">
      <w:pPr>
        <w:jc w:val="center"/>
        <w:rPr>
          <w:rFonts w:hint="eastAsia" w:ascii="宋体" w:hAnsi="宋体" w:cs="宋体"/>
          <w:b/>
          <w:color w:val="auto"/>
          <w:sz w:val="32"/>
          <w:szCs w:val="32"/>
          <w:highlight w:val="none"/>
        </w:rPr>
      </w:pPr>
    </w:p>
    <w:p w14:paraId="19DAC753">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4E1B5716">
      <w:pPr>
        <w:tabs>
          <w:tab w:val="left" w:pos="1069"/>
          <w:tab w:val="left" w:pos="2352"/>
        </w:tabs>
        <w:jc w:val="left"/>
        <w:rPr>
          <w:rFonts w:ascii="宋体"/>
          <w:b/>
          <w:bCs/>
          <w:color w:val="auto"/>
          <w:sz w:val="22"/>
          <w:highlight w:val="none"/>
        </w:rPr>
      </w:pPr>
      <w:bookmarkStart w:id="30" w:name="_Toc25899_WPSOffice_Level2"/>
      <w:r>
        <w:rPr>
          <w:rFonts w:hint="eastAsia" w:ascii="宋体"/>
          <w:b/>
          <w:bCs/>
          <w:color w:val="auto"/>
          <w:sz w:val="22"/>
          <w:highlight w:val="none"/>
        </w:rPr>
        <w:t>一、中小企业（含监狱企业、残疾人福利性单位）扶持政策说明</w:t>
      </w:r>
    </w:p>
    <w:p w14:paraId="5188CCD8">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0F955FFB">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37F7803B">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22B2D785">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5AAFE87C">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6D92F8C0">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40DCCBDC">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3E0E9D14">
      <w:pPr>
        <w:tabs>
          <w:tab w:val="left" w:pos="1069"/>
          <w:tab w:val="left" w:pos="2352"/>
        </w:tabs>
        <w:spacing w:line="440" w:lineRule="atLeast"/>
        <w:jc w:val="left"/>
        <w:rPr>
          <w:rFonts w:hAnsi="宋体" w:cs="宋体"/>
          <w:color w:val="auto"/>
          <w:sz w:val="22"/>
          <w:highlight w:val="none"/>
        </w:rPr>
      </w:pPr>
      <w:r>
        <w:rPr>
          <w:rFonts w:hint="eastAsia" w:ascii="宋体"/>
          <w:color w:val="auto"/>
          <w:sz w:val="22"/>
          <w:highlight w:val="none"/>
        </w:rPr>
        <w:t>（7）</w:t>
      </w:r>
      <w:r>
        <w:rPr>
          <w:rFonts w:hint="eastAsia" w:hAnsi="宋体" w:cs="宋体"/>
          <w:color w:val="auto"/>
          <w:sz w:val="22"/>
          <w:highlight w:val="none"/>
        </w:rPr>
        <w:t>《浙江省财政厅关于进一步发挥政府采购政策 功能全力推动经济稳进提质的通知》（浙财采监〔2022〕3号）</w:t>
      </w:r>
    </w:p>
    <w:p w14:paraId="1C60142F">
      <w:pPr>
        <w:tabs>
          <w:tab w:val="left" w:pos="1069"/>
          <w:tab w:val="left" w:pos="2352"/>
        </w:tabs>
        <w:spacing w:line="440" w:lineRule="atLeast"/>
        <w:jc w:val="left"/>
        <w:rPr>
          <w:color w:val="auto"/>
          <w:highlight w:val="none"/>
        </w:rPr>
      </w:pPr>
      <w:r>
        <w:rPr>
          <w:rFonts w:hint="eastAsia" w:ascii="宋体"/>
          <w:color w:val="auto"/>
          <w:sz w:val="22"/>
          <w:highlight w:val="none"/>
        </w:rPr>
        <w:t>（8）</w:t>
      </w:r>
      <w:r>
        <w:rPr>
          <w:rFonts w:hint="eastAsia" w:hAnsi="宋体" w:cs="宋体"/>
          <w:color w:val="auto"/>
          <w:sz w:val="22"/>
          <w:highlight w:val="none"/>
          <w:lang w:val="en-US" w:eastAsia="zh-CN"/>
        </w:rPr>
        <w:t xml:space="preserve"> </w:t>
      </w:r>
      <w:r>
        <w:rPr>
          <w:rFonts w:hint="eastAsia" w:hAnsi="宋体" w:cs="宋体"/>
          <w:color w:val="auto"/>
          <w:sz w:val="22"/>
          <w:highlight w:val="none"/>
        </w:rPr>
        <w:t>《关于进一步加大政府采购 支持中小企业力度 助力扎实稳住经济 的通知》（浙财采监〔2022〕8号）</w:t>
      </w:r>
    </w:p>
    <w:p w14:paraId="7AC2D471">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w:t>
      </w:r>
      <w:r>
        <w:rPr>
          <w:rFonts w:hint="eastAsia" w:ascii="宋体"/>
          <w:color w:val="auto"/>
          <w:sz w:val="22"/>
          <w:highlight w:val="none"/>
          <w:lang w:eastAsia="zh-CN"/>
        </w:rPr>
        <w:t>符合要求</w:t>
      </w:r>
      <w:r>
        <w:rPr>
          <w:rFonts w:hint="eastAsia" w:ascii="宋体"/>
          <w:color w:val="auto"/>
          <w:sz w:val="22"/>
          <w:highlight w:val="none"/>
        </w:rPr>
        <w:t>的应提供以下证明材料</w:t>
      </w:r>
      <w:r>
        <w:rPr>
          <w:rFonts w:hint="eastAsia" w:ascii="宋体"/>
          <w:color w:val="auto"/>
          <w:sz w:val="22"/>
          <w:highlight w:val="none"/>
          <w:u w:val="single"/>
        </w:rPr>
        <w:t>（</w:t>
      </w:r>
      <w:r>
        <w:rPr>
          <w:rFonts w:hint="eastAsia" w:ascii="宋体"/>
          <w:b/>
          <w:bCs/>
          <w:color w:val="auto"/>
          <w:sz w:val="22"/>
          <w:highlight w:val="none"/>
          <w:u w:val="single"/>
        </w:rPr>
        <w:t>附在</w:t>
      </w:r>
      <w:r>
        <w:rPr>
          <w:rFonts w:hint="eastAsia" w:ascii="宋体" w:hAnsi="宋体" w:cs="宋体"/>
          <w:b/>
          <w:bCs/>
          <w:color w:val="auto"/>
          <w:sz w:val="22"/>
          <w:highlight w:val="none"/>
          <w:u w:val="single"/>
        </w:rPr>
        <w:t>《</w:t>
      </w:r>
      <w:r>
        <w:rPr>
          <w:rFonts w:hint="eastAsia" w:ascii="宋体" w:hAnsi="宋体" w:cs="宋体"/>
          <w:b/>
          <w:bCs/>
          <w:color w:val="auto"/>
          <w:sz w:val="22"/>
          <w:highlight w:val="none"/>
          <w:u w:val="single"/>
          <w:lang w:val="en-US" w:eastAsia="zh-CN"/>
        </w:rPr>
        <w:t>资格</w:t>
      </w:r>
      <w:r>
        <w:rPr>
          <w:rFonts w:hint="eastAsia" w:ascii="宋体" w:hAnsi="宋体" w:cs="宋体"/>
          <w:b/>
          <w:bCs/>
          <w:color w:val="auto"/>
          <w:sz w:val="22"/>
          <w:highlight w:val="none"/>
          <w:u w:val="single"/>
        </w:rPr>
        <w:t>文件》</w:t>
      </w:r>
      <w:r>
        <w:rPr>
          <w:rFonts w:hint="eastAsia" w:ascii="宋体"/>
          <w:b/>
          <w:bCs/>
          <w:color w:val="auto"/>
          <w:sz w:val="22"/>
          <w:highlight w:val="none"/>
          <w:u w:val="single"/>
        </w:rPr>
        <w:t>中</w:t>
      </w:r>
      <w:r>
        <w:rPr>
          <w:rFonts w:hint="eastAsia" w:ascii="宋体"/>
          <w:color w:val="auto"/>
          <w:sz w:val="22"/>
          <w:highlight w:val="none"/>
          <w:u w:val="single"/>
        </w:rPr>
        <w:t>）</w:t>
      </w:r>
      <w:r>
        <w:rPr>
          <w:rFonts w:hint="eastAsia" w:ascii="宋体"/>
          <w:color w:val="auto"/>
          <w:sz w:val="22"/>
          <w:highlight w:val="none"/>
        </w:rPr>
        <w:t>：</w:t>
      </w:r>
    </w:p>
    <w:p w14:paraId="3CA9F770">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（1）中小企业：中小企业声明函（原件，加盖供应商公章，格式见附件1）</w:t>
      </w:r>
    </w:p>
    <w:p w14:paraId="42126363">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（2）残疾人福利性单位：残疾人福利性单位声明函（原件，加盖供应商公章，格式见附件1）</w:t>
      </w:r>
    </w:p>
    <w:p w14:paraId="3EABC91B">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（3）监狱企业：提供由省级以上监狱管理局、戒毒管理局（含新疆生产建设兵团）出具的属于监狱企业的证明文件（原件）</w:t>
      </w:r>
    </w:p>
    <w:p w14:paraId="479ECA11">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3、扶持政策说明：</w:t>
      </w:r>
    </w:p>
    <w:p w14:paraId="218B2087">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残疾人福利性单位、监狱企业参加投标视同小微企业。</w:t>
      </w:r>
    </w:p>
    <w:p w14:paraId="29CFBAA6">
      <w:pPr>
        <w:tabs>
          <w:tab w:val="left" w:pos="2352"/>
        </w:tabs>
        <w:spacing w:line="440" w:lineRule="atLeast"/>
        <w:jc w:val="left"/>
        <w:rPr>
          <w:rFonts w:hint="eastAsia" w:ascii="宋体"/>
          <w:color w:val="auto"/>
          <w:sz w:val="22"/>
          <w:highlight w:val="none"/>
        </w:rPr>
      </w:pPr>
      <w:r>
        <w:rPr>
          <w:rFonts w:hint="eastAsia" w:ascii="宋体" w:hAnsi="Times New Roman" w:cs="Times New Roman"/>
          <w:color w:val="auto"/>
          <w:sz w:val="22"/>
          <w:highlight w:val="none"/>
        </w:rPr>
        <w:t>4、</w:t>
      </w:r>
      <w:r>
        <w:rPr>
          <w:rFonts w:hint="eastAsia" w:ascii="宋体"/>
          <w:color w:val="auto"/>
          <w:sz w:val="22"/>
          <w:highlight w:val="none"/>
        </w:rPr>
        <w:t>本项目采购文件明确采购的标的所属行业为</w:t>
      </w:r>
      <w:r>
        <w:rPr>
          <w:rFonts w:hint="eastAsia" w:ascii="宋体"/>
          <w:b/>
          <w:bCs/>
          <w:color w:val="auto"/>
          <w:sz w:val="22"/>
          <w:highlight w:val="none"/>
          <w:u w:val="single"/>
        </w:rPr>
        <w:t>租赁和商务服务业</w:t>
      </w:r>
      <w:r>
        <w:rPr>
          <w:rFonts w:hint="eastAsia" w:ascii="宋体"/>
          <w:color w:val="auto"/>
          <w:sz w:val="22"/>
          <w:highlight w:val="none"/>
        </w:rPr>
        <w:t>。</w:t>
      </w:r>
    </w:p>
    <w:p w14:paraId="16CE4CDE">
      <w:pPr>
        <w:tabs>
          <w:tab w:val="left" w:pos="2352"/>
        </w:tabs>
        <w:spacing w:line="440" w:lineRule="atLeast"/>
        <w:jc w:val="left"/>
        <w:rPr>
          <w:rFonts w:hint="eastAsia" w:ascii="宋体"/>
          <w:color w:val="auto"/>
          <w:sz w:val="22"/>
          <w:highlight w:val="none"/>
          <w:lang w:val="en-US" w:eastAsia="zh-CN"/>
        </w:rPr>
      </w:pPr>
    </w:p>
    <w:p w14:paraId="65B216E2">
      <w:pPr>
        <w:snapToGrid w:val="0"/>
        <w:spacing w:line="360" w:lineRule="auto"/>
        <w:jc w:val="left"/>
        <w:rPr>
          <w:rFonts w:hint="eastAsia" w:ascii="Times New Roman" w:hAnsi="Times New Roman" w:cs="Times New Roman"/>
          <w:b/>
          <w:color w:val="auto"/>
          <w:sz w:val="28"/>
          <w:szCs w:val="28"/>
          <w:highlight w:val="none"/>
        </w:rPr>
      </w:pPr>
    </w:p>
    <w:p w14:paraId="551F1218">
      <w:pPr>
        <w:snapToGrid w:val="0"/>
        <w:spacing w:line="360" w:lineRule="auto"/>
        <w:jc w:val="left"/>
        <w:rPr>
          <w:rFonts w:hint="eastAsia" w:ascii="Times New Roman" w:hAnsi="Times New Roman" w:cs="Times New Roman"/>
          <w:b/>
          <w:color w:val="auto"/>
          <w:sz w:val="28"/>
          <w:szCs w:val="28"/>
          <w:highlight w:val="none"/>
        </w:rPr>
      </w:pPr>
    </w:p>
    <w:p w14:paraId="588D3BC8">
      <w:pPr>
        <w:snapToGrid w:val="0"/>
        <w:spacing w:line="360" w:lineRule="auto"/>
        <w:jc w:val="left"/>
        <w:rPr>
          <w:rFonts w:hint="eastAsia" w:ascii="Times New Roman" w:hAnsi="Times New Roman" w:cs="Times New Roman"/>
          <w:b/>
          <w:color w:val="auto"/>
          <w:sz w:val="28"/>
          <w:szCs w:val="28"/>
          <w:highlight w:val="none"/>
        </w:rPr>
      </w:pPr>
    </w:p>
    <w:p w14:paraId="163971CD">
      <w:pPr>
        <w:snapToGrid w:val="0"/>
        <w:spacing w:line="360" w:lineRule="auto"/>
        <w:jc w:val="left"/>
        <w:rPr>
          <w:rFonts w:hint="eastAsia" w:ascii="Times New Roman" w:hAnsi="Times New Roman" w:cs="Times New Roman"/>
          <w:b/>
          <w:color w:val="auto"/>
          <w:sz w:val="28"/>
          <w:szCs w:val="28"/>
          <w:highlight w:val="none"/>
        </w:rPr>
      </w:pPr>
    </w:p>
    <w:p w14:paraId="1E7F33F6">
      <w:pPr>
        <w:snapToGrid w:val="0"/>
        <w:spacing w:line="360" w:lineRule="auto"/>
        <w:jc w:val="left"/>
        <w:rPr>
          <w:rFonts w:hint="eastAsia" w:ascii="Times New Roman" w:hAnsi="Times New Roman" w:cs="Times New Roman"/>
          <w:b/>
          <w:color w:val="auto"/>
          <w:sz w:val="28"/>
          <w:szCs w:val="28"/>
          <w:highlight w:val="none"/>
        </w:rPr>
      </w:pPr>
    </w:p>
    <w:p w14:paraId="1690B229">
      <w:pPr>
        <w:snapToGrid w:val="0"/>
        <w:spacing w:line="360" w:lineRule="auto"/>
        <w:jc w:val="left"/>
        <w:rPr>
          <w:rFonts w:hint="eastAsia" w:ascii="Times New Roman" w:hAnsi="Times New Roman" w:cs="Times New Roman"/>
          <w:b/>
          <w:color w:val="auto"/>
          <w:sz w:val="28"/>
          <w:szCs w:val="28"/>
          <w:highlight w:val="none"/>
        </w:rPr>
      </w:pPr>
    </w:p>
    <w:p w14:paraId="7B354036">
      <w:pPr>
        <w:snapToGrid w:val="0"/>
        <w:spacing w:line="360" w:lineRule="auto"/>
        <w:jc w:val="left"/>
        <w:rPr>
          <w:rFonts w:hint="eastAsia" w:ascii="Times New Roman" w:hAnsi="Times New Roman" w:cs="Times New Roman"/>
          <w:b/>
          <w:color w:val="auto"/>
          <w:sz w:val="28"/>
          <w:szCs w:val="28"/>
          <w:highlight w:val="none"/>
        </w:rPr>
      </w:pPr>
    </w:p>
    <w:p w14:paraId="66DAAB1C">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附件1</w:t>
      </w:r>
    </w:p>
    <w:p w14:paraId="4FEBF3AC">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中小企业声明函（服务）</w:t>
      </w:r>
    </w:p>
    <w:p w14:paraId="4A019121">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泰顺县机关事务管理中心</w:t>
      </w:r>
      <w:r>
        <w:rPr>
          <w:rFonts w:ascii="宋体" w:hAnsi="宋体" w:cs="宋体"/>
          <w:color w:val="auto"/>
          <w:sz w:val="22"/>
          <w:highlight w:val="none"/>
          <w:u w:val="single"/>
        </w:rPr>
        <w:t>）</w:t>
      </w:r>
      <w:r>
        <w:rPr>
          <w:rFonts w:ascii="宋体" w:hAnsi="宋体" w:cs="宋体"/>
          <w:color w:val="auto"/>
          <w:sz w:val="22"/>
          <w:highlight w:val="none"/>
        </w:rPr>
        <w:t>的</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泰顺县人民政府大院会务、保洁等服务</w:t>
      </w:r>
      <w:r>
        <w:rPr>
          <w:rFonts w:ascii="宋体" w:hAnsi="宋体" w:cs="宋体"/>
          <w:color w:val="auto"/>
          <w:sz w:val="22"/>
          <w:highlight w:val="none"/>
          <w:u w:val="single"/>
        </w:rPr>
        <w:t>）</w:t>
      </w:r>
      <w:r>
        <w:rPr>
          <w:rFonts w:ascii="宋体" w:hAnsi="宋体" w:cs="宋体"/>
          <w:color w:val="auto"/>
          <w:sz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27F92676">
      <w:pPr>
        <w:numPr>
          <w:ilvl w:val="0"/>
          <w:numId w:val="15"/>
        </w:num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b/>
          <w:bCs/>
          <w:color w:val="auto"/>
          <w:sz w:val="22"/>
          <w:highlight w:val="none"/>
          <w:u w:val="single"/>
        </w:rPr>
        <w:t>（</w:t>
      </w:r>
      <w:r>
        <w:rPr>
          <w:rFonts w:hint="eastAsia" w:ascii="宋体" w:hAnsi="宋体" w:cs="宋体"/>
          <w:b/>
          <w:bCs/>
          <w:color w:val="auto"/>
          <w:sz w:val="22"/>
          <w:highlight w:val="none"/>
          <w:u w:val="single"/>
        </w:rPr>
        <w:t>标的名称</w:t>
      </w:r>
      <w:r>
        <w:rPr>
          <w:rFonts w:ascii="宋体" w:hAnsi="宋体" w:cs="宋体"/>
          <w:b/>
          <w:bCs/>
          <w:color w:val="auto"/>
          <w:sz w:val="22"/>
          <w:highlight w:val="none"/>
          <w:u w:val="single"/>
        </w:rPr>
        <w:t>）</w:t>
      </w:r>
      <w:r>
        <w:rPr>
          <w:rFonts w:ascii="宋体" w:hAnsi="宋体" w:cs="宋体"/>
          <w:b/>
          <w:bCs/>
          <w:color w:val="auto"/>
          <w:sz w:val="22"/>
          <w:highlight w:val="none"/>
        </w:rPr>
        <w:t xml:space="preserve"> </w:t>
      </w:r>
      <w:r>
        <w:rPr>
          <w:rFonts w:ascii="宋体" w:hAnsi="宋体" w:cs="宋体"/>
          <w:color w:val="auto"/>
          <w:sz w:val="22"/>
          <w:highlight w:val="none"/>
        </w:rPr>
        <w:t>，属于</w:t>
      </w:r>
      <w:r>
        <w:rPr>
          <w:rFonts w:hint="eastAsia" w:ascii="宋体" w:hAnsi="宋体" w:cs="宋体"/>
          <w:b/>
          <w:bCs/>
          <w:color w:val="auto"/>
          <w:sz w:val="22"/>
          <w:highlight w:val="none"/>
          <w:u w:val="single"/>
        </w:rPr>
        <w:t>（</w:t>
      </w:r>
      <w:r>
        <w:rPr>
          <w:rFonts w:ascii="宋体" w:hAnsi="宋体" w:cs="宋体"/>
          <w:b/>
          <w:bCs/>
          <w:color w:val="auto"/>
          <w:sz w:val="22"/>
          <w:highlight w:val="none"/>
          <w:u w:val="single"/>
        </w:rPr>
        <w:t>采购文件中明确的所属行业</w:t>
      </w:r>
      <w:r>
        <w:rPr>
          <w:rFonts w:hint="eastAsia" w:ascii="宋体" w:hAnsi="宋体" w:cs="宋体"/>
          <w:b/>
          <w:bCs/>
          <w:color w:val="auto"/>
          <w:sz w:val="22"/>
          <w:highlight w:val="none"/>
          <w:u w:val="single"/>
        </w:rPr>
        <w:t>）</w:t>
      </w:r>
      <w:r>
        <w:rPr>
          <w:rFonts w:ascii="宋体" w:hAnsi="宋体" w:cs="宋体"/>
          <w:b/>
          <w:bCs/>
          <w:color w:val="auto"/>
          <w:sz w:val="22"/>
          <w:highlight w:val="none"/>
        </w:rPr>
        <w:t>；</w:t>
      </w:r>
      <w:r>
        <w:rPr>
          <w:rFonts w:ascii="宋体" w:hAnsi="宋体" w:cs="宋体"/>
          <w:color w:val="auto"/>
          <w:sz w:val="22"/>
          <w:highlight w:val="none"/>
        </w:rPr>
        <w:t xml:space="preserve">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16C4D0FE">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ascii="宋体" w:hAnsi="宋体" w:cs="宋体"/>
          <w:color w:val="auto"/>
          <w:sz w:val="22"/>
          <w:highlight w:val="none"/>
        </w:rPr>
        <w:t>；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5F96C2EB">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5101BCAA">
      <w:pPr>
        <w:spacing w:line="400" w:lineRule="exact"/>
        <w:ind w:firstLine="446" w:firstLineChars="200"/>
        <w:rPr>
          <w:rFonts w:ascii="宋体" w:hAnsi="宋体" w:cs="宋体"/>
          <w:color w:val="auto"/>
          <w:sz w:val="22"/>
          <w:highlight w:val="none"/>
        </w:rPr>
      </w:pPr>
    </w:p>
    <w:p w14:paraId="2E56D9A7">
      <w:pPr>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35214898">
      <w:pPr>
        <w:spacing w:line="400" w:lineRule="exact"/>
        <w:ind w:firstLine="446" w:firstLineChars="200"/>
        <w:rPr>
          <w:color w:val="auto"/>
          <w:highlight w:val="none"/>
        </w:rPr>
      </w:pPr>
      <w:r>
        <w:rPr>
          <w:rFonts w:ascii="宋体" w:hAnsi="宋体" w:cs="宋体"/>
          <w:color w:val="auto"/>
          <w:sz w:val="22"/>
          <w:highlight w:val="none"/>
        </w:rPr>
        <w:t>日 期：</w:t>
      </w:r>
    </w:p>
    <w:p w14:paraId="6F3BC9E2">
      <w:pPr>
        <w:pBdr>
          <w:bottom w:val="single" w:color="auto" w:sz="6" w:space="1"/>
        </w:pBdr>
        <w:snapToGrid w:val="0"/>
        <w:spacing w:line="360" w:lineRule="auto"/>
        <w:ind w:firstLine="446" w:firstLineChars="200"/>
        <w:rPr>
          <w:color w:val="auto"/>
          <w:sz w:val="22"/>
          <w:highlight w:val="none"/>
        </w:rPr>
      </w:pPr>
    </w:p>
    <w:p w14:paraId="7DBE4E96">
      <w:pPr>
        <w:spacing w:line="440" w:lineRule="atLeast"/>
        <w:jc w:val="left"/>
        <w:rPr>
          <w:rFonts w:ascii="宋体" w:hAnsi="宋体" w:cs="宋体"/>
          <w:color w:val="auto"/>
          <w:sz w:val="22"/>
          <w:highlight w:val="none"/>
        </w:rPr>
      </w:pPr>
    </w:p>
    <w:p w14:paraId="794C5ED4">
      <w:pPr>
        <w:spacing w:line="440" w:lineRule="atLeast"/>
        <w:jc w:val="left"/>
        <w:rPr>
          <w:rFonts w:ascii="宋体" w:hAnsi="宋体" w:cs="宋体"/>
          <w:color w:val="auto"/>
          <w:sz w:val="22"/>
          <w:highlight w:val="none"/>
        </w:rPr>
      </w:pPr>
    </w:p>
    <w:p w14:paraId="59E1DD8B">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填写说明：</w:t>
      </w:r>
    </w:p>
    <w:p w14:paraId="24D04012">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（1）从业人员、营业收入、资产总额填报上一年度数据，无上一年度数据的新成立企业可不填报。采购人或采购代理机构有可能在中标、成交结果公开中标、成交供应商的《中小企业声明函》。</w:t>
      </w:r>
    </w:p>
    <w:p w14:paraId="43F409BE">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（2）▲投标人提供的中小企业声明函与实际情况不符的，视为投标人提供虚假材料投标的，投标无效。</w:t>
      </w:r>
    </w:p>
    <w:p w14:paraId="7F785F69">
      <w:pPr>
        <w:pStyle w:val="12"/>
        <w:numPr>
          <w:ilvl w:val="2"/>
          <w:numId w:val="0"/>
        </w:numPr>
        <w:ind w:left="1140"/>
        <w:rPr>
          <w:color w:val="auto"/>
          <w:highlight w:val="none"/>
        </w:rPr>
      </w:pPr>
    </w:p>
    <w:p w14:paraId="53AB9E2D">
      <w:pPr>
        <w:pStyle w:val="12"/>
        <w:numPr>
          <w:ilvl w:val="2"/>
          <w:numId w:val="0"/>
        </w:numPr>
        <w:ind w:left="1140"/>
        <w:rPr>
          <w:color w:val="auto"/>
          <w:highlight w:val="none"/>
        </w:rPr>
      </w:pPr>
    </w:p>
    <w:p w14:paraId="24D125BE">
      <w:pPr>
        <w:snapToGrid w:val="0"/>
        <w:spacing w:line="360" w:lineRule="auto"/>
        <w:jc w:val="left"/>
        <w:rPr>
          <w:rFonts w:ascii="Times New Roman" w:hAnsi="Times New Roman" w:cs="Times New Roman"/>
          <w:b/>
          <w:color w:val="auto"/>
          <w:sz w:val="28"/>
          <w:szCs w:val="28"/>
          <w:highlight w:val="none"/>
        </w:rPr>
      </w:pPr>
    </w:p>
    <w:p w14:paraId="22F04F07">
      <w:pPr>
        <w:snapToGrid w:val="0"/>
        <w:spacing w:line="360" w:lineRule="auto"/>
        <w:jc w:val="left"/>
        <w:rPr>
          <w:rFonts w:ascii="Times New Roman" w:hAnsi="Times New Roman" w:cs="Times New Roman"/>
          <w:b/>
          <w:color w:val="auto"/>
          <w:sz w:val="28"/>
          <w:szCs w:val="28"/>
          <w:highlight w:val="none"/>
        </w:rPr>
      </w:pPr>
    </w:p>
    <w:p w14:paraId="23A78D7B">
      <w:pPr>
        <w:snapToGrid w:val="0"/>
        <w:spacing w:line="360" w:lineRule="auto"/>
        <w:jc w:val="left"/>
        <w:rPr>
          <w:rFonts w:hint="eastAsia" w:ascii="Times New Roman" w:hAnsi="Times New Roman" w:cs="Times New Roman"/>
          <w:b/>
          <w:color w:val="auto"/>
          <w:sz w:val="28"/>
          <w:szCs w:val="28"/>
          <w:highlight w:val="none"/>
        </w:rPr>
      </w:pPr>
    </w:p>
    <w:p w14:paraId="4D76133E">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44660EE5">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4DC842AE">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A6C1482">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1F115904">
      <w:pPr>
        <w:snapToGrid w:val="0"/>
        <w:spacing w:line="360" w:lineRule="auto"/>
        <w:ind w:firstLine="446" w:firstLineChars="200"/>
        <w:rPr>
          <w:color w:val="auto"/>
          <w:sz w:val="22"/>
          <w:highlight w:val="none"/>
        </w:rPr>
      </w:pPr>
    </w:p>
    <w:p w14:paraId="7AB5B4DB">
      <w:pPr>
        <w:snapToGrid w:val="0"/>
        <w:spacing w:line="360" w:lineRule="auto"/>
        <w:ind w:firstLine="446" w:firstLineChars="200"/>
        <w:rPr>
          <w:color w:val="auto"/>
          <w:sz w:val="22"/>
          <w:highlight w:val="none"/>
        </w:rPr>
      </w:pPr>
    </w:p>
    <w:p w14:paraId="624F46C6">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19F70C2B">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30"/>
    <w:p w14:paraId="071C1F9B">
      <w:pPr>
        <w:pStyle w:val="50"/>
        <w:snapToGrid w:val="0"/>
        <w:spacing w:line="360" w:lineRule="auto"/>
        <w:ind w:firstLine="223" w:firstLineChars="100"/>
        <w:rPr>
          <w:rFonts w:cs="宋体"/>
          <w:color w:val="auto"/>
          <w:sz w:val="22"/>
          <w:highlight w:val="none"/>
        </w:rPr>
      </w:pPr>
    </w:p>
    <w:p w14:paraId="2D35C92F">
      <w:pPr>
        <w:rPr>
          <w:color w:val="auto"/>
          <w:highlight w:val="none"/>
        </w:rPr>
      </w:pPr>
    </w:p>
    <w:p w14:paraId="507E8551">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1A6D87A3">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3F35B51C">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4BCF1BB4">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46209A85">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664F5113">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7763CE4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3FF4B8A3">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1197AD7F">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1E176268">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6F52C8C8">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042F2658">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1"/>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474D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7FE737DB">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5CFC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303C400B">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7010972E">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281BCBEF">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0F14D762">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2299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544BAFE">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223D214F">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2A53768B">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0278C60D">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49E5E8A2">
            <w:pPr>
              <w:jc w:val="left"/>
              <w:rPr>
                <w:rFonts w:ascii="宋体" w:hAnsi="宋体"/>
                <w:color w:val="auto"/>
                <w:sz w:val="22"/>
                <w:szCs w:val="22"/>
                <w:highlight w:val="none"/>
              </w:rPr>
            </w:pPr>
          </w:p>
        </w:tc>
      </w:tr>
      <w:tr w14:paraId="17A3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1770E562">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0BB6CC43">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5E5C9D4A">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0E86ADCB">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7CF0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A924CEB">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7BAA198D">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26A96150">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18072E51">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08722B66">
            <w:pPr>
              <w:jc w:val="left"/>
              <w:rPr>
                <w:rFonts w:ascii="宋体" w:hAnsi="宋体"/>
                <w:color w:val="auto"/>
                <w:sz w:val="22"/>
                <w:szCs w:val="22"/>
                <w:highlight w:val="none"/>
              </w:rPr>
            </w:pPr>
          </w:p>
        </w:tc>
      </w:tr>
      <w:tr w14:paraId="1EFE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00C3DFD">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4D4702AA">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69B709F8">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65F4481D">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7557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C38202E">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48CCA30A">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645621B9">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60669A39">
            <w:pPr>
              <w:jc w:val="left"/>
              <w:rPr>
                <w:rFonts w:ascii="宋体" w:hAnsi="宋体"/>
                <w:color w:val="auto"/>
                <w:sz w:val="22"/>
                <w:szCs w:val="22"/>
                <w:highlight w:val="none"/>
              </w:rPr>
            </w:pPr>
            <w:r>
              <w:rPr>
                <w:rFonts w:ascii="宋体" w:hAnsi="宋体"/>
                <w:color w:val="auto"/>
                <w:sz w:val="22"/>
                <w:szCs w:val="22"/>
                <w:highlight w:val="none"/>
              </w:rPr>
              <w:t>0577－88007377</w:t>
            </w:r>
          </w:p>
          <w:p w14:paraId="24951A1B">
            <w:pPr>
              <w:jc w:val="left"/>
              <w:rPr>
                <w:rFonts w:ascii="宋体" w:hAnsi="宋体"/>
                <w:color w:val="auto"/>
                <w:sz w:val="22"/>
                <w:szCs w:val="22"/>
                <w:highlight w:val="none"/>
              </w:rPr>
            </w:pPr>
          </w:p>
        </w:tc>
      </w:tr>
      <w:tr w14:paraId="5FBF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F8E1352">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37828AA0">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2868A1DB">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666BE4E5">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62741058">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54C73A79">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49D2B070">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3272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97B30F3">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3BAD2D0C">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2B64C6C7">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21C7ABB7">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7352E634">
            <w:pPr>
              <w:jc w:val="left"/>
              <w:rPr>
                <w:rFonts w:ascii="宋体" w:hAnsi="宋体"/>
                <w:color w:val="auto"/>
                <w:sz w:val="22"/>
                <w:szCs w:val="22"/>
                <w:highlight w:val="none"/>
              </w:rPr>
            </w:pPr>
          </w:p>
        </w:tc>
      </w:tr>
      <w:tr w14:paraId="46ED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5E5F9EF4">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210FE2E5">
            <w:pPr>
              <w:pStyle w:val="70"/>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w:t>
            </w:r>
            <w:r>
              <w:rPr>
                <w:rFonts w:hint="eastAsia" w:ascii="宋体" w:hAnsi="宋体" w:eastAsia="宋体" w:cs="宋体"/>
                <w:bCs/>
                <w:color w:val="auto"/>
                <w:kern w:val="0"/>
                <w:sz w:val="22"/>
                <w:szCs w:val="22"/>
                <w:highlight w:val="none"/>
                <w:lang w:eastAsia="zh-CN"/>
              </w:rPr>
              <w:t>应收账款</w:t>
            </w:r>
            <w:r>
              <w:rPr>
                <w:rFonts w:hint="eastAsia" w:ascii="宋体" w:hAnsi="宋体" w:eastAsia="宋体" w:cs="宋体"/>
                <w:bCs/>
                <w:color w:val="auto"/>
                <w:kern w:val="0"/>
                <w:sz w:val="22"/>
                <w:szCs w:val="22"/>
                <w:highlight w:val="none"/>
              </w:rPr>
              <w:t>质押的，最高融资金额不超过1000万元，单笔提款金额不超过采购合同金额的70%。融资利率：在本单位一般性中小企业信用贷款利率基础上下浮10%。</w:t>
            </w:r>
          </w:p>
        </w:tc>
        <w:tc>
          <w:tcPr>
            <w:tcW w:w="1000" w:type="dxa"/>
            <w:vAlign w:val="center"/>
          </w:tcPr>
          <w:p w14:paraId="619C1C56">
            <w:pPr>
              <w:rPr>
                <w:rFonts w:ascii="宋体" w:hAnsi="宋体"/>
                <w:color w:val="auto"/>
                <w:sz w:val="22"/>
                <w:szCs w:val="22"/>
                <w:highlight w:val="none"/>
              </w:rPr>
            </w:pPr>
            <w:r>
              <w:rPr>
                <w:rFonts w:hint="eastAsia" w:ascii="宋体" w:hAnsi="宋体"/>
                <w:color w:val="auto"/>
                <w:sz w:val="22"/>
                <w:szCs w:val="22"/>
                <w:highlight w:val="none"/>
              </w:rPr>
              <w:t>张经理</w:t>
            </w:r>
          </w:p>
          <w:p w14:paraId="502CFC02">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1F7BB5BF">
            <w:pPr>
              <w:pStyle w:val="70"/>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417006C1">
            <w:pPr>
              <w:pStyle w:val="70"/>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2293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5973499">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598A44F4">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55E6549A">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68721CC9">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5219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2FFCA55">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70EE57F4">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198BDFD1">
            <w:pPr>
              <w:pStyle w:val="50"/>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6C9ACB03">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1084F847">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1E045FD1">
            <w:pPr>
              <w:rPr>
                <w:rFonts w:ascii="宋体" w:hAnsi="宋体"/>
                <w:color w:val="auto"/>
                <w:sz w:val="22"/>
                <w:szCs w:val="22"/>
                <w:highlight w:val="none"/>
              </w:rPr>
            </w:pPr>
            <w:r>
              <w:rPr>
                <w:rFonts w:hint="eastAsia" w:ascii="宋体" w:hAnsi="宋体"/>
                <w:color w:val="auto"/>
                <w:sz w:val="22"/>
                <w:szCs w:val="22"/>
                <w:highlight w:val="none"/>
              </w:rPr>
              <w:t>13605772302</w:t>
            </w:r>
          </w:p>
        </w:tc>
      </w:tr>
      <w:tr w14:paraId="7CCF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A03A4EE">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60C5D0C7">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5BF06C61">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677FEEF6">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6962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00C3AED5">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16C79A99">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7C5894B0">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63916786">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11F3D2C1">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50D21A84">
            <w:pPr>
              <w:jc w:val="left"/>
              <w:rPr>
                <w:rFonts w:ascii="宋体" w:hAnsi="宋体"/>
                <w:color w:val="auto"/>
                <w:sz w:val="22"/>
                <w:szCs w:val="22"/>
                <w:highlight w:val="none"/>
              </w:rPr>
            </w:pPr>
          </w:p>
        </w:tc>
      </w:tr>
    </w:tbl>
    <w:p w14:paraId="29CBF6C4">
      <w:pPr>
        <w:jc w:val="center"/>
        <w:rPr>
          <w:rFonts w:ascii="宋体" w:hAnsi="宋体"/>
          <w:b/>
          <w:bCs/>
          <w:color w:val="auto"/>
          <w:sz w:val="28"/>
          <w:szCs w:val="28"/>
          <w:highlight w:val="none"/>
        </w:rPr>
      </w:pPr>
    </w:p>
    <w:p w14:paraId="41DA45D7">
      <w:pPr>
        <w:jc w:val="both"/>
        <w:rPr>
          <w:rFonts w:ascii="宋体" w:hAnsi="宋体"/>
          <w:b/>
          <w:bCs/>
          <w:color w:val="auto"/>
          <w:sz w:val="28"/>
          <w:szCs w:val="28"/>
          <w:highlight w:val="none"/>
        </w:rPr>
      </w:pPr>
    </w:p>
    <w:p w14:paraId="5FE820E2">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690A5A09">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F91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32D83063">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1F033F7D">
            <w:pPr>
              <w:pStyle w:val="70"/>
              <w:spacing w:line="360" w:lineRule="auto"/>
              <w:ind w:firstLine="0" w:firstLineChars="0"/>
              <w:jc w:val="center"/>
              <w:rPr>
                <w:rFonts w:ascii="宋体" w:hAnsi="宋体" w:eastAsia="宋体" w:cs="宋体"/>
                <w:color w:val="auto"/>
                <w:kern w:val="0"/>
                <w:sz w:val="22"/>
                <w:szCs w:val="22"/>
                <w:highlight w:val="none"/>
              </w:rPr>
            </w:pPr>
          </w:p>
        </w:tc>
      </w:tr>
      <w:tr w14:paraId="0471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5E83857A">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3E46EE65">
            <w:pPr>
              <w:pStyle w:val="70"/>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5888A037">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02611901">
            <w:pPr>
              <w:pStyle w:val="70"/>
              <w:spacing w:line="360" w:lineRule="auto"/>
              <w:ind w:firstLine="0" w:firstLineChars="0"/>
              <w:jc w:val="center"/>
              <w:rPr>
                <w:rFonts w:ascii="宋体" w:hAnsi="宋体" w:eastAsia="宋体" w:cs="宋体"/>
                <w:color w:val="auto"/>
                <w:kern w:val="0"/>
                <w:sz w:val="22"/>
                <w:szCs w:val="22"/>
                <w:highlight w:val="none"/>
              </w:rPr>
            </w:pPr>
          </w:p>
        </w:tc>
      </w:tr>
      <w:tr w14:paraId="2CD9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574A4627">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17904C79">
            <w:pPr>
              <w:pStyle w:val="70"/>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5F133C70">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2827431E">
            <w:pPr>
              <w:pStyle w:val="70"/>
              <w:spacing w:line="360" w:lineRule="auto"/>
              <w:ind w:firstLine="0" w:firstLineChars="0"/>
              <w:jc w:val="center"/>
              <w:rPr>
                <w:rFonts w:ascii="宋体" w:hAnsi="宋体" w:eastAsia="宋体" w:cs="宋体"/>
                <w:color w:val="auto"/>
                <w:kern w:val="0"/>
                <w:sz w:val="22"/>
                <w:szCs w:val="22"/>
                <w:highlight w:val="none"/>
              </w:rPr>
            </w:pPr>
          </w:p>
        </w:tc>
      </w:tr>
      <w:tr w14:paraId="5555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07AACDD0">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78BC506C">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57FE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11479822">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1CEAFFE5">
            <w:pPr>
              <w:pStyle w:val="70"/>
              <w:spacing w:line="360" w:lineRule="auto"/>
              <w:ind w:firstLine="0" w:firstLineChars="0"/>
              <w:rPr>
                <w:rFonts w:ascii="宋体" w:hAnsi="宋体" w:eastAsia="宋体" w:cs="宋体"/>
                <w:color w:val="auto"/>
                <w:kern w:val="0"/>
                <w:sz w:val="22"/>
                <w:szCs w:val="22"/>
                <w:highlight w:val="none"/>
              </w:rPr>
            </w:pPr>
          </w:p>
        </w:tc>
      </w:tr>
      <w:tr w14:paraId="0FB2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63219BF0">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73AC9852">
            <w:pPr>
              <w:pStyle w:val="70"/>
              <w:spacing w:line="360" w:lineRule="auto"/>
              <w:ind w:firstLine="0" w:firstLineChars="0"/>
              <w:rPr>
                <w:rFonts w:ascii="宋体" w:hAnsi="宋体" w:eastAsia="宋体" w:cs="宋体"/>
                <w:color w:val="auto"/>
                <w:kern w:val="0"/>
                <w:sz w:val="22"/>
                <w:szCs w:val="22"/>
                <w:highlight w:val="none"/>
              </w:rPr>
            </w:pPr>
          </w:p>
        </w:tc>
      </w:tr>
      <w:tr w14:paraId="456C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2F5FC76A">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211CF92F">
            <w:pPr>
              <w:pStyle w:val="70"/>
              <w:spacing w:line="360" w:lineRule="auto"/>
              <w:ind w:firstLine="0" w:firstLineChars="0"/>
              <w:rPr>
                <w:rFonts w:ascii="宋体" w:hAnsi="宋体" w:eastAsia="宋体" w:cs="宋体"/>
                <w:color w:val="auto"/>
                <w:kern w:val="0"/>
                <w:sz w:val="22"/>
                <w:szCs w:val="22"/>
                <w:highlight w:val="none"/>
              </w:rPr>
            </w:pPr>
          </w:p>
        </w:tc>
      </w:tr>
      <w:tr w14:paraId="0865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38A3728B">
            <w:pPr>
              <w:jc w:val="both"/>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36B71877">
            <w:pPr>
              <w:rPr>
                <w:rFonts w:ascii="宋体" w:hAnsi="宋体" w:cs="宋体"/>
                <w:color w:val="auto"/>
                <w:sz w:val="22"/>
                <w:szCs w:val="22"/>
                <w:highlight w:val="none"/>
              </w:rPr>
            </w:pPr>
          </w:p>
        </w:tc>
      </w:tr>
      <w:tr w14:paraId="1E77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0C2BF78">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05164F88">
            <w:pPr>
              <w:pStyle w:val="70"/>
              <w:spacing w:line="360" w:lineRule="auto"/>
              <w:ind w:firstLine="0" w:firstLineChars="0"/>
              <w:rPr>
                <w:rFonts w:ascii="宋体" w:hAnsi="宋体" w:eastAsia="宋体" w:cs="宋体"/>
                <w:color w:val="auto"/>
                <w:kern w:val="0"/>
                <w:sz w:val="22"/>
                <w:szCs w:val="22"/>
                <w:highlight w:val="none"/>
              </w:rPr>
            </w:pPr>
          </w:p>
        </w:tc>
      </w:tr>
      <w:tr w14:paraId="3BA7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06A4C5CA">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6F7CDDA1">
            <w:pPr>
              <w:pStyle w:val="70"/>
              <w:spacing w:line="360" w:lineRule="auto"/>
              <w:ind w:firstLine="0" w:firstLineChars="0"/>
              <w:rPr>
                <w:rFonts w:ascii="宋体" w:hAnsi="宋体" w:eastAsia="宋体" w:cs="宋体"/>
                <w:color w:val="auto"/>
                <w:kern w:val="0"/>
                <w:sz w:val="22"/>
                <w:szCs w:val="22"/>
                <w:highlight w:val="none"/>
              </w:rPr>
            </w:pPr>
          </w:p>
        </w:tc>
      </w:tr>
      <w:tr w14:paraId="0BC3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6E5E6352">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024EF2AF">
            <w:pPr>
              <w:pStyle w:val="70"/>
              <w:spacing w:line="360" w:lineRule="auto"/>
              <w:ind w:firstLine="0" w:firstLineChars="0"/>
              <w:rPr>
                <w:rFonts w:ascii="宋体" w:hAnsi="宋体" w:eastAsia="宋体" w:cs="宋体"/>
                <w:color w:val="auto"/>
                <w:kern w:val="0"/>
                <w:sz w:val="22"/>
                <w:szCs w:val="22"/>
                <w:highlight w:val="none"/>
              </w:rPr>
            </w:pPr>
          </w:p>
        </w:tc>
      </w:tr>
      <w:tr w14:paraId="7ED8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6B0E06DF">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3345C244">
            <w:pPr>
              <w:pStyle w:val="70"/>
              <w:spacing w:line="360" w:lineRule="auto"/>
              <w:ind w:firstLine="0" w:firstLineChars="0"/>
              <w:rPr>
                <w:rFonts w:ascii="宋体" w:hAnsi="宋体" w:eastAsia="宋体" w:cs="宋体"/>
                <w:color w:val="auto"/>
                <w:kern w:val="0"/>
                <w:sz w:val="22"/>
                <w:szCs w:val="22"/>
                <w:highlight w:val="none"/>
              </w:rPr>
            </w:pPr>
          </w:p>
        </w:tc>
      </w:tr>
      <w:tr w14:paraId="12E4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62D9787A">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58542405">
            <w:pPr>
              <w:pStyle w:val="70"/>
              <w:spacing w:line="360" w:lineRule="auto"/>
              <w:ind w:firstLine="0" w:firstLineChars="0"/>
              <w:rPr>
                <w:rFonts w:ascii="宋体" w:hAnsi="宋体" w:eastAsia="宋体" w:cs="宋体"/>
                <w:color w:val="auto"/>
                <w:kern w:val="0"/>
                <w:sz w:val="22"/>
                <w:szCs w:val="22"/>
                <w:highlight w:val="none"/>
              </w:rPr>
            </w:pPr>
          </w:p>
        </w:tc>
      </w:tr>
      <w:tr w14:paraId="4E24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07E4AFF">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48F1F5E5">
            <w:pPr>
              <w:pStyle w:val="70"/>
              <w:spacing w:line="360" w:lineRule="auto"/>
              <w:ind w:firstLine="0" w:firstLineChars="0"/>
              <w:rPr>
                <w:rFonts w:ascii="宋体" w:hAnsi="宋体" w:eastAsia="宋体" w:cs="宋体"/>
                <w:color w:val="auto"/>
                <w:kern w:val="0"/>
                <w:sz w:val="22"/>
                <w:szCs w:val="22"/>
                <w:highlight w:val="none"/>
              </w:rPr>
            </w:pPr>
          </w:p>
        </w:tc>
      </w:tr>
      <w:tr w14:paraId="41C7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0EA9CAA0">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1CD3BEF2">
            <w:pPr>
              <w:pStyle w:val="70"/>
              <w:spacing w:line="360" w:lineRule="auto"/>
              <w:ind w:firstLine="0" w:firstLineChars="0"/>
              <w:rPr>
                <w:rFonts w:ascii="宋体" w:hAnsi="宋体" w:eastAsia="宋体" w:cs="宋体"/>
                <w:color w:val="auto"/>
                <w:kern w:val="0"/>
                <w:sz w:val="22"/>
                <w:szCs w:val="22"/>
                <w:highlight w:val="none"/>
              </w:rPr>
            </w:pPr>
          </w:p>
        </w:tc>
      </w:tr>
      <w:tr w14:paraId="7C3E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185E40B0">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62F2D94A">
            <w:pPr>
              <w:pStyle w:val="70"/>
              <w:spacing w:line="360" w:lineRule="auto"/>
              <w:ind w:firstLine="0" w:firstLineChars="0"/>
              <w:rPr>
                <w:rFonts w:ascii="宋体" w:hAnsi="宋体" w:eastAsia="宋体" w:cs="宋体"/>
                <w:color w:val="auto"/>
                <w:kern w:val="0"/>
                <w:sz w:val="22"/>
                <w:szCs w:val="22"/>
                <w:highlight w:val="none"/>
              </w:rPr>
            </w:pPr>
          </w:p>
        </w:tc>
      </w:tr>
    </w:tbl>
    <w:p w14:paraId="14B11D25">
      <w:pPr>
        <w:rPr>
          <w:rFonts w:ascii="宋体" w:hAnsi="宋体"/>
          <w:color w:val="auto"/>
          <w:sz w:val="22"/>
          <w:szCs w:val="22"/>
          <w:highlight w:val="none"/>
        </w:rPr>
      </w:pPr>
    </w:p>
    <w:p w14:paraId="4032AE01">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7079E19E">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44BEA0EF">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0B3B586E">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3270E83B">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甲方（采购人）：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1C967E86">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乙方（中标单位）：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41B3E3D9">
      <w:pPr>
        <w:widowControl w:val="0"/>
        <w:snapToGrid w:val="0"/>
        <w:spacing w:line="400" w:lineRule="exact"/>
        <w:jc w:val="both"/>
        <w:rPr>
          <w:rFonts w:ascii="宋体" w:hAnsi="宋体" w:eastAsia="宋体" w:cs="Times New Roman"/>
          <w:b/>
          <w:color w:val="auto"/>
          <w:kern w:val="0"/>
          <w:sz w:val="22"/>
          <w:szCs w:val="21"/>
          <w:highlight w:val="none"/>
          <w:lang w:val="en-US" w:eastAsia="zh-CN" w:bidi="ar-SA"/>
        </w:rPr>
      </w:pP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双方经协商，就乙方向甲方提供</w:t>
      </w:r>
      <w:r>
        <w:rPr>
          <w:rFonts w:ascii="宋体" w:hAnsi="宋体" w:eastAsia="宋体" w:cs="Times New Roman"/>
          <w:color w:val="auto"/>
          <w:kern w:val="0"/>
          <w:sz w:val="22"/>
          <w:szCs w:val="22"/>
          <w:highlight w:val="none"/>
          <w:u w:val="singl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 xml:space="preserve"> 服务事宜达成以下条款：</w:t>
      </w:r>
    </w:p>
    <w:p w14:paraId="0AABCF6E">
      <w:pPr>
        <w:snapToGrid w:val="0"/>
        <w:spacing w:line="40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第一条：内容和承包期限</w:t>
      </w:r>
    </w:p>
    <w:p w14:paraId="3E1FBB32">
      <w:pPr>
        <w:autoSpaceDE w:val="0"/>
        <w:snapToGrid w:val="0"/>
        <w:spacing w:line="400" w:lineRule="exact"/>
        <w:ind w:firstLine="446" w:firstLineChars="200"/>
        <w:rPr>
          <w:rFonts w:hint="default"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lang w:val="en-US" w:eastAsia="zh-CN"/>
        </w:rPr>
        <w:t>采购</w:t>
      </w:r>
      <w:r>
        <w:rPr>
          <w:rFonts w:hint="eastAsia" w:ascii="宋体" w:hAnsi="宋体" w:eastAsia="宋体" w:cs="Times New Roman"/>
          <w:b/>
          <w:bCs/>
          <w:color w:val="auto"/>
          <w:sz w:val="22"/>
          <w:szCs w:val="22"/>
          <w:highlight w:val="none"/>
        </w:rPr>
        <w:t>服务期</w:t>
      </w:r>
      <w:r>
        <w:rPr>
          <w:rFonts w:hint="eastAsia" w:ascii="宋体" w:hAnsi="宋体" w:eastAsia="宋体" w:cs="Times New Roman"/>
          <w:b/>
          <w:bCs/>
          <w:color w:val="auto"/>
          <w:sz w:val="22"/>
          <w:szCs w:val="22"/>
          <w:highlight w:val="none"/>
          <w:lang w:val="en-US" w:eastAsia="zh-CN"/>
        </w:rPr>
        <w:t>限</w:t>
      </w:r>
      <w:r>
        <w:rPr>
          <w:rFonts w:hint="eastAsia" w:ascii="宋体" w:hAnsi="宋体" w:eastAsia="宋体" w:cs="Times New Roman"/>
          <w:b/>
          <w:bCs/>
          <w:color w:val="auto"/>
          <w:sz w:val="22"/>
          <w:szCs w:val="22"/>
          <w:highlight w:val="none"/>
        </w:rPr>
        <w:t>为</w:t>
      </w:r>
      <w:r>
        <w:rPr>
          <w:rFonts w:hint="eastAsia" w:ascii="宋体" w:hAnsi="宋体" w:eastAsia="宋体" w:cs="Times New Roman"/>
          <w:b/>
          <w:bCs/>
          <w:color w:val="auto"/>
          <w:sz w:val="22"/>
          <w:szCs w:val="22"/>
          <w:highlight w:val="none"/>
          <w:u w:val="single"/>
          <w:lang w:val="en-US" w:eastAsia="zh-CN"/>
        </w:rPr>
        <w:t>3</w:t>
      </w:r>
      <w:r>
        <w:rPr>
          <w:rFonts w:hint="eastAsia" w:ascii="宋体" w:hAnsi="宋体" w:eastAsia="宋体" w:cs="Times New Roman"/>
          <w:b/>
          <w:bCs/>
          <w:color w:val="auto"/>
          <w:sz w:val="22"/>
          <w:szCs w:val="22"/>
          <w:highlight w:val="none"/>
        </w:rPr>
        <w:t>年</w:t>
      </w:r>
      <w:r>
        <w:rPr>
          <w:rFonts w:hint="eastAsia" w:ascii="宋体" w:hAnsi="宋体" w:eastAsia="宋体" w:cs="Times New Roman"/>
          <w:b/>
          <w:bCs/>
          <w:color w:val="auto"/>
          <w:sz w:val="22"/>
          <w:szCs w:val="22"/>
          <w:highlight w:val="none"/>
          <w:lang w:eastAsia="zh-CN"/>
        </w:rPr>
        <w:t>（</w:t>
      </w:r>
      <w:r>
        <w:rPr>
          <w:rFonts w:hint="eastAsia" w:ascii="宋体" w:hAnsi="宋体" w:eastAsia="宋体" w:cs="Times New Roman"/>
          <w:b/>
          <w:bCs/>
          <w:color w:val="auto"/>
          <w:sz w:val="22"/>
          <w:szCs w:val="22"/>
          <w:highlight w:val="none"/>
          <w:lang w:val="en-US" w:eastAsia="zh-CN"/>
        </w:rPr>
        <w:t>附条件</w:t>
      </w:r>
      <w:r>
        <w:rPr>
          <w:rFonts w:hint="eastAsia" w:ascii="宋体" w:hAnsi="宋体" w:eastAsia="宋体" w:cs="Times New Roman"/>
          <w:b/>
          <w:bCs/>
          <w:color w:val="auto"/>
          <w:sz w:val="22"/>
          <w:szCs w:val="22"/>
          <w:highlight w:val="none"/>
          <w:lang w:eastAsia="zh-CN"/>
        </w:rPr>
        <w:t>）</w:t>
      </w:r>
      <w:r>
        <w:rPr>
          <w:rFonts w:hint="eastAsia" w:ascii="宋体" w:hAnsi="宋体" w:eastAsia="宋体" w:cs="Times New Roman"/>
          <w:b/>
          <w:bCs/>
          <w:color w:val="auto"/>
          <w:sz w:val="22"/>
          <w:szCs w:val="22"/>
          <w:highlight w:val="none"/>
        </w:rPr>
        <w:t>，</w:t>
      </w:r>
      <w:r>
        <w:rPr>
          <w:rFonts w:hint="eastAsia" w:ascii="宋体" w:hAnsi="宋体" w:eastAsia="宋体" w:cs="Times New Roman"/>
          <w:b/>
          <w:bCs/>
          <w:color w:val="auto"/>
          <w:sz w:val="22"/>
          <w:szCs w:val="22"/>
          <w:highlight w:val="none"/>
          <w:lang w:val="en-US" w:eastAsia="zh-CN"/>
        </w:rPr>
        <w:t>自</w:t>
      </w:r>
      <w:r>
        <w:rPr>
          <w:rFonts w:ascii="宋体" w:hAnsi="宋体" w:eastAsia="宋体" w:cs="Times New Roman"/>
          <w:b/>
          <w:bCs/>
          <w:color w:val="auto"/>
          <w:sz w:val="22"/>
          <w:szCs w:val="22"/>
          <w:highlight w:val="none"/>
        </w:rPr>
        <w:t>20</w:t>
      </w:r>
      <w:r>
        <w:rPr>
          <w:rFonts w:hint="eastAsia" w:ascii="宋体" w:hAnsi="宋体" w:eastAsia="宋体" w:cs="Times New Roman"/>
          <w:b/>
          <w:bCs/>
          <w:color w:val="auto"/>
          <w:sz w:val="22"/>
          <w:szCs w:val="22"/>
          <w:highlight w:val="none"/>
          <w:lang w:val="en-US" w:eastAsia="zh-CN"/>
        </w:rPr>
        <w:t>26</w:t>
      </w:r>
      <w:r>
        <w:rPr>
          <w:rFonts w:hint="eastAsia" w:ascii="宋体" w:hAnsi="宋体" w:eastAsia="宋体" w:cs="Times New Roman"/>
          <w:b/>
          <w:bCs/>
          <w:color w:val="auto"/>
          <w:sz w:val="22"/>
          <w:szCs w:val="22"/>
          <w:highlight w:val="none"/>
        </w:rPr>
        <w:t>年</w:t>
      </w:r>
      <w:r>
        <w:rPr>
          <w:rFonts w:hint="eastAsia" w:ascii="宋体" w:hAnsi="宋体" w:eastAsia="宋体" w:cs="Times New Roman"/>
          <w:b/>
          <w:bCs/>
          <w:color w:val="auto"/>
          <w:sz w:val="22"/>
          <w:szCs w:val="22"/>
          <w:highlight w:val="none"/>
          <w:lang w:val="en-US" w:eastAsia="zh-CN"/>
        </w:rPr>
        <w:t>7</w:t>
      </w:r>
      <w:r>
        <w:rPr>
          <w:rFonts w:hint="eastAsia" w:ascii="宋体" w:hAnsi="宋体" w:eastAsia="宋体" w:cs="Times New Roman"/>
          <w:b/>
          <w:bCs/>
          <w:color w:val="auto"/>
          <w:sz w:val="22"/>
          <w:szCs w:val="22"/>
          <w:highlight w:val="none"/>
        </w:rPr>
        <w:t>月</w:t>
      </w:r>
      <w:r>
        <w:rPr>
          <w:rFonts w:hint="eastAsia" w:ascii="宋体" w:hAnsi="宋体" w:eastAsia="宋体" w:cs="Times New Roman"/>
          <w:b/>
          <w:bCs/>
          <w:color w:val="auto"/>
          <w:sz w:val="22"/>
          <w:szCs w:val="22"/>
          <w:highlight w:val="none"/>
          <w:lang w:val="en-US" w:eastAsia="zh-CN"/>
        </w:rPr>
        <w:t>1</w:t>
      </w:r>
      <w:r>
        <w:rPr>
          <w:rFonts w:hint="eastAsia" w:ascii="宋体" w:hAnsi="宋体" w:eastAsia="宋体" w:cs="Times New Roman"/>
          <w:b/>
          <w:bCs/>
          <w:color w:val="auto"/>
          <w:sz w:val="22"/>
          <w:szCs w:val="22"/>
          <w:highlight w:val="none"/>
        </w:rPr>
        <w:t>日</w:t>
      </w:r>
      <w:r>
        <w:rPr>
          <w:rFonts w:hint="eastAsia" w:ascii="宋体" w:hAnsi="宋体" w:eastAsia="宋体" w:cs="Times New Roman"/>
          <w:b/>
          <w:bCs/>
          <w:color w:val="auto"/>
          <w:sz w:val="22"/>
          <w:szCs w:val="22"/>
          <w:highlight w:val="none"/>
          <w:lang w:val="en-US" w:eastAsia="zh-CN"/>
        </w:rPr>
        <w:t>起</w:t>
      </w:r>
      <w:r>
        <w:rPr>
          <w:rFonts w:hint="eastAsia" w:ascii="宋体" w:hAnsi="宋体" w:eastAsia="宋体" w:cs="Times New Roman"/>
          <w:b/>
          <w:bCs/>
          <w:color w:val="auto"/>
          <w:sz w:val="22"/>
          <w:szCs w:val="22"/>
          <w:highlight w:val="none"/>
        </w:rPr>
        <w:t>至</w:t>
      </w:r>
      <w:r>
        <w:rPr>
          <w:rFonts w:ascii="宋体" w:hAnsi="宋体" w:eastAsia="宋体" w:cs="Times New Roman"/>
          <w:b/>
          <w:bCs/>
          <w:color w:val="auto"/>
          <w:sz w:val="22"/>
          <w:szCs w:val="22"/>
          <w:highlight w:val="none"/>
        </w:rPr>
        <w:t>20</w:t>
      </w:r>
      <w:r>
        <w:rPr>
          <w:rFonts w:hint="eastAsia" w:ascii="宋体" w:hAnsi="宋体" w:eastAsia="宋体" w:cs="Times New Roman"/>
          <w:b/>
          <w:bCs/>
          <w:color w:val="auto"/>
          <w:sz w:val="22"/>
          <w:szCs w:val="22"/>
          <w:highlight w:val="none"/>
          <w:lang w:val="en-US" w:eastAsia="zh-CN"/>
        </w:rPr>
        <w:t>29</w:t>
      </w:r>
      <w:r>
        <w:rPr>
          <w:rFonts w:hint="eastAsia" w:ascii="宋体" w:hAnsi="宋体" w:eastAsia="宋体" w:cs="Times New Roman"/>
          <w:b/>
          <w:bCs/>
          <w:color w:val="auto"/>
          <w:sz w:val="22"/>
          <w:szCs w:val="22"/>
          <w:highlight w:val="none"/>
        </w:rPr>
        <w:t>年</w:t>
      </w:r>
      <w:r>
        <w:rPr>
          <w:rFonts w:hint="eastAsia" w:ascii="宋体" w:hAnsi="宋体" w:eastAsia="宋体" w:cs="Times New Roman"/>
          <w:b/>
          <w:bCs/>
          <w:color w:val="auto"/>
          <w:sz w:val="22"/>
          <w:szCs w:val="22"/>
          <w:highlight w:val="none"/>
          <w:lang w:val="en-US" w:eastAsia="zh-CN"/>
        </w:rPr>
        <w:t>6</w:t>
      </w:r>
      <w:r>
        <w:rPr>
          <w:rFonts w:hint="eastAsia" w:ascii="宋体" w:hAnsi="宋体" w:eastAsia="宋体" w:cs="Times New Roman"/>
          <w:b/>
          <w:bCs/>
          <w:color w:val="auto"/>
          <w:sz w:val="22"/>
          <w:szCs w:val="22"/>
          <w:highlight w:val="none"/>
        </w:rPr>
        <w:t>月</w:t>
      </w:r>
      <w:r>
        <w:rPr>
          <w:rFonts w:hint="eastAsia" w:ascii="宋体" w:hAnsi="宋体" w:eastAsia="宋体" w:cs="Times New Roman"/>
          <w:b/>
          <w:bCs/>
          <w:color w:val="auto"/>
          <w:sz w:val="22"/>
          <w:szCs w:val="22"/>
          <w:highlight w:val="none"/>
          <w:lang w:val="en-US" w:eastAsia="zh-CN"/>
        </w:rPr>
        <w:t>30</w:t>
      </w:r>
      <w:r>
        <w:rPr>
          <w:rFonts w:hint="eastAsia" w:ascii="宋体" w:hAnsi="宋体" w:eastAsia="宋体" w:cs="Times New Roman"/>
          <w:b/>
          <w:bCs/>
          <w:color w:val="auto"/>
          <w:sz w:val="22"/>
          <w:szCs w:val="22"/>
          <w:highlight w:val="none"/>
        </w:rPr>
        <w:t>日</w:t>
      </w:r>
      <w:r>
        <w:rPr>
          <w:rFonts w:hint="eastAsia" w:ascii="宋体" w:hAnsi="宋体" w:eastAsia="宋体" w:cs="Times New Roman"/>
          <w:b/>
          <w:bCs/>
          <w:color w:val="auto"/>
          <w:sz w:val="22"/>
          <w:szCs w:val="22"/>
          <w:highlight w:val="none"/>
          <w:lang w:val="en-US" w:eastAsia="zh-CN"/>
        </w:rPr>
        <w:t>止</w:t>
      </w:r>
      <w:r>
        <w:rPr>
          <w:rFonts w:hint="eastAsia" w:ascii="宋体" w:hAnsi="宋体" w:eastAsia="宋体" w:cs="Times New Roman"/>
          <w:b/>
          <w:bCs/>
          <w:color w:val="auto"/>
          <w:sz w:val="22"/>
          <w:szCs w:val="22"/>
          <w:highlight w:val="none"/>
        </w:rPr>
        <w:t>。</w:t>
      </w:r>
      <w:r>
        <w:rPr>
          <w:rFonts w:hint="eastAsia" w:ascii="宋体" w:hAnsi="宋体" w:eastAsia="宋体" w:cs="Times New Roman"/>
          <w:b/>
          <w:bCs/>
          <w:color w:val="auto"/>
          <w:sz w:val="22"/>
          <w:szCs w:val="22"/>
          <w:highlight w:val="none"/>
          <w:lang w:val="en-US" w:eastAsia="zh-CN"/>
        </w:rPr>
        <w:t>采购</w:t>
      </w:r>
      <w:r>
        <w:rPr>
          <w:rFonts w:hint="default" w:ascii="宋体" w:hAnsi="Times New Roman" w:eastAsia="宋体" w:cs="Arial"/>
          <w:color w:val="auto"/>
          <w:sz w:val="22"/>
          <w:szCs w:val="22"/>
          <w:highlight w:val="none"/>
          <w:u w:val="single"/>
        </w:rPr>
        <w:t>合同一年一签</w:t>
      </w:r>
      <w:r>
        <w:rPr>
          <w:rFonts w:hint="eastAsia" w:ascii="宋体" w:hAnsi="Times New Roman" w:eastAsia="宋体" w:cs="Arial"/>
          <w:color w:val="auto"/>
          <w:sz w:val="22"/>
          <w:szCs w:val="22"/>
          <w:highlight w:val="none"/>
          <w:u w:val="single"/>
          <w:lang w:val="en-US" w:eastAsia="zh-CN"/>
        </w:rPr>
        <w:t>订</w:t>
      </w:r>
      <w:r>
        <w:rPr>
          <w:rFonts w:hint="default" w:ascii="宋体" w:hAnsi="Times New Roman" w:eastAsia="宋体" w:cs="Arial"/>
          <w:color w:val="auto"/>
          <w:sz w:val="22"/>
          <w:szCs w:val="22"/>
          <w:highlight w:val="none"/>
          <w:u w:val="single"/>
        </w:rPr>
        <w:t>，</w:t>
      </w:r>
      <w:r>
        <w:rPr>
          <w:rFonts w:hint="eastAsia" w:ascii="宋体" w:hAnsi="Times New Roman" w:eastAsia="宋体" w:cs="Arial"/>
          <w:color w:val="auto"/>
          <w:sz w:val="22"/>
          <w:szCs w:val="22"/>
          <w:highlight w:val="none"/>
          <w:u w:val="single"/>
          <w:lang w:val="en-US" w:eastAsia="zh-CN"/>
        </w:rPr>
        <w:t>首次采购</w:t>
      </w:r>
      <w:r>
        <w:rPr>
          <w:rFonts w:hint="default" w:ascii="宋体" w:hAnsi="Times New Roman" w:eastAsia="宋体" w:cs="Arial"/>
          <w:color w:val="auto"/>
          <w:sz w:val="22"/>
          <w:szCs w:val="22"/>
          <w:highlight w:val="none"/>
          <w:u w:val="single"/>
        </w:rPr>
        <w:t>合同</w:t>
      </w:r>
      <w:r>
        <w:rPr>
          <w:rFonts w:hint="eastAsia" w:ascii="宋体" w:hAnsi="Times New Roman" w:eastAsia="宋体" w:cs="Arial"/>
          <w:color w:val="auto"/>
          <w:sz w:val="22"/>
          <w:szCs w:val="22"/>
          <w:highlight w:val="none"/>
          <w:u w:val="single"/>
          <w:lang w:val="en-US" w:eastAsia="zh-CN"/>
        </w:rPr>
        <w:t>的</w:t>
      </w:r>
      <w:r>
        <w:rPr>
          <w:rFonts w:hint="default" w:ascii="宋体" w:hAnsi="Times New Roman" w:eastAsia="宋体" w:cs="Arial"/>
          <w:color w:val="auto"/>
          <w:sz w:val="22"/>
          <w:szCs w:val="22"/>
          <w:highlight w:val="none"/>
          <w:u w:val="single"/>
        </w:rPr>
        <w:t>服务时间为</w:t>
      </w:r>
      <w:r>
        <w:rPr>
          <w:rFonts w:ascii="宋体" w:hAnsi="宋体" w:eastAsia="宋体" w:cs="Times New Roman"/>
          <w:b/>
          <w:bCs/>
          <w:color w:val="auto"/>
          <w:sz w:val="22"/>
          <w:szCs w:val="22"/>
          <w:highlight w:val="none"/>
        </w:rPr>
        <w:t>20</w:t>
      </w:r>
      <w:r>
        <w:rPr>
          <w:rFonts w:hint="eastAsia" w:ascii="宋体" w:hAnsi="宋体" w:eastAsia="宋体" w:cs="Times New Roman"/>
          <w:b/>
          <w:bCs/>
          <w:color w:val="auto"/>
          <w:sz w:val="22"/>
          <w:szCs w:val="22"/>
          <w:highlight w:val="none"/>
          <w:lang w:val="en-US" w:eastAsia="zh-CN"/>
        </w:rPr>
        <w:t>26</w:t>
      </w:r>
      <w:r>
        <w:rPr>
          <w:rFonts w:hint="eastAsia" w:ascii="宋体" w:hAnsi="宋体" w:eastAsia="宋体" w:cs="Times New Roman"/>
          <w:b/>
          <w:bCs/>
          <w:color w:val="auto"/>
          <w:sz w:val="22"/>
          <w:szCs w:val="22"/>
          <w:highlight w:val="none"/>
        </w:rPr>
        <w:t>年</w:t>
      </w:r>
      <w:r>
        <w:rPr>
          <w:rFonts w:hint="eastAsia" w:ascii="宋体" w:hAnsi="宋体" w:eastAsia="宋体" w:cs="Times New Roman"/>
          <w:b/>
          <w:bCs/>
          <w:color w:val="auto"/>
          <w:sz w:val="22"/>
          <w:szCs w:val="22"/>
          <w:highlight w:val="none"/>
          <w:lang w:val="en-US" w:eastAsia="zh-CN"/>
        </w:rPr>
        <w:t>7</w:t>
      </w:r>
      <w:r>
        <w:rPr>
          <w:rFonts w:hint="eastAsia" w:ascii="宋体" w:hAnsi="宋体" w:eastAsia="宋体" w:cs="Times New Roman"/>
          <w:b/>
          <w:bCs/>
          <w:color w:val="auto"/>
          <w:sz w:val="22"/>
          <w:szCs w:val="22"/>
          <w:highlight w:val="none"/>
        </w:rPr>
        <w:t>月</w:t>
      </w:r>
      <w:r>
        <w:rPr>
          <w:rFonts w:hint="eastAsia" w:ascii="宋体" w:hAnsi="宋体" w:eastAsia="宋体" w:cs="Times New Roman"/>
          <w:b/>
          <w:bCs/>
          <w:color w:val="auto"/>
          <w:sz w:val="22"/>
          <w:szCs w:val="22"/>
          <w:highlight w:val="none"/>
          <w:lang w:val="en-US" w:eastAsia="zh-CN"/>
        </w:rPr>
        <w:t>1</w:t>
      </w:r>
      <w:r>
        <w:rPr>
          <w:rFonts w:hint="eastAsia" w:ascii="宋体" w:hAnsi="宋体" w:eastAsia="宋体" w:cs="Times New Roman"/>
          <w:b/>
          <w:bCs/>
          <w:color w:val="auto"/>
          <w:sz w:val="22"/>
          <w:szCs w:val="22"/>
          <w:highlight w:val="none"/>
        </w:rPr>
        <w:t>日至</w:t>
      </w:r>
      <w:r>
        <w:rPr>
          <w:rFonts w:ascii="宋体" w:hAnsi="宋体" w:eastAsia="宋体" w:cs="Times New Roman"/>
          <w:b/>
          <w:bCs/>
          <w:color w:val="auto"/>
          <w:sz w:val="22"/>
          <w:szCs w:val="22"/>
          <w:highlight w:val="none"/>
        </w:rPr>
        <w:t>20</w:t>
      </w:r>
      <w:r>
        <w:rPr>
          <w:rFonts w:hint="eastAsia" w:ascii="宋体" w:hAnsi="宋体" w:eastAsia="宋体" w:cs="Times New Roman"/>
          <w:b/>
          <w:bCs/>
          <w:color w:val="auto"/>
          <w:sz w:val="22"/>
          <w:szCs w:val="22"/>
          <w:highlight w:val="none"/>
          <w:lang w:val="en-US" w:eastAsia="zh-CN"/>
        </w:rPr>
        <w:t>2</w:t>
      </w:r>
      <w:r>
        <w:rPr>
          <w:rFonts w:hint="default" w:ascii="宋体" w:hAnsi="宋体" w:eastAsia="宋体" w:cs="Times New Roman"/>
          <w:b/>
          <w:bCs/>
          <w:color w:val="auto"/>
          <w:sz w:val="22"/>
          <w:szCs w:val="22"/>
          <w:highlight w:val="none"/>
          <w:lang w:eastAsia="zh-CN"/>
        </w:rPr>
        <w:t>7</w:t>
      </w:r>
      <w:r>
        <w:rPr>
          <w:rFonts w:hint="eastAsia" w:ascii="宋体" w:hAnsi="宋体" w:eastAsia="宋体" w:cs="Times New Roman"/>
          <w:b/>
          <w:bCs/>
          <w:color w:val="auto"/>
          <w:sz w:val="22"/>
          <w:szCs w:val="22"/>
          <w:highlight w:val="none"/>
        </w:rPr>
        <w:t>年</w:t>
      </w:r>
      <w:r>
        <w:rPr>
          <w:rFonts w:hint="eastAsia" w:ascii="宋体" w:hAnsi="宋体" w:eastAsia="宋体" w:cs="Times New Roman"/>
          <w:b/>
          <w:bCs/>
          <w:color w:val="auto"/>
          <w:sz w:val="22"/>
          <w:szCs w:val="22"/>
          <w:highlight w:val="none"/>
          <w:lang w:val="en-US" w:eastAsia="zh-CN"/>
        </w:rPr>
        <w:t>6</w:t>
      </w:r>
      <w:r>
        <w:rPr>
          <w:rFonts w:hint="eastAsia" w:ascii="宋体" w:hAnsi="宋体" w:eastAsia="宋体" w:cs="Times New Roman"/>
          <w:b/>
          <w:bCs/>
          <w:color w:val="auto"/>
          <w:sz w:val="22"/>
          <w:szCs w:val="22"/>
          <w:highlight w:val="none"/>
        </w:rPr>
        <w:t>月</w:t>
      </w:r>
      <w:r>
        <w:rPr>
          <w:rFonts w:hint="eastAsia" w:ascii="宋体" w:hAnsi="宋体" w:eastAsia="宋体" w:cs="Times New Roman"/>
          <w:b/>
          <w:bCs/>
          <w:color w:val="auto"/>
          <w:sz w:val="22"/>
          <w:szCs w:val="22"/>
          <w:highlight w:val="none"/>
          <w:lang w:val="en-US" w:eastAsia="zh-CN"/>
        </w:rPr>
        <w:t>30</w:t>
      </w:r>
      <w:r>
        <w:rPr>
          <w:rFonts w:hint="eastAsia" w:ascii="宋体" w:hAnsi="宋体" w:eastAsia="宋体" w:cs="Times New Roman"/>
          <w:b/>
          <w:bCs/>
          <w:color w:val="auto"/>
          <w:sz w:val="22"/>
          <w:szCs w:val="22"/>
          <w:highlight w:val="none"/>
        </w:rPr>
        <w:t>日</w:t>
      </w:r>
      <w:r>
        <w:rPr>
          <w:rFonts w:hint="default" w:ascii="宋体" w:hAnsi="宋体" w:eastAsia="宋体" w:cs="Times New Roman"/>
          <w:b/>
          <w:bCs/>
          <w:color w:val="auto"/>
          <w:sz w:val="22"/>
          <w:szCs w:val="22"/>
          <w:highlight w:val="none"/>
        </w:rPr>
        <w:t>。</w:t>
      </w:r>
    </w:p>
    <w:p w14:paraId="22D73116">
      <w:pPr>
        <w:autoSpaceDE w:val="0"/>
        <w:snapToGrid w:val="0"/>
        <w:spacing w:line="400" w:lineRule="exact"/>
        <w:ind w:firstLine="446" w:firstLineChars="200"/>
        <w:rPr>
          <w:rFonts w:hint="default" w:ascii="宋体" w:hAnsi="Times New Roman" w:eastAsia="宋体" w:cs="Times New Roman"/>
          <w:b/>
          <w:bCs/>
          <w:color w:val="auto"/>
          <w:sz w:val="22"/>
          <w:szCs w:val="22"/>
          <w:highlight w:val="none"/>
          <w:lang w:eastAsia="zh-CN"/>
        </w:rPr>
      </w:pPr>
      <w:r>
        <w:rPr>
          <w:rFonts w:hint="eastAsia" w:ascii="宋体" w:hAnsi="Times New Roman" w:eastAsia="宋体" w:cs="Arial"/>
          <w:color w:val="auto"/>
          <w:sz w:val="22"/>
          <w:szCs w:val="22"/>
          <w:highlight w:val="none"/>
          <w:u w:val="single"/>
          <w:lang w:val="en-US" w:eastAsia="zh-CN"/>
        </w:rPr>
        <w:t>采购合同续约条件为：</w:t>
      </w:r>
      <w:r>
        <w:rPr>
          <w:rFonts w:hint="default" w:ascii="宋体" w:hAnsi="Times New Roman" w:eastAsia="宋体" w:cs="Arial"/>
          <w:color w:val="auto"/>
          <w:sz w:val="22"/>
          <w:szCs w:val="22"/>
          <w:highlight w:val="none"/>
          <w:u w:val="single"/>
        </w:rPr>
        <w:t>乙</w:t>
      </w:r>
      <w:r>
        <w:rPr>
          <w:rFonts w:hint="eastAsia" w:ascii="宋体" w:hAnsi="宋体" w:eastAsia="宋体" w:cs="Times New Roman"/>
          <w:bCs/>
          <w:color w:val="auto"/>
          <w:sz w:val="22"/>
          <w:szCs w:val="22"/>
          <w:highlight w:val="none"/>
        </w:rPr>
        <w:t>方</w:t>
      </w:r>
      <w:r>
        <w:rPr>
          <w:rFonts w:hint="eastAsia" w:ascii="宋体" w:hAnsi="宋体" w:eastAsia="宋体" w:cs="Times New Roman"/>
          <w:bCs/>
          <w:color w:val="auto"/>
          <w:sz w:val="22"/>
          <w:szCs w:val="22"/>
          <w:highlight w:val="none"/>
          <w:lang w:val="en-US" w:eastAsia="zh-CN"/>
        </w:rPr>
        <w:t>无违约</w:t>
      </w:r>
      <w:r>
        <w:rPr>
          <w:rFonts w:ascii="宋体" w:hAnsi="宋体" w:eastAsia="宋体" w:cs="Times New Roman"/>
          <w:bCs/>
          <w:color w:val="auto"/>
          <w:sz w:val="22"/>
          <w:szCs w:val="22"/>
          <w:highlight w:val="none"/>
        </w:rPr>
        <w:t>行为，</w:t>
      </w:r>
      <w:r>
        <w:rPr>
          <w:rFonts w:hint="eastAsia" w:ascii="宋体" w:hAnsi="宋体" w:eastAsia="宋体" w:cs="Times New Roman"/>
          <w:bCs/>
          <w:color w:val="auto"/>
          <w:sz w:val="22"/>
          <w:szCs w:val="22"/>
          <w:highlight w:val="none"/>
        </w:rPr>
        <w:t>且服务质量满足采购人要求的，</w:t>
      </w:r>
      <w:r>
        <w:rPr>
          <w:rFonts w:hint="eastAsia" w:ascii="宋体" w:hAnsi="宋体" w:eastAsia="宋体" w:cs="Times New Roman"/>
          <w:bCs/>
          <w:color w:val="auto"/>
          <w:sz w:val="22"/>
          <w:szCs w:val="22"/>
          <w:highlight w:val="none"/>
          <w:lang w:val="en-US" w:eastAsia="zh-CN"/>
        </w:rPr>
        <w:t>在</w:t>
      </w:r>
      <w:r>
        <w:rPr>
          <w:rFonts w:ascii="宋体" w:hAnsi="宋体" w:eastAsia="宋体" w:cs="Times New Roman"/>
          <w:bCs/>
          <w:color w:val="auto"/>
          <w:sz w:val="22"/>
          <w:szCs w:val="22"/>
          <w:highlight w:val="none"/>
        </w:rPr>
        <w:t>1年期满</w:t>
      </w:r>
      <w:r>
        <w:rPr>
          <w:rFonts w:hint="eastAsia" w:ascii="宋体" w:hAnsi="宋体" w:eastAsia="宋体" w:cs="Times New Roman"/>
          <w:bCs/>
          <w:color w:val="auto"/>
          <w:sz w:val="22"/>
          <w:szCs w:val="22"/>
          <w:highlight w:val="none"/>
          <w:lang w:val="en-US" w:eastAsia="zh-CN"/>
        </w:rPr>
        <w:t>15日前</w:t>
      </w:r>
      <w:r>
        <w:rPr>
          <w:rFonts w:ascii="宋体" w:hAnsi="宋体" w:eastAsia="宋体" w:cs="Times New Roman"/>
          <w:bCs/>
          <w:color w:val="auto"/>
          <w:sz w:val="22"/>
          <w:szCs w:val="22"/>
          <w:highlight w:val="none"/>
        </w:rPr>
        <w:t>，续签下一年</w:t>
      </w:r>
      <w:r>
        <w:rPr>
          <w:rFonts w:hint="eastAsia" w:ascii="宋体" w:hAnsi="宋体" w:eastAsia="宋体" w:cs="Times New Roman"/>
          <w:bCs/>
          <w:color w:val="auto"/>
          <w:sz w:val="22"/>
          <w:szCs w:val="22"/>
          <w:highlight w:val="none"/>
          <w:lang w:val="en-US" w:eastAsia="zh-CN"/>
        </w:rPr>
        <w:t>度</w:t>
      </w:r>
      <w:r>
        <w:rPr>
          <w:rFonts w:ascii="宋体" w:hAnsi="宋体" w:eastAsia="宋体" w:cs="Times New Roman"/>
          <w:bCs/>
          <w:color w:val="auto"/>
          <w:sz w:val="22"/>
          <w:szCs w:val="22"/>
          <w:highlight w:val="none"/>
        </w:rPr>
        <w:t>服务</w:t>
      </w:r>
      <w:r>
        <w:rPr>
          <w:rFonts w:hint="eastAsia" w:ascii="宋体" w:hAnsi="宋体" w:eastAsia="宋体" w:cs="Times New Roman"/>
          <w:bCs/>
          <w:color w:val="auto"/>
          <w:sz w:val="22"/>
          <w:szCs w:val="22"/>
          <w:highlight w:val="none"/>
          <w:lang w:val="en-US" w:eastAsia="zh-CN"/>
        </w:rPr>
        <w:t>采购</w:t>
      </w:r>
      <w:r>
        <w:rPr>
          <w:rFonts w:ascii="宋体" w:hAnsi="宋体" w:eastAsia="宋体" w:cs="Times New Roman"/>
          <w:bCs/>
          <w:color w:val="auto"/>
          <w:sz w:val="22"/>
          <w:szCs w:val="22"/>
          <w:highlight w:val="none"/>
        </w:rPr>
        <w:t>合同</w:t>
      </w:r>
      <w:r>
        <w:rPr>
          <w:rFonts w:hint="eastAsia" w:ascii="宋体" w:hAnsi="宋体" w:eastAsia="宋体" w:cs="Times New Roman"/>
          <w:bCs/>
          <w:color w:val="auto"/>
          <w:sz w:val="22"/>
          <w:szCs w:val="22"/>
          <w:highlight w:val="none"/>
          <w:lang w:eastAsia="zh-CN"/>
        </w:rPr>
        <w:t>，</w:t>
      </w:r>
      <w:r>
        <w:rPr>
          <w:rFonts w:hint="eastAsia" w:ascii="宋体" w:hAnsi="宋体" w:eastAsia="宋体" w:cs="Times New Roman"/>
          <w:bCs/>
          <w:color w:val="auto"/>
          <w:sz w:val="22"/>
          <w:szCs w:val="22"/>
          <w:highlight w:val="none"/>
          <w:lang w:val="en-US" w:eastAsia="zh-CN"/>
        </w:rPr>
        <w:t>以此类推至三年服务期限届满</w:t>
      </w:r>
      <w:r>
        <w:rPr>
          <w:rFonts w:hint="eastAsia" w:ascii="宋体" w:hAnsi="宋体" w:eastAsia="宋体" w:cs="Times New Roman"/>
          <w:bCs/>
          <w:color w:val="auto"/>
          <w:sz w:val="22"/>
          <w:szCs w:val="22"/>
          <w:highlight w:val="none"/>
          <w:lang w:eastAsia="zh-CN"/>
        </w:rPr>
        <w:t>；</w:t>
      </w:r>
      <w:r>
        <w:rPr>
          <w:rFonts w:ascii="宋体" w:hAnsi="宋体" w:eastAsia="宋体" w:cs="Times New Roman"/>
          <w:bCs/>
          <w:color w:val="auto"/>
          <w:sz w:val="22"/>
          <w:szCs w:val="22"/>
          <w:highlight w:val="none"/>
        </w:rPr>
        <w:t>若乙方有违约行为</w:t>
      </w:r>
      <w:r>
        <w:rPr>
          <w:rFonts w:hint="eastAsia" w:ascii="宋体" w:hAnsi="宋体" w:eastAsia="宋体" w:cs="Times New Roman"/>
          <w:bCs/>
          <w:color w:val="auto"/>
          <w:sz w:val="22"/>
          <w:szCs w:val="22"/>
          <w:highlight w:val="none"/>
          <w:lang w:val="en-US" w:eastAsia="zh-CN"/>
        </w:rPr>
        <w:t>或者</w:t>
      </w:r>
      <w:r>
        <w:rPr>
          <w:rFonts w:ascii="宋体" w:hAnsi="宋体" w:eastAsia="宋体" w:cs="Times New Roman"/>
          <w:bCs/>
          <w:color w:val="auto"/>
          <w:sz w:val="22"/>
          <w:szCs w:val="22"/>
          <w:highlight w:val="none"/>
        </w:rPr>
        <w:t>服务质量</w:t>
      </w:r>
      <w:r>
        <w:rPr>
          <w:rFonts w:hint="eastAsia" w:ascii="宋体" w:hAnsi="宋体" w:eastAsia="宋体" w:cs="Times New Roman"/>
          <w:bCs/>
          <w:color w:val="auto"/>
          <w:sz w:val="22"/>
          <w:szCs w:val="22"/>
          <w:highlight w:val="none"/>
          <w:lang w:val="en-US" w:eastAsia="zh-CN"/>
        </w:rPr>
        <w:t>考核</w:t>
      </w:r>
      <w:r>
        <w:rPr>
          <w:rFonts w:ascii="宋体" w:hAnsi="宋体" w:eastAsia="宋体" w:cs="Times New Roman"/>
          <w:bCs/>
          <w:color w:val="auto"/>
          <w:sz w:val="22"/>
          <w:szCs w:val="22"/>
          <w:highlight w:val="none"/>
        </w:rPr>
        <w:t>未达到标准</w:t>
      </w:r>
      <w:r>
        <w:rPr>
          <w:rFonts w:hint="eastAsia" w:ascii="宋体" w:hAnsi="宋体" w:eastAsia="宋体" w:cs="Times New Roman"/>
          <w:bCs/>
          <w:color w:val="auto"/>
          <w:sz w:val="22"/>
          <w:szCs w:val="22"/>
          <w:highlight w:val="none"/>
          <w:lang w:val="en-US" w:eastAsia="zh-CN"/>
        </w:rPr>
        <w:t>的</w:t>
      </w:r>
      <w:r>
        <w:rPr>
          <w:rFonts w:hint="eastAsia" w:ascii="宋体" w:hAnsi="宋体" w:eastAsia="宋体" w:cs="Times New Roman"/>
          <w:bCs/>
          <w:color w:val="auto"/>
          <w:sz w:val="22"/>
          <w:szCs w:val="22"/>
          <w:highlight w:val="none"/>
          <w:lang w:eastAsia="zh-CN"/>
        </w:rPr>
        <w:t>，</w:t>
      </w:r>
      <w:r>
        <w:rPr>
          <w:rFonts w:hint="eastAsia" w:ascii="宋体" w:hAnsi="宋体" w:eastAsia="宋体" w:cs="Times New Roman"/>
          <w:bCs/>
          <w:color w:val="auto"/>
          <w:sz w:val="22"/>
          <w:szCs w:val="22"/>
          <w:highlight w:val="none"/>
          <w:lang w:val="en-US" w:eastAsia="zh-CN"/>
        </w:rPr>
        <w:t>不再续签合同</w:t>
      </w:r>
      <w:r>
        <w:rPr>
          <w:rFonts w:hint="eastAsia" w:ascii="宋体" w:hAnsi="宋体" w:eastAsia="宋体" w:cs="Times New Roman"/>
          <w:bCs/>
          <w:color w:val="auto"/>
          <w:sz w:val="22"/>
          <w:szCs w:val="22"/>
          <w:highlight w:val="none"/>
        </w:rPr>
        <w:t>。</w:t>
      </w:r>
    </w:p>
    <w:p w14:paraId="1272059A">
      <w:pPr>
        <w:snapToGrid w:val="0"/>
        <w:spacing w:line="40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第二条：合同价格</w:t>
      </w:r>
    </w:p>
    <w:p w14:paraId="7035BA0C">
      <w:pPr>
        <w:snapToGrid w:val="0"/>
        <w:spacing w:line="400" w:lineRule="exact"/>
        <w:ind w:firstLine="446" w:firstLineChars="200"/>
        <w:rPr>
          <w:rFonts w:hint="eastAsia" w:ascii="宋体" w:hAnsi="Times New Roman" w:eastAsia="宋体" w:cs="Times New Roman"/>
          <w:color w:val="auto"/>
          <w:sz w:val="22"/>
          <w:szCs w:val="22"/>
          <w:highlight w:val="none"/>
          <w:u w:val="none"/>
          <w:lang w:eastAsia="zh-CN"/>
        </w:rPr>
      </w:pPr>
      <w:r>
        <w:rPr>
          <w:rFonts w:hint="eastAsia" w:ascii="宋体" w:hAnsi="宋体" w:eastAsia="宋体" w:cs="Times New Roman"/>
          <w:color w:val="auto"/>
          <w:sz w:val="22"/>
          <w:szCs w:val="22"/>
          <w:highlight w:val="none"/>
          <w:lang w:eastAsia="zh-CN"/>
        </w:rPr>
        <w:t>合同价格</w:t>
      </w:r>
      <w:r>
        <w:rPr>
          <w:rFonts w:hint="eastAsia" w:ascii="宋体" w:hAnsi="宋体" w:eastAsia="宋体" w:cs="Times New Roman"/>
          <w:color w:val="auto"/>
          <w:sz w:val="22"/>
          <w:szCs w:val="22"/>
          <w:highlight w:val="none"/>
        </w:rPr>
        <w:t>为人民币</w:t>
      </w:r>
      <w:r>
        <w:rPr>
          <w:rFonts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rPr>
        <w:t>元</w:t>
      </w:r>
      <w:r>
        <w:rPr>
          <w:rFonts w:hint="eastAsia" w:ascii="宋体" w:hAnsi="宋体" w:eastAsia="宋体" w:cs="Times New Roman"/>
          <w:color w:val="auto"/>
          <w:sz w:val="22"/>
          <w:szCs w:val="22"/>
          <w:highlight w:val="none"/>
          <w:lang w:val="en-US" w:eastAsia="zh-CN"/>
        </w:rPr>
        <w:t>/年</w:t>
      </w:r>
      <w:r>
        <w:rPr>
          <w:rFonts w:hint="eastAsia" w:ascii="宋体" w:hAnsi="宋体" w:eastAsia="宋体" w:cs="Times New Roman"/>
          <w:color w:val="auto"/>
          <w:sz w:val="22"/>
          <w:szCs w:val="22"/>
          <w:highlight w:val="none"/>
          <w:u w:val="single"/>
        </w:rPr>
        <w:t>（大写：</w:t>
      </w:r>
      <w:r>
        <w:rPr>
          <w:rFonts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u w:val="single"/>
        </w:rPr>
        <w:t>）</w:t>
      </w: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eastAsia="zh-CN"/>
        </w:rPr>
        <w:t>三年总价为</w:t>
      </w:r>
      <w:r>
        <w:rPr>
          <w:rFonts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rPr>
        <w:t>元</w:t>
      </w:r>
      <w:r>
        <w:rPr>
          <w:rFonts w:hint="eastAsia" w:ascii="宋体" w:hAnsi="宋体" w:eastAsia="宋体" w:cs="Times New Roman"/>
          <w:color w:val="auto"/>
          <w:sz w:val="22"/>
          <w:szCs w:val="22"/>
          <w:highlight w:val="none"/>
          <w:u w:val="single"/>
        </w:rPr>
        <w:t>（大写：</w:t>
      </w:r>
      <w:r>
        <w:rPr>
          <w:rFonts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u w:val="none"/>
        </w:rPr>
        <w:t>）</w:t>
      </w:r>
      <w:r>
        <w:rPr>
          <w:rFonts w:hint="eastAsia" w:ascii="宋体" w:hAnsi="宋体" w:eastAsia="宋体" w:cs="Times New Roman"/>
          <w:color w:val="auto"/>
          <w:sz w:val="22"/>
          <w:szCs w:val="22"/>
          <w:highlight w:val="none"/>
          <w:u w:val="none"/>
          <w:lang w:eastAsia="zh-CN"/>
        </w:rPr>
        <w:t>。</w:t>
      </w:r>
    </w:p>
    <w:p w14:paraId="045565B0">
      <w:pPr>
        <w:snapToGrid w:val="0"/>
        <w:spacing w:line="40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第三条：甲方责任条款</w:t>
      </w:r>
    </w:p>
    <w:p w14:paraId="6DF9080A">
      <w:pPr>
        <w:snapToGrid w:val="0"/>
        <w:spacing w:line="400" w:lineRule="exact"/>
        <w:ind w:firstLine="446" w:firstLineChars="200"/>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、提供考核办法。</w:t>
      </w:r>
    </w:p>
    <w:p w14:paraId="2352593E">
      <w:pPr>
        <w:snapToGrid w:val="0"/>
        <w:spacing w:line="400" w:lineRule="exact"/>
        <w:ind w:firstLine="446" w:firstLineChars="200"/>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2</w:t>
      </w:r>
      <w:r>
        <w:rPr>
          <w:rFonts w:hint="eastAsia" w:ascii="宋体" w:hAnsi="宋体" w:eastAsia="宋体" w:cs="Times New Roman"/>
          <w:color w:val="auto"/>
          <w:sz w:val="22"/>
          <w:szCs w:val="22"/>
          <w:highlight w:val="none"/>
        </w:rPr>
        <w:t>、组织对供应商提供服务的考核。</w:t>
      </w:r>
    </w:p>
    <w:p w14:paraId="62D72593">
      <w:pPr>
        <w:snapToGrid w:val="0"/>
        <w:spacing w:line="400" w:lineRule="exact"/>
        <w:ind w:firstLine="446" w:firstLineChars="200"/>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3</w:t>
      </w:r>
      <w:r>
        <w:rPr>
          <w:rFonts w:hint="eastAsia" w:ascii="宋体" w:hAnsi="宋体" w:eastAsia="宋体" w:cs="Times New Roman"/>
          <w:color w:val="auto"/>
          <w:sz w:val="22"/>
          <w:szCs w:val="22"/>
          <w:highlight w:val="none"/>
        </w:rPr>
        <w:t>、按合同约定支付合同款项。</w:t>
      </w:r>
    </w:p>
    <w:p w14:paraId="1F980AAA">
      <w:pPr>
        <w:snapToGrid w:val="0"/>
        <w:spacing w:line="400" w:lineRule="exact"/>
        <w:ind w:firstLine="446" w:firstLineChars="200"/>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4</w:t>
      </w:r>
      <w:r>
        <w:rPr>
          <w:rFonts w:hint="eastAsia" w:ascii="宋体" w:hAnsi="宋体" w:eastAsia="宋体" w:cs="Times New Roman"/>
          <w:color w:val="auto"/>
          <w:sz w:val="22"/>
          <w:szCs w:val="22"/>
          <w:highlight w:val="none"/>
        </w:rPr>
        <w:t>、如遇突发事件，协调供应商在作业过程中与其他部门的关系。</w:t>
      </w:r>
    </w:p>
    <w:p w14:paraId="2E994ED4">
      <w:pPr>
        <w:snapToGrid w:val="0"/>
        <w:spacing w:line="40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第四条：乙方责任条款</w:t>
      </w:r>
    </w:p>
    <w:p w14:paraId="3CB88E39">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、按</w:t>
      </w:r>
      <w:r>
        <w:rPr>
          <w:rFonts w:hint="eastAsia" w:ascii="宋体" w:hAnsi="宋体" w:cs="Times New Roman"/>
          <w:color w:val="auto"/>
          <w:sz w:val="22"/>
          <w:szCs w:val="22"/>
          <w:highlight w:val="none"/>
          <w:lang w:eastAsia="zh-CN"/>
        </w:rPr>
        <w:t>招标文件</w:t>
      </w:r>
      <w:r>
        <w:rPr>
          <w:rFonts w:hint="eastAsia" w:ascii="宋体" w:hAnsi="宋体" w:eastAsia="宋体" w:cs="Times New Roman"/>
          <w:color w:val="auto"/>
          <w:sz w:val="22"/>
          <w:szCs w:val="22"/>
          <w:highlight w:val="none"/>
        </w:rPr>
        <w:t>、响应文件、考核办法及有关要求提供服务。</w:t>
      </w:r>
    </w:p>
    <w:p w14:paraId="2C9EEAC6">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2</w:t>
      </w:r>
      <w:r>
        <w:rPr>
          <w:rFonts w:hint="eastAsia" w:ascii="宋体" w:hAnsi="宋体" w:eastAsia="宋体" w:cs="Times New Roman"/>
          <w:color w:val="auto"/>
          <w:sz w:val="22"/>
          <w:szCs w:val="22"/>
          <w:highlight w:val="none"/>
        </w:rPr>
        <w:t>、遇到突发事件或自然灾害，必须服从甲方指挥与安排。协助甲方调查、处理有关投诉，并根据甲方要求及时处理。</w:t>
      </w:r>
    </w:p>
    <w:p w14:paraId="1E1A2E91">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3</w:t>
      </w:r>
      <w:r>
        <w:rPr>
          <w:rFonts w:hint="eastAsia" w:ascii="宋体" w:hAnsi="宋体" w:eastAsia="宋体" w:cs="Times New Roman"/>
          <w:color w:val="auto"/>
          <w:sz w:val="22"/>
          <w:szCs w:val="22"/>
          <w:highlight w:val="none"/>
        </w:rPr>
        <w:t>、未经甲方同意，乙方无权在承包区域内从事任何经营活动或类似宣传，甲方有权依照法律法规和甲方相关的规定责令乙方限期改正。</w:t>
      </w:r>
    </w:p>
    <w:p w14:paraId="1314E127">
      <w:pPr>
        <w:snapToGrid w:val="0"/>
        <w:spacing w:line="400" w:lineRule="exact"/>
        <w:ind w:firstLine="425" w:firstLineChars="191"/>
        <w:rPr>
          <w:rFonts w:hint="eastAsia" w:ascii="宋体" w:hAnsi="宋体" w:eastAsia="宋体" w:cs="Times New Roman"/>
          <w:color w:val="auto"/>
          <w:sz w:val="22"/>
          <w:szCs w:val="22"/>
          <w:highlight w:val="none"/>
          <w:lang w:eastAsia="zh-CN"/>
        </w:rPr>
      </w:pPr>
      <w:r>
        <w:rPr>
          <w:rFonts w:ascii="宋体" w:hAnsi="宋体" w:eastAsia="宋体" w:cs="Times New Roman"/>
          <w:color w:val="auto"/>
          <w:sz w:val="22"/>
          <w:szCs w:val="22"/>
          <w:highlight w:val="none"/>
        </w:rPr>
        <w:t>4</w:t>
      </w:r>
      <w:r>
        <w:rPr>
          <w:rFonts w:hint="eastAsia" w:ascii="宋体" w:hAnsi="宋体" w:eastAsia="宋体" w:cs="Times New Roman"/>
          <w:color w:val="auto"/>
          <w:sz w:val="22"/>
          <w:szCs w:val="22"/>
          <w:highlight w:val="none"/>
        </w:rPr>
        <w:t>、未经甲方同意，乙方不得以任何形式转租、转让、抵押承包区域及承包合同内容，在承包区域内只从事甲方认可的承包工作；否则甲方有权单方面终止合同，并保留进一步追究乙方责任的权利。在承包期间，乙方有任何重大变动或法律事宜均应通知甲方。</w:t>
      </w:r>
    </w:p>
    <w:p w14:paraId="71C0714D">
      <w:pPr>
        <w:snapToGrid w:val="0"/>
        <w:spacing w:line="400" w:lineRule="exact"/>
        <w:ind w:firstLine="425" w:firstLineChars="191"/>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   5、未经甲方同意，乙方不得任意更换人员，乙方确需更换人员，重新递交新的人员材料信息，经甲方同意后方可更换人员。</w:t>
      </w:r>
    </w:p>
    <w:p w14:paraId="7E4692E8">
      <w:pPr>
        <w:snapToGrid w:val="0"/>
        <w:spacing w:line="40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第五条：乙方职责</w:t>
      </w:r>
    </w:p>
    <w:p w14:paraId="1C90C0F4">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、乙方必须信守承包承诺，认真落实具有相应的固定服务人员，服务人员必须统一穿着工作服，挂牌上岗并建立健全的管理制度。</w:t>
      </w:r>
    </w:p>
    <w:p w14:paraId="57BC3965">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2</w:t>
      </w:r>
      <w:r>
        <w:rPr>
          <w:rFonts w:hint="eastAsia" w:ascii="宋体" w:hAnsi="宋体" w:eastAsia="宋体" w:cs="Times New Roman"/>
          <w:color w:val="auto"/>
          <w:sz w:val="22"/>
          <w:szCs w:val="22"/>
          <w:highlight w:val="none"/>
        </w:rPr>
        <w:t>、乙方必须按甲方制订的服务标准，严格履行承包义务，为甲方提供专业、优质、高效的服务。并根据甲方要求改变不满意的状况，接受甲方的监督和检查。</w:t>
      </w:r>
    </w:p>
    <w:p w14:paraId="4D8496CB">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3</w:t>
      </w:r>
      <w:r>
        <w:rPr>
          <w:rFonts w:hint="eastAsia" w:ascii="宋体" w:hAnsi="宋体" w:eastAsia="宋体" w:cs="Times New Roman"/>
          <w:color w:val="auto"/>
          <w:sz w:val="22"/>
          <w:szCs w:val="22"/>
          <w:highlight w:val="none"/>
        </w:rPr>
        <w:t>、因工作需要，甲方临时向乙方提出服务的要求，乙方应全力配合，按照甲方提出标准及要求完成任务，不得无故拖延，产生费用协商解决。</w:t>
      </w:r>
    </w:p>
    <w:p w14:paraId="2C90947F">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4</w:t>
      </w:r>
      <w:r>
        <w:rPr>
          <w:rFonts w:hint="eastAsia" w:ascii="宋体" w:hAnsi="宋体" w:eastAsia="宋体" w:cs="Times New Roman"/>
          <w:color w:val="auto"/>
          <w:sz w:val="22"/>
          <w:szCs w:val="22"/>
          <w:highlight w:val="none"/>
        </w:rPr>
        <w:t>、在服务期内承包人遇到各类检查（如上级部门检查等），承包人要加班，甲方不另支付加班费，自行调休处理。</w:t>
      </w:r>
      <w:r>
        <w:rPr>
          <w:rFonts w:ascii="宋体" w:hAnsi="宋体" w:eastAsia="宋体" w:cs="Times New Roman"/>
          <w:color w:val="auto"/>
          <w:sz w:val="22"/>
          <w:szCs w:val="22"/>
          <w:highlight w:val="none"/>
        </w:rPr>
        <w:t xml:space="preserve"> </w:t>
      </w:r>
    </w:p>
    <w:p w14:paraId="376523A6">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5</w:t>
      </w:r>
      <w:r>
        <w:rPr>
          <w:rFonts w:hint="eastAsia" w:ascii="宋体" w:hAnsi="宋体" w:eastAsia="宋体" w:cs="Times New Roman"/>
          <w:color w:val="auto"/>
          <w:sz w:val="22"/>
          <w:szCs w:val="22"/>
          <w:highlight w:val="none"/>
        </w:rPr>
        <w:t>、乙方必须对员工发生的事故责任以及员工计生、身份、健康等承担责任；同时对员工在工作期间内做出不良行为给甲方造成影响承担责任。</w:t>
      </w:r>
    </w:p>
    <w:p w14:paraId="6CADACDE">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6</w:t>
      </w:r>
      <w:r>
        <w:rPr>
          <w:rFonts w:hint="eastAsia" w:ascii="宋体" w:hAnsi="宋体" w:eastAsia="宋体" w:cs="Times New Roman"/>
          <w:color w:val="auto"/>
          <w:sz w:val="22"/>
          <w:szCs w:val="22"/>
          <w:highlight w:val="none"/>
        </w:rPr>
        <w:t>、乙方的员工发生被媒体曝光或影响甲方公众形象或违反规章制度造成不良影响，而由此产生的损失及消除影响产生的费用，由乙方全部承担；甲方根据事件的轻重，将保留扣除乙方的当季度合同款</w:t>
      </w:r>
      <w:r>
        <w:rPr>
          <w:rFonts w:ascii="宋体" w:hAnsi="宋体" w:eastAsia="宋体" w:cs="Times New Roman"/>
          <w:color w:val="auto"/>
          <w:sz w:val="22"/>
          <w:szCs w:val="22"/>
          <w:highlight w:val="none"/>
        </w:rPr>
        <w:t>1%-10%</w:t>
      </w:r>
      <w:r>
        <w:rPr>
          <w:rFonts w:hint="eastAsia" w:ascii="宋体" w:hAnsi="宋体" w:eastAsia="宋体" w:cs="Times New Roman"/>
          <w:color w:val="auto"/>
          <w:sz w:val="22"/>
          <w:szCs w:val="22"/>
          <w:highlight w:val="none"/>
        </w:rPr>
        <w:t>的权利。</w:t>
      </w:r>
    </w:p>
    <w:p w14:paraId="4890643F">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7</w:t>
      </w:r>
      <w:r>
        <w:rPr>
          <w:rFonts w:hint="eastAsia" w:ascii="宋体" w:hAnsi="宋体" w:eastAsia="宋体" w:cs="Times New Roman"/>
          <w:color w:val="auto"/>
          <w:sz w:val="22"/>
          <w:szCs w:val="22"/>
          <w:highlight w:val="none"/>
        </w:rPr>
        <w:t>、承包期间，乙方应保证承包区域内的其他有关设施、设备不受损坏，否则由此引起的责任和损失由乙方承担。</w:t>
      </w:r>
    </w:p>
    <w:p w14:paraId="0199CAF4">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8</w:t>
      </w:r>
      <w:r>
        <w:rPr>
          <w:rFonts w:hint="eastAsia" w:ascii="宋体" w:hAnsi="宋体" w:eastAsia="宋体" w:cs="Times New Roman"/>
          <w:color w:val="auto"/>
          <w:sz w:val="22"/>
          <w:szCs w:val="22"/>
          <w:highlight w:val="none"/>
        </w:rPr>
        <w:t>、乙方的各类办公设施及费用、人员食宿、安全等均由乙方自行负责解决。</w:t>
      </w:r>
    </w:p>
    <w:p w14:paraId="42AED58C">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9</w:t>
      </w:r>
      <w:r>
        <w:rPr>
          <w:rFonts w:hint="eastAsia" w:ascii="宋体" w:hAnsi="宋体" w:eastAsia="宋体" w:cs="Times New Roman"/>
          <w:color w:val="auto"/>
          <w:sz w:val="22"/>
          <w:szCs w:val="22"/>
          <w:highlight w:val="none"/>
        </w:rPr>
        <w:t>、乙方须为乙方的每位员工</w:t>
      </w:r>
      <w:r>
        <w:rPr>
          <w:rFonts w:hint="eastAsia" w:ascii="宋体" w:hAnsi="宋体" w:eastAsia="宋体" w:cs="Times New Roman"/>
          <w:color w:val="auto"/>
          <w:sz w:val="22"/>
          <w:szCs w:val="22"/>
          <w:highlight w:val="none"/>
          <w:lang w:eastAsia="zh-CN"/>
        </w:rPr>
        <w:t>缴纳</w:t>
      </w:r>
      <w:r>
        <w:rPr>
          <w:rFonts w:hint="eastAsia" w:ascii="宋体" w:hAnsi="宋体" w:eastAsia="宋体" w:cs="Times New Roman"/>
          <w:color w:val="auto"/>
          <w:sz w:val="22"/>
          <w:szCs w:val="22"/>
          <w:highlight w:val="none"/>
        </w:rPr>
        <w:t>各种社会保险及保证每位员工的必要休息时间，乙方每月支付的员工的工资不低于当地最低保障工资。</w:t>
      </w:r>
    </w:p>
    <w:p w14:paraId="45E6EAF6">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10</w:t>
      </w:r>
      <w:r>
        <w:rPr>
          <w:rFonts w:hint="eastAsia" w:ascii="宋体" w:hAnsi="宋体" w:eastAsia="宋体" w:cs="Times New Roman"/>
          <w:color w:val="auto"/>
          <w:sz w:val="22"/>
          <w:szCs w:val="22"/>
          <w:highlight w:val="none"/>
        </w:rPr>
        <w:t>、甲方为乙方提供一定的设备存放地。</w:t>
      </w:r>
    </w:p>
    <w:p w14:paraId="20C26F93">
      <w:pPr>
        <w:snapToGrid w:val="0"/>
        <w:spacing w:line="40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cs="Times New Roman"/>
          <w:color w:val="auto"/>
          <w:sz w:val="22"/>
          <w:szCs w:val="22"/>
          <w:highlight w:val="none"/>
          <w:lang w:eastAsia="zh-CN"/>
        </w:rPr>
        <w:t>第六条</w:t>
      </w:r>
      <w:r>
        <w:rPr>
          <w:rFonts w:hint="eastAsia" w:ascii="宋体" w:hAnsi="宋体" w:eastAsia="宋体" w:cs="Times New Roman"/>
          <w:color w:val="auto"/>
          <w:sz w:val="22"/>
          <w:szCs w:val="22"/>
          <w:highlight w:val="none"/>
        </w:rPr>
        <w:t>：考核标准</w:t>
      </w:r>
    </w:p>
    <w:p w14:paraId="3867252A">
      <w:pPr>
        <w:snapToGrid w:val="0"/>
        <w:spacing w:line="400" w:lineRule="exact"/>
        <w:ind w:firstLine="334" w:firstLineChars="150"/>
        <w:rPr>
          <w:rFonts w:hint="eastAsia"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甲方对乙方按考核制度进行不定期考核。考核制度由甲方另行制定。</w:t>
      </w:r>
    </w:p>
    <w:p w14:paraId="6FE8BCF8">
      <w:pPr>
        <w:snapToGrid w:val="0"/>
        <w:spacing w:line="40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第七条：履约保证金</w:t>
      </w:r>
    </w:p>
    <w:p w14:paraId="4EA9B9D9">
      <w:pPr>
        <w:snapToGrid w:val="0"/>
        <w:spacing w:line="400" w:lineRule="exact"/>
        <w:ind w:firstLine="334" w:firstLineChars="150"/>
        <w:rPr>
          <w:rFonts w:hint="eastAsia" w:ascii="宋体" w:hAnsi="Times New Roman" w:eastAsia="宋体" w:cs="Times New Roman"/>
          <w:color w:val="auto"/>
          <w:sz w:val="22"/>
          <w:szCs w:val="22"/>
          <w:highlight w:val="none"/>
          <w:lang w:eastAsia="zh-CN"/>
        </w:rPr>
      </w:pPr>
      <w:r>
        <w:rPr>
          <w:rFonts w:ascii="宋体" w:hAnsi="宋体" w:eastAsia="宋体" w:cs="Times New Roman"/>
          <w:color w:val="auto"/>
          <w:sz w:val="22"/>
          <w:szCs w:val="22"/>
          <w:highlight w:val="none"/>
        </w:rPr>
        <w:t xml:space="preserve"> </w:t>
      </w:r>
      <w:r>
        <w:rPr>
          <w:rFonts w:hint="eastAsia" w:asciiTheme="majorEastAsia" w:hAnsiTheme="majorEastAsia" w:eastAsiaTheme="majorEastAsia" w:cstheme="majorEastAsia"/>
          <w:strike w:val="0"/>
          <w:color w:val="auto"/>
          <w:sz w:val="22"/>
          <w:szCs w:val="22"/>
          <w:highlight w:val="none"/>
          <w:lang w:eastAsia="zh-CN"/>
        </w:rPr>
        <w:t>合同签订后5个工作日内</w:t>
      </w:r>
      <w:r>
        <w:rPr>
          <w:rFonts w:hint="eastAsia" w:asciiTheme="majorEastAsia" w:hAnsiTheme="majorEastAsia" w:eastAsiaTheme="majorEastAsia" w:cstheme="majorEastAsia"/>
          <w:strike w:val="0"/>
          <w:color w:val="auto"/>
          <w:sz w:val="22"/>
          <w:szCs w:val="22"/>
          <w:highlight w:val="none"/>
          <w:lang w:val="en-US" w:eastAsia="zh-CN"/>
        </w:rPr>
        <w:t>乙方</w:t>
      </w:r>
      <w:r>
        <w:rPr>
          <w:rFonts w:hint="eastAsia" w:asciiTheme="majorEastAsia" w:hAnsiTheme="majorEastAsia" w:eastAsiaTheme="majorEastAsia" w:cstheme="majorEastAsia"/>
          <w:strike w:val="0"/>
          <w:color w:val="auto"/>
          <w:sz w:val="22"/>
          <w:szCs w:val="22"/>
          <w:highlight w:val="none"/>
          <w:lang w:eastAsia="zh-CN"/>
        </w:rPr>
        <w:t>应提供合同总金额1%的履约保证金至</w:t>
      </w:r>
      <w:r>
        <w:rPr>
          <w:rFonts w:hint="eastAsia" w:asciiTheme="majorEastAsia" w:hAnsiTheme="majorEastAsia" w:eastAsiaTheme="majorEastAsia" w:cstheme="majorEastAsia"/>
          <w:strike w:val="0"/>
          <w:color w:val="auto"/>
          <w:sz w:val="22"/>
          <w:szCs w:val="22"/>
          <w:highlight w:val="none"/>
          <w:lang w:val="en-US" w:eastAsia="zh-CN"/>
        </w:rPr>
        <w:t>甲方</w:t>
      </w:r>
      <w:r>
        <w:rPr>
          <w:rFonts w:hint="eastAsia" w:asciiTheme="majorEastAsia" w:hAnsiTheme="majorEastAsia" w:eastAsiaTheme="majorEastAsia" w:cstheme="majorEastAsia"/>
          <w:strike w:val="0"/>
          <w:color w:val="auto"/>
          <w:sz w:val="22"/>
          <w:szCs w:val="22"/>
          <w:highlight w:val="none"/>
          <w:lang w:eastAsia="zh-CN"/>
        </w:rPr>
        <w:t>指定账户，</w:t>
      </w:r>
      <w:r>
        <w:rPr>
          <w:rFonts w:hint="eastAsia" w:asciiTheme="majorEastAsia" w:hAnsiTheme="majorEastAsia" w:eastAsiaTheme="majorEastAsia" w:cstheme="majorEastAsia"/>
          <w:strike w:val="0"/>
          <w:color w:val="auto"/>
          <w:sz w:val="22"/>
          <w:szCs w:val="22"/>
          <w:highlight w:val="none"/>
          <w:lang w:val="en-US" w:eastAsia="zh-CN"/>
        </w:rPr>
        <w:t>乙方可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r>
        <w:rPr>
          <w:rFonts w:hint="eastAsia" w:ascii="宋体" w:hAnsi="宋体" w:cs="宋体"/>
          <w:strike w:val="0"/>
          <w:color w:val="auto"/>
          <w:sz w:val="22"/>
          <w:highlight w:val="none"/>
        </w:rPr>
        <w:t>履约保证金在服务期满后15日内</w:t>
      </w:r>
      <w:r>
        <w:rPr>
          <w:rFonts w:hint="eastAsia" w:ascii="宋体" w:hAnsi="宋体" w:cs="宋体"/>
          <w:strike w:val="0"/>
          <w:color w:val="auto"/>
          <w:sz w:val="22"/>
          <w:highlight w:val="none"/>
          <w:lang w:eastAsia="zh-CN"/>
        </w:rPr>
        <w:t>退还</w:t>
      </w:r>
      <w:r>
        <w:rPr>
          <w:rFonts w:hint="eastAsia" w:ascii="宋体" w:hAnsi="宋体" w:cs="宋体"/>
          <w:strike w:val="0"/>
          <w:color w:val="auto"/>
          <w:sz w:val="22"/>
          <w:highlight w:val="none"/>
        </w:rPr>
        <w:t>（经</w:t>
      </w:r>
      <w:r>
        <w:rPr>
          <w:rFonts w:hint="eastAsia" w:ascii="宋体" w:hAnsi="宋体" w:cs="宋体"/>
          <w:strike w:val="0"/>
          <w:color w:val="auto"/>
          <w:sz w:val="22"/>
          <w:highlight w:val="none"/>
          <w:lang w:val="en-US" w:eastAsia="zh-CN"/>
        </w:rPr>
        <w:t>甲方</w:t>
      </w:r>
      <w:r>
        <w:rPr>
          <w:rFonts w:hint="eastAsia" w:ascii="宋体" w:hAnsi="宋体" w:cs="宋体"/>
          <w:strike w:val="0"/>
          <w:color w:val="auto"/>
          <w:sz w:val="22"/>
          <w:highlight w:val="none"/>
        </w:rPr>
        <w:t>确认不存在扣除履约保证金的行为）</w:t>
      </w:r>
      <w:r>
        <w:rPr>
          <w:rFonts w:hint="eastAsia" w:ascii="宋体" w:hAnsi="宋体" w:cs="宋体"/>
          <w:strike w:val="0"/>
          <w:color w:val="auto"/>
          <w:sz w:val="22"/>
          <w:highlight w:val="none"/>
          <w:lang w:eastAsia="zh-CN"/>
        </w:rPr>
        <w:t>。</w:t>
      </w:r>
    </w:p>
    <w:p w14:paraId="326B2BD0">
      <w:pPr>
        <w:snapToGrid w:val="0"/>
        <w:spacing w:line="40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第八条</w:t>
      </w:r>
      <w:r>
        <w:rPr>
          <w:rFonts w:hint="eastAsia" w:ascii="宋体" w:hAnsi="宋体" w:cs="Times New Roman"/>
          <w:color w:val="auto"/>
          <w:sz w:val="22"/>
          <w:szCs w:val="22"/>
          <w:highlight w:val="none"/>
          <w:lang w:eastAsia="zh-CN"/>
        </w:rPr>
        <w:t>：</w:t>
      </w:r>
      <w:r>
        <w:rPr>
          <w:rFonts w:hint="eastAsia" w:ascii="宋体" w:hAnsi="宋体" w:eastAsia="宋体" w:cs="Times New Roman"/>
          <w:color w:val="auto"/>
          <w:sz w:val="22"/>
          <w:szCs w:val="22"/>
          <w:highlight w:val="none"/>
        </w:rPr>
        <w:t>付款方式</w:t>
      </w:r>
    </w:p>
    <w:p w14:paraId="6C53FBA9">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w:t>
      </w:r>
      <w:r>
        <w:rPr>
          <w:rFonts w:hint="eastAsia" w:ascii="宋体" w:hAnsi="宋体" w:eastAsia="宋体" w:cs="Arial"/>
          <w:color w:val="auto"/>
          <w:sz w:val="22"/>
          <w:szCs w:val="22"/>
          <w:highlight w:val="none"/>
        </w:rPr>
        <w:t>合同签订生效后，按</w:t>
      </w:r>
      <w:r>
        <w:rPr>
          <w:rFonts w:hint="eastAsia" w:ascii="宋体" w:hAnsi="宋体" w:eastAsia="宋体" w:cs="Times New Roman"/>
          <w:bCs/>
          <w:color w:val="auto"/>
          <w:sz w:val="22"/>
          <w:szCs w:val="22"/>
          <w:highlight w:val="none"/>
        </w:rPr>
        <w:t>每季度支付一次，</w:t>
      </w:r>
      <w:r>
        <w:rPr>
          <w:rFonts w:hint="eastAsia" w:ascii="宋体" w:hAnsi="宋体" w:eastAsia="宋体" w:cs="Times New Roman"/>
          <w:bCs/>
          <w:strike w:val="0"/>
          <w:dstrike w:val="0"/>
          <w:color w:val="auto"/>
          <w:sz w:val="22"/>
          <w:szCs w:val="22"/>
          <w:highlight w:val="none"/>
          <w:u w:val="none"/>
        </w:rPr>
        <w:t>支付时间为每季度服务后</w:t>
      </w:r>
      <w:r>
        <w:rPr>
          <w:rFonts w:ascii="宋体" w:hAnsi="宋体" w:eastAsia="宋体" w:cs="Times New Roman"/>
          <w:bCs/>
          <w:strike w:val="0"/>
          <w:dstrike w:val="0"/>
          <w:color w:val="auto"/>
          <w:sz w:val="22"/>
          <w:szCs w:val="22"/>
          <w:highlight w:val="none"/>
          <w:u w:val="none"/>
        </w:rPr>
        <w:t>15</w:t>
      </w:r>
      <w:r>
        <w:rPr>
          <w:rFonts w:hint="eastAsia" w:ascii="宋体" w:hAnsi="宋体" w:eastAsia="宋体" w:cs="Times New Roman"/>
          <w:bCs/>
          <w:strike w:val="0"/>
          <w:dstrike w:val="0"/>
          <w:color w:val="auto"/>
          <w:sz w:val="22"/>
          <w:szCs w:val="22"/>
          <w:highlight w:val="none"/>
          <w:u w:val="none"/>
        </w:rPr>
        <w:t>日内支付，</w:t>
      </w:r>
      <w:r>
        <w:rPr>
          <w:rFonts w:hint="eastAsia" w:ascii="宋体" w:hAnsi="宋体" w:eastAsia="宋体" w:cs="Times New Roman"/>
          <w:bCs/>
          <w:color w:val="auto"/>
          <w:sz w:val="22"/>
          <w:szCs w:val="22"/>
          <w:highlight w:val="none"/>
        </w:rPr>
        <w:t>供应商需提供正式税务发票</w:t>
      </w:r>
      <w:r>
        <w:rPr>
          <w:rFonts w:hint="eastAsia" w:ascii="宋体" w:hAnsi="宋体" w:cs="Times New Roman"/>
          <w:bCs/>
          <w:color w:val="auto"/>
          <w:sz w:val="22"/>
          <w:szCs w:val="22"/>
          <w:highlight w:val="none"/>
          <w:lang w:eastAsia="zh-CN"/>
        </w:rPr>
        <w:t>、</w:t>
      </w:r>
      <w:r>
        <w:rPr>
          <w:rFonts w:hint="eastAsia" w:ascii="Times New Roman" w:eastAsia="宋体"/>
          <w:color w:val="auto"/>
          <w:sz w:val="22"/>
          <w:szCs w:val="22"/>
          <w:highlight w:val="none"/>
          <w:lang w:val="en-US" w:eastAsia="zh-CN"/>
        </w:rPr>
        <w:t>泰顺县公共资源交易中心开具的</w:t>
      </w:r>
      <w:r>
        <w:rPr>
          <w:rFonts w:hint="eastAsia"/>
          <w:color w:val="auto"/>
          <w:sz w:val="22"/>
          <w:szCs w:val="22"/>
          <w:highlight w:val="none"/>
        </w:rPr>
        <w:t>《付款通知书》</w:t>
      </w:r>
      <w:r>
        <w:rPr>
          <w:rFonts w:hint="eastAsia" w:ascii="宋体" w:hAnsi="宋体" w:eastAsia="宋体" w:cs="Times New Roman"/>
          <w:bCs/>
          <w:color w:val="auto"/>
          <w:sz w:val="22"/>
          <w:szCs w:val="22"/>
          <w:highlight w:val="none"/>
        </w:rPr>
        <w:t>，相关税金由供应商自行承担。</w:t>
      </w:r>
    </w:p>
    <w:p w14:paraId="420AC637">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2</w:t>
      </w:r>
      <w:r>
        <w:rPr>
          <w:rFonts w:hint="eastAsia" w:ascii="宋体" w:hAnsi="宋体" w:eastAsia="宋体" w:cs="Times New Roman"/>
          <w:color w:val="auto"/>
          <w:sz w:val="22"/>
          <w:szCs w:val="22"/>
          <w:highlight w:val="none"/>
        </w:rPr>
        <w:t>、乙方在服务期内有下列行为，造成的不当损失而产生费用，要从当季度支付给乙方的费用中扣除：</w:t>
      </w:r>
      <w:r>
        <w:rPr>
          <w:rFonts w:ascii="宋体" w:hAnsi="宋体" w:eastAsia="宋体" w:cs="Times New Roman"/>
          <w:color w:val="auto"/>
          <w:sz w:val="22"/>
          <w:szCs w:val="22"/>
          <w:highlight w:val="none"/>
        </w:rPr>
        <w:t>A</w:t>
      </w:r>
      <w:r>
        <w:rPr>
          <w:rFonts w:hint="eastAsia" w:ascii="宋体" w:hAnsi="宋体" w:eastAsia="宋体" w:cs="Times New Roman"/>
          <w:color w:val="auto"/>
          <w:sz w:val="22"/>
          <w:szCs w:val="22"/>
          <w:highlight w:val="none"/>
        </w:rPr>
        <w:t>、乙方要爱护与保管甲方单位财产，如损坏设施等，按实际损失价值赔偿；</w:t>
      </w:r>
      <w:r>
        <w:rPr>
          <w:rFonts w:ascii="宋体" w:hAnsi="宋体" w:eastAsia="宋体" w:cs="Times New Roman"/>
          <w:color w:val="auto"/>
          <w:sz w:val="22"/>
          <w:szCs w:val="22"/>
          <w:highlight w:val="none"/>
        </w:rPr>
        <w:t>B</w:t>
      </w:r>
      <w:r>
        <w:rPr>
          <w:rFonts w:hint="eastAsia" w:ascii="宋体" w:hAnsi="宋体" w:eastAsia="宋体" w:cs="Times New Roman"/>
          <w:color w:val="auto"/>
          <w:sz w:val="22"/>
          <w:szCs w:val="22"/>
          <w:highlight w:val="none"/>
        </w:rPr>
        <w:t>、没有达到考核标准的，按考核标准中规定的扣除；</w:t>
      </w:r>
      <w:r>
        <w:rPr>
          <w:rFonts w:ascii="宋体" w:hAnsi="宋体" w:eastAsia="宋体" w:cs="Times New Roman"/>
          <w:color w:val="auto"/>
          <w:sz w:val="22"/>
          <w:szCs w:val="22"/>
          <w:highlight w:val="none"/>
        </w:rPr>
        <w:t>C</w:t>
      </w:r>
      <w:r>
        <w:rPr>
          <w:rFonts w:hint="eastAsia" w:ascii="宋体" w:hAnsi="宋体" w:eastAsia="宋体" w:cs="Times New Roman"/>
          <w:color w:val="auto"/>
          <w:sz w:val="22"/>
          <w:szCs w:val="22"/>
          <w:highlight w:val="none"/>
        </w:rPr>
        <w:t>、其它因乙方不作为或管理不严等，造成不良影响或损失。</w:t>
      </w:r>
      <w:r>
        <w:rPr>
          <w:rFonts w:ascii="宋体" w:hAnsi="宋体" w:eastAsia="宋体" w:cs="Times New Roman"/>
          <w:color w:val="auto"/>
          <w:sz w:val="22"/>
          <w:szCs w:val="22"/>
          <w:highlight w:val="none"/>
        </w:rPr>
        <w:t>D</w:t>
      </w:r>
      <w:r>
        <w:rPr>
          <w:rFonts w:hint="eastAsia" w:ascii="宋体" w:hAnsi="宋体" w:eastAsia="宋体" w:cs="Times New Roman"/>
          <w:color w:val="auto"/>
          <w:sz w:val="22"/>
          <w:szCs w:val="22"/>
          <w:highlight w:val="none"/>
        </w:rPr>
        <w:t>、部分与</w:t>
      </w:r>
      <w:r>
        <w:rPr>
          <w:rFonts w:hint="eastAsia" w:ascii="宋体" w:hAnsi="宋体" w:cs="Times New Roman"/>
          <w:color w:val="auto"/>
          <w:sz w:val="22"/>
          <w:szCs w:val="22"/>
          <w:highlight w:val="none"/>
          <w:lang w:eastAsia="zh-CN"/>
        </w:rPr>
        <w:t>招标文件</w:t>
      </w:r>
      <w:r>
        <w:rPr>
          <w:rFonts w:hint="eastAsia" w:ascii="宋体" w:hAnsi="宋体" w:eastAsia="宋体" w:cs="Times New Roman"/>
          <w:color w:val="auto"/>
          <w:sz w:val="22"/>
          <w:szCs w:val="22"/>
          <w:highlight w:val="none"/>
        </w:rPr>
        <w:t>不符合的做法，或不履行其采购响应文件的承诺。</w:t>
      </w:r>
    </w:p>
    <w:p w14:paraId="5A56E77F">
      <w:pPr>
        <w:snapToGrid w:val="0"/>
        <w:spacing w:line="40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第九条：违约中止合同及赔偿</w:t>
      </w:r>
    </w:p>
    <w:p w14:paraId="2F2CCBB8">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、乙方存在如下情</w:t>
      </w:r>
      <w:r>
        <w:rPr>
          <w:rFonts w:hint="eastAsia" w:ascii="宋体" w:hAnsi="宋体" w:eastAsia="宋体" w:cs="Times New Roman"/>
          <w:color w:val="auto"/>
          <w:sz w:val="22"/>
          <w:szCs w:val="22"/>
          <w:highlight w:val="none"/>
          <w:lang w:val="en-US" w:eastAsia="zh-CN"/>
        </w:rPr>
        <w:t>形</w:t>
      </w:r>
      <w:r>
        <w:rPr>
          <w:rFonts w:hint="eastAsia" w:ascii="宋体" w:hAnsi="宋体" w:eastAsia="宋体" w:cs="Times New Roman"/>
          <w:color w:val="auto"/>
          <w:sz w:val="22"/>
          <w:szCs w:val="22"/>
          <w:highlight w:val="none"/>
        </w:rPr>
        <w:t>时，</w:t>
      </w:r>
      <w:r>
        <w:rPr>
          <w:rFonts w:hint="eastAsia" w:ascii="宋体" w:hAnsi="宋体" w:eastAsia="宋体" w:cs="Times New Roman"/>
          <w:color w:val="auto"/>
          <w:sz w:val="22"/>
          <w:szCs w:val="22"/>
          <w:highlight w:val="none"/>
          <w:lang w:val="en-US" w:eastAsia="zh-CN"/>
        </w:rPr>
        <w:t>甲方</w:t>
      </w:r>
      <w:r>
        <w:rPr>
          <w:rFonts w:hint="eastAsia" w:ascii="宋体" w:hAnsi="宋体" w:eastAsia="宋体" w:cs="Times New Roman"/>
          <w:color w:val="auto"/>
          <w:sz w:val="22"/>
          <w:szCs w:val="22"/>
          <w:highlight w:val="none"/>
        </w:rPr>
        <w:t>有权单方</w:t>
      </w:r>
      <w:r>
        <w:rPr>
          <w:rFonts w:hint="eastAsia" w:ascii="宋体" w:hAnsi="宋体" w:eastAsia="宋体" w:cs="Times New Roman"/>
          <w:color w:val="auto"/>
          <w:sz w:val="22"/>
          <w:szCs w:val="22"/>
          <w:highlight w:val="none"/>
          <w:lang w:val="en-US" w:eastAsia="zh-CN"/>
        </w:rPr>
        <w:t>解除合同，</w:t>
      </w:r>
      <w:r>
        <w:rPr>
          <w:rFonts w:hint="eastAsia" w:ascii="宋体" w:hAnsi="宋体" w:eastAsia="宋体" w:cs="Times New Roman"/>
          <w:color w:val="auto"/>
          <w:sz w:val="22"/>
          <w:szCs w:val="22"/>
          <w:highlight w:val="none"/>
        </w:rPr>
        <w:t>终止</w:t>
      </w:r>
      <w:r>
        <w:rPr>
          <w:rFonts w:hint="eastAsia" w:ascii="宋体" w:hAnsi="宋体" w:eastAsia="宋体" w:cs="Times New Roman"/>
          <w:color w:val="auto"/>
          <w:sz w:val="22"/>
          <w:szCs w:val="22"/>
          <w:highlight w:val="none"/>
          <w:lang w:val="en-US" w:eastAsia="zh-CN"/>
        </w:rPr>
        <w:t>履行</w:t>
      </w:r>
      <w:r>
        <w:rPr>
          <w:rFonts w:hint="eastAsia" w:ascii="宋体" w:hAnsi="宋体" w:eastAsia="宋体" w:cs="Times New Roman"/>
          <w:color w:val="auto"/>
          <w:sz w:val="22"/>
          <w:szCs w:val="22"/>
          <w:highlight w:val="none"/>
        </w:rPr>
        <w:t>全部或部分合同</w:t>
      </w:r>
      <w:r>
        <w:rPr>
          <w:rFonts w:hint="eastAsia" w:ascii="宋体" w:hAnsi="宋体" w:eastAsia="宋体" w:cs="Times New Roman"/>
          <w:color w:val="auto"/>
          <w:sz w:val="22"/>
          <w:szCs w:val="22"/>
          <w:highlight w:val="none"/>
          <w:lang w:val="en-US" w:eastAsia="zh-CN"/>
        </w:rPr>
        <w:t>权利义务</w:t>
      </w:r>
      <w:r>
        <w:rPr>
          <w:rFonts w:hint="eastAsia" w:ascii="宋体" w:hAnsi="宋体" w:eastAsia="宋体" w:cs="Times New Roman"/>
          <w:color w:val="auto"/>
          <w:sz w:val="22"/>
          <w:szCs w:val="22"/>
          <w:highlight w:val="none"/>
        </w:rPr>
        <w:t>，并保留进一步追究乙方责任的权利（包括经济赔偿）。</w:t>
      </w:r>
    </w:p>
    <w:p w14:paraId="37631547">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1.1</w:t>
      </w: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val="en-US" w:eastAsia="zh-CN"/>
        </w:rPr>
        <w:t>未全面</w:t>
      </w:r>
      <w:r>
        <w:rPr>
          <w:rFonts w:hint="eastAsia" w:ascii="宋体" w:hAnsi="宋体" w:eastAsia="宋体" w:cs="Times New Roman"/>
          <w:color w:val="auto"/>
          <w:sz w:val="22"/>
          <w:szCs w:val="22"/>
          <w:highlight w:val="none"/>
        </w:rPr>
        <w:t>履行合同义务</w:t>
      </w:r>
      <w:r>
        <w:rPr>
          <w:rFonts w:hint="eastAsia" w:ascii="宋体" w:hAnsi="宋体" w:eastAsia="宋体" w:cs="Times New Roman"/>
          <w:color w:val="auto"/>
          <w:sz w:val="22"/>
          <w:szCs w:val="22"/>
          <w:highlight w:val="none"/>
          <w:lang w:eastAsia="zh-CN"/>
        </w:rPr>
        <w:t>，</w:t>
      </w:r>
      <w:r>
        <w:rPr>
          <w:rFonts w:hint="eastAsia" w:ascii="宋体" w:hAnsi="宋体" w:eastAsia="宋体" w:cs="Times New Roman"/>
          <w:color w:val="auto"/>
          <w:sz w:val="22"/>
          <w:szCs w:val="22"/>
          <w:highlight w:val="none"/>
          <w:lang w:val="en-US" w:eastAsia="zh-CN"/>
        </w:rPr>
        <w:t>收到甲方书面通知三日仍然未改进的</w:t>
      </w:r>
      <w:r>
        <w:rPr>
          <w:rFonts w:hint="eastAsia" w:ascii="宋体" w:hAnsi="宋体" w:eastAsia="宋体" w:cs="Times New Roman"/>
          <w:color w:val="auto"/>
          <w:sz w:val="22"/>
          <w:szCs w:val="22"/>
          <w:highlight w:val="none"/>
        </w:rPr>
        <w:t>；</w:t>
      </w:r>
    </w:p>
    <w:p w14:paraId="5A3B3408">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1.2</w:t>
      </w: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val="en-US" w:eastAsia="zh-CN"/>
        </w:rPr>
        <w:t>在</w:t>
      </w:r>
      <w:r>
        <w:rPr>
          <w:rFonts w:hint="eastAsia" w:ascii="宋体" w:hAnsi="宋体" w:eastAsia="宋体" w:cs="Times New Roman"/>
          <w:color w:val="auto"/>
          <w:sz w:val="22"/>
          <w:szCs w:val="22"/>
          <w:highlight w:val="none"/>
        </w:rPr>
        <w:t>一年</w:t>
      </w:r>
      <w:r>
        <w:rPr>
          <w:rFonts w:hint="eastAsia" w:ascii="宋体" w:hAnsi="宋体" w:eastAsia="宋体" w:cs="Times New Roman"/>
          <w:color w:val="auto"/>
          <w:sz w:val="22"/>
          <w:szCs w:val="22"/>
          <w:highlight w:val="none"/>
          <w:lang w:val="en-US" w:eastAsia="zh-CN"/>
        </w:rPr>
        <w:t>度内，考核不合格</w:t>
      </w:r>
      <w:r>
        <w:rPr>
          <w:rFonts w:hint="eastAsia" w:ascii="宋体" w:hAnsi="宋体" w:eastAsia="宋体" w:cs="Times New Roman"/>
          <w:color w:val="auto"/>
          <w:sz w:val="22"/>
          <w:szCs w:val="22"/>
          <w:highlight w:val="none"/>
        </w:rPr>
        <w:t>累计达</w:t>
      </w:r>
      <w:r>
        <w:rPr>
          <w:rFonts w:hint="eastAsia" w:ascii="宋体" w:hAnsi="宋体" w:eastAsia="宋体" w:cs="Times New Roman"/>
          <w:color w:val="auto"/>
          <w:sz w:val="22"/>
          <w:szCs w:val="22"/>
          <w:highlight w:val="none"/>
          <w:lang w:val="en-US" w:eastAsia="zh-CN"/>
        </w:rPr>
        <w:t>2</w:t>
      </w:r>
      <w:r>
        <w:rPr>
          <w:rFonts w:hint="eastAsia" w:ascii="宋体" w:hAnsi="宋体" w:eastAsia="宋体" w:cs="Times New Roman"/>
          <w:color w:val="auto"/>
          <w:sz w:val="22"/>
          <w:szCs w:val="22"/>
          <w:highlight w:val="none"/>
        </w:rPr>
        <w:t>次</w:t>
      </w:r>
      <w:r>
        <w:rPr>
          <w:rFonts w:hint="eastAsia" w:ascii="宋体" w:hAnsi="宋体" w:eastAsia="宋体" w:cs="Times New Roman"/>
          <w:color w:val="auto"/>
          <w:sz w:val="22"/>
          <w:szCs w:val="22"/>
          <w:highlight w:val="none"/>
          <w:lang w:val="en-US" w:eastAsia="zh-CN"/>
        </w:rPr>
        <w:t>的</w:t>
      </w:r>
      <w:r>
        <w:rPr>
          <w:rFonts w:hint="eastAsia" w:ascii="宋体" w:hAnsi="宋体" w:eastAsia="宋体" w:cs="Times New Roman"/>
          <w:color w:val="auto"/>
          <w:sz w:val="22"/>
          <w:szCs w:val="22"/>
          <w:highlight w:val="none"/>
        </w:rPr>
        <w:t>；</w:t>
      </w:r>
    </w:p>
    <w:p w14:paraId="3370B70C">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1.3</w:t>
      </w:r>
      <w:r>
        <w:rPr>
          <w:rFonts w:hint="eastAsia" w:ascii="宋体" w:hAnsi="宋体" w:eastAsia="宋体" w:cs="Times New Roman"/>
          <w:color w:val="auto"/>
          <w:sz w:val="22"/>
          <w:szCs w:val="22"/>
          <w:highlight w:val="none"/>
        </w:rPr>
        <w:t>、有严重影响甲方有关科室的正常工作及甲方单位形象</w:t>
      </w:r>
      <w:r>
        <w:rPr>
          <w:rFonts w:hint="eastAsia" w:ascii="宋体" w:hAnsi="宋体" w:eastAsia="宋体" w:cs="Times New Roman"/>
          <w:color w:val="auto"/>
          <w:sz w:val="22"/>
          <w:szCs w:val="22"/>
          <w:highlight w:val="none"/>
          <w:lang w:val="en-US" w:eastAsia="zh-CN"/>
        </w:rPr>
        <w:t>的</w:t>
      </w:r>
      <w:r>
        <w:rPr>
          <w:rFonts w:hint="eastAsia" w:ascii="宋体" w:hAnsi="宋体" w:eastAsia="宋体" w:cs="Times New Roman"/>
          <w:color w:val="auto"/>
          <w:sz w:val="22"/>
          <w:szCs w:val="22"/>
          <w:highlight w:val="none"/>
        </w:rPr>
        <w:t>。</w:t>
      </w:r>
    </w:p>
    <w:p w14:paraId="200C710E">
      <w:pPr>
        <w:snapToGrid w:val="0"/>
        <w:spacing w:line="400" w:lineRule="exact"/>
        <w:ind w:firstLine="425" w:firstLineChars="191"/>
        <w:rPr>
          <w:rFonts w:hint="eastAsia" w:ascii="宋体" w:hAnsi="宋体" w:eastAsia="宋体" w:cs="Times New Roman"/>
          <w:color w:val="auto"/>
          <w:sz w:val="22"/>
          <w:szCs w:val="22"/>
          <w:highlight w:val="none"/>
          <w:lang w:eastAsia="zh-CN"/>
        </w:rPr>
      </w:pPr>
      <w:r>
        <w:rPr>
          <w:rFonts w:ascii="宋体" w:hAnsi="宋体" w:eastAsia="宋体" w:cs="Times New Roman"/>
          <w:color w:val="auto"/>
          <w:sz w:val="22"/>
          <w:szCs w:val="22"/>
          <w:highlight w:val="none"/>
        </w:rPr>
        <w:t>1.4</w:t>
      </w:r>
      <w:r>
        <w:rPr>
          <w:rFonts w:hint="eastAsia" w:ascii="宋体" w:hAnsi="宋体" w:eastAsia="宋体" w:cs="Times New Roman"/>
          <w:color w:val="auto"/>
          <w:sz w:val="22"/>
          <w:szCs w:val="22"/>
          <w:highlight w:val="none"/>
        </w:rPr>
        <w:t>、与</w:t>
      </w:r>
      <w:r>
        <w:rPr>
          <w:rFonts w:hint="eastAsia" w:ascii="宋体" w:hAnsi="宋体" w:cs="Times New Roman"/>
          <w:color w:val="auto"/>
          <w:sz w:val="22"/>
          <w:szCs w:val="22"/>
          <w:highlight w:val="none"/>
          <w:lang w:eastAsia="zh-CN"/>
        </w:rPr>
        <w:t>招标文件</w:t>
      </w:r>
      <w:r>
        <w:rPr>
          <w:rFonts w:hint="eastAsia" w:ascii="宋体" w:hAnsi="宋体" w:eastAsia="宋体" w:cs="Times New Roman"/>
          <w:color w:val="auto"/>
          <w:sz w:val="22"/>
          <w:szCs w:val="22"/>
          <w:highlight w:val="none"/>
          <w:lang w:val="en-US" w:eastAsia="zh-CN"/>
        </w:rPr>
        <w:t>做法</w:t>
      </w:r>
      <w:r>
        <w:rPr>
          <w:rFonts w:hint="eastAsia" w:ascii="宋体" w:hAnsi="宋体" w:eastAsia="宋体" w:cs="Times New Roman"/>
          <w:color w:val="auto"/>
          <w:sz w:val="22"/>
          <w:szCs w:val="22"/>
          <w:highlight w:val="none"/>
        </w:rPr>
        <w:t>不符</w:t>
      </w:r>
      <w:r>
        <w:rPr>
          <w:rFonts w:hint="eastAsia" w:ascii="宋体" w:hAnsi="宋体" w:eastAsia="宋体" w:cs="Times New Roman"/>
          <w:color w:val="auto"/>
          <w:sz w:val="22"/>
          <w:szCs w:val="22"/>
          <w:highlight w:val="none"/>
          <w:lang w:val="en-US" w:eastAsia="zh-CN"/>
        </w:rPr>
        <w:t>合</w:t>
      </w:r>
      <w:r>
        <w:rPr>
          <w:rFonts w:hint="eastAsia" w:ascii="宋体" w:hAnsi="宋体" w:eastAsia="宋体" w:cs="Times New Roman"/>
          <w:color w:val="auto"/>
          <w:sz w:val="22"/>
          <w:szCs w:val="22"/>
          <w:highlight w:val="none"/>
        </w:rPr>
        <w:t>，或不履行其谈判响应文件承</w:t>
      </w:r>
      <w:r>
        <w:rPr>
          <w:rFonts w:hint="eastAsia" w:ascii="宋体" w:hAnsi="宋体" w:eastAsia="宋体" w:cs="Times New Roman"/>
          <w:color w:val="auto"/>
          <w:sz w:val="22"/>
          <w:szCs w:val="22"/>
          <w:highlight w:val="none"/>
          <w:lang w:eastAsia="zh-CN"/>
        </w:rPr>
        <w:t>诺。</w:t>
      </w:r>
    </w:p>
    <w:p w14:paraId="77E18E77">
      <w:pPr>
        <w:snapToGrid w:val="0"/>
        <w:spacing w:line="400" w:lineRule="exact"/>
        <w:ind w:firstLine="425" w:firstLineChars="191"/>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lang w:val="en-US" w:eastAsia="zh-CN"/>
        </w:rPr>
        <w:t>1.5、导致甲方合同目的无法实现的情形的</w:t>
      </w:r>
      <w:r>
        <w:rPr>
          <w:rFonts w:hint="eastAsia" w:ascii="宋体" w:hAnsi="宋体" w:eastAsia="宋体" w:cs="Times New Roman"/>
          <w:color w:val="auto"/>
          <w:sz w:val="22"/>
          <w:szCs w:val="22"/>
          <w:highlight w:val="none"/>
        </w:rPr>
        <w:t>。</w:t>
      </w:r>
    </w:p>
    <w:p w14:paraId="3D14FFFD">
      <w:pPr>
        <w:snapToGrid w:val="0"/>
        <w:spacing w:line="40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2</w:t>
      </w:r>
      <w:r>
        <w:rPr>
          <w:rFonts w:hint="eastAsia" w:ascii="宋体" w:hAnsi="宋体" w:eastAsia="宋体" w:cs="Times New Roman"/>
          <w:color w:val="auto"/>
          <w:sz w:val="22"/>
          <w:szCs w:val="22"/>
          <w:highlight w:val="none"/>
        </w:rPr>
        <w:t>、乙方如要提前</w:t>
      </w:r>
      <w:r>
        <w:rPr>
          <w:rFonts w:hint="eastAsia" w:ascii="宋体" w:hAnsi="宋体" w:eastAsia="宋体" w:cs="Times New Roman"/>
          <w:color w:val="auto"/>
          <w:sz w:val="22"/>
          <w:szCs w:val="22"/>
          <w:highlight w:val="none"/>
          <w:lang w:eastAsia="zh-CN"/>
        </w:rPr>
        <w:t>终止</w:t>
      </w:r>
      <w:r>
        <w:rPr>
          <w:rFonts w:hint="eastAsia" w:ascii="宋体" w:hAnsi="宋体" w:eastAsia="宋体" w:cs="Times New Roman"/>
          <w:color w:val="auto"/>
          <w:sz w:val="22"/>
          <w:szCs w:val="22"/>
          <w:highlight w:val="none"/>
        </w:rPr>
        <w:t>合同，需提前</w:t>
      </w:r>
      <w:r>
        <w:rPr>
          <w:rFonts w:ascii="宋体" w:hAnsi="宋体" w:eastAsia="宋体" w:cs="Times New Roman"/>
          <w:color w:val="auto"/>
          <w:sz w:val="22"/>
          <w:szCs w:val="22"/>
          <w:highlight w:val="none"/>
        </w:rPr>
        <w:t>3</w:t>
      </w:r>
      <w:r>
        <w:rPr>
          <w:rFonts w:hint="eastAsia" w:ascii="宋体" w:hAnsi="宋体" w:eastAsia="宋体" w:cs="Times New Roman"/>
          <w:color w:val="auto"/>
          <w:sz w:val="22"/>
          <w:szCs w:val="22"/>
          <w:highlight w:val="none"/>
        </w:rPr>
        <w:t>个月，并征得甲方同意，否则按合同执行。</w:t>
      </w:r>
    </w:p>
    <w:p w14:paraId="6D6EC407">
      <w:pPr>
        <w:snapToGrid w:val="0"/>
        <w:spacing w:line="38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3</w:t>
      </w:r>
      <w:r>
        <w:rPr>
          <w:rFonts w:hint="eastAsia" w:ascii="宋体" w:hAnsi="宋体" w:eastAsia="宋体" w:cs="Times New Roman"/>
          <w:color w:val="auto"/>
          <w:sz w:val="22"/>
          <w:szCs w:val="22"/>
          <w:highlight w:val="none"/>
        </w:rPr>
        <w:t>、除不可抗力以外，如发生乙方不能履行合同义务，或甲方发生中途终止合同等情况，应及时以书面形式通知对方。双方应本着友好的态度进行协商，妥善解决。如协商无效，按下列规定计算并支付违约金：</w:t>
      </w:r>
    </w:p>
    <w:p w14:paraId="027E0D9F">
      <w:pPr>
        <w:tabs>
          <w:tab w:val="left" w:pos="1222"/>
        </w:tabs>
        <w:snapToGrid w:val="0"/>
        <w:spacing w:line="38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3.1</w:t>
      </w:r>
      <w:r>
        <w:rPr>
          <w:rFonts w:hint="eastAsia" w:ascii="宋体" w:hAnsi="宋体" w:eastAsia="宋体" w:cs="Times New Roman"/>
          <w:color w:val="auto"/>
          <w:sz w:val="22"/>
          <w:szCs w:val="22"/>
          <w:highlight w:val="none"/>
        </w:rPr>
        <w:t>、乙方不能履行合同义务，应按未履行部分合同价格的</w:t>
      </w:r>
      <w:r>
        <w:rPr>
          <w:rFonts w:ascii="宋体" w:hAnsi="宋体" w:eastAsia="宋体" w:cs="Times New Roman"/>
          <w:color w:val="auto"/>
          <w:sz w:val="22"/>
          <w:szCs w:val="22"/>
          <w:highlight w:val="none"/>
        </w:rPr>
        <w:t>10%</w:t>
      </w:r>
      <w:r>
        <w:rPr>
          <w:rFonts w:hint="eastAsia" w:ascii="宋体" w:hAnsi="宋体" w:eastAsia="宋体" w:cs="Times New Roman"/>
          <w:color w:val="auto"/>
          <w:sz w:val="22"/>
          <w:szCs w:val="22"/>
          <w:highlight w:val="none"/>
        </w:rPr>
        <w:t>向甲方偿付违约金。</w:t>
      </w:r>
    </w:p>
    <w:p w14:paraId="33666A4B">
      <w:pPr>
        <w:tabs>
          <w:tab w:val="left" w:pos="1222"/>
        </w:tabs>
        <w:snapToGrid w:val="0"/>
        <w:spacing w:line="38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3.2</w:t>
      </w:r>
      <w:r>
        <w:rPr>
          <w:rFonts w:hint="eastAsia" w:ascii="宋体" w:hAnsi="宋体" w:eastAsia="宋体" w:cs="Times New Roman"/>
          <w:color w:val="auto"/>
          <w:sz w:val="22"/>
          <w:szCs w:val="22"/>
          <w:highlight w:val="none"/>
        </w:rPr>
        <w:t>、如乙方未能履行合同规定的任何一项义务，甲方均有权得到补偿。</w:t>
      </w:r>
    </w:p>
    <w:p w14:paraId="7DA23B44">
      <w:pPr>
        <w:tabs>
          <w:tab w:val="left" w:pos="1222"/>
        </w:tabs>
        <w:snapToGrid w:val="0"/>
        <w:spacing w:line="38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4</w:t>
      </w:r>
      <w:r>
        <w:rPr>
          <w:rFonts w:hint="eastAsia" w:ascii="宋体" w:hAnsi="宋体" w:eastAsia="宋体" w:cs="Times New Roman"/>
          <w:color w:val="auto"/>
          <w:sz w:val="22"/>
          <w:szCs w:val="22"/>
          <w:highlight w:val="none"/>
        </w:rPr>
        <w:t>、甲方发生中途终止合同，应向乙方偿付违约金，违约金按未履行部分合同价格的</w:t>
      </w:r>
      <w:r>
        <w:rPr>
          <w:rFonts w:ascii="宋体" w:hAnsi="宋体" w:eastAsia="宋体" w:cs="Times New Roman"/>
          <w:color w:val="auto"/>
          <w:sz w:val="22"/>
          <w:szCs w:val="22"/>
          <w:highlight w:val="none"/>
        </w:rPr>
        <w:t>5%</w:t>
      </w:r>
      <w:r>
        <w:rPr>
          <w:rFonts w:hint="eastAsia" w:ascii="宋体" w:hAnsi="宋体" w:eastAsia="宋体" w:cs="Times New Roman"/>
          <w:color w:val="auto"/>
          <w:sz w:val="22"/>
          <w:szCs w:val="22"/>
          <w:highlight w:val="none"/>
        </w:rPr>
        <w:t>计算。</w:t>
      </w:r>
    </w:p>
    <w:p w14:paraId="57695666">
      <w:pPr>
        <w:tabs>
          <w:tab w:val="left" w:pos="1222"/>
        </w:tabs>
        <w:snapToGrid w:val="0"/>
        <w:spacing w:line="38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5</w:t>
      </w:r>
      <w:r>
        <w:rPr>
          <w:rFonts w:hint="eastAsia" w:ascii="宋体" w:hAnsi="宋体" w:eastAsia="宋体" w:cs="Times New Roman"/>
          <w:color w:val="auto"/>
          <w:sz w:val="22"/>
          <w:szCs w:val="22"/>
          <w:highlight w:val="none"/>
        </w:rPr>
        <w:t>、经双方协商可终止部分或全部合同的，无须承担违约责任。</w:t>
      </w:r>
    </w:p>
    <w:p w14:paraId="4FFCD4C4">
      <w:pPr>
        <w:snapToGrid w:val="0"/>
        <w:spacing w:line="38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第十条：破产终止合同</w:t>
      </w:r>
    </w:p>
    <w:p w14:paraId="2FE03EA9">
      <w:pPr>
        <w:snapToGrid w:val="0"/>
        <w:spacing w:line="380" w:lineRule="exact"/>
        <w:ind w:firstLine="334" w:firstLineChars="150"/>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rPr>
        <w:t>如果乙方破产或无清偿能力时，甲方可在任何时候以书面通知乙方终止合同。该终止合同将不损害或影响甲方已经采取或将要采取的补救措施的权利。</w:t>
      </w:r>
    </w:p>
    <w:p w14:paraId="7EE95EFE">
      <w:pPr>
        <w:snapToGrid w:val="0"/>
        <w:spacing w:line="38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第十一条：仲裁</w:t>
      </w:r>
    </w:p>
    <w:p w14:paraId="51EDCD53">
      <w:pPr>
        <w:snapToGrid w:val="0"/>
        <w:spacing w:line="38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、双方在执行合同中所发生的一切争议，应通过协商解决。如协商不成，应向甲方法定地址所在仲裁机构提交仲裁，也可直接向甲方法定地址所在人民法院起诉。</w:t>
      </w:r>
    </w:p>
    <w:p w14:paraId="6F70D642">
      <w:pPr>
        <w:snapToGrid w:val="0"/>
        <w:spacing w:line="38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2</w:t>
      </w:r>
      <w:r>
        <w:rPr>
          <w:rFonts w:hint="eastAsia" w:ascii="宋体" w:hAnsi="宋体" w:eastAsia="宋体" w:cs="Times New Roman"/>
          <w:color w:val="auto"/>
          <w:sz w:val="22"/>
          <w:szCs w:val="22"/>
          <w:highlight w:val="none"/>
        </w:rPr>
        <w:t>、在仲裁期间，除正在进行仲裁的</w:t>
      </w:r>
      <w:r>
        <w:rPr>
          <w:rFonts w:hint="eastAsia" w:ascii="宋体" w:hAnsi="宋体" w:eastAsia="宋体" w:cs="Times New Roman"/>
          <w:color w:val="auto"/>
          <w:sz w:val="22"/>
          <w:szCs w:val="22"/>
          <w:highlight w:val="none"/>
          <w:lang w:eastAsia="zh-CN"/>
        </w:rPr>
        <w:t>部分</w:t>
      </w:r>
      <w:r>
        <w:rPr>
          <w:rFonts w:hint="eastAsia" w:ascii="宋体" w:hAnsi="宋体" w:eastAsia="宋体" w:cs="Times New Roman"/>
          <w:color w:val="auto"/>
          <w:sz w:val="22"/>
          <w:szCs w:val="22"/>
          <w:highlight w:val="none"/>
        </w:rPr>
        <w:t>外，本合同其他</w:t>
      </w:r>
      <w:r>
        <w:rPr>
          <w:rFonts w:hint="eastAsia" w:ascii="宋体" w:hAnsi="宋体" w:eastAsia="宋体" w:cs="Times New Roman"/>
          <w:color w:val="auto"/>
          <w:sz w:val="22"/>
          <w:szCs w:val="22"/>
          <w:highlight w:val="none"/>
          <w:lang w:eastAsia="zh-CN"/>
        </w:rPr>
        <w:t>部分</w:t>
      </w:r>
      <w:r>
        <w:rPr>
          <w:rFonts w:hint="eastAsia" w:ascii="宋体" w:hAnsi="宋体" w:eastAsia="宋体" w:cs="Times New Roman"/>
          <w:color w:val="auto"/>
          <w:sz w:val="22"/>
          <w:szCs w:val="22"/>
          <w:highlight w:val="none"/>
        </w:rPr>
        <w:t>应继续执行。</w:t>
      </w:r>
    </w:p>
    <w:p w14:paraId="3342CD5E">
      <w:pPr>
        <w:snapToGrid w:val="0"/>
        <w:spacing w:line="380" w:lineRule="exact"/>
        <w:ind w:firstLine="425" w:firstLineChars="191"/>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3</w:t>
      </w:r>
      <w:r>
        <w:rPr>
          <w:rFonts w:hint="eastAsia" w:ascii="宋体" w:hAnsi="宋体" w:eastAsia="宋体" w:cs="Times New Roman"/>
          <w:color w:val="auto"/>
          <w:sz w:val="22"/>
          <w:szCs w:val="22"/>
          <w:highlight w:val="none"/>
        </w:rPr>
        <w:t>、仲裁费用除仲裁机构另有裁决外，由败诉方承担。</w:t>
      </w:r>
    </w:p>
    <w:p w14:paraId="78A681EE">
      <w:pPr>
        <w:snapToGrid w:val="0"/>
        <w:spacing w:line="38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第十二条：合同转让和分包</w:t>
      </w:r>
    </w:p>
    <w:p w14:paraId="6F4C6A60">
      <w:pPr>
        <w:snapToGrid w:val="0"/>
        <w:spacing w:line="38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除甲方事先书面同意外，乙方不得转让和分包其应履行的合同义务。</w:t>
      </w:r>
    </w:p>
    <w:p w14:paraId="44F601B0">
      <w:pPr>
        <w:snapToGrid w:val="0"/>
        <w:spacing w:line="38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第十三条：合同生效</w:t>
      </w:r>
    </w:p>
    <w:p w14:paraId="4C7E6E7F">
      <w:pPr>
        <w:widowControl w:val="0"/>
        <w:snapToGrid w:val="0"/>
        <w:spacing w:line="380" w:lineRule="exact"/>
        <w:ind w:firstLine="482"/>
        <w:jc w:val="both"/>
        <w:rPr>
          <w:rFonts w:ascii="宋体" w:hAnsi="宋体" w:eastAsia="宋体" w:cs="Times New Roman"/>
          <w:b/>
          <w:color w:val="auto"/>
          <w:kern w:val="0"/>
          <w:sz w:val="22"/>
          <w:szCs w:val="21"/>
          <w:highlight w:val="none"/>
          <w:lang w:val="en-US" w:eastAsia="zh-CN" w:bidi="ar-SA"/>
        </w:rPr>
      </w:pPr>
      <w:r>
        <w:rPr>
          <w:rFonts w:ascii="宋体" w:hAnsi="宋体" w:eastAsia="宋体" w:cs="Times New Roman"/>
          <w:color w:val="auto"/>
          <w:kern w:val="0"/>
          <w:sz w:val="22"/>
          <w:szCs w:val="22"/>
          <w:highlight w:val="none"/>
          <w:lang w:val="en-US" w:eastAsia="zh-CN" w:bidi="ar-SA"/>
        </w:rPr>
        <w:t>1</w:t>
      </w:r>
      <w:r>
        <w:rPr>
          <w:rFonts w:hint="eastAsia" w:ascii="宋体" w:hAnsi="宋体" w:eastAsia="宋体" w:cs="Times New Roman"/>
          <w:color w:val="auto"/>
          <w:kern w:val="0"/>
          <w:sz w:val="22"/>
          <w:szCs w:val="22"/>
          <w:highlight w:val="none"/>
          <w:lang w:val="en-US" w:eastAsia="zh-CN" w:bidi="ar-SA"/>
        </w:rPr>
        <w:t>、如上述文件与本合同有不符之处，以有利于甲方的为准。</w:t>
      </w:r>
    </w:p>
    <w:p w14:paraId="162E9011">
      <w:pPr>
        <w:widowControl w:val="0"/>
        <w:snapToGrid w:val="0"/>
        <w:spacing w:line="380" w:lineRule="exact"/>
        <w:ind w:firstLine="482"/>
        <w:jc w:val="both"/>
        <w:rPr>
          <w:rFonts w:ascii="宋体" w:hAnsi="宋体" w:eastAsia="宋体" w:cs="Times New Roman"/>
          <w:b/>
          <w:color w:val="auto"/>
          <w:kern w:val="0"/>
          <w:sz w:val="22"/>
          <w:szCs w:val="21"/>
          <w:highlight w:val="none"/>
          <w:lang w:val="en-US" w:eastAsia="zh-CN" w:bidi="ar-SA"/>
        </w:rPr>
      </w:pPr>
      <w:r>
        <w:rPr>
          <w:rFonts w:ascii="宋体" w:hAnsi="宋体" w:eastAsia="宋体" w:cs="Times New Roman"/>
          <w:color w:val="auto"/>
          <w:kern w:val="0"/>
          <w:sz w:val="22"/>
          <w:szCs w:val="22"/>
          <w:highlight w:val="none"/>
          <w:lang w:val="en-US" w:eastAsia="zh-CN" w:bidi="ar-SA"/>
        </w:rPr>
        <w:t>2</w:t>
      </w:r>
      <w:r>
        <w:rPr>
          <w:rFonts w:hint="eastAsia" w:ascii="宋体" w:hAnsi="宋体" w:eastAsia="宋体" w:cs="Times New Roman"/>
          <w:color w:val="auto"/>
          <w:kern w:val="0"/>
          <w:sz w:val="22"/>
          <w:szCs w:val="22"/>
          <w:highlight w:val="none"/>
          <w:lang w:val="en-US" w:eastAsia="zh-CN" w:bidi="ar-SA"/>
        </w:rPr>
        <w:t>、</w:t>
      </w:r>
      <w:r>
        <w:rPr>
          <w:rFonts w:hint="eastAsia" w:ascii="宋体" w:hAnsi="宋体" w:eastAsia="宋体" w:cs="Times New Roman"/>
          <w:color w:val="auto"/>
          <w:kern w:val="0"/>
          <w:sz w:val="22"/>
          <w:szCs w:val="22"/>
          <w:highlight w:val="none"/>
          <w:u w:val="single"/>
          <w:lang w:val="en-US" w:eastAsia="zh-CN" w:bidi="ar-SA"/>
        </w:rPr>
        <w:t>本合同在甲方收到乙方提交的履约保证金后，且经双方法定代表人或授权代表签署，双方加盖印章后生效。</w:t>
      </w:r>
    </w:p>
    <w:p w14:paraId="212DB7F1">
      <w:pPr>
        <w:snapToGrid w:val="0"/>
        <w:spacing w:line="380" w:lineRule="exact"/>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第十四条：合同修改</w:t>
      </w:r>
    </w:p>
    <w:p w14:paraId="583B2A0E">
      <w:pPr>
        <w:snapToGrid w:val="0"/>
        <w:spacing w:line="380" w:lineRule="exact"/>
        <w:ind w:firstLine="480"/>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rPr>
        <w:t>除了双方签署书面修改合同，并成为本合同不可分割的一部分之外，本合同条件不得有任何变化或修改。</w:t>
      </w:r>
    </w:p>
    <w:p w14:paraId="548491A0">
      <w:pPr>
        <w:widowControl w:val="0"/>
        <w:snapToGrid w:val="0"/>
        <w:spacing w:line="380" w:lineRule="exact"/>
        <w:jc w:val="both"/>
        <w:rPr>
          <w:rFonts w:ascii="宋体" w:hAnsi="宋体" w:eastAsia="宋体" w:cs="Times New Roman"/>
          <w:b/>
          <w:color w:val="auto"/>
          <w:kern w:val="0"/>
          <w:sz w:val="22"/>
          <w:szCs w:val="21"/>
          <w:highlight w:val="none"/>
          <w:lang w:val="en-US" w:eastAsia="zh-CN" w:bidi="ar-SA"/>
        </w:rPr>
      </w:pP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第十五条</w:t>
      </w: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合同附件</w:t>
      </w:r>
    </w:p>
    <w:p w14:paraId="1775414A">
      <w:pPr>
        <w:snapToGrid w:val="0"/>
        <w:spacing w:line="380" w:lineRule="exact"/>
        <w:textAlignment w:val="baseline"/>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下列文件与本合同具有同等法律效力：</w:t>
      </w:r>
    </w:p>
    <w:p w14:paraId="7888F8CE">
      <w:pPr>
        <w:snapToGrid w:val="0"/>
        <w:spacing w:line="380" w:lineRule="exact"/>
        <w:ind w:firstLine="436" w:firstLineChars="196"/>
        <w:textAlignment w:val="baseline"/>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、甲方的</w:t>
      </w:r>
      <w:r>
        <w:rPr>
          <w:rFonts w:hint="eastAsia" w:ascii="宋体" w:hAnsi="宋体" w:cs="Times New Roman"/>
          <w:color w:val="auto"/>
          <w:sz w:val="22"/>
          <w:szCs w:val="22"/>
          <w:highlight w:val="none"/>
          <w:lang w:eastAsia="zh-CN"/>
        </w:rPr>
        <w:t>招标文件</w:t>
      </w:r>
      <w:r>
        <w:rPr>
          <w:rFonts w:hint="eastAsia" w:ascii="宋体" w:hAnsi="宋体" w:eastAsia="宋体" w:cs="Times New Roman"/>
          <w:color w:val="auto"/>
          <w:sz w:val="22"/>
          <w:szCs w:val="22"/>
          <w:highlight w:val="none"/>
        </w:rPr>
        <w:t>与采购补充文件；</w:t>
      </w:r>
    </w:p>
    <w:p w14:paraId="47A29CED">
      <w:pPr>
        <w:snapToGrid w:val="0"/>
        <w:spacing w:line="380" w:lineRule="exact"/>
        <w:ind w:firstLine="436" w:firstLineChars="196"/>
        <w:textAlignment w:val="baseline"/>
        <w:rPr>
          <w:rFonts w:ascii="宋体" w:hAnsi="Times New Roman" w:eastAsia="宋体" w:cs="Times New Roman"/>
          <w:color w:val="auto"/>
          <w:sz w:val="22"/>
          <w:szCs w:val="22"/>
          <w:highlight w:val="none"/>
        </w:rPr>
      </w:pPr>
      <w:r>
        <w:rPr>
          <w:rFonts w:ascii="宋体" w:hAnsi="宋体" w:eastAsia="宋体" w:cs="Times New Roman"/>
          <w:color w:val="auto"/>
          <w:sz w:val="22"/>
          <w:szCs w:val="22"/>
          <w:highlight w:val="none"/>
        </w:rPr>
        <w:t>2</w:t>
      </w:r>
      <w:r>
        <w:rPr>
          <w:rFonts w:hint="eastAsia" w:ascii="宋体" w:hAnsi="宋体" w:eastAsia="宋体" w:cs="Times New Roman"/>
          <w:color w:val="auto"/>
          <w:sz w:val="22"/>
          <w:szCs w:val="22"/>
          <w:highlight w:val="none"/>
        </w:rPr>
        <w:t>、乙方响应文件；</w:t>
      </w:r>
    </w:p>
    <w:p w14:paraId="689702B1">
      <w:pPr>
        <w:widowControl w:val="0"/>
        <w:snapToGrid w:val="0"/>
        <w:spacing w:line="380" w:lineRule="exact"/>
        <w:ind w:firstLine="327" w:firstLineChars="147"/>
        <w:jc w:val="both"/>
        <w:textAlignment w:val="baseline"/>
        <w:rPr>
          <w:rFonts w:ascii="宋体" w:hAnsi="宋体" w:eastAsia="宋体" w:cs="Times New Roman"/>
          <w:b/>
          <w:color w:val="auto"/>
          <w:kern w:val="0"/>
          <w:sz w:val="22"/>
          <w:szCs w:val="21"/>
          <w:highlight w:val="none"/>
          <w:lang w:val="en-US" w:eastAsia="zh-CN" w:bidi="ar-SA"/>
        </w:rPr>
      </w:pPr>
      <w:r>
        <w:rPr>
          <w:rFonts w:ascii="宋体" w:hAnsi="宋体" w:eastAsia="宋体" w:cs="Times New Roman"/>
          <w:color w:val="auto"/>
          <w:kern w:val="0"/>
          <w:sz w:val="22"/>
          <w:szCs w:val="22"/>
          <w:highlight w:val="none"/>
          <w:lang w:val="en-US" w:eastAsia="zh-CN" w:bidi="ar-SA"/>
        </w:rPr>
        <w:t xml:space="preserve"> 3</w:t>
      </w:r>
      <w:r>
        <w:rPr>
          <w:rFonts w:hint="eastAsia" w:ascii="宋体" w:hAnsi="宋体" w:eastAsia="宋体" w:cs="Times New Roman"/>
          <w:color w:val="auto"/>
          <w:kern w:val="0"/>
          <w:sz w:val="22"/>
          <w:szCs w:val="22"/>
          <w:highlight w:val="none"/>
          <w:lang w:val="en-US" w:eastAsia="zh-CN" w:bidi="ar-SA"/>
        </w:rPr>
        <w:t>、询标纪要和承诺书；</w:t>
      </w:r>
    </w:p>
    <w:p w14:paraId="0B6D9286">
      <w:pPr>
        <w:widowControl w:val="0"/>
        <w:snapToGrid w:val="0"/>
        <w:spacing w:line="380" w:lineRule="exact"/>
        <w:ind w:firstLine="327" w:firstLineChars="147"/>
        <w:jc w:val="both"/>
        <w:textAlignment w:val="baseline"/>
        <w:rPr>
          <w:rFonts w:ascii="宋体" w:hAnsi="宋体" w:eastAsia="宋体" w:cs="Times New Roman"/>
          <w:b/>
          <w:color w:val="auto"/>
          <w:kern w:val="0"/>
          <w:sz w:val="22"/>
          <w:szCs w:val="21"/>
          <w:highlight w:val="none"/>
          <w:lang w:val="en-US" w:eastAsia="zh-CN" w:bidi="ar-SA"/>
        </w:rPr>
      </w:pPr>
      <w:r>
        <w:rPr>
          <w:rFonts w:ascii="宋体" w:hAnsi="宋体" w:eastAsia="宋体" w:cs="Times New Roman"/>
          <w:color w:val="auto"/>
          <w:kern w:val="0"/>
          <w:sz w:val="22"/>
          <w:szCs w:val="22"/>
          <w:highlight w:val="none"/>
          <w:lang w:val="en-US" w:eastAsia="zh-CN" w:bidi="ar-SA"/>
        </w:rPr>
        <w:t xml:space="preserve"> 4</w:t>
      </w:r>
      <w:r>
        <w:rPr>
          <w:rFonts w:hint="eastAsia" w:ascii="宋体" w:hAnsi="宋体" w:eastAsia="宋体" w:cs="Times New Roman"/>
          <w:color w:val="auto"/>
          <w:kern w:val="0"/>
          <w:sz w:val="22"/>
          <w:szCs w:val="22"/>
          <w:highlight w:val="none"/>
          <w:lang w:val="en-US" w:eastAsia="zh-CN" w:bidi="ar-SA"/>
        </w:rPr>
        <w:t>、成交通知书。</w:t>
      </w:r>
    </w:p>
    <w:p w14:paraId="0EE3C4C2">
      <w:pPr>
        <w:widowControl w:val="0"/>
        <w:snapToGrid w:val="0"/>
        <w:spacing w:line="380" w:lineRule="exact"/>
        <w:ind w:firstLine="327" w:firstLineChars="147"/>
        <w:jc w:val="both"/>
        <w:textAlignment w:val="baseline"/>
        <w:rPr>
          <w:rFonts w:ascii="宋体" w:hAnsi="宋体" w:eastAsia="宋体" w:cs="Times New Roman"/>
          <w:b/>
          <w:color w:val="auto"/>
          <w:kern w:val="0"/>
          <w:sz w:val="22"/>
          <w:szCs w:val="21"/>
          <w:highlight w:val="none"/>
          <w:lang w:val="en-US" w:eastAsia="zh-CN" w:bidi="ar-SA"/>
        </w:rPr>
      </w:pP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甲方：</w:t>
      </w:r>
      <w:r>
        <w:rPr>
          <w:rFonts w:ascii="宋体" w:hAnsi="宋体" w:eastAsia="宋体" w:cs="Times New Roman"/>
          <w:color w:val="auto"/>
          <w:kern w:val="0"/>
          <w:sz w:val="22"/>
          <w:szCs w:val="22"/>
          <w:highlight w:val="none"/>
          <w:lang w:val="en-US" w:eastAsia="zh-CN" w:bidi="ar-SA"/>
        </w:rPr>
        <w:t>(</w:t>
      </w:r>
      <w:r>
        <w:rPr>
          <w:rFonts w:hint="eastAsia" w:ascii="宋体" w:hAnsi="宋体" w:eastAsia="宋体" w:cs="Times New Roman"/>
          <w:color w:val="auto"/>
          <w:kern w:val="0"/>
          <w:sz w:val="22"/>
          <w:szCs w:val="22"/>
          <w:highlight w:val="none"/>
          <w:lang w:val="en-US" w:eastAsia="zh-CN" w:bidi="ar-SA"/>
        </w:rPr>
        <w:t>印章</w:t>
      </w: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乙方：</w:t>
      </w:r>
      <w:r>
        <w:rPr>
          <w:rFonts w:ascii="宋体" w:hAnsi="宋体" w:eastAsia="宋体" w:cs="Times New Roman"/>
          <w:color w:val="auto"/>
          <w:kern w:val="0"/>
          <w:sz w:val="22"/>
          <w:szCs w:val="22"/>
          <w:highlight w:val="none"/>
          <w:lang w:val="en-US" w:eastAsia="zh-CN" w:bidi="ar-SA"/>
        </w:rPr>
        <w:t>(</w:t>
      </w:r>
      <w:r>
        <w:rPr>
          <w:rFonts w:hint="eastAsia" w:ascii="宋体" w:hAnsi="宋体" w:eastAsia="宋体" w:cs="Times New Roman"/>
          <w:color w:val="auto"/>
          <w:kern w:val="0"/>
          <w:sz w:val="22"/>
          <w:szCs w:val="22"/>
          <w:highlight w:val="none"/>
          <w:lang w:val="en-US" w:eastAsia="zh-CN" w:bidi="ar-SA"/>
        </w:rPr>
        <w:t>印章</w:t>
      </w:r>
      <w:r>
        <w:rPr>
          <w:rFonts w:ascii="宋体" w:hAnsi="宋体" w:eastAsia="宋体" w:cs="Times New Roman"/>
          <w:color w:val="auto"/>
          <w:kern w:val="0"/>
          <w:sz w:val="22"/>
          <w:szCs w:val="22"/>
          <w:highlight w:val="none"/>
          <w:lang w:val="en-US" w:eastAsia="zh-CN" w:bidi="ar-SA"/>
        </w:rPr>
        <w:t>)</w:t>
      </w:r>
    </w:p>
    <w:p w14:paraId="7BDDEA33">
      <w:pPr>
        <w:widowControl w:val="0"/>
        <w:snapToGrid w:val="0"/>
        <w:spacing w:line="380" w:lineRule="exact"/>
        <w:ind w:firstLine="327" w:firstLineChars="147"/>
        <w:jc w:val="both"/>
        <w:textAlignment w:val="baseline"/>
        <w:rPr>
          <w:rFonts w:ascii="宋体" w:hAnsi="宋体" w:eastAsia="宋体" w:cs="Times New Roman"/>
          <w:b/>
          <w:color w:val="auto"/>
          <w:kern w:val="0"/>
          <w:sz w:val="22"/>
          <w:szCs w:val="21"/>
          <w:highlight w:val="none"/>
          <w:lang w:val="en-US" w:eastAsia="zh-CN" w:bidi="ar-SA"/>
        </w:rPr>
      </w:pP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授权代表</w:t>
      </w:r>
      <w:r>
        <w:rPr>
          <w:rFonts w:ascii="宋体" w:hAnsi="宋体" w:eastAsia="宋体" w:cs="Times New Roman"/>
          <w:color w:val="auto"/>
          <w:kern w:val="0"/>
          <w:sz w:val="22"/>
          <w:szCs w:val="22"/>
          <w:highlight w:val="none"/>
          <w:lang w:val="en-US" w:eastAsia="zh-CN" w:bidi="ar-SA"/>
        </w:rPr>
        <w:t>(</w:t>
      </w:r>
      <w:r>
        <w:rPr>
          <w:rFonts w:hint="eastAsia" w:ascii="宋体" w:hAnsi="宋体" w:eastAsia="宋体" w:cs="Times New Roman"/>
          <w:color w:val="auto"/>
          <w:kern w:val="0"/>
          <w:sz w:val="22"/>
          <w:szCs w:val="22"/>
          <w:highlight w:val="none"/>
          <w:lang w:val="en-US" w:eastAsia="zh-CN" w:bidi="ar-SA"/>
        </w:rPr>
        <w:t>签字</w:t>
      </w:r>
      <w:r>
        <w:rPr>
          <w:rFonts w:ascii="宋体" w:hAnsi="宋体" w:eastAsia="宋体" w:cs="Times New Roman"/>
          <w:color w:val="auto"/>
          <w:kern w:val="0"/>
          <w:sz w:val="22"/>
          <w:szCs w:val="22"/>
          <w:highlight w:val="none"/>
          <w:lang w:val="en-US" w:eastAsia="zh-CN" w:bidi="ar-SA"/>
        </w:rPr>
        <w:t>)</w:t>
      </w:r>
      <w:r>
        <w:rPr>
          <w:rFonts w:hint="eastAsia" w:ascii="宋体" w:hAnsi="宋体" w:eastAsia="宋体" w:cs="Times New Roman"/>
          <w:color w:val="auto"/>
          <w:kern w:val="0"/>
          <w:sz w:val="22"/>
          <w:szCs w:val="22"/>
          <w:highlight w:val="none"/>
          <w:lang w:val="en-US" w:eastAsia="zh-CN" w:bidi="ar-SA"/>
        </w:rPr>
        <w:t>：</w:t>
      </w: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法人</w:t>
      </w:r>
      <w:r>
        <w:rPr>
          <w:rFonts w:ascii="宋体" w:hAnsi="宋体" w:eastAsia="宋体" w:cs="Times New Roman"/>
          <w:color w:val="auto"/>
          <w:kern w:val="0"/>
          <w:sz w:val="22"/>
          <w:szCs w:val="22"/>
          <w:highlight w:val="none"/>
          <w:lang w:val="en-US" w:eastAsia="zh-CN" w:bidi="ar-SA"/>
        </w:rPr>
        <w:t>(</w:t>
      </w:r>
      <w:r>
        <w:rPr>
          <w:rFonts w:hint="eastAsia" w:ascii="宋体" w:hAnsi="宋体" w:eastAsia="宋体" w:cs="Times New Roman"/>
          <w:color w:val="auto"/>
          <w:kern w:val="0"/>
          <w:sz w:val="22"/>
          <w:szCs w:val="22"/>
          <w:highlight w:val="none"/>
          <w:lang w:val="en-US" w:eastAsia="zh-CN" w:bidi="ar-SA"/>
        </w:rPr>
        <w:t>签字</w:t>
      </w:r>
      <w:r>
        <w:rPr>
          <w:rFonts w:ascii="宋体" w:hAnsi="宋体" w:eastAsia="宋体" w:cs="Times New Roman"/>
          <w:color w:val="auto"/>
          <w:kern w:val="0"/>
          <w:sz w:val="22"/>
          <w:szCs w:val="22"/>
          <w:highlight w:val="none"/>
          <w:lang w:val="en-US" w:eastAsia="zh-CN" w:bidi="ar-SA"/>
        </w:rPr>
        <w:t>)</w:t>
      </w:r>
      <w:r>
        <w:rPr>
          <w:rFonts w:hint="eastAsia" w:ascii="宋体" w:hAnsi="宋体" w:eastAsia="宋体" w:cs="Times New Roman"/>
          <w:color w:val="auto"/>
          <w:kern w:val="0"/>
          <w:sz w:val="22"/>
          <w:szCs w:val="22"/>
          <w:highlight w:val="none"/>
          <w:lang w:val="en-US" w:eastAsia="zh-CN" w:bidi="ar-SA"/>
        </w:rPr>
        <w:t>：</w:t>
      </w:r>
    </w:p>
    <w:p w14:paraId="7616E3E4">
      <w:pPr>
        <w:widowControl w:val="0"/>
        <w:snapToGrid w:val="0"/>
        <w:spacing w:line="380" w:lineRule="exact"/>
        <w:ind w:firstLine="327" w:firstLineChars="147"/>
        <w:jc w:val="both"/>
        <w:textAlignment w:val="baseline"/>
        <w:rPr>
          <w:rFonts w:ascii="宋体" w:hAnsi="宋体" w:eastAsia="宋体" w:cs="Times New Roman"/>
          <w:b/>
          <w:color w:val="auto"/>
          <w:kern w:val="0"/>
          <w:sz w:val="22"/>
          <w:szCs w:val="21"/>
          <w:highlight w:val="none"/>
          <w:lang w:val="en-US" w:eastAsia="zh-CN" w:bidi="ar-SA"/>
        </w:rPr>
      </w:pP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联系电话：</w:t>
      </w: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联系电话：</w:t>
      </w:r>
    </w:p>
    <w:p w14:paraId="37BA9DD6">
      <w:pPr>
        <w:widowControl w:val="0"/>
        <w:snapToGrid w:val="0"/>
        <w:spacing w:line="380" w:lineRule="exact"/>
        <w:ind w:firstLine="327" w:firstLineChars="147"/>
        <w:jc w:val="both"/>
        <w:textAlignment w:val="baseline"/>
        <w:rPr>
          <w:rFonts w:ascii="宋体" w:hAnsi="宋体" w:eastAsia="宋体" w:cs="Times New Roman"/>
          <w:b/>
          <w:color w:val="auto"/>
          <w:kern w:val="0"/>
          <w:sz w:val="22"/>
          <w:szCs w:val="21"/>
          <w:highlight w:val="none"/>
          <w:lang w:val="en-US" w:eastAsia="zh-CN" w:bidi="ar-SA"/>
        </w:rPr>
      </w:pP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日期：</w:t>
      </w: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年</w:t>
      </w: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月</w:t>
      </w: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日</w:t>
      </w: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日期：</w:t>
      </w: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年</w:t>
      </w: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月</w:t>
      </w:r>
      <w:r>
        <w:rPr>
          <w:rFonts w:ascii="宋体" w:hAnsi="宋体" w:eastAsia="宋体" w:cs="Times New Roman"/>
          <w:color w:val="auto"/>
          <w:kern w:val="0"/>
          <w:sz w:val="22"/>
          <w:szCs w:val="22"/>
          <w:highlight w:val="none"/>
          <w:lang w:val="en-US" w:eastAsia="zh-CN" w:bidi="ar-SA"/>
        </w:rPr>
        <w:t xml:space="preserve">    </w:t>
      </w:r>
      <w:r>
        <w:rPr>
          <w:rFonts w:hint="eastAsia" w:ascii="宋体" w:hAnsi="宋体" w:eastAsia="宋体" w:cs="Times New Roman"/>
          <w:color w:val="auto"/>
          <w:kern w:val="0"/>
          <w:sz w:val="22"/>
          <w:szCs w:val="22"/>
          <w:highlight w:val="none"/>
          <w:lang w:val="en-US" w:eastAsia="zh-CN" w:bidi="ar-SA"/>
        </w:rPr>
        <w:t>日</w:t>
      </w:r>
    </w:p>
    <w:p w14:paraId="18266451">
      <w:pPr>
        <w:snapToGrid w:val="0"/>
        <w:spacing w:line="440" w:lineRule="exact"/>
        <w:rPr>
          <w:rFonts w:ascii="宋体" w:hAnsi="Times New Roman" w:eastAsia="宋体" w:cs="Times New Roman"/>
          <w:b/>
          <w:bCs/>
          <w:color w:val="auto"/>
          <w:sz w:val="32"/>
          <w:szCs w:val="32"/>
          <w:highlight w:val="none"/>
        </w:rPr>
      </w:pPr>
    </w:p>
    <w:p w14:paraId="6C28304E">
      <w:pPr>
        <w:spacing w:line="430" w:lineRule="atLeas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注：以上合同条款供采购人及中标（成交）供应商作为商务参考，具体签订时，采购人可根据自身项目情况与中标（成交）供应商协商另行修改拟定相关合同具体条款。</w:t>
      </w:r>
    </w:p>
    <w:p w14:paraId="53EBB2A5">
      <w:pPr>
        <w:rPr>
          <w:rFonts w:ascii="Times New Roman" w:hAnsi="Times New Roman" w:eastAsia="宋体" w:cs="Times New Roman"/>
          <w:color w:val="auto"/>
          <w:szCs w:val="22"/>
          <w:highlight w:val="none"/>
        </w:rPr>
      </w:pPr>
    </w:p>
    <w:p w14:paraId="20BC93FA">
      <w:pPr>
        <w:autoSpaceDE w:val="0"/>
        <w:autoSpaceDN w:val="0"/>
        <w:adjustRightInd w:val="0"/>
        <w:spacing w:line="360" w:lineRule="exact"/>
        <w:jc w:val="center"/>
        <w:rPr>
          <w:rFonts w:hint="eastAsia" w:ascii="宋体"/>
          <w:b/>
          <w:bCs/>
          <w:color w:val="auto"/>
          <w:sz w:val="32"/>
          <w:szCs w:val="32"/>
          <w:highlight w:val="none"/>
          <w:lang w:val="zh-CN"/>
        </w:rPr>
      </w:pPr>
    </w:p>
    <w:p w14:paraId="65E36AED">
      <w:pPr>
        <w:autoSpaceDE w:val="0"/>
        <w:autoSpaceDN w:val="0"/>
        <w:adjustRightInd w:val="0"/>
        <w:spacing w:line="360" w:lineRule="exact"/>
        <w:jc w:val="both"/>
        <w:rPr>
          <w:rFonts w:hint="eastAsia" w:ascii="宋体"/>
          <w:b/>
          <w:bCs/>
          <w:color w:val="auto"/>
          <w:sz w:val="32"/>
          <w:szCs w:val="32"/>
          <w:highlight w:val="none"/>
          <w:lang w:val="zh-CN"/>
        </w:rPr>
      </w:pPr>
    </w:p>
    <w:p w14:paraId="6874E379">
      <w:pPr>
        <w:autoSpaceDE w:val="0"/>
        <w:autoSpaceDN w:val="0"/>
        <w:adjustRightInd w:val="0"/>
        <w:spacing w:line="360" w:lineRule="exact"/>
        <w:jc w:val="center"/>
        <w:rPr>
          <w:rFonts w:hint="eastAsia" w:ascii="宋体"/>
          <w:b/>
          <w:bCs/>
          <w:color w:val="auto"/>
          <w:sz w:val="32"/>
          <w:szCs w:val="32"/>
          <w:highlight w:val="none"/>
          <w:lang w:val="zh-CN"/>
        </w:rPr>
      </w:pPr>
    </w:p>
    <w:p w14:paraId="72C6B50F">
      <w:pPr>
        <w:autoSpaceDE w:val="0"/>
        <w:autoSpaceDN w:val="0"/>
        <w:adjustRightInd w:val="0"/>
        <w:spacing w:line="360" w:lineRule="exact"/>
        <w:jc w:val="center"/>
        <w:rPr>
          <w:rFonts w:hint="eastAsia" w:ascii="宋体"/>
          <w:b/>
          <w:bCs/>
          <w:color w:val="auto"/>
          <w:sz w:val="32"/>
          <w:szCs w:val="32"/>
          <w:highlight w:val="none"/>
          <w:lang w:val="zh-CN"/>
        </w:rPr>
      </w:pPr>
    </w:p>
    <w:p w14:paraId="3335AA11">
      <w:pPr>
        <w:autoSpaceDE w:val="0"/>
        <w:autoSpaceDN w:val="0"/>
        <w:adjustRightInd w:val="0"/>
        <w:spacing w:line="360" w:lineRule="exact"/>
        <w:jc w:val="center"/>
        <w:rPr>
          <w:rFonts w:hint="eastAsia" w:ascii="宋体"/>
          <w:b/>
          <w:bCs/>
          <w:color w:val="auto"/>
          <w:sz w:val="32"/>
          <w:szCs w:val="32"/>
          <w:highlight w:val="none"/>
          <w:lang w:val="zh-CN"/>
        </w:rPr>
      </w:pPr>
    </w:p>
    <w:p w14:paraId="34262C17">
      <w:pPr>
        <w:autoSpaceDE w:val="0"/>
        <w:autoSpaceDN w:val="0"/>
        <w:adjustRightInd w:val="0"/>
        <w:spacing w:line="360" w:lineRule="exact"/>
        <w:jc w:val="center"/>
        <w:rPr>
          <w:rFonts w:hint="eastAsia" w:ascii="宋体"/>
          <w:b/>
          <w:bCs/>
          <w:color w:val="auto"/>
          <w:sz w:val="32"/>
          <w:szCs w:val="32"/>
          <w:highlight w:val="none"/>
          <w:lang w:val="zh-CN"/>
        </w:rPr>
      </w:pPr>
    </w:p>
    <w:p w14:paraId="7912F30A">
      <w:pPr>
        <w:autoSpaceDE w:val="0"/>
        <w:autoSpaceDN w:val="0"/>
        <w:adjustRightInd w:val="0"/>
        <w:spacing w:line="360" w:lineRule="exact"/>
        <w:jc w:val="center"/>
        <w:rPr>
          <w:rFonts w:hint="eastAsia" w:ascii="宋体"/>
          <w:b/>
          <w:bCs/>
          <w:color w:val="auto"/>
          <w:sz w:val="32"/>
          <w:szCs w:val="32"/>
          <w:highlight w:val="none"/>
          <w:lang w:val="zh-CN"/>
        </w:rPr>
      </w:pPr>
    </w:p>
    <w:p w14:paraId="2B0CDC6E">
      <w:pPr>
        <w:autoSpaceDE w:val="0"/>
        <w:autoSpaceDN w:val="0"/>
        <w:adjustRightInd w:val="0"/>
        <w:spacing w:line="360" w:lineRule="exact"/>
        <w:jc w:val="center"/>
        <w:rPr>
          <w:rFonts w:hint="eastAsia" w:ascii="宋体"/>
          <w:b/>
          <w:bCs/>
          <w:color w:val="auto"/>
          <w:sz w:val="32"/>
          <w:szCs w:val="32"/>
          <w:highlight w:val="none"/>
          <w:lang w:val="zh-CN"/>
        </w:rPr>
      </w:pPr>
    </w:p>
    <w:p w14:paraId="76066A99">
      <w:pPr>
        <w:autoSpaceDE w:val="0"/>
        <w:autoSpaceDN w:val="0"/>
        <w:adjustRightInd w:val="0"/>
        <w:spacing w:line="360" w:lineRule="exact"/>
        <w:jc w:val="center"/>
        <w:rPr>
          <w:rFonts w:hint="eastAsia" w:ascii="宋体"/>
          <w:b/>
          <w:bCs/>
          <w:color w:val="auto"/>
          <w:sz w:val="32"/>
          <w:szCs w:val="32"/>
          <w:highlight w:val="none"/>
          <w:lang w:val="zh-CN"/>
        </w:rPr>
      </w:pPr>
    </w:p>
    <w:p w14:paraId="262738EA">
      <w:pPr>
        <w:autoSpaceDE w:val="0"/>
        <w:autoSpaceDN w:val="0"/>
        <w:adjustRightInd w:val="0"/>
        <w:spacing w:line="360" w:lineRule="exact"/>
        <w:jc w:val="center"/>
        <w:rPr>
          <w:rFonts w:hint="eastAsia" w:ascii="宋体"/>
          <w:b/>
          <w:bCs/>
          <w:color w:val="auto"/>
          <w:sz w:val="32"/>
          <w:szCs w:val="32"/>
          <w:highlight w:val="none"/>
          <w:lang w:val="zh-CN"/>
        </w:rPr>
      </w:pPr>
    </w:p>
    <w:p w14:paraId="15915E66">
      <w:pPr>
        <w:autoSpaceDE w:val="0"/>
        <w:autoSpaceDN w:val="0"/>
        <w:adjustRightInd w:val="0"/>
        <w:spacing w:line="360" w:lineRule="exact"/>
        <w:jc w:val="center"/>
        <w:rPr>
          <w:rFonts w:hint="eastAsia" w:ascii="宋体"/>
          <w:b/>
          <w:bCs/>
          <w:color w:val="auto"/>
          <w:sz w:val="32"/>
          <w:szCs w:val="32"/>
          <w:highlight w:val="none"/>
          <w:lang w:val="zh-CN"/>
        </w:rPr>
      </w:pPr>
    </w:p>
    <w:p w14:paraId="1AA4FE8A">
      <w:pPr>
        <w:autoSpaceDE w:val="0"/>
        <w:autoSpaceDN w:val="0"/>
        <w:adjustRightInd w:val="0"/>
        <w:spacing w:line="360" w:lineRule="exact"/>
        <w:jc w:val="center"/>
        <w:rPr>
          <w:rFonts w:hint="eastAsia" w:ascii="宋体"/>
          <w:b/>
          <w:bCs/>
          <w:color w:val="auto"/>
          <w:sz w:val="32"/>
          <w:szCs w:val="32"/>
          <w:highlight w:val="none"/>
          <w:lang w:val="zh-CN"/>
        </w:rPr>
      </w:pPr>
    </w:p>
    <w:p w14:paraId="21FB4ECD">
      <w:pPr>
        <w:autoSpaceDE w:val="0"/>
        <w:autoSpaceDN w:val="0"/>
        <w:adjustRightInd w:val="0"/>
        <w:spacing w:line="360" w:lineRule="exact"/>
        <w:jc w:val="center"/>
        <w:rPr>
          <w:rFonts w:hint="eastAsia" w:ascii="宋体"/>
          <w:b/>
          <w:bCs/>
          <w:color w:val="auto"/>
          <w:sz w:val="32"/>
          <w:szCs w:val="32"/>
          <w:highlight w:val="none"/>
          <w:lang w:val="zh-CN"/>
        </w:rPr>
      </w:pPr>
    </w:p>
    <w:p w14:paraId="30C1FB06">
      <w:pPr>
        <w:autoSpaceDE w:val="0"/>
        <w:autoSpaceDN w:val="0"/>
        <w:adjustRightInd w:val="0"/>
        <w:spacing w:line="360" w:lineRule="exact"/>
        <w:jc w:val="center"/>
        <w:rPr>
          <w:rFonts w:hint="eastAsia" w:ascii="宋体"/>
          <w:b/>
          <w:bCs/>
          <w:color w:val="auto"/>
          <w:sz w:val="32"/>
          <w:szCs w:val="32"/>
          <w:highlight w:val="none"/>
          <w:lang w:val="zh-CN"/>
        </w:rPr>
      </w:pPr>
    </w:p>
    <w:p w14:paraId="0A6E8604">
      <w:pPr>
        <w:autoSpaceDE w:val="0"/>
        <w:autoSpaceDN w:val="0"/>
        <w:adjustRightInd w:val="0"/>
        <w:spacing w:line="360" w:lineRule="exact"/>
        <w:jc w:val="center"/>
        <w:rPr>
          <w:rFonts w:hint="eastAsia" w:ascii="宋体"/>
          <w:b/>
          <w:bCs/>
          <w:color w:val="auto"/>
          <w:sz w:val="32"/>
          <w:szCs w:val="32"/>
          <w:highlight w:val="none"/>
          <w:lang w:val="zh-CN"/>
        </w:rPr>
      </w:pPr>
    </w:p>
    <w:p w14:paraId="235E908E">
      <w:pPr>
        <w:autoSpaceDE w:val="0"/>
        <w:autoSpaceDN w:val="0"/>
        <w:adjustRightInd w:val="0"/>
        <w:spacing w:line="360" w:lineRule="exact"/>
        <w:jc w:val="center"/>
        <w:rPr>
          <w:rFonts w:hint="eastAsia" w:ascii="宋体"/>
          <w:b/>
          <w:bCs/>
          <w:color w:val="auto"/>
          <w:sz w:val="32"/>
          <w:szCs w:val="32"/>
          <w:highlight w:val="none"/>
          <w:lang w:val="zh-CN"/>
        </w:rPr>
      </w:pPr>
    </w:p>
    <w:p w14:paraId="1352108F">
      <w:pPr>
        <w:autoSpaceDE w:val="0"/>
        <w:autoSpaceDN w:val="0"/>
        <w:adjustRightInd w:val="0"/>
        <w:spacing w:line="360" w:lineRule="exact"/>
        <w:jc w:val="center"/>
        <w:rPr>
          <w:rFonts w:hint="eastAsia" w:ascii="宋体"/>
          <w:b/>
          <w:bCs/>
          <w:color w:val="auto"/>
          <w:sz w:val="32"/>
          <w:szCs w:val="32"/>
          <w:highlight w:val="none"/>
          <w:lang w:val="zh-CN"/>
        </w:rPr>
      </w:pPr>
    </w:p>
    <w:p w14:paraId="06074A55">
      <w:pPr>
        <w:autoSpaceDE w:val="0"/>
        <w:autoSpaceDN w:val="0"/>
        <w:adjustRightInd w:val="0"/>
        <w:spacing w:line="360" w:lineRule="exact"/>
        <w:jc w:val="center"/>
        <w:rPr>
          <w:rFonts w:hint="eastAsia" w:ascii="宋体"/>
          <w:b/>
          <w:bCs/>
          <w:color w:val="auto"/>
          <w:sz w:val="32"/>
          <w:szCs w:val="32"/>
          <w:highlight w:val="none"/>
          <w:lang w:val="zh-CN"/>
        </w:rPr>
      </w:pPr>
    </w:p>
    <w:p w14:paraId="3AF77B90">
      <w:pPr>
        <w:autoSpaceDE w:val="0"/>
        <w:autoSpaceDN w:val="0"/>
        <w:adjustRightInd w:val="0"/>
        <w:spacing w:line="360" w:lineRule="exact"/>
        <w:jc w:val="center"/>
        <w:rPr>
          <w:rFonts w:hint="eastAsia" w:ascii="宋体"/>
          <w:b/>
          <w:bCs/>
          <w:color w:val="auto"/>
          <w:sz w:val="32"/>
          <w:szCs w:val="32"/>
          <w:highlight w:val="none"/>
          <w:lang w:val="zh-CN"/>
        </w:rPr>
      </w:pPr>
    </w:p>
    <w:p w14:paraId="58128792">
      <w:pPr>
        <w:autoSpaceDE w:val="0"/>
        <w:autoSpaceDN w:val="0"/>
        <w:adjustRightInd w:val="0"/>
        <w:spacing w:line="360" w:lineRule="exact"/>
        <w:jc w:val="center"/>
        <w:rPr>
          <w:rFonts w:hint="eastAsia" w:ascii="宋体"/>
          <w:b/>
          <w:bCs/>
          <w:color w:val="auto"/>
          <w:sz w:val="32"/>
          <w:szCs w:val="32"/>
          <w:highlight w:val="none"/>
          <w:lang w:val="zh-CN"/>
        </w:rPr>
      </w:pPr>
    </w:p>
    <w:p w14:paraId="1FAE1EB0">
      <w:pPr>
        <w:autoSpaceDE w:val="0"/>
        <w:autoSpaceDN w:val="0"/>
        <w:adjustRightInd w:val="0"/>
        <w:spacing w:line="360" w:lineRule="exact"/>
        <w:jc w:val="center"/>
        <w:rPr>
          <w:rFonts w:hint="eastAsia" w:ascii="宋体"/>
          <w:b/>
          <w:bCs/>
          <w:color w:val="auto"/>
          <w:sz w:val="32"/>
          <w:szCs w:val="32"/>
          <w:highlight w:val="none"/>
          <w:lang w:val="zh-CN"/>
        </w:rPr>
      </w:pPr>
    </w:p>
    <w:p w14:paraId="22C34A33">
      <w:pPr>
        <w:autoSpaceDE w:val="0"/>
        <w:autoSpaceDN w:val="0"/>
        <w:adjustRightInd w:val="0"/>
        <w:spacing w:line="360" w:lineRule="exact"/>
        <w:jc w:val="center"/>
        <w:rPr>
          <w:rFonts w:hint="eastAsia" w:ascii="宋体"/>
          <w:b/>
          <w:bCs/>
          <w:color w:val="auto"/>
          <w:sz w:val="32"/>
          <w:szCs w:val="32"/>
          <w:highlight w:val="none"/>
          <w:lang w:val="zh-CN"/>
        </w:rPr>
      </w:pPr>
    </w:p>
    <w:p w14:paraId="494D99AF">
      <w:pPr>
        <w:autoSpaceDE w:val="0"/>
        <w:autoSpaceDN w:val="0"/>
        <w:adjustRightInd w:val="0"/>
        <w:spacing w:line="360" w:lineRule="exact"/>
        <w:jc w:val="center"/>
        <w:rPr>
          <w:rFonts w:hint="eastAsia" w:ascii="宋体"/>
          <w:b/>
          <w:bCs/>
          <w:color w:val="auto"/>
          <w:sz w:val="32"/>
          <w:szCs w:val="32"/>
          <w:highlight w:val="none"/>
          <w:lang w:val="zh-CN"/>
        </w:rPr>
      </w:pPr>
    </w:p>
    <w:p w14:paraId="624ECB7A">
      <w:pPr>
        <w:autoSpaceDE w:val="0"/>
        <w:autoSpaceDN w:val="0"/>
        <w:adjustRightInd w:val="0"/>
        <w:spacing w:line="360" w:lineRule="exact"/>
        <w:jc w:val="center"/>
        <w:rPr>
          <w:rFonts w:hint="eastAsia" w:ascii="宋体"/>
          <w:b/>
          <w:bCs/>
          <w:color w:val="auto"/>
          <w:sz w:val="32"/>
          <w:szCs w:val="32"/>
          <w:highlight w:val="none"/>
          <w:lang w:val="zh-CN"/>
        </w:rPr>
      </w:pPr>
    </w:p>
    <w:p w14:paraId="23F3F2EA">
      <w:pPr>
        <w:autoSpaceDE w:val="0"/>
        <w:autoSpaceDN w:val="0"/>
        <w:adjustRightInd w:val="0"/>
        <w:spacing w:line="360" w:lineRule="exact"/>
        <w:jc w:val="center"/>
        <w:rPr>
          <w:rFonts w:hint="eastAsia" w:ascii="宋体"/>
          <w:b/>
          <w:bCs/>
          <w:color w:val="auto"/>
          <w:sz w:val="32"/>
          <w:szCs w:val="32"/>
          <w:highlight w:val="none"/>
          <w:lang w:val="zh-CN"/>
        </w:rPr>
      </w:pPr>
    </w:p>
    <w:p w14:paraId="48196214">
      <w:pPr>
        <w:autoSpaceDE w:val="0"/>
        <w:autoSpaceDN w:val="0"/>
        <w:adjustRightInd w:val="0"/>
        <w:spacing w:line="360" w:lineRule="exact"/>
        <w:jc w:val="center"/>
        <w:rPr>
          <w:rFonts w:hint="eastAsia" w:ascii="宋体"/>
          <w:b/>
          <w:bCs/>
          <w:color w:val="auto"/>
          <w:sz w:val="32"/>
          <w:szCs w:val="32"/>
          <w:highlight w:val="none"/>
          <w:lang w:val="zh-CN"/>
        </w:rPr>
      </w:pPr>
    </w:p>
    <w:p w14:paraId="2E25DE9F">
      <w:pPr>
        <w:autoSpaceDE w:val="0"/>
        <w:autoSpaceDN w:val="0"/>
        <w:adjustRightInd w:val="0"/>
        <w:spacing w:line="360" w:lineRule="exact"/>
        <w:jc w:val="center"/>
        <w:rPr>
          <w:rFonts w:hint="eastAsia" w:ascii="宋体"/>
          <w:b/>
          <w:bCs/>
          <w:color w:val="auto"/>
          <w:sz w:val="32"/>
          <w:szCs w:val="32"/>
          <w:highlight w:val="none"/>
          <w:lang w:val="zh-CN"/>
        </w:rPr>
      </w:pPr>
    </w:p>
    <w:p w14:paraId="7D2DB2C7">
      <w:pPr>
        <w:autoSpaceDE w:val="0"/>
        <w:autoSpaceDN w:val="0"/>
        <w:adjustRightInd w:val="0"/>
        <w:spacing w:line="360" w:lineRule="exact"/>
        <w:jc w:val="center"/>
        <w:rPr>
          <w:rFonts w:hint="eastAsia" w:ascii="宋体"/>
          <w:b/>
          <w:bCs/>
          <w:color w:val="auto"/>
          <w:sz w:val="32"/>
          <w:szCs w:val="32"/>
          <w:highlight w:val="none"/>
          <w:lang w:val="zh-CN"/>
        </w:rPr>
      </w:pPr>
    </w:p>
    <w:p w14:paraId="502D1646">
      <w:pPr>
        <w:autoSpaceDE w:val="0"/>
        <w:autoSpaceDN w:val="0"/>
        <w:adjustRightInd w:val="0"/>
        <w:spacing w:line="360" w:lineRule="exact"/>
        <w:jc w:val="center"/>
        <w:rPr>
          <w:rFonts w:hint="eastAsia" w:ascii="宋体"/>
          <w:b/>
          <w:bCs/>
          <w:color w:val="auto"/>
          <w:sz w:val="32"/>
          <w:szCs w:val="32"/>
          <w:highlight w:val="none"/>
          <w:lang w:val="zh-CN"/>
        </w:rPr>
      </w:pPr>
    </w:p>
    <w:p w14:paraId="464C2B6D">
      <w:pPr>
        <w:autoSpaceDE w:val="0"/>
        <w:autoSpaceDN w:val="0"/>
        <w:adjustRightInd w:val="0"/>
        <w:spacing w:line="360" w:lineRule="exact"/>
        <w:jc w:val="center"/>
        <w:rPr>
          <w:rFonts w:hint="eastAsia" w:ascii="宋体"/>
          <w:b/>
          <w:bCs/>
          <w:color w:val="auto"/>
          <w:sz w:val="32"/>
          <w:szCs w:val="32"/>
          <w:highlight w:val="none"/>
          <w:lang w:val="zh-CN"/>
        </w:rPr>
      </w:pPr>
    </w:p>
    <w:p w14:paraId="0D93ECCD">
      <w:pPr>
        <w:autoSpaceDE w:val="0"/>
        <w:autoSpaceDN w:val="0"/>
        <w:adjustRightInd w:val="0"/>
        <w:spacing w:line="360" w:lineRule="exact"/>
        <w:jc w:val="center"/>
        <w:rPr>
          <w:rFonts w:hint="eastAsia" w:ascii="宋体"/>
          <w:b/>
          <w:bCs/>
          <w:color w:val="auto"/>
          <w:sz w:val="32"/>
          <w:szCs w:val="32"/>
          <w:highlight w:val="none"/>
          <w:lang w:val="zh-CN"/>
        </w:rPr>
      </w:pPr>
    </w:p>
    <w:p w14:paraId="4B5028FD">
      <w:pPr>
        <w:autoSpaceDE w:val="0"/>
        <w:autoSpaceDN w:val="0"/>
        <w:adjustRightInd w:val="0"/>
        <w:spacing w:line="360" w:lineRule="exact"/>
        <w:jc w:val="center"/>
        <w:rPr>
          <w:rFonts w:hint="eastAsia" w:ascii="宋体"/>
          <w:b/>
          <w:bCs/>
          <w:color w:val="auto"/>
          <w:sz w:val="32"/>
          <w:szCs w:val="32"/>
          <w:highlight w:val="none"/>
          <w:lang w:val="zh-CN"/>
        </w:rPr>
      </w:pPr>
    </w:p>
    <w:p w14:paraId="7C7A01C7">
      <w:pPr>
        <w:autoSpaceDE w:val="0"/>
        <w:autoSpaceDN w:val="0"/>
        <w:adjustRightInd w:val="0"/>
        <w:spacing w:line="360" w:lineRule="exact"/>
        <w:jc w:val="center"/>
        <w:rPr>
          <w:rFonts w:hint="eastAsia" w:ascii="宋体"/>
          <w:b/>
          <w:bCs/>
          <w:color w:val="auto"/>
          <w:sz w:val="32"/>
          <w:szCs w:val="32"/>
          <w:highlight w:val="none"/>
          <w:lang w:val="zh-CN"/>
        </w:rPr>
      </w:pPr>
    </w:p>
    <w:p w14:paraId="7AA56D77">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698F266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459F884C">
      <w:pPr>
        <w:pStyle w:val="11"/>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2E069498">
      <w:pPr>
        <w:snapToGrid w:val="0"/>
        <w:spacing w:line="440" w:lineRule="exact"/>
        <w:jc w:val="center"/>
        <w:rPr>
          <w:rFonts w:ascii="宋体" w:hAnsi="宋体" w:cs="宋体"/>
          <w:b/>
          <w:color w:val="auto"/>
          <w:sz w:val="32"/>
          <w:szCs w:val="32"/>
          <w:highlight w:val="none"/>
        </w:rPr>
      </w:pPr>
    </w:p>
    <w:p w14:paraId="58C47842">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泰顺县人民政府大院会务、保洁等服务</w:t>
      </w:r>
    </w:p>
    <w:p w14:paraId="5086EBED">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56E49885">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29300FFD">
      <w:pPr>
        <w:snapToGrid w:val="0"/>
        <w:spacing w:line="600" w:lineRule="atLeast"/>
        <w:ind w:firstLine="1052" w:firstLineChars="400"/>
        <w:rPr>
          <w:rFonts w:ascii="宋体" w:hAnsi="宋体" w:cs="宋体"/>
          <w:b/>
          <w:color w:val="auto"/>
          <w:sz w:val="26"/>
          <w:szCs w:val="26"/>
          <w:highlight w:val="none"/>
        </w:rPr>
      </w:pPr>
    </w:p>
    <w:p w14:paraId="216016AB">
      <w:pPr>
        <w:snapToGrid w:val="0"/>
        <w:spacing w:line="600" w:lineRule="atLeast"/>
        <w:ind w:firstLine="1052" w:firstLineChars="400"/>
        <w:rPr>
          <w:rFonts w:ascii="宋体" w:hAnsi="宋体" w:cs="宋体"/>
          <w:b/>
          <w:color w:val="auto"/>
          <w:sz w:val="26"/>
          <w:szCs w:val="26"/>
          <w:highlight w:val="none"/>
        </w:rPr>
      </w:pPr>
    </w:p>
    <w:tbl>
      <w:tblPr>
        <w:tblStyle w:val="31"/>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7119A60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45D69DC">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330329261200010000009-TSCG202605006 </w:t>
            </w:r>
          </w:p>
        </w:tc>
      </w:tr>
      <w:tr w14:paraId="098FD53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E04A2CA">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泰顺县机关事务管理中心</w:t>
            </w:r>
          </w:p>
        </w:tc>
      </w:tr>
      <w:tr w14:paraId="114F650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F961179">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68D9971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D49C4A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298F208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3EF2AE7">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61D4A74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C896035">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00ACC2DD">
      <w:pPr>
        <w:autoSpaceDE w:val="0"/>
        <w:autoSpaceDN w:val="0"/>
        <w:adjustRightInd w:val="0"/>
        <w:spacing w:line="360" w:lineRule="exact"/>
        <w:rPr>
          <w:rFonts w:ascii="宋体" w:hAnsi="宋体" w:cs="宋体"/>
          <w:b/>
          <w:bCs/>
          <w:color w:val="auto"/>
          <w:sz w:val="32"/>
          <w:szCs w:val="32"/>
          <w:highlight w:val="none"/>
          <w:lang w:val="zh-CN"/>
        </w:rPr>
      </w:pPr>
    </w:p>
    <w:p w14:paraId="75AE775F">
      <w:pPr>
        <w:autoSpaceDE w:val="0"/>
        <w:autoSpaceDN w:val="0"/>
        <w:adjustRightInd w:val="0"/>
        <w:spacing w:line="360" w:lineRule="exact"/>
        <w:rPr>
          <w:rFonts w:hint="eastAsia" w:ascii="宋体" w:hAnsi="宋体" w:cs="宋体"/>
          <w:b/>
          <w:bCs/>
          <w:color w:val="auto"/>
          <w:sz w:val="32"/>
          <w:szCs w:val="32"/>
          <w:highlight w:val="none"/>
          <w:lang w:val="zh-CN"/>
        </w:rPr>
      </w:pPr>
    </w:p>
    <w:p w14:paraId="1669D4C3">
      <w:pPr>
        <w:autoSpaceDE w:val="0"/>
        <w:autoSpaceDN w:val="0"/>
        <w:adjustRightInd w:val="0"/>
        <w:spacing w:line="360" w:lineRule="exact"/>
        <w:rPr>
          <w:rFonts w:hint="eastAsia" w:ascii="宋体" w:hAnsi="宋体" w:cs="宋体"/>
          <w:b/>
          <w:bCs/>
          <w:color w:val="auto"/>
          <w:sz w:val="32"/>
          <w:szCs w:val="32"/>
          <w:highlight w:val="none"/>
          <w:lang w:val="zh-CN"/>
        </w:rPr>
      </w:pPr>
    </w:p>
    <w:p w14:paraId="68348214">
      <w:pPr>
        <w:autoSpaceDE w:val="0"/>
        <w:autoSpaceDN w:val="0"/>
        <w:adjustRightInd w:val="0"/>
        <w:spacing w:line="360" w:lineRule="exact"/>
        <w:rPr>
          <w:rFonts w:hint="eastAsia" w:ascii="宋体" w:hAnsi="宋体" w:cs="宋体"/>
          <w:b/>
          <w:bCs/>
          <w:color w:val="auto"/>
          <w:sz w:val="32"/>
          <w:szCs w:val="32"/>
          <w:highlight w:val="none"/>
          <w:lang w:val="zh-CN"/>
        </w:rPr>
      </w:pPr>
    </w:p>
    <w:p w14:paraId="2C315A94">
      <w:pPr>
        <w:autoSpaceDE w:val="0"/>
        <w:autoSpaceDN w:val="0"/>
        <w:adjustRightInd w:val="0"/>
        <w:spacing w:line="360" w:lineRule="exact"/>
        <w:rPr>
          <w:rFonts w:hint="eastAsia" w:ascii="宋体" w:hAnsi="宋体" w:cs="宋体"/>
          <w:b/>
          <w:bCs/>
          <w:color w:val="auto"/>
          <w:sz w:val="32"/>
          <w:szCs w:val="32"/>
          <w:highlight w:val="none"/>
          <w:lang w:val="zh-CN"/>
        </w:rPr>
      </w:pPr>
    </w:p>
    <w:p w14:paraId="3760789D">
      <w:pPr>
        <w:autoSpaceDE w:val="0"/>
        <w:autoSpaceDN w:val="0"/>
        <w:adjustRightInd w:val="0"/>
        <w:spacing w:line="360" w:lineRule="exact"/>
        <w:rPr>
          <w:rFonts w:hint="eastAsia" w:ascii="宋体" w:hAnsi="宋体" w:cs="宋体"/>
          <w:b/>
          <w:bCs/>
          <w:color w:val="auto"/>
          <w:sz w:val="32"/>
          <w:szCs w:val="32"/>
          <w:highlight w:val="none"/>
          <w:lang w:val="zh-CN"/>
        </w:rPr>
      </w:pPr>
    </w:p>
    <w:p w14:paraId="5D273C7F">
      <w:pPr>
        <w:autoSpaceDE w:val="0"/>
        <w:autoSpaceDN w:val="0"/>
        <w:adjustRightInd w:val="0"/>
        <w:spacing w:line="360" w:lineRule="exact"/>
        <w:rPr>
          <w:rFonts w:hint="eastAsia" w:ascii="宋体" w:hAnsi="宋体" w:cs="宋体"/>
          <w:b/>
          <w:bCs/>
          <w:color w:val="auto"/>
          <w:sz w:val="32"/>
          <w:szCs w:val="32"/>
          <w:highlight w:val="none"/>
          <w:lang w:val="zh-CN"/>
        </w:rPr>
      </w:pPr>
    </w:p>
    <w:p w14:paraId="55859B57">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07EB9311">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6FFC1E6C">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泰顺县人民政府大院会务、保洁等服务</w:t>
      </w:r>
    </w:p>
    <w:p w14:paraId="704E1E60">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 xml:space="preserve">330329261200010000009-TSCG202605006 </w:t>
      </w:r>
    </w:p>
    <w:p w14:paraId="65B37A54">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1"/>
        <w:tblW w:w="9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21"/>
        <w:gridCol w:w="3615"/>
        <w:gridCol w:w="1842"/>
        <w:gridCol w:w="1459"/>
      </w:tblGrid>
      <w:tr w14:paraId="6882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81" w:type="dxa"/>
            <w:vAlign w:val="center"/>
          </w:tcPr>
          <w:p w14:paraId="19F6F509">
            <w:pPr>
              <w:pStyle w:val="17"/>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2021" w:type="dxa"/>
            <w:tcBorders>
              <w:right w:val="single" w:color="000000" w:sz="4" w:space="0"/>
            </w:tcBorders>
            <w:vAlign w:val="center"/>
          </w:tcPr>
          <w:p w14:paraId="4DEB2556">
            <w:pPr>
              <w:pStyle w:val="17"/>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3615" w:type="dxa"/>
            <w:tcBorders>
              <w:left w:val="single" w:color="000000" w:sz="4" w:space="0"/>
            </w:tcBorders>
            <w:vAlign w:val="center"/>
          </w:tcPr>
          <w:p w14:paraId="6BF06D9A">
            <w:pPr>
              <w:pStyle w:val="17"/>
              <w:jc w:val="center"/>
              <w:rPr>
                <w:rFonts w:hint="eastAsia" w:hAnsi="宋体" w:eastAsia="宋体" w:cs="宋体"/>
                <w:b/>
                <w:bCs/>
                <w:color w:val="auto"/>
                <w:kern w:val="2"/>
                <w:sz w:val="22"/>
                <w:szCs w:val="22"/>
                <w:highlight w:val="none"/>
                <w:lang w:eastAsia="zh-CN"/>
              </w:rPr>
            </w:pPr>
            <w:r>
              <w:rPr>
                <w:rFonts w:hint="eastAsia" w:hAnsi="宋体" w:cs="宋体"/>
                <w:b/>
                <w:bCs/>
                <w:color w:val="auto"/>
                <w:sz w:val="22"/>
                <w:highlight w:val="none"/>
              </w:rPr>
              <w:t>投标报价</w:t>
            </w:r>
            <w:r>
              <w:rPr>
                <w:rFonts w:hint="eastAsia" w:hAnsi="宋体" w:cs="宋体"/>
                <w:b/>
                <w:bCs/>
                <w:color w:val="auto"/>
                <w:sz w:val="22"/>
                <w:highlight w:val="none"/>
                <w:lang w:eastAsia="zh-CN"/>
              </w:rPr>
              <w:t>（</w:t>
            </w:r>
            <w:r>
              <w:rPr>
                <w:rFonts w:hint="eastAsia" w:hAnsi="宋体" w:cs="宋体"/>
                <w:b/>
                <w:bCs/>
                <w:color w:val="auto"/>
                <w:sz w:val="22"/>
                <w:highlight w:val="none"/>
                <w:lang w:val="en-US" w:eastAsia="zh-CN"/>
              </w:rPr>
              <w:t>3年总价</w:t>
            </w:r>
            <w:r>
              <w:rPr>
                <w:rFonts w:hint="eastAsia" w:hAnsi="宋体" w:cs="宋体"/>
                <w:b/>
                <w:bCs/>
                <w:color w:val="auto"/>
                <w:sz w:val="22"/>
                <w:highlight w:val="none"/>
                <w:lang w:eastAsia="zh-CN"/>
              </w:rPr>
              <w:t>）</w:t>
            </w:r>
          </w:p>
        </w:tc>
        <w:tc>
          <w:tcPr>
            <w:tcW w:w="1842" w:type="dxa"/>
            <w:vAlign w:val="center"/>
          </w:tcPr>
          <w:p w14:paraId="4A440B21">
            <w:pPr>
              <w:pStyle w:val="17"/>
              <w:jc w:val="center"/>
              <w:rPr>
                <w:rFonts w:hint="default" w:hAnsi="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服务期</w:t>
            </w:r>
          </w:p>
        </w:tc>
        <w:tc>
          <w:tcPr>
            <w:tcW w:w="1459" w:type="dxa"/>
            <w:vAlign w:val="center"/>
          </w:tcPr>
          <w:p w14:paraId="5D0DED79">
            <w:pPr>
              <w:pStyle w:val="17"/>
              <w:jc w:val="center"/>
              <w:rPr>
                <w:rFonts w:hint="eastAsia" w:hAnsi="宋体" w:eastAsia="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最高限价</w:t>
            </w:r>
          </w:p>
        </w:tc>
      </w:tr>
      <w:tr w14:paraId="5F2F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trPr>
        <w:tc>
          <w:tcPr>
            <w:tcW w:w="681" w:type="dxa"/>
            <w:vAlign w:val="center"/>
          </w:tcPr>
          <w:p w14:paraId="7F9445ED">
            <w:pPr>
              <w:pStyle w:val="17"/>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1</w:t>
            </w:r>
          </w:p>
        </w:tc>
        <w:tc>
          <w:tcPr>
            <w:tcW w:w="2021" w:type="dxa"/>
            <w:tcBorders>
              <w:right w:val="single" w:color="000000" w:sz="4" w:space="0"/>
            </w:tcBorders>
            <w:vAlign w:val="center"/>
          </w:tcPr>
          <w:p w14:paraId="1118351B">
            <w:pPr>
              <w:autoSpaceDE w:val="0"/>
              <w:autoSpaceDN w:val="0"/>
              <w:adjustRightInd w:val="0"/>
              <w:spacing w:line="400" w:lineRule="exact"/>
              <w:rPr>
                <w:rFonts w:hint="eastAsia" w:ascii="宋体" w:hAnsi="宋体" w:eastAsia="宋体" w:cs="宋体"/>
                <w:b w:val="0"/>
                <w:bCs w:val="0"/>
                <w:color w:val="auto"/>
                <w:sz w:val="22"/>
                <w:highlight w:val="none"/>
                <w:u w:val="none"/>
                <w:lang w:eastAsia="zh-CN"/>
              </w:rPr>
            </w:pPr>
            <w:r>
              <w:rPr>
                <w:rFonts w:hint="eastAsia" w:ascii="宋体" w:hAnsi="宋体" w:cs="宋体"/>
                <w:color w:val="auto"/>
                <w:sz w:val="22"/>
                <w:highlight w:val="none"/>
                <w:shd w:val="clear" w:color="auto" w:fill="FFFFFF"/>
                <w:lang w:eastAsia="zh-CN"/>
              </w:rPr>
              <w:t>泰顺县人民政府大院会务、保洁等服务</w:t>
            </w:r>
          </w:p>
        </w:tc>
        <w:tc>
          <w:tcPr>
            <w:tcW w:w="3615" w:type="dxa"/>
            <w:tcBorders>
              <w:left w:val="single" w:color="000000" w:sz="4" w:space="0"/>
            </w:tcBorders>
            <w:vAlign w:val="center"/>
          </w:tcPr>
          <w:p w14:paraId="29CEEE43">
            <w:pPr>
              <w:pStyle w:val="17"/>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5D6E52B4">
            <w:pPr>
              <w:pStyle w:val="17"/>
              <w:spacing w:line="440" w:lineRule="atLeast"/>
              <w:ind w:firstLine="669" w:firstLineChars="3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小写：                </w:t>
            </w:r>
          </w:p>
        </w:tc>
        <w:tc>
          <w:tcPr>
            <w:tcW w:w="1842" w:type="dxa"/>
            <w:vAlign w:val="center"/>
          </w:tcPr>
          <w:p w14:paraId="451C4985">
            <w:pPr>
              <w:pStyle w:val="17"/>
              <w:jc w:val="center"/>
              <w:rPr>
                <w:rFonts w:hint="default" w:hAnsi="宋体" w:cs="宋体"/>
                <w:b w:val="0"/>
                <w:bCs w:val="0"/>
                <w:color w:val="auto"/>
                <w:kern w:val="2"/>
                <w:sz w:val="22"/>
                <w:szCs w:val="22"/>
                <w:highlight w:val="none"/>
                <w:lang w:val="en-US" w:eastAsia="zh-CN"/>
              </w:rPr>
            </w:pPr>
            <w:r>
              <w:rPr>
                <w:rFonts w:hint="eastAsia" w:hAnsi="宋体" w:cs="宋体"/>
                <w:b w:val="0"/>
                <w:bCs w:val="0"/>
                <w:color w:val="auto"/>
                <w:kern w:val="2"/>
                <w:sz w:val="22"/>
                <w:szCs w:val="22"/>
                <w:highlight w:val="none"/>
                <w:lang w:val="en-US" w:eastAsia="zh-CN"/>
              </w:rPr>
              <w:t>3年</w:t>
            </w:r>
          </w:p>
        </w:tc>
        <w:tc>
          <w:tcPr>
            <w:tcW w:w="1459" w:type="dxa"/>
            <w:vAlign w:val="center"/>
          </w:tcPr>
          <w:p w14:paraId="381B947A">
            <w:pPr>
              <w:pStyle w:val="17"/>
              <w:jc w:val="center"/>
              <w:rPr>
                <w:rFonts w:hint="eastAsia" w:hAnsi="宋体" w:cs="宋体"/>
                <w:b w:val="0"/>
                <w:bCs w:val="0"/>
                <w:color w:val="auto"/>
                <w:kern w:val="2"/>
                <w:sz w:val="22"/>
                <w:szCs w:val="22"/>
                <w:highlight w:val="none"/>
                <w:lang w:val="en-US" w:eastAsia="zh-CN"/>
              </w:rPr>
            </w:pPr>
            <w:r>
              <w:rPr>
                <w:rFonts w:hint="eastAsia" w:hAnsi="宋体" w:cs="宋体"/>
                <w:b w:val="0"/>
                <w:bCs w:val="0"/>
                <w:color w:val="auto"/>
                <w:kern w:val="2"/>
                <w:sz w:val="22"/>
                <w:szCs w:val="22"/>
                <w:highlight w:val="none"/>
                <w:lang w:val="en-US" w:eastAsia="zh-CN"/>
              </w:rPr>
              <w:t>1455600</w:t>
            </w:r>
          </w:p>
        </w:tc>
      </w:tr>
    </w:tbl>
    <w:p w14:paraId="65581B8F">
      <w:pPr>
        <w:pStyle w:val="17"/>
        <w:spacing w:line="440" w:lineRule="atLeast"/>
        <w:rPr>
          <w:rFonts w:hAnsi="宋体" w:cs="宋体"/>
          <w:color w:val="auto"/>
          <w:sz w:val="22"/>
          <w:highlight w:val="none"/>
        </w:rPr>
      </w:pPr>
    </w:p>
    <w:p w14:paraId="0925A311">
      <w:pPr>
        <w:numPr>
          <w:ilvl w:val="0"/>
          <w:numId w:val="0"/>
        </w:num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w:t>
      </w:r>
      <w:r>
        <w:rPr>
          <w:rFonts w:hint="eastAsia" w:hAnsi="宋体" w:eastAsia="宋体"/>
          <w:b/>
          <w:bCs/>
          <w:color w:val="auto"/>
          <w:sz w:val="22"/>
          <w:szCs w:val="22"/>
          <w:highlight w:val="none"/>
          <w:u w:val="single"/>
        </w:rPr>
        <w:t>开标一览表中投标价为符合招标文件要求</w:t>
      </w:r>
      <w:r>
        <w:rPr>
          <w:rFonts w:hint="eastAsia" w:hAnsi="宋体"/>
          <w:b/>
          <w:bCs/>
          <w:color w:val="auto"/>
          <w:sz w:val="22"/>
          <w:szCs w:val="22"/>
          <w:highlight w:val="none"/>
          <w:u w:val="single"/>
        </w:rPr>
        <w:t>的</w:t>
      </w:r>
      <w:r>
        <w:rPr>
          <w:rFonts w:hint="eastAsia" w:hAnsi="宋体"/>
          <w:b/>
          <w:bCs/>
          <w:color w:val="auto"/>
          <w:sz w:val="22"/>
          <w:szCs w:val="22"/>
          <w:highlight w:val="none"/>
          <w:u w:val="single"/>
          <w:lang w:val="en-US" w:eastAsia="zh-CN"/>
        </w:rPr>
        <w:t>投标总价</w:t>
      </w:r>
      <w:r>
        <w:rPr>
          <w:rFonts w:hint="eastAsia" w:hAnsi="宋体"/>
          <w:b/>
          <w:bCs/>
          <w:color w:val="auto"/>
          <w:sz w:val="22"/>
          <w:szCs w:val="22"/>
          <w:highlight w:val="none"/>
          <w:u w:val="single"/>
        </w:rPr>
        <w:t>，供应商所投报价不得高于招标文件规定的</w:t>
      </w:r>
      <w:r>
        <w:rPr>
          <w:rFonts w:hint="eastAsia" w:hAnsi="宋体"/>
          <w:b/>
          <w:bCs/>
          <w:color w:val="auto"/>
          <w:sz w:val="22"/>
          <w:szCs w:val="22"/>
          <w:highlight w:val="none"/>
          <w:u w:val="single"/>
          <w:lang w:val="en-US" w:eastAsia="zh-CN"/>
        </w:rPr>
        <w:t>最高限价</w:t>
      </w:r>
      <w:r>
        <w:rPr>
          <w:rFonts w:hint="eastAsia" w:hAnsi="宋体"/>
          <w:b/>
          <w:bCs/>
          <w:color w:val="auto"/>
          <w:sz w:val="22"/>
          <w:szCs w:val="22"/>
          <w:highlight w:val="none"/>
          <w:u w:val="single"/>
        </w:rPr>
        <w:t>，否则按无效投标处理</w:t>
      </w:r>
      <w:r>
        <w:rPr>
          <w:rFonts w:hint="eastAsia" w:ascii="宋体" w:hAnsi="宋体" w:cs="宋体"/>
          <w:color w:val="auto"/>
          <w:sz w:val="22"/>
          <w:highlight w:val="none"/>
        </w:rPr>
        <w:t>。</w:t>
      </w:r>
    </w:p>
    <w:p w14:paraId="58909EC3">
      <w:pPr>
        <w:numPr>
          <w:ilvl w:val="0"/>
          <w:numId w:val="0"/>
        </w:num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▲不提供此表格的将视为没有实质性响应招标文件。</w:t>
      </w:r>
    </w:p>
    <w:p w14:paraId="1FECD994">
      <w:pPr>
        <w:pStyle w:val="17"/>
        <w:spacing w:line="440" w:lineRule="atLeast"/>
        <w:rPr>
          <w:rFonts w:hAnsi="宋体" w:cs="宋体"/>
          <w:b/>
          <w:bCs/>
          <w:color w:val="auto"/>
          <w:sz w:val="22"/>
          <w:highlight w:val="none"/>
        </w:rPr>
      </w:pPr>
    </w:p>
    <w:p w14:paraId="474DA44A">
      <w:pPr>
        <w:pStyle w:val="17"/>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269D1BB3">
      <w:pPr>
        <w:pStyle w:val="17"/>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2CF867DE">
      <w:pPr>
        <w:pStyle w:val="17"/>
        <w:spacing w:line="440" w:lineRule="atLeast"/>
        <w:rPr>
          <w:rFonts w:hAnsi="宋体" w:cs="宋体"/>
          <w:b/>
          <w:bCs/>
          <w:color w:val="auto"/>
          <w:sz w:val="22"/>
          <w:highlight w:val="none"/>
        </w:rPr>
      </w:pPr>
      <w:r>
        <w:rPr>
          <w:rFonts w:hint="eastAsia" w:hAnsi="宋体" w:cs="宋体"/>
          <w:color w:val="auto"/>
          <w:sz w:val="22"/>
          <w:highlight w:val="none"/>
        </w:rPr>
        <w:t>日期：</w:t>
      </w:r>
    </w:p>
    <w:p w14:paraId="399657AE">
      <w:pPr>
        <w:spacing w:line="360" w:lineRule="exact"/>
        <w:jc w:val="left"/>
        <w:rPr>
          <w:rFonts w:ascii="宋体" w:hAnsi="宋体" w:cs="宋体"/>
          <w:color w:val="auto"/>
          <w:sz w:val="22"/>
          <w:highlight w:val="none"/>
          <w:lang w:val="zh-CN"/>
        </w:rPr>
      </w:pPr>
      <w:bookmarkStart w:id="31" w:name="_Toc31481_WPSOffice_Level2"/>
    </w:p>
    <w:p w14:paraId="1FF71116">
      <w:pPr>
        <w:pStyle w:val="12"/>
        <w:rPr>
          <w:rFonts w:ascii="宋体" w:hAnsi="宋体" w:cs="宋体"/>
          <w:color w:val="auto"/>
          <w:sz w:val="22"/>
          <w:highlight w:val="none"/>
          <w:lang w:val="zh-CN"/>
        </w:rPr>
      </w:pPr>
    </w:p>
    <w:p w14:paraId="43EBBA82">
      <w:pPr>
        <w:pStyle w:val="12"/>
        <w:rPr>
          <w:rFonts w:ascii="宋体" w:hAnsi="宋体" w:cs="宋体"/>
          <w:color w:val="auto"/>
          <w:sz w:val="22"/>
          <w:highlight w:val="none"/>
          <w:lang w:val="zh-CN"/>
        </w:rPr>
      </w:pPr>
    </w:p>
    <w:bookmarkEnd w:id="31"/>
    <w:p w14:paraId="26AEB3A7">
      <w:pPr>
        <w:snapToGrid w:val="0"/>
        <w:spacing w:line="440" w:lineRule="exact"/>
        <w:rPr>
          <w:rFonts w:hint="eastAsia" w:ascii="宋体" w:hAnsi="宋体" w:cs="宋体"/>
          <w:b/>
          <w:bCs/>
          <w:color w:val="auto"/>
          <w:sz w:val="22"/>
          <w:highlight w:val="none"/>
          <w:lang w:val="en-US" w:eastAsia="zh-CN"/>
        </w:rPr>
      </w:pPr>
    </w:p>
    <w:p w14:paraId="37B0C2AC">
      <w:pPr>
        <w:snapToGrid w:val="0"/>
        <w:spacing w:line="440" w:lineRule="exact"/>
        <w:rPr>
          <w:rFonts w:hint="eastAsia" w:ascii="宋体" w:hAnsi="宋体" w:cs="宋体"/>
          <w:b/>
          <w:bCs/>
          <w:color w:val="auto"/>
          <w:sz w:val="22"/>
          <w:highlight w:val="none"/>
          <w:lang w:val="en-US" w:eastAsia="zh-CN"/>
        </w:rPr>
      </w:pPr>
    </w:p>
    <w:p w14:paraId="4F9DE929">
      <w:pPr>
        <w:snapToGrid w:val="0"/>
        <w:spacing w:line="440" w:lineRule="exact"/>
        <w:rPr>
          <w:rFonts w:hint="eastAsia" w:ascii="宋体" w:hAnsi="宋体" w:cs="宋体"/>
          <w:b/>
          <w:bCs/>
          <w:color w:val="auto"/>
          <w:sz w:val="22"/>
          <w:highlight w:val="none"/>
          <w:lang w:val="en-US" w:eastAsia="zh-CN"/>
        </w:rPr>
      </w:pPr>
    </w:p>
    <w:p w14:paraId="4BED671A">
      <w:pPr>
        <w:snapToGrid w:val="0"/>
        <w:spacing w:line="440" w:lineRule="exact"/>
        <w:rPr>
          <w:rFonts w:hint="eastAsia" w:ascii="宋体" w:hAnsi="宋体" w:cs="宋体"/>
          <w:b/>
          <w:bCs/>
          <w:color w:val="auto"/>
          <w:sz w:val="22"/>
          <w:highlight w:val="none"/>
          <w:lang w:val="en-US" w:eastAsia="zh-CN"/>
        </w:rPr>
      </w:pPr>
    </w:p>
    <w:p w14:paraId="34B4267A">
      <w:pPr>
        <w:snapToGrid w:val="0"/>
        <w:spacing w:line="440" w:lineRule="exact"/>
        <w:rPr>
          <w:rFonts w:hint="eastAsia" w:ascii="宋体" w:hAnsi="宋体" w:cs="宋体"/>
          <w:b/>
          <w:bCs/>
          <w:color w:val="auto"/>
          <w:sz w:val="22"/>
          <w:highlight w:val="none"/>
          <w:lang w:val="en-US" w:eastAsia="zh-CN"/>
        </w:rPr>
      </w:pPr>
    </w:p>
    <w:p w14:paraId="004CB2F9">
      <w:pPr>
        <w:snapToGrid w:val="0"/>
        <w:spacing w:line="440" w:lineRule="exact"/>
        <w:rPr>
          <w:rFonts w:hint="eastAsia" w:ascii="宋体" w:hAnsi="宋体" w:cs="宋体"/>
          <w:b/>
          <w:bCs/>
          <w:color w:val="auto"/>
          <w:sz w:val="22"/>
          <w:highlight w:val="none"/>
          <w:lang w:val="en-US" w:eastAsia="zh-CN"/>
        </w:rPr>
      </w:pPr>
    </w:p>
    <w:p w14:paraId="6B788F58">
      <w:pPr>
        <w:snapToGrid w:val="0"/>
        <w:spacing w:line="440" w:lineRule="exact"/>
        <w:rPr>
          <w:rFonts w:hint="eastAsia" w:ascii="宋体" w:hAnsi="宋体" w:cs="宋体"/>
          <w:b/>
          <w:bCs/>
          <w:color w:val="auto"/>
          <w:sz w:val="22"/>
          <w:highlight w:val="none"/>
          <w:lang w:val="en-US" w:eastAsia="zh-CN"/>
        </w:rPr>
      </w:pPr>
    </w:p>
    <w:p w14:paraId="60FB2F73">
      <w:pPr>
        <w:snapToGrid w:val="0"/>
        <w:spacing w:line="440" w:lineRule="exact"/>
        <w:rPr>
          <w:rFonts w:hint="eastAsia" w:ascii="宋体" w:hAnsi="宋体" w:cs="宋体"/>
          <w:b/>
          <w:bCs/>
          <w:color w:val="auto"/>
          <w:sz w:val="22"/>
          <w:highlight w:val="none"/>
          <w:lang w:val="en-US" w:eastAsia="zh-CN"/>
        </w:rPr>
      </w:pPr>
    </w:p>
    <w:p w14:paraId="130D9AB1">
      <w:pPr>
        <w:snapToGrid w:val="0"/>
        <w:spacing w:line="440" w:lineRule="exact"/>
        <w:rPr>
          <w:rFonts w:hint="eastAsia" w:ascii="宋体" w:hAnsi="宋体" w:cs="宋体"/>
          <w:b/>
          <w:bCs/>
          <w:color w:val="auto"/>
          <w:sz w:val="22"/>
          <w:highlight w:val="none"/>
          <w:lang w:val="en-US" w:eastAsia="zh-CN"/>
        </w:rPr>
      </w:pPr>
    </w:p>
    <w:p w14:paraId="08563DCC">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b/>
          <w:bCs/>
          <w:color w:val="auto"/>
          <w:sz w:val="22"/>
          <w:highlight w:val="none"/>
          <w:lang w:val="zh-CN"/>
        </w:rPr>
        <w:t>部分）格式</w:t>
      </w:r>
    </w:p>
    <w:p w14:paraId="7CB5ADFD">
      <w:pPr>
        <w:pStyle w:val="11"/>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7B9D64FD">
      <w:pPr>
        <w:snapToGrid w:val="0"/>
        <w:spacing w:line="440" w:lineRule="exact"/>
        <w:jc w:val="center"/>
        <w:rPr>
          <w:rFonts w:ascii="宋体" w:hAnsi="宋体" w:cs="宋体"/>
          <w:b/>
          <w:color w:val="auto"/>
          <w:sz w:val="32"/>
          <w:szCs w:val="32"/>
          <w:highlight w:val="none"/>
        </w:rPr>
      </w:pPr>
    </w:p>
    <w:p w14:paraId="61374B87">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泰顺县人民政府大院会务、保洁等服务</w:t>
      </w:r>
    </w:p>
    <w:p w14:paraId="184965B9">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3FA9C723">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 xml:space="preserve">资 格 </w:t>
      </w:r>
      <w:r>
        <w:rPr>
          <w:rFonts w:hint="eastAsia" w:ascii="等线" w:hAnsi="等线" w:eastAsia="等线" w:cs="等线"/>
          <w:bCs/>
          <w:color w:val="auto"/>
          <w:sz w:val="60"/>
          <w:szCs w:val="60"/>
          <w:highlight w:val="none"/>
        </w:rPr>
        <w:t>部 分）</w:t>
      </w:r>
    </w:p>
    <w:p w14:paraId="410B976C">
      <w:pPr>
        <w:snapToGrid w:val="0"/>
        <w:spacing w:line="600" w:lineRule="atLeast"/>
        <w:ind w:firstLine="1052" w:firstLineChars="400"/>
        <w:rPr>
          <w:rFonts w:ascii="宋体" w:hAnsi="宋体" w:cs="宋体"/>
          <w:b/>
          <w:color w:val="auto"/>
          <w:sz w:val="26"/>
          <w:szCs w:val="26"/>
          <w:highlight w:val="none"/>
        </w:rPr>
      </w:pPr>
    </w:p>
    <w:p w14:paraId="4F3930F4">
      <w:pPr>
        <w:snapToGrid w:val="0"/>
        <w:spacing w:line="600" w:lineRule="atLeast"/>
        <w:ind w:firstLine="1052" w:firstLineChars="400"/>
        <w:rPr>
          <w:rFonts w:ascii="宋体" w:hAnsi="宋体" w:cs="宋体"/>
          <w:b/>
          <w:color w:val="auto"/>
          <w:sz w:val="26"/>
          <w:szCs w:val="26"/>
          <w:highlight w:val="none"/>
        </w:rPr>
      </w:pPr>
    </w:p>
    <w:tbl>
      <w:tblPr>
        <w:tblStyle w:val="31"/>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5079555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17F1993">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330329261200010000009-TSCG202605006 </w:t>
            </w:r>
          </w:p>
        </w:tc>
      </w:tr>
      <w:tr w14:paraId="1AA8269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79B6DB7">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泰顺县机关事务管理中心</w:t>
            </w:r>
          </w:p>
        </w:tc>
      </w:tr>
      <w:tr w14:paraId="10C6CCA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CB7CDB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3618BD7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3611631">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0BCF733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931A0C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13946DC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7C728D9">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73A6B74B">
      <w:pPr>
        <w:autoSpaceDE w:val="0"/>
        <w:autoSpaceDN w:val="0"/>
        <w:adjustRightInd w:val="0"/>
        <w:spacing w:line="360" w:lineRule="exact"/>
        <w:rPr>
          <w:rFonts w:ascii="宋体" w:hAnsi="宋体" w:cs="宋体"/>
          <w:b/>
          <w:bCs/>
          <w:color w:val="auto"/>
          <w:sz w:val="32"/>
          <w:szCs w:val="32"/>
          <w:highlight w:val="none"/>
          <w:lang w:val="zh-CN"/>
        </w:rPr>
      </w:pPr>
    </w:p>
    <w:p w14:paraId="08F5C98E">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7EA3B810">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297BABB8">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05B5EACB">
      <w:pPr>
        <w:autoSpaceDE w:val="0"/>
        <w:autoSpaceDN w:val="0"/>
        <w:adjustRightInd w:val="0"/>
        <w:spacing w:line="400" w:lineRule="exact"/>
        <w:jc w:val="left"/>
        <w:rPr>
          <w:rFonts w:hint="eastAsia" w:ascii="宋体" w:hAnsi="宋体" w:eastAsia="宋体" w:cs="宋体"/>
          <w:b/>
          <w:bCs/>
          <w:color w:val="auto"/>
          <w:sz w:val="32"/>
          <w:szCs w:val="32"/>
          <w:highlight w:val="none"/>
          <w:lang w:val="zh-CN"/>
        </w:rPr>
      </w:pPr>
    </w:p>
    <w:p w14:paraId="06CBDB2E">
      <w:pPr>
        <w:autoSpaceDE w:val="0"/>
        <w:autoSpaceDN w:val="0"/>
        <w:adjustRightInd w:val="0"/>
        <w:spacing w:line="400" w:lineRule="exact"/>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zh-CN"/>
        </w:rPr>
        <w:t>附件</w:t>
      </w:r>
      <w:r>
        <w:rPr>
          <w:rFonts w:hint="eastAsia" w:ascii="宋体" w:hAnsi="宋体" w:eastAsia="宋体" w:cs="宋体"/>
          <w:b/>
          <w:bCs/>
          <w:color w:val="auto"/>
          <w:sz w:val="32"/>
          <w:szCs w:val="32"/>
          <w:highlight w:val="none"/>
          <w:lang w:val="en-US" w:eastAsia="zh-CN"/>
        </w:rPr>
        <w:t>二</w:t>
      </w:r>
    </w:p>
    <w:p w14:paraId="12F800DA">
      <w:pPr>
        <w:autoSpaceDE w:val="0"/>
        <w:autoSpaceDN w:val="0"/>
        <w:adjustRightInd w:val="0"/>
        <w:spacing w:line="400" w:lineRule="exact"/>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32"/>
          <w:szCs w:val="32"/>
          <w:highlight w:val="none"/>
        </w:rPr>
        <w:t>投标分项报价表</w:t>
      </w:r>
    </w:p>
    <w:p w14:paraId="321B2FE1">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w:t>
      </w:r>
      <w:r>
        <w:rPr>
          <w:rFonts w:hint="eastAsia" w:ascii="宋体" w:hAnsi="宋体" w:cs="宋体"/>
          <w:color w:val="auto"/>
          <w:sz w:val="22"/>
          <w:highlight w:val="none"/>
          <w:u w:val="single"/>
          <w:lang w:eastAsia="zh-CN"/>
        </w:rPr>
        <w:t>泰顺县人民政府大院会务、保洁等服务</w:t>
      </w:r>
    </w:p>
    <w:p w14:paraId="69709B4A">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highlight w:val="none"/>
          <w:lang w:val="zh-CN"/>
        </w:rPr>
        <w:t>采购编号：</w:t>
      </w:r>
      <w:r>
        <w:rPr>
          <w:rFonts w:hint="eastAsia" w:ascii="宋体" w:hAnsi="宋体" w:cs="宋体"/>
          <w:color w:val="auto"/>
          <w:sz w:val="22"/>
          <w:highlight w:val="none"/>
          <w:u w:val="single"/>
          <w:lang w:eastAsia="zh-CN"/>
        </w:rPr>
        <w:t>330329261200010000009-TSCG202605006</w:t>
      </w:r>
      <w:r>
        <w:rPr>
          <w:rFonts w:hint="eastAsia" w:ascii="宋体" w:hAnsi="宋体" w:eastAsia="宋体" w:cs="宋体"/>
          <w:color w:val="auto"/>
          <w:sz w:val="22"/>
          <w:szCs w:val="22"/>
          <w:highlight w:val="none"/>
          <w:lang w:val="zh-CN"/>
        </w:rPr>
        <w:t xml:space="preserve">    </w:t>
      </w:r>
    </w:p>
    <w:p w14:paraId="6D66A825">
      <w:pPr>
        <w:autoSpaceDE w:val="0"/>
        <w:autoSpaceDN w:val="0"/>
        <w:adjustRightInd w:val="0"/>
        <w:spacing w:line="40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元人民币</w:t>
      </w:r>
    </w:p>
    <w:tbl>
      <w:tblPr>
        <w:tblStyle w:val="31"/>
        <w:tblW w:w="94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27"/>
        <w:gridCol w:w="1727"/>
        <w:gridCol w:w="1265"/>
        <w:gridCol w:w="1476"/>
        <w:gridCol w:w="1719"/>
        <w:gridCol w:w="1105"/>
        <w:gridCol w:w="1105"/>
      </w:tblGrid>
      <w:tr w14:paraId="7967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7" w:type="dxa"/>
            <w:noWrap w:val="0"/>
            <w:vAlign w:val="center"/>
          </w:tcPr>
          <w:p w14:paraId="6464D3E6">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1727" w:type="dxa"/>
            <w:noWrap w:val="0"/>
            <w:vAlign w:val="center"/>
          </w:tcPr>
          <w:p w14:paraId="14C3D5BC">
            <w:pPr>
              <w:ind w:right="-11"/>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报价项</w:t>
            </w:r>
          </w:p>
        </w:tc>
        <w:tc>
          <w:tcPr>
            <w:tcW w:w="1265" w:type="dxa"/>
            <w:shd w:val="clear" w:color="auto" w:fill="auto"/>
            <w:noWrap w:val="0"/>
            <w:vAlign w:val="center"/>
          </w:tcPr>
          <w:p w14:paraId="5DAB43F6">
            <w:pPr>
              <w:ind w:right="-11" w:rightChars="0"/>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数量</w:t>
            </w:r>
          </w:p>
        </w:tc>
        <w:tc>
          <w:tcPr>
            <w:tcW w:w="1476" w:type="dxa"/>
            <w:shd w:val="clear" w:color="auto" w:fill="auto"/>
            <w:noWrap w:val="0"/>
            <w:vAlign w:val="center"/>
          </w:tcPr>
          <w:p w14:paraId="5E5C8BF8">
            <w:pPr>
              <w:ind w:right="-11" w:rightChars="0"/>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单位</w:t>
            </w:r>
          </w:p>
        </w:tc>
        <w:tc>
          <w:tcPr>
            <w:tcW w:w="1719" w:type="dxa"/>
            <w:shd w:val="clear" w:color="auto" w:fill="auto"/>
            <w:noWrap w:val="0"/>
            <w:vAlign w:val="center"/>
          </w:tcPr>
          <w:p w14:paraId="0F626B9C">
            <w:pPr>
              <w:ind w:right="-11" w:righ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 w:val="22"/>
                <w:szCs w:val="22"/>
                <w:highlight w:val="none"/>
              </w:rPr>
              <w:t>单价</w:t>
            </w:r>
          </w:p>
        </w:tc>
        <w:tc>
          <w:tcPr>
            <w:tcW w:w="1105" w:type="dxa"/>
            <w:shd w:val="clear" w:color="auto" w:fill="auto"/>
            <w:noWrap w:val="0"/>
            <w:vAlign w:val="center"/>
          </w:tcPr>
          <w:p w14:paraId="1956A544">
            <w:pPr>
              <w:ind w:right="-11" w:righ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 w:val="22"/>
                <w:szCs w:val="22"/>
                <w:highlight w:val="none"/>
              </w:rPr>
              <w:t>总价</w:t>
            </w:r>
          </w:p>
        </w:tc>
        <w:tc>
          <w:tcPr>
            <w:tcW w:w="1105" w:type="dxa"/>
            <w:shd w:val="clear" w:color="auto" w:fill="auto"/>
            <w:noWrap w:val="0"/>
            <w:vAlign w:val="center"/>
          </w:tcPr>
          <w:p w14:paraId="198DE180">
            <w:pPr>
              <w:ind w:right="-11" w:rightChars="0"/>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备注</w:t>
            </w:r>
          </w:p>
        </w:tc>
      </w:tr>
      <w:tr w14:paraId="6C05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7" w:type="dxa"/>
            <w:noWrap w:val="0"/>
            <w:vAlign w:val="center"/>
          </w:tcPr>
          <w:p w14:paraId="62DF71A4">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727" w:type="dxa"/>
            <w:noWrap w:val="0"/>
            <w:vAlign w:val="center"/>
          </w:tcPr>
          <w:p w14:paraId="6B7D7497">
            <w:pPr>
              <w:rPr>
                <w:rFonts w:hint="eastAsia" w:ascii="宋体" w:hAnsi="宋体" w:eastAsia="宋体" w:cs="宋体"/>
                <w:color w:val="auto"/>
                <w:sz w:val="22"/>
                <w:szCs w:val="22"/>
                <w:highlight w:val="none"/>
              </w:rPr>
            </w:pPr>
          </w:p>
        </w:tc>
        <w:tc>
          <w:tcPr>
            <w:tcW w:w="1265" w:type="dxa"/>
            <w:noWrap w:val="0"/>
            <w:vAlign w:val="center"/>
          </w:tcPr>
          <w:p w14:paraId="66330EA0">
            <w:pPr>
              <w:jc w:val="center"/>
              <w:rPr>
                <w:rFonts w:hint="eastAsia" w:ascii="宋体" w:hAnsi="宋体" w:eastAsia="宋体" w:cs="宋体"/>
                <w:color w:val="auto"/>
                <w:sz w:val="22"/>
                <w:szCs w:val="22"/>
                <w:highlight w:val="none"/>
              </w:rPr>
            </w:pPr>
          </w:p>
        </w:tc>
        <w:tc>
          <w:tcPr>
            <w:tcW w:w="1476" w:type="dxa"/>
            <w:noWrap w:val="0"/>
            <w:vAlign w:val="center"/>
          </w:tcPr>
          <w:p w14:paraId="394A3B32">
            <w:pPr>
              <w:jc w:val="center"/>
              <w:rPr>
                <w:rFonts w:hint="eastAsia" w:ascii="宋体" w:hAnsi="宋体" w:eastAsia="宋体" w:cs="宋体"/>
                <w:color w:val="auto"/>
                <w:sz w:val="22"/>
                <w:szCs w:val="22"/>
                <w:highlight w:val="none"/>
              </w:rPr>
            </w:pPr>
          </w:p>
        </w:tc>
        <w:tc>
          <w:tcPr>
            <w:tcW w:w="1719" w:type="dxa"/>
            <w:noWrap w:val="0"/>
            <w:vAlign w:val="center"/>
          </w:tcPr>
          <w:p w14:paraId="49686D2F">
            <w:pPr>
              <w:jc w:val="center"/>
              <w:rPr>
                <w:rFonts w:hint="eastAsia" w:ascii="宋体" w:hAnsi="宋体" w:eastAsia="宋体" w:cs="宋体"/>
                <w:color w:val="auto"/>
                <w:sz w:val="22"/>
                <w:szCs w:val="22"/>
                <w:highlight w:val="none"/>
              </w:rPr>
            </w:pPr>
          </w:p>
        </w:tc>
        <w:tc>
          <w:tcPr>
            <w:tcW w:w="1105" w:type="dxa"/>
            <w:noWrap w:val="0"/>
            <w:vAlign w:val="center"/>
          </w:tcPr>
          <w:p w14:paraId="00296E9C">
            <w:pPr>
              <w:ind w:right="-11"/>
              <w:jc w:val="center"/>
              <w:rPr>
                <w:rFonts w:hint="eastAsia" w:ascii="宋体" w:hAnsi="宋体" w:eastAsia="宋体" w:cs="宋体"/>
                <w:color w:val="auto"/>
                <w:sz w:val="22"/>
                <w:szCs w:val="22"/>
                <w:highlight w:val="none"/>
              </w:rPr>
            </w:pPr>
          </w:p>
        </w:tc>
        <w:tc>
          <w:tcPr>
            <w:tcW w:w="1105" w:type="dxa"/>
            <w:noWrap w:val="0"/>
            <w:vAlign w:val="center"/>
          </w:tcPr>
          <w:p w14:paraId="00FF8560">
            <w:pPr>
              <w:jc w:val="center"/>
              <w:rPr>
                <w:rFonts w:hint="eastAsia" w:ascii="宋体" w:hAnsi="宋体" w:eastAsia="宋体" w:cs="宋体"/>
                <w:color w:val="auto"/>
                <w:sz w:val="22"/>
                <w:szCs w:val="22"/>
                <w:highlight w:val="none"/>
              </w:rPr>
            </w:pPr>
          </w:p>
        </w:tc>
      </w:tr>
      <w:tr w14:paraId="061A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7" w:type="dxa"/>
            <w:noWrap w:val="0"/>
            <w:vAlign w:val="center"/>
          </w:tcPr>
          <w:p w14:paraId="0CEDB09C">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727" w:type="dxa"/>
            <w:noWrap w:val="0"/>
            <w:vAlign w:val="center"/>
          </w:tcPr>
          <w:p w14:paraId="1435EF07">
            <w:pPr>
              <w:rPr>
                <w:rFonts w:hint="eastAsia" w:ascii="宋体" w:hAnsi="宋体" w:eastAsia="宋体" w:cs="宋体"/>
                <w:color w:val="auto"/>
                <w:sz w:val="22"/>
                <w:szCs w:val="22"/>
                <w:highlight w:val="none"/>
              </w:rPr>
            </w:pPr>
          </w:p>
        </w:tc>
        <w:tc>
          <w:tcPr>
            <w:tcW w:w="1265" w:type="dxa"/>
            <w:noWrap w:val="0"/>
            <w:vAlign w:val="center"/>
          </w:tcPr>
          <w:p w14:paraId="0EE6C3E5">
            <w:pPr>
              <w:jc w:val="center"/>
              <w:rPr>
                <w:rFonts w:hint="eastAsia" w:ascii="宋体" w:hAnsi="宋体" w:eastAsia="宋体" w:cs="宋体"/>
                <w:color w:val="auto"/>
                <w:sz w:val="22"/>
                <w:szCs w:val="22"/>
                <w:highlight w:val="none"/>
              </w:rPr>
            </w:pPr>
          </w:p>
        </w:tc>
        <w:tc>
          <w:tcPr>
            <w:tcW w:w="1476" w:type="dxa"/>
            <w:noWrap w:val="0"/>
            <w:vAlign w:val="center"/>
          </w:tcPr>
          <w:p w14:paraId="63D26E8F">
            <w:pPr>
              <w:jc w:val="center"/>
              <w:rPr>
                <w:rFonts w:hint="eastAsia" w:ascii="宋体" w:hAnsi="宋体" w:eastAsia="宋体" w:cs="宋体"/>
                <w:color w:val="auto"/>
                <w:sz w:val="22"/>
                <w:szCs w:val="22"/>
                <w:highlight w:val="none"/>
              </w:rPr>
            </w:pPr>
          </w:p>
        </w:tc>
        <w:tc>
          <w:tcPr>
            <w:tcW w:w="1719" w:type="dxa"/>
            <w:noWrap w:val="0"/>
            <w:vAlign w:val="center"/>
          </w:tcPr>
          <w:p w14:paraId="19BD7806">
            <w:pPr>
              <w:jc w:val="center"/>
              <w:rPr>
                <w:rFonts w:hint="eastAsia" w:ascii="宋体" w:hAnsi="宋体" w:eastAsia="宋体" w:cs="宋体"/>
                <w:color w:val="auto"/>
                <w:sz w:val="22"/>
                <w:szCs w:val="22"/>
                <w:highlight w:val="none"/>
              </w:rPr>
            </w:pPr>
          </w:p>
        </w:tc>
        <w:tc>
          <w:tcPr>
            <w:tcW w:w="1105" w:type="dxa"/>
            <w:noWrap w:val="0"/>
            <w:vAlign w:val="center"/>
          </w:tcPr>
          <w:p w14:paraId="145713B1">
            <w:pPr>
              <w:ind w:right="-11"/>
              <w:jc w:val="center"/>
              <w:rPr>
                <w:rFonts w:hint="eastAsia" w:ascii="宋体" w:hAnsi="宋体" w:eastAsia="宋体" w:cs="宋体"/>
                <w:color w:val="auto"/>
                <w:sz w:val="22"/>
                <w:szCs w:val="22"/>
                <w:highlight w:val="none"/>
              </w:rPr>
            </w:pPr>
          </w:p>
        </w:tc>
        <w:tc>
          <w:tcPr>
            <w:tcW w:w="1105" w:type="dxa"/>
            <w:noWrap w:val="0"/>
            <w:vAlign w:val="center"/>
          </w:tcPr>
          <w:p w14:paraId="1F6E01E0">
            <w:pPr>
              <w:jc w:val="center"/>
              <w:rPr>
                <w:rFonts w:hint="eastAsia" w:ascii="宋体" w:hAnsi="宋体" w:eastAsia="宋体" w:cs="宋体"/>
                <w:color w:val="auto"/>
                <w:sz w:val="22"/>
                <w:szCs w:val="22"/>
                <w:highlight w:val="none"/>
              </w:rPr>
            </w:pPr>
          </w:p>
        </w:tc>
      </w:tr>
      <w:tr w14:paraId="159F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7" w:type="dxa"/>
            <w:noWrap w:val="0"/>
            <w:vAlign w:val="center"/>
          </w:tcPr>
          <w:p w14:paraId="05B61219">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727" w:type="dxa"/>
            <w:noWrap w:val="0"/>
            <w:vAlign w:val="center"/>
          </w:tcPr>
          <w:p w14:paraId="4C0FB4CF">
            <w:pPr>
              <w:rPr>
                <w:rFonts w:hint="eastAsia" w:ascii="宋体" w:hAnsi="宋体" w:eastAsia="宋体" w:cs="宋体"/>
                <w:color w:val="auto"/>
                <w:sz w:val="22"/>
                <w:szCs w:val="22"/>
                <w:highlight w:val="none"/>
              </w:rPr>
            </w:pPr>
          </w:p>
        </w:tc>
        <w:tc>
          <w:tcPr>
            <w:tcW w:w="1265" w:type="dxa"/>
            <w:noWrap w:val="0"/>
            <w:vAlign w:val="center"/>
          </w:tcPr>
          <w:p w14:paraId="7A912FD5">
            <w:pPr>
              <w:jc w:val="center"/>
              <w:rPr>
                <w:rFonts w:hint="eastAsia" w:ascii="宋体" w:hAnsi="宋体" w:eastAsia="宋体" w:cs="宋体"/>
                <w:color w:val="auto"/>
                <w:sz w:val="22"/>
                <w:szCs w:val="22"/>
                <w:highlight w:val="none"/>
              </w:rPr>
            </w:pPr>
          </w:p>
        </w:tc>
        <w:tc>
          <w:tcPr>
            <w:tcW w:w="1476" w:type="dxa"/>
            <w:noWrap w:val="0"/>
            <w:vAlign w:val="center"/>
          </w:tcPr>
          <w:p w14:paraId="66582431">
            <w:pPr>
              <w:jc w:val="center"/>
              <w:rPr>
                <w:rFonts w:hint="eastAsia" w:ascii="宋体" w:hAnsi="宋体" w:eastAsia="宋体" w:cs="宋体"/>
                <w:color w:val="auto"/>
                <w:sz w:val="22"/>
                <w:szCs w:val="22"/>
                <w:highlight w:val="none"/>
              </w:rPr>
            </w:pPr>
          </w:p>
        </w:tc>
        <w:tc>
          <w:tcPr>
            <w:tcW w:w="1719" w:type="dxa"/>
            <w:noWrap w:val="0"/>
            <w:vAlign w:val="center"/>
          </w:tcPr>
          <w:p w14:paraId="0BFC212D">
            <w:pPr>
              <w:jc w:val="center"/>
              <w:rPr>
                <w:rFonts w:hint="eastAsia" w:ascii="宋体" w:hAnsi="宋体" w:eastAsia="宋体" w:cs="宋体"/>
                <w:color w:val="auto"/>
                <w:sz w:val="22"/>
                <w:szCs w:val="22"/>
                <w:highlight w:val="none"/>
              </w:rPr>
            </w:pPr>
          </w:p>
        </w:tc>
        <w:tc>
          <w:tcPr>
            <w:tcW w:w="1105" w:type="dxa"/>
            <w:noWrap w:val="0"/>
            <w:vAlign w:val="center"/>
          </w:tcPr>
          <w:p w14:paraId="37625F66">
            <w:pPr>
              <w:ind w:right="-11"/>
              <w:jc w:val="center"/>
              <w:rPr>
                <w:rFonts w:hint="eastAsia" w:ascii="宋体" w:hAnsi="宋体" w:eastAsia="宋体" w:cs="宋体"/>
                <w:color w:val="auto"/>
                <w:sz w:val="22"/>
                <w:szCs w:val="22"/>
                <w:highlight w:val="none"/>
              </w:rPr>
            </w:pPr>
          </w:p>
        </w:tc>
        <w:tc>
          <w:tcPr>
            <w:tcW w:w="1105" w:type="dxa"/>
            <w:noWrap w:val="0"/>
            <w:vAlign w:val="center"/>
          </w:tcPr>
          <w:p w14:paraId="3531D02D">
            <w:pPr>
              <w:jc w:val="center"/>
              <w:rPr>
                <w:rFonts w:hint="eastAsia" w:ascii="宋体" w:hAnsi="宋体" w:eastAsia="宋体" w:cs="宋体"/>
                <w:color w:val="auto"/>
                <w:sz w:val="22"/>
                <w:szCs w:val="22"/>
                <w:highlight w:val="none"/>
              </w:rPr>
            </w:pPr>
          </w:p>
        </w:tc>
      </w:tr>
      <w:tr w14:paraId="67DB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7" w:type="dxa"/>
            <w:noWrap w:val="0"/>
            <w:vAlign w:val="center"/>
          </w:tcPr>
          <w:p w14:paraId="5F6EB8BF">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727" w:type="dxa"/>
            <w:noWrap w:val="0"/>
            <w:vAlign w:val="center"/>
          </w:tcPr>
          <w:p w14:paraId="101E5E19">
            <w:pPr>
              <w:rPr>
                <w:rFonts w:hint="eastAsia" w:ascii="宋体" w:hAnsi="宋体" w:eastAsia="宋体" w:cs="宋体"/>
                <w:color w:val="auto"/>
                <w:sz w:val="22"/>
                <w:szCs w:val="22"/>
                <w:highlight w:val="none"/>
              </w:rPr>
            </w:pPr>
          </w:p>
        </w:tc>
        <w:tc>
          <w:tcPr>
            <w:tcW w:w="1265" w:type="dxa"/>
            <w:noWrap w:val="0"/>
            <w:vAlign w:val="center"/>
          </w:tcPr>
          <w:p w14:paraId="4E20EAAC">
            <w:pPr>
              <w:jc w:val="center"/>
              <w:rPr>
                <w:rFonts w:hint="eastAsia" w:ascii="宋体" w:hAnsi="宋体" w:eastAsia="宋体" w:cs="宋体"/>
                <w:color w:val="auto"/>
                <w:sz w:val="22"/>
                <w:szCs w:val="22"/>
                <w:highlight w:val="none"/>
              </w:rPr>
            </w:pPr>
          </w:p>
        </w:tc>
        <w:tc>
          <w:tcPr>
            <w:tcW w:w="1476" w:type="dxa"/>
            <w:noWrap w:val="0"/>
            <w:vAlign w:val="center"/>
          </w:tcPr>
          <w:p w14:paraId="5769D855">
            <w:pPr>
              <w:jc w:val="center"/>
              <w:rPr>
                <w:rFonts w:hint="eastAsia" w:ascii="宋体" w:hAnsi="宋体" w:eastAsia="宋体" w:cs="宋体"/>
                <w:color w:val="auto"/>
                <w:sz w:val="22"/>
                <w:szCs w:val="22"/>
                <w:highlight w:val="none"/>
              </w:rPr>
            </w:pPr>
          </w:p>
        </w:tc>
        <w:tc>
          <w:tcPr>
            <w:tcW w:w="1719" w:type="dxa"/>
            <w:noWrap w:val="0"/>
            <w:vAlign w:val="center"/>
          </w:tcPr>
          <w:p w14:paraId="43F2A25D">
            <w:pPr>
              <w:jc w:val="center"/>
              <w:rPr>
                <w:rFonts w:hint="eastAsia" w:ascii="宋体" w:hAnsi="宋体" w:eastAsia="宋体" w:cs="宋体"/>
                <w:color w:val="auto"/>
                <w:sz w:val="22"/>
                <w:szCs w:val="22"/>
                <w:highlight w:val="none"/>
              </w:rPr>
            </w:pPr>
          </w:p>
        </w:tc>
        <w:tc>
          <w:tcPr>
            <w:tcW w:w="1105" w:type="dxa"/>
            <w:noWrap w:val="0"/>
            <w:vAlign w:val="center"/>
          </w:tcPr>
          <w:p w14:paraId="11C76531">
            <w:pPr>
              <w:ind w:right="-11"/>
              <w:jc w:val="center"/>
              <w:rPr>
                <w:rFonts w:hint="eastAsia" w:ascii="宋体" w:hAnsi="宋体" w:eastAsia="宋体" w:cs="宋体"/>
                <w:color w:val="auto"/>
                <w:sz w:val="22"/>
                <w:szCs w:val="22"/>
                <w:highlight w:val="none"/>
              </w:rPr>
            </w:pPr>
          </w:p>
        </w:tc>
        <w:tc>
          <w:tcPr>
            <w:tcW w:w="1105" w:type="dxa"/>
            <w:noWrap w:val="0"/>
            <w:vAlign w:val="center"/>
          </w:tcPr>
          <w:p w14:paraId="36A3BFF9">
            <w:pPr>
              <w:rPr>
                <w:rFonts w:hint="eastAsia" w:ascii="宋体" w:hAnsi="宋体" w:eastAsia="宋体" w:cs="宋体"/>
                <w:color w:val="auto"/>
                <w:sz w:val="22"/>
                <w:szCs w:val="22"/>
                <w:highlight w:val="none"/>
              </w:rPr>
            </w:pPr>
          </w:p>
        </w:tc>
      </w:tr>
      <w:tr w14:paraId="1605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7" w:type="dxa"/>
            <w:noWrap w:val="0"/>
            <w:vAlign w:val="center"/>
          </w:tcPr>
          <w:p w14:paraId="0A3DB9A7">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727" w:type="dxa"/>
            <w:noWrap w:val="0"/>
            <w:vAlign w:val="center"/>
          </w:tcPr>
          <w:p w14:paraId="355733DD">
            <w:pPr>
              <w:rPr>
                <w:rFonts w:hint="eastAsia" w:ascii="宋体" w:hAnsi="宋体" w:eastAsia="宋体" w:cs="宋体"/>
                <w:color w:val="auto"/>
                <w:sz w:val="22"/>
                <w:szCs w:val="22"/>
                <w:highlight w:val="none"/>
              </w:rPr>
            </w:pPr>
          </w:p>
        </w:tc>
        <w:tc>
          <w:tcPr>
            <w:tcW w:w="1265" w:type="dxa"/>
            <w:noWrap w:val="0"/>
            <w:vAlign w:val="center"/>
          </w:tcPr>
          <w:p w14:paraId="1BF04842">
            <w:pPr>
              <w:jc w:val="center"/>
              <w:rPr>
                <w:rFonts w:hint="eastAsia" w:ascii="宋体" w:hAnsi="宋体" w:eastAsia="宋体" w:cs="宋体"/>
                <w:color w:val="auto"/>
                <w:sz w:val="22"/>
                <w:szCs w:val="22"/>
                <w:highlight w:val="none"/>
              </w:rPr>
            </w:pPr>
          </w:p>
        </w:tc>
        <w:tc>
          <w:tcPr>
            <w:tcW w:w="1476" w:type="dxa"/>
            <w:noWrap w:val="0"/>
            <w:vAlign w:val="center"/>
          </w:tcPr>
          <w:p w14:paraId="4B6314D7">
            <w:pPr>
              <w:jc w:val="center"/>
              <w:rPr>
                <w:rFonts w:hint="eastAsia" w:ascii="宋体" w:hAnsi="宋体" w:eastAsia="宋体" w:cs="宋体"/>
                <w:color w:val="auto"/>
                <w:sz w:val="22"/>
                <w:szCs w:val="22"/>
                <w:highlight w:val="none"/>
              </w:rPr>
            </w:pPr>
          </w:p>
        </w:tc>
        <w:tc>
          <w:tcPr>
            <w:tcW w:w="1719" w:type="dxa"/>
            <w:noWrap w:val="0"/>
            <w:vAlign w:val="center"/>
          </w:tcPr>
          <w:p w14:paraId="70CF91D7">
            <w:pPr>
              <w:jc w:val="center"/>
              <w:rPr>
                <w:rFonts w:hint="eastAsia" w:ascii="宋体" w:hAnsi="宋体" w:eastAsia="宋体" w:cs="宋体"/>
                <w:color w:val="auto"/>
                <w:sz w:val="22"/>
                <w:szCs w:val="22"/>
                <w:highlight w:val="none"/>
              </w:rPr>
            </w:pPr>
          </w:p>
        </w:tc>
        <w:tc>
          <w:tcPr>
            <w:tcW w:w="1105" w:type="dxa"/>
            <w:noWrap w:val="0"/>
            <w:vAlign w:val="center"/>
          </w:tcPr>
          <w:p w14:paraId="3AC5AAD6">
            <w:pPr>
              <w:ind w:right="-11"/>
              <w:jc w:val="center"/>
              <w:rPr>
                <w:rFonts w:hint="eastAsia" w:ascii="宋体" w:hAnsi="宋体" w:eastAsia="宋体" w:cs="宋体"/>
                <w:color w:val="auto"/>
                <w:sz w:val="22"/>
                <w:szCs w:val="22"/>
                <w:highlight w:val="none"/>
              </w:rPr>
            </w:pPr>
          </w:p>
        </w:tc>
        <w:tc>
          <w:tcPr>
            <w:tcW w:w="1105" w:type="dxa"/>
            <w:noWrap w:val="0"/>
            <w:vAlign w:val="center"/>
          </w:tcPr>
          <w:p w14:paraId="7200B4A0">
            <w:pPr>
              <w:jc w:val="center"/>
              <w:rPr>
                <w:rFonts w:hint="eastAsia" w:ascii="宋体" w:hAnsi="宋体" w:eastAsia="宋体" w:cs="宋体"/>
                <w:color w:val="auto"/>
                <w:sz w:val="22"/>
                <w:szCs w:val="22"/>
                <w:highlight w:val="none"/>
              </w:rPr>
            </w:pPr>
          </w:p>
        </w:tc>
      </w:tr>
      <w:tr w14:paraId="536F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7" w:type="dxa"/>
            <w:noWrap w:val="0"/>
            <w:vAlign w:val="center"/>
          </w:tcPr>
          <w:p w14:paraId="043B2BC7">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727" w:type="dxa"/>
            <w:noWrap w:val="0"/>
            <w:vAlign w:val="center"/>
          </w:tcPr>
          <w:p w14:paraId="1FB08435">
            <w:pPr>
              <w:rPr>
                <w:rFonts w:hint="eastAsia" w:ascii="宋体" w:hAnsi="宋体" w:eastAsia="宋体" w:cs="宋体"/>
                <w:color w:val="auto"/>
                <w:sz w:val="22"/>
                <w:szCs w:val="22"/>
                <w:highlight w:val="none"/>
              </w:rPr>
            </w:pPr>
          </w:p>
        </w:tc>
        <w:tc>
          <w:tcPr>
            <w:tcW w:w="1265" w:type="dxa"/>
            <w:noWrap w:val="0"/>
            <w:vAlign w:val="center"/>
          </w:tcPr>
          <w:p w14:paraId="24AC16BB">
            <w:pPr>
              <w:jc w:val="center"/>
              <w:rPr>
                <w:rFonts w:hint="eastAsia" w:ascii="宋体" w:hAnsi="宋体" w:eastAsia="宋体" w:cs="宋体"/>
                <w:color w:val="auto"/>
                <w:sz w:val="22"/>
                <w:szCs w:val="22"/>
                <w:highlight w:val="none"/>
              </w:rPr>
            </w:pPr>
          </w:p>
        </w:tc>
        <w:tc>
          <w:tcPr>
            <w:tcW w:w="1476" w:type="dxa"/>
            <w:noWrap w:val="0"/>
            <w:vAlign w:val="center"/>
          </w:tcPr>
          <w:p w14:paraId="4534287C">
            <w:pPr>
              <w:jc w:val="center"/>
              <w:rPr>
                <w:rFonts w:hint="eastAsia" w:ascii="宋体" w:hAnsi="宋体" w:eastAsia="宋体" w:cs="宋体"/>
                <w:color w:val="auto"/>
                <w:sz w:val="22"/>
                <w:szCs w:val="22"/>
                <w:highlight w:val="none"/>
              </w:rPr>
            </w:pPr>
          </w:p>
        </w:tc>
        <w:tc>
          <w:tcPr>
            <w:tcW w:w="1719" w:type="dxa"/>
            <w:noWrap w:val="0"/>
            <w:vAlign w:val="center"/>
          </w:tcPr>
          <w:p w14:paraId="4DDFC085">
            <w:pPr>
              <w:jc w:val="center"/>
              <w:rPr>
                <w:rFonts w:hint="eastAsia" w:ascii="宋体" w:hAnsi="宋体" w:eastAsia="宋体" w:cs="宋体"/>
                <w:color w:val="auto"/>
                <w:sz w:val="22"/>
                <w:szCs w:val="22"/>
                <w:highlight w:val="none"/>
              </w:rPr>
            </w:pPr>
          </w:p>
        </w:tc>
        <w:tc>
          <w:tcPr>
            <w:tcW w:w="1105" w:type="dxa"/>
            <w:noWrap w:val="0"/>
            <w:vAlign w:val="center"/>
          </w:tcPr>
          <w:p w14:paraId="680B605C">
            <w:pPr>
              <w:ind w:right="-11"/>
              <w:jc w:val="center"/>
              <w:rPr>
                <w:rFonts w:hint="eastAsia" w:ascii="宋体" w:hAnsi="宋体" w:eastAsia="宋体" w:cs="宋体"/>
                <w:color w:val="auto"/>
                <w:sz w:val="22"/>
                <w:szCs w:val="22"/>
                <w:highlight w:val="none"/>
              </w:rPr>
            </w:pPr>
          </w:p>
        </w:tc>
        <w:tc>
          <w:tcPr>
            <w:tcW w:w="1105" w:type="dxa"/>
            <w:noWrap w:val="0"/>
            <w:vAlign w:val="center"/>
          </w:tcPr>
          <w:p w14:paraId="75A64086">
            <w:pPr>
              <w:jc w:val="center"/>
              <w:rPr>
                <w:rFonts w:hint="eastAsia" w:ascii="宋体" w:hAnsi="宋体" w:eastAsia="宋体" w:cs="宋体"/>
                <w:color w:val="auto"/>
                <w:sz w:val="22"/>
                <w:szCs w:val="22"/>
                <w:highlight w:val="none"/>
              </w:rPr>
            </w:pPr>
          </w:p>
        </w:tc>
      </w:tr>
      <w:tr w14:paraId="0623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7" w:type="dxa"/>
            <w:noWrap w:val="0"/>
            <w:vAlign w:val="center"/>
          </w:tcPr>
          <w:p w14:paraId="1AD51D9F">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727" w:type="dxa"/>
            <w:noWrap w:val="0"/>
            <w:vAlign w:val="center"/>
          </w:tcPr>
          <w:p w14:paraId="2CAEAE2A">
            <w:pPr>
              <w:rPr>
                <w:rFonts w:hint="eastAsia" w:ascii="宋体" w:hAnsi="宋体" w:eastAsia="宋体" w:cs="宋体"/>
                <w:color w:val="auto"/>
                <w:sz w:val="22"/>
                <w:szCs w:val="22"/>
                <w:highlight w:val="none"/>
              </w:rPr>
            </w:pPr>
          </w:p>
        </w:tc>
        <w:tc>
          <w:tcPr>
            <w:tcW w:w="1265" w:type="dxa"/>
            <w:noWrap w:val="0"/>
            <w:vAlign w:val="center"/>
          </w:tcPr>
          <w:p w14:paraId="134F46B6">
            <w:pPr>
              <w:jc w:val="center"/>
              <w:rPr>
                <w:rFonts w:hint="eastAsia" w:ascii="宋体" w:hAnsi="宋体" w:eastAsia="宋体" w:cs="宋体"/>
                <w:color w:val="auto"/>
                <w:sz w:val="22"/>
                <w:szCs w:val="22"/>
                <w:highlight w:val="none"/>
              </w:rPr>
            </w:pPr>
          </w:p>
        </w:tc>
        <w:tc>
          <w:tcPr>
            <w:tcW w:w="1476" w:type="dxa"/>
            <w:noWrap w:val="0"/>
            <w:vAlign w:val="center"/>
          </w:tcPr>
          <w:p w14:paraId="3FA0C0AC">
            <w:pPr>
              <w:jc w:val="center"/>
              <w:rPr>
                <w:rFonts w:hint="eastAsia" w:ascii="宋体" w:hAnsi="宋体" w:eastAsia="宋体" w:cs="宋体"/>
                <w:color w:val="auto"/>
                <w:sz w:val="22"/>
                <w:szCs w:val="22"/>
                <w:highlight w:val="none"/>
              </w:rPr>
            </w:pPr>
          </w:p>
        </w:tc>
        <w:tc>
          <w:tcPr>
            <w:tcW w:w="1719" w:type="dxa"/>
            <w:noWrap w:val="0"/>
            <w:vAlign w:val="center"/>
          </w:tcPr>
          <w:p w14:paraId="55EB8470">
            <w:pPr>
              <w:jc w:val="center"/>
              <w:rPr>
                <w:rFonts w:hint="eastAsia" w:ascii="宋体" w:hAnsi="宋体" w:eastAsia="宋体" w:cs="宋体"/>
                <w:color w:val="auto"/>
                <w:sz w:val="22"/>
                <w:szCs w:val="22"/>
                <w:highlight w:val="none"/>
              </w:rPr>
            </w:pPr>
          </w:p>
        </w:tc>
        <w:tc>
          <w:tcPr>
            <w:tcW w:w="1105" w:type="dxa"/>
            <w:noWrap w:val="0"/>
            <w:vAlign w:val="center"/>
          </w:tcPr>
          <w:p w14:paraId="3A726579">
            <w:pPr>
              <w:ind w:right="-11"/>
              <w:jc w:val="center"/>
              <w:rPr>
                <w:rFonts w:hint="eastAsia" w:ascii="宋体" w:hAnsi="宋体" w:eastAsia="宋体" w:cs="宋体"/>
                <w:color w:val="auto"/>
                <w:sz w:val="22"/>
                <w:szCs w:val="22"/>
                <w:highlight w:val="none"/>
              </w:rPr>
            </w:pPr>
          </w:p>
        </w:tc>
        <w:tc>
          <w:tcPr>
            <w:tcW w:w="1105" w:type="dxa"/>
            <w:noWrap w:val="0"/>
            <w:vAlign w:val="center"/>
          </w:tcPr>
          <w:p w14:paraId="739F4B06">
            <w:pPr>
              <w:jc w:val="center"/>
              <w:rPr>
                <w:rFonts w:hint="eastAsia" w:ascii="宋体" w:hAnsi="宋体" w:eastAsia="宋体" w:cs="宋体"/>
                <w:color w:val="auto"/>
                <w:sz w:val="22"/>
                <w:szCs w:val="22"/>
                <w:highlight w:val="none"/>
              </w:rPr>
            </w:pPr>
          </w:p>
        </w:tc>
      </w:tr>
      <w:tr w14:paraId="4C96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7" w:type="dxa"/>
            <w:noWrap w:val="0"/>
            <w:vAlign w:val="center"/>
          </w:tcPr>
          <w:p w14:paraId="083DAF2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727" w:type="dxa"/>
            <w:noWrap w:val="0"/>
            <w:vAlign w:val="center"/>
          </w:tcPr>
          <w:p w14:paraId="1F159DCC">
            <w:pPr>
              <w:widowControl/>
              <w:jc w:val="center"/>
              <w:textAlignment w:val="center"/>
              <w:rPr>
                <w:rFonts w:hint="eastAsia" w:ascii="宋体" w:hAnsi="宋体" w:eastAsia="宋体" w:cs="宋体"/>
                <w:color w:val="auto"/>
                <w:sz w:val="22"/>
                <w:szCs w:val="22"/>
                <w:highlight w:val="none"/>
              </w:rPr>
            </w:pPr>
          </w:p>
        </w:tc>
        <w:tc>
          <w:tcPr>
            <w:tcW w:w="1265" w:type="dxa"/>
            <w:noWrap w:val="0"/>
            <w:vAlign w:val="center"/>
          </w:tcPr>
          <w:p w14:paraId="71B2B257">
            <w:pPr>
              <w:jc w:val="center"/>
              <w:rPr>
                <w:rFonts w:hint="eastAsia" w:ascii="宋体" w:hAnsi="宋体" w:eastAsia="宋体" w:cs="宋体"/>
                <w:color w:val="auto"/>
                <w:sz w:val="22"/>
                <w:szCs w:val="22"/>
                <w:highlight w:val="none"/>
              </w:rPr>
            </w:pPr>
          </w:p>
        </w:tc>
        <w:tc>
          <w:tcPr>
            <w:tcW w:w="1476" w:type="dxa"/>
            <w:noWrap w:val="0"/>
            <w:vAlign w:val="center"/>
          </w:tcPr>
          <w:p w14:paraId="3537905E">
            <w:pPr>
              <w:jc w:val="center"/>
              <w:rPr>
                <w:rFonts w:hint="eastAsia" w:ascii="宋体" w:hAnsi="宋体" w:eastAsia="宋体" w:cs="宋体"/>
                <w:color w:val="auto"/>
                <w:sz w:val="22"/>
                <w:szCs w:val="22"/>
                <w:highlight w:val="none"/>
              </w:rPr>
            </w:pPr>
          </w:p>
        </w:tc>
        <w:tc>
          <w:tcPr>
            <w:tcW w:w="1719" w:type="dxa"/>
            <w:noWrap w:val="0"/>
            <w:vAlign w:val="center"/>
          </w:tcPr>
          <w:p w14:paraId="28022840">
            <w:pPr>
              <w:jc w:val="center"/>
              <w:rPr>
                <w:rFonts w:hint="eastAsia" w:ascii="宋体" w:hAnsi="宋体" w:eastAsia="宋体" w:cs="宋体"/>
                <w:color w:val="auto"/>
                <w:sz w:val="22"/>
                <w:szCs w:val="22"/>
                <w:highlight w:val="none"/>
              </w:rPr>
            </w:pPr>
          </w:p>
        </w:tc>
        <w:tc>
          <w:tcPr>
            <w:tcW w:w="1105" w:type="dxa"/>
            <w:noWrap w:val="0"/>
            <w:vAlign w:val="center"/>
          </w:tcPr>
          <w:p w14:paraId="31B2D4BA">
            <w:pPr>
              <w:widowControl/>
              <w:jc w:val="center"/>
              <w:textAlignment w:val="center"/>
              <w:rPr>
                <w:rFonts w:hint="eastAsia" w:ascii="宋体" w:hAnsi="宋体" w:eastAsia="宋体" w:cs="宋体"/>
                <w:color w:val="auto"/>
                <w:sz w:val="22"/>
                <w:szCs w:val="22"/>
                <w:highlight w:val="none"/>
              </w:rPr>
            </w:pPr>
          </w:p>
        </w:tc>
        <w:tc>
          <w:tcPr>
            <w:tcW w:w="1105" w:type="dxa"/>
            <w:noWrap w:val="0"/>
            <w:vAlign w:val="center"/>
          </w:tcPr>
          <w:p w14:paraId="6BD5ABD3">
            <w:pPr>
              <w:widowControl/>
              <w:jc w:val="center"/>
              <w:textAlignment w:val="center"/>
              <w:rPr>
                <w:rFonts w:hint="eastAsia" w:ascii="宋体" w:hAnsi="宋体" w:eastAsia="宋体" w:cs="宋体"/>
                <w:color w:val="auto"/>
                <w:sz w:val="22"/>
                <w:szCs w:val="22"/>
                <w:highlight w:val="none"/>
              </w:rPr>
            </w:pPr>
          </w:p>
        </w:tc>
      </w:tr>
      <w:tr w14:paraId="733B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7" w:type="dxa"/>
            <w:noWrap w:val="0"/>
            <w:vAlign w:val="center"/>
          </w:tcPr>
          <w:p w14:paraId="4B13D503">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727" w:type="dxa"/>
            <w:noWrap w:val="0"/>
            <w:vAlign w:val="center"/>
          </w:tcPr>
          <w:p w14:paraId="6F886C98">
            <w:pPr>
              <w:widowControl/>
              <w:jc w:val="left"/>
              <w:textAlignment w:val="center"/>
              <w:rPr>
                <w:rFonts w:hint="eastAsia" w:ascii="宋体" w:hAnsi="宋体" w:eastAsia="宋体" w:cs="宋体"/>
                <w:color w:val="auto"/>
                <w:sz w:val="22"/>
                <w:szCs w:val="22"/>
                <w:highlight w:val="none"/>
              </w:rPr>
            </w:pPr>
          </w:p>
        </w:tc>
        <w:tc>
          <w:tcPr>
            <w:tcW w:w="1265" w:type="dxa"/>
            <w:noWrap w:val="0"/>
            <w:vAlign w:val="center"/>
          </w:tcPr>
          <w:p w14:paraId="62A23887">
            <w:pPr>
              <w:widowControl/>
              <w:jc w:val="center"/>
              <w:textAlignment w:val="center"/>
              <w:rPr>
                <w:rFonts w:hint="eastAsia" w:ascii="宋体" w:hAnsi="宋体" w:eastAsia="宋体" w:cs="宋体"/>
                <w:color w:val="auto"/>
                <w:sz w:val="22"/>
                <w:szCs w:val="22"/>
                <w:highlight w:val="none"/>
              </w:rPr>
            </w:pPr>
          </w:p>
        </w:tc>
        <w:tc>
          <w:tcPr>
            <w:tcW w:w="1476" w:type="dxa"/>
            <w:noWrap w:val="0"/>
            <w:vAlign w:val="center"/>
          </w:tcPr>
          <w:p w14:paraId="2C23ABBD">
            <w:pPr>
              <w:widowControl/>
              <w:jc w:val="center"/>
              <w:textAlignment w:val="center"/>
              <w:rPr>
                <w:rFonts w:hint="eastAsia" w:ascii="宋体" w:hAnsi="宋体" w:eastAsia="宋体" w:cs="宋体"/>
                <w:color w:val="auto"/>
                <w:sz w:val="22"/>
                <w:szCs w:val="22"/>
                <w:highlight w:val="none"/>
              </w:rPr>
            </w:pPr>
          </w:p>
        </w:tc>
        <w:tc>
          <w:tcPr>
            <w:tcW w:w="1719" w:type="dxa"/>
            <w:noWrap w:val="0"/>
            <w:vAlign w:val="center"/>
          </w:tcPr>
          <w:p w14:paraId="75BE599E">
            <w:pPr>
              <w:widowControl/>
              <w:jc w:val="center"/>
              <w:textAlignment w:val="center"/>
              <w:rPr>
                <w:rFonts w:hint="eastAsia" w:ascii="宋体" w:hAnsi="宋体" w:eastAsia="宋体" w:cs="宋体"/>
                <w:color w:val="auto"/>
                <w:sz w:val="22"/>
                <w:szCs w:val="22"/>
                <w:highlight w:val="none"/>
              </w:rPr>
            </w:pPr>
          </w:p>
        </w:tc>
        <w:tc>
          <w:tcPr>
            <w:tcW w:w="1105" w:type="dxa"/>
            <w:noWrap w:val="0"/>
            <w:vAlign w:val="center"/>
          </w:tcPr>
          <w:p w14:paraId="311D0FF5">
            <w:pPr>
              <w:widowControl/>
              <w:jc w:val="center"/>
              <w:textAlignment w:val="center"/>
              <w:rPr>
                <w:rFonts w:hint="eastAsia" w:ascii="宋体" w:hAnsi="宋体" w:eastAsia="宋体" w:cs="宋体"/>
                <w:color w:val="auto"/>
                <w:sz w:val="22"/>
                <w:szCs w:val="22"/>
                <w:highlight w:val="none"/>
              </w:rPr>
            </w:pPr>
          </w:p>
        </w:tc>
        <w:tc>
          <w:tcPr>
            <w:tcW w:w="1105" w:type="dxa"/>
            <w:noWrap w:val="0"/>
            <w:vAlign w:val="center"/>
          </w:tcPr>
          <w:p w14:paraId="58B9CFFA">
            <w:pPr>
              <w:widowControl/>
              <w:jc w:val="center"/>
              <w:textAlignment w:val="center"/>
              <w:rPr>
                <w:rFonts w:hint="eastAsia" w:ascii="宋体" w:hAnsi="宋体" w:eastAsia="宋体" w:cs="宋体"/>
                <w:color w:val="auto"/>
                <w:sz w:val="22"/>
                <w:szCs w:val="22"/>
                <w:highlight w:val="none"/>
              </w:rPr>
            </w:pPr>
          </w:p>
        </w:tc>
      </w:tr>
      <w:tr w14:paraId="20E7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1027" w:type="dxa"/>
            <w:noWrap w:val="0"/>
            <w:vAlign w:val="center"/>
          </w:tcPr>
          <w:p w14:paraId="1B511581">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727" w:type="dxa"/>
            <w:noWrap w:val="0"/>
            <w:vAlign w:val="center"/>
          </w:tcPr>
          <w:p w14:paraId="1600354C">
            <w:pPr>
              <w:widowControl/>
              <w:jc w:val="left"/>
              <w:textAlignment w:val="center"/>
              <w:rPr>
                <w:rFonts w:hint="eastAsia" w:ascii="宋体" w:hAnsi="宋体" w:eastAsia="宋体" w:cs="宋体"/>
                <w:color w:val="auto"/>
                <w:sz w:val="22"/>
                <w:szCs w:val="22"/>
                <w:highlight w:val="none"/>
              </w:rPr>
            </w:pPr>
          </w:p>
        </w:tc>
        <w:tc>
          <w:tcPr>
            <w:tcW w:w="1265" w:type="dxa"/>
            <w:noWrap w:val="0"/>
            <w:vAlign w:val="center"/>
          </w:tcPr>
          <w:p w14:paraId="6B968884">
            <w:pPr>
              <w:widowControl/>
              <w:jc w:val="center"/>
              <w:textAlignment w:val="center"/>
              <w:rPr>
                <w:rFonts w:hint="eastAsia" w:ascii="宋体" w:hAnsi="宋体" w:eastAsia="宋体" w:cs="宋体"/>
                <w:color w:val="auto"/>
                <w:sz w:val="22"/>
                <w:szCs w:val="22"/>
                <w:highlight w:val="none"/>
              </w:rPr>
            </w:pPr>
          </w:p>
        </w:tc>
        <w:tc>
          <w:tcPr>
            <w:tcW w:w="1476" w:type="dxa"/>
            <w:noWrap w:val="0"/>
            <w:vAlign w:val="center"/>
          </w:tcPr>
          <w:p w14:paraId="0CEB79BB">
            <w:pPr>
              <w:widowControl/>
              <w:jc w:val="center"/>
              <w:textAlignment w:val="center"/>
              <w:rPr>
                <w:rFonts w:hint="eastAsia" w:ascii="宋体" w:hAnsi="宋体" w:eastAsia="宋体" w:cs="宋体"/>
                <w:color w:val="auto"/>
                <w:sz w:val="22"/>
                <w:szCs w:val="22"/>
                <w:highlight w:val="none"/>
              </w:rPr>
            </w:pPr>
          </w:p>
        </w:tc>
        <w:tc>
          <w:tcPr>
            <w:tcW w:w="1719" w:type="dxa"/>
            <w:noWrap w:val="0"/>
            <w:vAlign w:val="center"/>
          </w:tcPr>
          <w:p w14:paraId="18480480">
            <w:pPr>
              <w:widowControl/>
              <w:jc w:val="center"/>
              <w:textAlignment w:val="center"/>
              <w:rPr>
                <w:rFonts w:hint="eastAsia" w:ascii="宋体" w:hAnsi="宋体" w:eastAsia="宋体" w:cs="宋体"/>
                <w:color w:val="auto"/>
                <w:sz w:val="22"/>
                <w:szCs w:val="22"/>
                <w:highlight w:val="none"/>
              </w:rPr>
            </w:pPr>
          </w:p>
        </w:tc>
        <w:tc>
          <w:tcPr>
            <w:tcW w:w="1105" w:type="dxa"/>
            <w:noWrap w:val="0"/>
            <w:vAlign w:val="center"/>
          </w:tcPr>
          <w:p w14:paraId="7451A836">
            <w:pPr>
              <w:widowControl/>
              <w:jc w:val="center"/>
              <w:textAlignment w:val="center"/>
              <w:rPr>
                <w:rFonts w:hint="eastAsia" w:ascii="宋体" w:hAnsi="宋体" w:eastAsia="宋体" w:cs="宋体"/>
                <w:color w:val="auto"/>
                <w:sz w:val="22"/>
                <w:szCs w:val="22"/>
                <w:highlight w:val="none"/>
              </w:rPr>
            </w:pPr>
          </w:p>
        </w:tc>
        <w:tc>
          <w:tcPr>
            <w:tcW w:w="1105" w:type="dxa"/>
            <w:noWrap w:val="0"/>
            <w:vAlign w:val="center"/>
          </w:tcPr>
          <w:p w14:paraId="39BEE478">
            <w:pPr>
              <w:widowControl/>
              <w:jc w:val="center"/>
              <w:textAlignment w:val="center"/>
              <w:rPr>
                <w:rFonts w:hint="eastAsia" w:ascii="宋体" w:hAnsi="宋体" w:eastAsia="宋体" w:cs="宋体"/>
                <w:color w:val="auto"/>
                <w:sz w:val="22"/>
                <w:szCs w:val="22"/>
                <w:highlight w:val="none"/>
              </w:rPr>
            </w:pPr>
          </w:p>
        </w:tc>
      </w:tr>
      <w:tr w14:paraId="0133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7214" w:type="dxa"/>
            <w:gridSpan w:val="5"/>
            <w:noWrap w:val="0"/>
            <w:vAlign w:val="center"/>
          </w:tcPr>
          <w:p w14:paraId="0B862A21">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合计总价</w:t>
            </w:r>
          </w:p>
        </w:tc>
        <w:tc>
          <w:tcPr>
            <w:tcW w:w="1105" w:type="dxa"/>
            <w:noWrap w:val="0"/>
            <w:vAlign w:val="center"/>
          </w:tcPr>
          <w:p w14:paraId="39CB90A0">
            <w:pPr>
              <w:widowControl/>
              <w:jc w:val="center"/>
              <w:textAlignment w:val="center"/>
              <w:rPr>
                <w:rFonts w:hint="eastAsia" w:ascii="宋体" w:hAnsi="宋体" w:eastAsia="宋体" w:cs="宋体"/>
                <w:color w:val="auto"/>
                <w:sz w:val="22"/>
                <w:szCs w:val="22"/>
                <w:highlight w:val="none"/>
              </w:rPr>
            </w:pPr>
          </w:p>
        </w:tc>
        <w:tc>
          <w:tcPr>
            <w:tcW w:w="1105" w:type="dxa"/>
            <w:noWrap w:val="0"/>
            <w:vAlign w:val="center"/>
          </w:tcPr>
          <w:p w14:paraId="7A0A1992">
            <w:pPr>
              <w:widowControl/>
              <w:jc w:val="center"/>
              <w:textAlignment w:val="center"/>
              <w:rPr>
                <w:rFonts w:hint="eastAsia" w:ascii="宋体" w:hAnsi="宋体" w:eastAsia="宋体" w:cs="宋体"/>
                <w:color w:val="auto"/>
                <w:sz w:val="22"/>
                <w:szCs w:val="22"/>
                <w:highlight w:val="none"/>
              </w:rPr>
            </w:pPr>
          </w:p>
        </w:tc>
      </w:tr>
    </w:tbl>
    <w:p w14:paraId="021A9E50">
      <w:pPr>
        <w:rPr>
          <w:rFonts w:hint="eastAsia" w:ascii="宋体" w:hAnsi="宋体" w:eastAsia="宋体" w:cs="宋体"/>
          <w:bCs/>
          <w:color w:val="auto"/>
          <w:sz w:val="22"/>
          <w:szCs w:val="22"/>
          <w:highlight w:val="none"/>
        </w:rPr>
      </w:pPr>
    </w:p>
    <w:p w14:paraId="6B4C5F6D">
      <w:pPr>
        <w:ind w:firstLine="223" w:firstLineChars="10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注：1.不提供详细分项报价表将视为没有实质性响应</w:t>
      </w:r>
      <w:r>
        <w:rPr>
          <w:rFonts w:hint="eastAsia" w:ascii="宋体" w:hAnsi="宋体" w:eastAsia="宋体" w:cs="宋体"/>
          <w:b/>
          <w:bCs w:val="0"/>
          <w:color w:val="auto"/>
          <w:sz w:val="22"/>
          <w:szCs w:val="22"/>
          <w:highlight w:val="none"/>
          <w:lang w:val="en-US" w:eastAsia="zh-CN"/>
        </w:rPr>
        <w:t>招标</w:t>
      </w:r>
      <w:r>
        <w:rPr>
          <w:rFonts w:hint="eastAsia" w:ascii="宋体" w:hAnsi="宋体" w:eastAsia="宋体" w:cs="宋体"/>
          <w:b/>
          <w:bCs w:val="0"/>
          <w:color w:val="auto"/>
          <w:sz w:val="22"/>
          <w:szCs w:val="22"/>
          <w:highlight w:val="none"/>
        </w:rPr>
        <w:t>文件。</w:t>
      </w:r>
    </w:p>
    <w:p w14:paraId="5E8C0F5A">
      <w:pPr>
        <w:ind w:firstLine="63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2.此表的合计总价应与附件一“开标一览表”投标总价相一致。</w:t>
      </w:r>
    </w:p>
    <w:p w14:paraId="00F8295B">
      <w:pPr>
        <w:ind w:firstLine="63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3.根据《中华人民共和国政府采购法实施条例 》第四十三条规定，在中标或者成交公告的内容中可能增加本表，请各供应商认真填写，确保报价数据的真实性、完整性和合理性。</w:t>
      </w:r>
    </w:p>
    <w:p w14:paraId="213F942D">
      <w:pPr>
        <w:ind w:firstLine="630"/>
        <w:rPr>
          <w:rFonts w:hint="eastAsia" w:ascii="宋体" w:hAnsi="宋体" w:eastAsia="宋体" w:cs="宋体"/>
          <w:color w:val="auto"/>
          <w:sz w:val="22"/>
          <w:szCs w:val="22"/>
          <w:highlight w:val="none"/>
        </w:rPr>
      </w:pPr>
      <w:r>
        <w:rPr>
          <w:rFonts w:hint="eastAsia" w:ascii="宋体" w:hAnsi="宋体" w:eastAsia="宋体"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rPr>
        <w:t xml:space="preserve">.表格可以延续。     </w:t>
      </w:r>
      <w:r>
        <w:rPr>
          <w:rFonts w:hint="eastAsia" w:ascii="宋体" w:hAnsi="宋体" w:eastAsia="宋体" w:cs="宋体"/>
          <w:color w:val="auto"/>
          <w:sz w:val="22"/>
          <w:szCs w:val="22"/>
          <w:highlight w:val="none"/>
        </w:rPr>
        <w:t xml:space="preserve">       </w:t>
      </w:r>
    </w:p>
    <w:p w14:paraId="38E8FD3C">
      <w:pPr>
        <w:spacing w:line="440" w:lineRule="atLeast"/>
        <w:rPr>
          <w:rFonts w:hint="eastAsia" w:ascii="宋体" w:hAnsi="宋体" w:eastAsia="宋体" w:cs="宋体"/>
          <w:color w:val="auto"/>
          <w:sz w:val="22"/>
          <w:szCs w:val="22"/>
          <w:highlight w:val="none"/>
        </w:rPr>
      </w:pPr>
    </w:p>
    <w:p w14:paraId="3798EDF8">
      <w:pPr>
        <w:spacing w:line="440" w:lineRule="atLeas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供应商全称：（盖章）</w:t>
      </w:r>
    </w:p>
    <w:p w14:paraId="0BB05E80">
      <w:pPr>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法定代表人（签字或盖章）或</w:t>
      </w:r>
      <w:r>
        <w:rPr>
          <w:rFonts w:hint="eastAsia" w:ascii="宋体" w:hAnsi="宋体" w:eastAsia="宋体" w:cs="宋体"/>
          <w:color w:val="auto"/>
          <w:sz w:val="22"/>
          <w:szCs w:val="22"/>
          <w:highlight w:val="none"/>
          <w:lang w:val="zh-CN"/>
        </w:rPr>
        <w:t>授权代表（签字）：</w:t>
      </w:r>
    </w:p>
    <w:p w14:paraId="6FCB498D">
      <w:pP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p>
    <w:p w14:paraId="1CB9CEAB">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2EC309F5">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70C70856">
      <w:pPr>
        <w:tabs>
          <w:tab w:val="left" w:pos="1069"/>
          <w:tab w:val="left" w:pos="2352"/>
        </w:tabs>
        <w:autoSpaceDE w:val="0"/>
        <w:autoSpaceDN w:val="0"/>
        <w:adjustRightInd w:val="0"/>
        <w:spacing w:line="460" w:lineRule="atLeast"/>
        <w:jc w:val="center"/>
        <w:rPr>
          <w:rFonts w:hint="eastAsia" w:ascii="宋体" w:hAnsi="宋体" w:eastAsia="宋体" w:cs="宋体"/>
          <w:b/>
          <w:bCs/>
          <w:color w:val="auto"/>
          <w:sz w:val="32"/>
          <w:szCs w:val="24"/>
          <w:highlight w:val="none"/>
        </w:rPr>
      </w:pPr>
      <w:r>
        <w:rPr>
          <w:rFonts w:hint="eastAsia" w:ascii="宋体" w:hAnsi="宋体" w:eastAsia="宋体" w:cs="宋体"/>
          <w:b/>
          <w:bCs/>
          <w:color w:val="auto"/>
          <w:sz w:val="32"/>
          <w:szCs w:val="24"/>
          <w:highlight w:val="none"/>
        </w:rPr>
        <w:t>符合参加政府采购活动应当具备的一般条件的承诺函</w:t>
      </w:r>
    </w:p>
    <w:p w14:paraId="31BB97CD">
      <w:pPr>
        <w:snapToGrid w:val="0"/>
        <w:spacing w:line="360" w:lineRule="auto"/>
        <w:rPr>
          <w:rFonts w:hint="eastAsia" w:ascii="宋体" w:hAnsi="宋体" w:cs="宋体"/>
          <w:color w:val="auto"/>
          <w:sz w:val="22"/>
          <w:highlight w:val="none"/>
          <w:u w:val="single"/>
          <w:lang w:eastAsia="zh-CN"/>
        </w:rPr>
      </w:pPr>
    </w:p>
    <w:p w14:paraId="21784C5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eastAsia="宋体" w:cs="仿宋_GB2312"/>
          <w:b/>
          <w:bCs/>
          <w:color w:val="auto"/>
          <w:sz w:val="22"/>
          <w:szCs w:val="24"/>
          <w:highlight w:val="none"/>
        </w:rPr>
      </w:pPr>
      <w:r>
        <w:rPr>
          <w:rFonts w:hint="eastAsia" w:ascii="宋体" w:hAnsi="宋体" w:cs="宋体"/>
          <w:color w:val="auto"/>
          <w:sz w:val="22"/>
          <w:highlight w:val="none"/>
          <w:u w:val="single"/>
          <w:lang w:eastAsia="zh-CN"/>
        </w:rPr>
        <w:t>泰顺县机关事务管理中心</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val="en-US" w:eastAsia="zh-CN"/>
        </w:rPr>
        <w:t>泰顺县公共资源交易中心</w:t>
      </w:r>
      <w:r>
        <w:rPr>
          <w:rFonts w:hint="eastAsia" w:ascii="宋体" w:hAnsi="宋体" w:eastAsia="宋体" w:cs="仿宋_GB2312"/>
          <w:b/>
          <w:bCs/>
          <w:color w:val="auto"/>
          <w:sz w:val="22"/>
          <w:szCs w:val="24"/>
          <w:highlight w:val="none"/>
        </w:rPr>
        <w:t>：</w:t>
      </w:r>
    </w:p>
    <w:p w14:paraId="3128DF44">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我方参与</w:t>
      </w:r>
      <w:r>
        <w:rPr>
          <w:rFonts w:hint="eastAsia" w:ascii="宋体" w:hAnsi="宋体" w:eastAsia="宋体" w:cs="仿宋_GB2312"/>
          <w:color w:val="auto"/>
          <w:sz w:val="22"/>
          <w:szCs w:val="24"/>
          <w:highlight w:val="none"/>
          <w:u w:val="single"/>
        </w:rPr>
        <w:t xml:space="preserve"> </w:t>
      </w:r>
      <w:r>
        <w:rPr>
          <w:rFonts w:ascii="宋体" w:hAnsi="宋体" w:eastAsia="宋体" w:cs="仿宋_GB2312"/>
          <w:color w:val="auto"/>
          <w:sz w:val="22"/>
          <w:szCs w:val="24"/>
          <w:highlight w:val="none"/>
          <w:u w:val="single"/>
        </w:rPr>
        <w:t xml:space="preserve"> </w:t>
      </w:r>
      <w:r>
        <w:rPr>
          <w:rFonts w:hint="eastAsia" w:ascii="宋体" w:hAnsi="宋体" w:cs="仿宋_GB2312"/>
          <w:b/>
          <w:bCs/>
          <w:color w:val="auto"/>
          <w:sz w:val="22"/>
          <w:szCs w:val="24"/>
          <w:highlight w:val="none"/>
          <w:u w:val="single"/>
          <w:lang w:eastAsia="zh-CN"/>
        </w:rPr>
        <w:t>泰顺县人民政府大院会务、保洁等服务（</w:t>
      </w:r>
      <w:r>
        <w:rPr>
          <w:rFonts w:hint="eastAsia" w:ascii="宋体" w:hAnsi="宋体" w:eastAsia="宋体" w:cs="仿宋_GB2312"/>
          <w:b/>
          <w:bCs/>
          <w:color w:val="auto"/>
          <w:sz w:val="22"/>
          <w:szCs w:val="24"/>
          <w:highlight w:val="none"/>
          <w:u w:val="single"/>
        </w:rPr>
        <w:t>项目编号：</w:t>
      </w:r>
      <w:r>
        <w:rPr>
          <w:rFonts w:hint="eastAsia" w:ascii="宋体" w:hAnsi="宋体" w:cs="仿宋_GB2312"/>
          <w:b/>
          <w:bCs/>
          <w:color w:val="auto"/>
          <w:sz w:val="22"/>
          <w:szCs w:val="24"/>
          <w:highlight w:val="none"/>
          <w:u w:val="single"/>
          <w:lang w:val="en-US" w:eastAsia="zh-CN"/>
        </w:rPr>
        <w:t xml:space="preserve">330329261200010000009-TSCG202605006 </w:t>
      </w:r>
      <w:r>
        <w:rPr>
          <w:rFonts w:hint="eastAsia" w:ascii="宋体" w:hAnsi="宋体" w:cs="仿宋_GB2312"/>
          <w:b/>
          <w:bCs/>
          <w:color w:val="auto"/>
          <w:sz w:val="22"/>
          <w:szCs w:val="24"/>
          <w:highlight w:val="none"/>
          <w:u w:val="single"/>
          <w:lang w:eastAsia="zh-CN"/>
        </w:rPr>
        <w:t>）</w:t>
      </w:r>
      <w:r>
        <w:rPr>
          <w:rFonts w:hint="eastAsia" w:ascii="宋体" w:hAnsi="宋体" w:eastAsia="宋体" w:cs="仿宋_GB2312"/>
          <w:color w:val="auto"/>
          <w:sz w:val="22"/>
          <w:szCs w:val="24"/>
          <w:highlight w:val="none"/>
        </w:rPr>
        <w:t>政府采购活动，郑重承诺：</w:t>
      </w:r>
    </w:p>
    <w:p w14:paraId="1D9FEB09">
      <w:pPr>
        <w:keepNext w:val="0"/>
        <w:keepLines w:val="0"/>
        <w:pageBreakBefore w:val="0"/>
        <w:widowControl w:val="0"/>
        <w:kinsoku/>
        <w:wordWrap/>
        <w:overflowPunct/>
        <w:topLinePunct w:val="0"/>
        <w:autoSpaceDE/>
        <w:autoSpaceDN/>
        <w:bidi w:val="0"/>
        <w:adjustRightInd/>
        <w:snapToGrid w:val="0"/>
        <w:spacing w:line="360" w:lineRule="exact"/>
        <w:ind w:firstLine="334" w:firstLineChars="150"/>
        <w:textAlignment w:val="auto"/>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（一）具备《中华人民共和国政府采购法》第二十二条规定的条件：</w:t>
      </w:r>
    </w:p>
    <w:p w14:paraId="51E4C191">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1、</w:t>
      </w:r>
      <w:r>
        <w:rPr>
          <w:rFonts w:ascii="宋体" w:hAnsi="宋体" w:eastAsia="宋体" w:cs="仿宋_GB2312"/>
          <w:color w:val="auto"/>
          <w:sz w:val="22"/>
          <w:szCs w:val="24"/>
          <w:highlight w:val="none"/>
        </w:rPr>
        <w:t>具有独立承担民事责任的能力；</w:t>
      </w:r>
    </w:p>
    <w:p w14:paraId="6A65288F">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 xml:space="preserve">具有良好的商业信誉和健全的财务会计制度； </w:t>
      </w:r>
    </w:p>
    <w:p w14:paraId="3F1C163D">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3、</w:t>
      </w:r>
      <w:r>
        <w:rPr>
          <w:rFonts w:ascii="宋体" w:hAnsi="宋体" w:eastAsia="宋体" w:cs="Times New Roman"/>
          <w:color w:val="auto"/>
          <w:sz w:val="22"/>
          <w:szCs w:val="24"/>
          <w:highlight w:val="none"/>
        </w:rPr>
        <w:t>具有履行合同所必需的设备和专业技术能力；</w:t>
      </w:r>
    </w:p>
    <w:p w14:paraId="0F629F7C">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4、</w:t>
      </w:r>
      <w:r>
        <w:rPr>
          <w:rFonts w:ascii="宋体" w:hAnsi="宋体" w:eastAsia="宋体" w:cs="Times New Roman"/>
          <w:color w:val="auto"/>
          <w:sz w:val="22"/>
          <w:szCs w:val="24"/>
          <w:highlight w:val="none"/>
        </w:rPr>
        <w:t>有依法缴纳税收和社会保障资金的良好记录；</w:t>
      </w:r>
    </w:p>
    <w:p w14:paraId="70A94CFC">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5、</w:t>
      </w:r>
      <w:r>
        <w:rPr>
          <w:rFonts w:ascii="宋体" w:hAnsi="宋体" w:eastAsia="宋体" w:cs="Times New Roman"/>
          <w:color w:val="auto"/>
          <w:sz w:val="22"/>
          <w:szCs w:val="24"/>
          <w:highlight w:val="none"/>
        </w:rPr>
        <w:t>参加政府采购活动前三年内，在经营活动中没有重大违法记录；</w:t>
      </w:r>
    </w:p>
    <w:p w14:paraId="11E3A016">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6、</w:t>
      </w:r>
      <w:r>
        <w:rPr>
          <w:rFonts w:ascii="宋体" w:hAnsi="宋体" w:eastAsia="宋体" w:cs="Times New Roman"/>
          <w:color w:val="auto"/>
          <w:sz w:val="22"/>
          <w:szCs w:val="24"/>
          <w:highlight w:val="none"/>
        </w:rPr>
        <w:t>具有法律、行政法规规定的其他条件。</w:t>
      </w:r>
    </w:p>
    <w:p w14:paraId="7CBD4E1B">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（二）未被信用中国（</w:t>
      </w:r>
      <w:r>
        <w:rPr>
          <w:rFonts w:ascii="宋体" w:hAnsi="宋体" w:eastAsia="宋体" w:cs="Times New Roman"/>
          <w:color w:val="auto"/>
          <w:sz w:val="22"/>
          <w:szCs w:val="24"/>
          <w:highlight w:val="none"/>
        </w:rPr>
        <w:t>www.creditchina.gov.cn)、中国政府采购网（www.ccgp.gov.cn）列入失信被执行人、</w:t>
      </w:r>
      <w:r>
        <w:rPr>
          <w:rFonts w:hint="eastAsia" w:ascii="宋体" w:hAnsi="宋体" w:cs="Times New Roman"/>
          <w:color w:val="auto"/>
          <w:sz w:val="22"/>
          <w:szCs w:val="24"/>
          <w:highlight w:val="none"/>
          <w:lang w:eastAsia="zh-CN"/>
        </w:rPr>
        <w:t>重大税收违法失信主体</w:t>
      </w:r>
      <w:r>
        <w:rPr>
          <w:rFonts w:ascii="宋体" w:hAnsi="宋体" w:eastAsia="宋体" w:cs="Times New Roman"/>
          <w:color w:val="auto"/>
          <w:sz w:val="22"/>
          <w:szCs w:val="24"/>
          <w:highlight w:val="none"/>
        </w:rPr>
        <w:t>、政府采购严重违法失信行为记录名单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eastAsia="宋体" w:cs="Times New Roman"/>
          <w:color w:val="auto"/>
          <w:sz w:val="22"/>
          <w:szCs w:val="24"/>
          <w:highlight w:val="none"/>
        </w:rPr>
        <w:t>。</w:t>
      </w:r>
    </w:p>
    <w:p w14:paraId="6C38482A">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（三）不存在以下情况：</w:t>
      </w:r>
    </w:p>
    <w:p w14:paraId="0D442795">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1、</w:t>
      </w:r>
      <w:r>
        <w:rPr>
          <w:rFonts w:ascii="宋体" w:hAnsi="宋体" w:eastAsia="宋体" w:cs="Times New Roman"/>
          <w:color w:val="auto"/>
          <w:sz w:val="22"/>
          <w:szCs w:val="24"/>
          <w:highlight w:val="none"/>
        </w:rPr>
        <w:t>单位负责人为同一人或者存在直接控股、管理关系的不同供应商参加同一合同项下的政府采购活动的；</w:t>
      </w:r>
    </w:p>
    <w:p w14:paraId="71683525">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为采购项目提供整体设计、规范编制或者项目管理、监理、检测等服务后再参加该采购项目的其他采购活动的。</w:t>
      </w:r>
    </w:p>
    <w:p w14:paraId="33B60377">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cs="Times New Roman"/>
          <w:color w:val="auto"/>
          <w:sz w:val="22"/>
          <w:szCs w:val="24"/>
          <w:highlight w:val="none"/>
          <w:lang w:eastAsia="zh-CN"/>
        </w:rPr>
        <w:t>（</w:t>
      </w:r>
      <w:r>
        <w:rPr>
          <w:rFonts w:hint="eastAsia" w:ascii="宋体" w:hAnsi="宋体" w:cs="Times New Roman"/>
          <w:color w:val="auto"/>
          <w:sz w:val="22"/>
          <w:szCs w:val="24"/>
          <w:highlight w:val="none"/>
          <w:lang w:val="en-US" w:eastAsia="zh-CN"/>
        </w:rPr>
        <w:t>四</w:t>
      </w:r>
      <w:r>
        <w:rPr>
          <w:rFonts w:hint="eastAsia" w:ascii="宋体" w:hAnsi="宋体" w:cs="Times New Roman"/>
          <w:color w:val="auto"/>
          <w:sz w:val="22"/>
          <w:szCs w:val="24"/>
          <w:highlight w:val="none"/>
          <w:lang w:eastAsia="zh-CN"/>
        </w:rPr>
        <w:t>）</w:t>
      </w:r>
      <w:r>
        <w:rPr>
          <w:rFonts w:hint="eastAsia" w:ascii="宋体" w:hAnsi="宋体" w:eastAsia="宋体" w:cs="Times New Roman"/>
          <w:color w:val="auto"/>
          <w:sz w:val="22"/>
          <w:szCs w:val="24"/>
          <w:highlight w:val="none"/>
        </w:rPr>
        <w:t>如有虚假，采购人可取消我方任何资格（投标/中标/签订合同），我方对此无任何异议。</w:t>
      </w:r>
    </w:p>
    <w:p w14:paraId="5782D06D">
      <w:pPr>
        <w:keepNext w:val="0"/>
        <w:keepLines w:val="0"/>
        <w:pageBreakBefore w:val="0"/>
        <w:widowControl w:val="0"/>
        <w:kinsoku/>
        <w:wordWrap/>
        <w:overflowPunct/>
        <w:topLinePunct w:val="0"/>
        <w:autoSpaceDE/>
        <w:autoSpaceDN/>
        <w:bidi w:val="0"/>
        <w:adjustRightInd/>
        <w:spacing w:line="360" w:lineRule="exact"/>
        <w:ind w:firstLine="4460" w:firstLineChars="2000"/>
        <w:textAlignment w:val="auto"/>
        <w:rPr>
          <w:rFonts w:hint="eastAsia" w:ascii="宋体" w:hAnsi="宋体" w:eastAsia="宋体" w:cs="Times New Roman"/>
          <w:color w:val="auto"/>
          <w:sz w:val="22"/>
          <w:szCs w:val="24"/>
          <w:highlight w:val="none"/>
        </w:rPr>
      </w:pPr>
    </w:p>
    <w:p w14:paraId="6F63ED2A">
      <w:pPr>
        <w:keepNext w:val="0"/>
        <w:keepLines w:val="0"/>
        <w:pageBreakBefore w:val="0"/>
        <w:widowControl w:val="0"/>
        <w:kinsoku/>
        <w:wordWrap/>
        <w:overflowPunct/>
        <w:topLinePunct w:val="0"/>
        <w:autoSpaceDE/>
        <w:autoSpaceDN/>
        <w:bidi w:val="0"/>
        <w:adjustRightInd/>
        <w:spacing w:line="360" w:lineRule="exact"/>
        <w:ind w:firstLine="4906" w:firstLineChars="2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供应商名称</w:t>
      </w:r>
      <w:r>
        <w:rPr>
          <w:rFonts w:hint="eastAsia" w:ascii="宋体" w:hAnsi="宋体" w:eastAsia="宋体" w:cs="宋体"/>
          <w:color w:val="auto"/>
          <w:sz w:val="22"/>
          <w:szCs w:val="24"/>
          <w:highlight w:val="none"/>
        </w:rPr>
        <w:t>（公章）</w:t>
      </w:r>
      <w:r>
        <w:rPr>
          <w:rFonts w:ascii="宋体" w:hAnsi="宋体" w:eastAsia="宋体" w:cs="Times New Roman"/>
          <w:color w:val="auto"/>
          <w:sz w:val="22"/>
          <w:szCs w:val="24"/>
          <w:highlight w:val="none"/>
        </w:rPr>
        <w:t>：</w:t>
      </w:r>
    </w:p>
    <w:p w14:paraId="2C9971CE">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Times New Roman"/>
          <w:color w:val="auto"/>
          <w:sz w:val="22"/>
          <w:szCs w:val="24"/>
          <w:highlight w:val="none"/>
        </w:rPr>
      </w:pPr>
      <w:r>
        <w:rPr>
          <w:rFonts w:ascii="宋体" w:hAnsi="宋体" w:eastAsia="宋体" w:cs="Times New Roman"/>
          <w:color w:val="auto"/>
          <w:sz w:val="22"/>
          <w:szCs w:val="24"/>
          <w:highlight w:val="none"/>
        </w:rPr>
        <w:t xml:space="preserve">                    </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日期：</w:t>
      </w:r>
      <w:r>
        <w:rPr>
          <w:rFonts w:hint="eastAsia" w:ascii="宋体" w:hAnsi="宋体" w:cs="Times New Roman"/>
          <w:color w:val="auto"/>
          <w:sz w:val="22"/>
          <w:szCs w:val="24"/>
          <w:highlight w:val="none"/>
          <w:lang w:val="en-US" w:eastAsia="zh-CN"/>
        </w:rPr>
        <w:t xml:space="preserve">  </w:t>
      </w:r>
      <w:r>
        <w:rPr>
          <w:rFonts w:ascii="宋体" w:hAnsi="宋体" w:eastAsia="宋体" w:cs="Times New Roman"/>
          <w:color w:val="auto"/>
          <w:sz w:val="22"/>
          <w:szCs w:val="24"/>
          <w:highlight w:val="none"/>
        </w:rPr>
        <w:t>年</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月</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w:t>
      </w:r>
    </w:p>
    <w:p w14:paraId="1816E1C7">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Times New Roman"/>
          <w:color w:val="auto"/>
          <w:sz w:val="22"/>
          <w:szCs w:val="24"/>
          <w:highlight w:val="none"/>
        </w:rPr>
      </w:pPr>
    </w:p>
    <w:p w14:paraId="149A9658">
      <w:pPr>
        <w:keepNext w:val="0"/>
        <w:keepLines w:val="0"/>
        <w:pageBreakBefore w:val="0"/>
        <w:widowControl w:val="0"/>
        <w:kinsoku/>
        <w:wordWrap/>
        <w:overflowPunct/>
        <w:topLinePunct w:val="0"/>
        <w:autoSpaceDE/>
        <w:autoSpaceDN/>
        <w:bidi w:val="0"/>
        <w:adjustRightInd/>
        <w:snapToGrid w:val="0"/>
        <w:spacing w:line="360" w:lineRule="exact"/>
        <w:ind w:right="480" w:firstLine="446" w:firstLineChars="200"/>
        <w:jc w:val="left"/>
        <w:textAlignment w:val="auto"/>
        <w:rPr>
          <w:rFonts w:ascii="宋体" w:hAnsi="宋体" w:cs="宋体"/>
          <w:b/>
          <w:bCs/>
          <w:color w:val="auto"/>
          <w:sz w:val="32"/>
          <w:szCs w:val="32"/>
          <w:highlight w:val="none"/>
        </w:rPr>
      </w:pPr>
      <w:r>
        <w:rPr>
          <w:rFonts w:hint="eastAsia" w:ascii="宋体" w:hAnsi="宋体" w:eastAsia="宋体" w:cs="仿宋_GB2312"/>
          <w:color w:val="auto"/>
          <w:sz w:val="22"/>
          <w:szCs w:val="22"/>
          <w:highlight w:val="none"/>
        </w:rPr>
        <w:t>注：根据《</w:t>
      </w:r>
      <w:r>
        <w:rPr>
          <w:rFonts w:ascii="宋体" w:hAnsi="宋体" w:eastAsia="宋体" w:cs="仿宋_GB2312"/>
          <w:color w:val="auto"/>
          <w:sz w:val="22"/>
          <w:szCs w:val="22"/>
          <w:highlight w:val="none"/>
        </w:rPr>
        <w:t>关于规范政府采购供应商资格设定及资格审查的通知</w:t>
      </w:r>
      <w:r>
        <w:rPr>
          <w:rFonts w:hint="eastAsia" w:ascii="宋体" w:hAnsi="宋体" w:eastAsia="宋体" w:cs="仿宋_GB2312"/>
          <w:color w:val="auto"/>
          <w:sz w:val="22"/>
          <w:szCs w:val="22"/>
          <w:highlight w:val="none"/>
        </w:rPr>
        <w:t>》（</w:t>
      </w:r>
      <w:r>
        <w:rPr>
          <w:rFonts w:ascii="宋体" w:hAnsi="宋体" w:eastAsia="宋体" w:cs="仿宋_GB2312"/>
          <w:color w:val="auto"/>
          <w:sz w:val="22"/>
          <w:szCs w:val="22"/>
          <w:highlight w:val="none"/>
        </w:rPr>
        <w:t>浙财采监[2013]24号</w:t>
      </w:r>
      <w:r>
        <w:rPr>
          <w:rFonts w:hint="eastAsia" w:ascii="宋体" w:hAnsi="宋体" w:eastAsia="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247AFDBD">
      <w:pPr>
        <w:rPr>
          <w:color w:val="auto"/>
          <w:highlight w:val="none"/>
        </w:rPr>
      </w:pPr>
    </w:p>
    <w:p w14:paraId="1284D303">
      <w:pPr>
        <w:spacing w:line="360" w:lineRule="exact"/>
        <w:jc w:val="left"/>
        <w:rPr>
          <w:rFonts w:ascii="宋体" w:hAnsi="宋体" w:cs="宋体"/>
          <w:b/>
          <w:bCs/>
          <w:color w:val="auto"/>
          <w:sz w:val="30"/>
          <w:highlight w:val="none"/>
        </w:rPr>
      </w:pPr>
    </w:p>
    <w:p w14:paraId="6494B2A9">
      <w:pPr>
        <w:spacing w:line="360" w:lineRule="exact"/>
        <w:jc w:val="left"/>
        <w:rPr>
          <w:rFonts w:hint="eastAsia" w:ascii="宋体" w:hAnsi="宋体" w:cs="宋体"/>
          <w:b/>
          <w:bCs/>
          <w:color w:val="auto"/>
          <w:sz w:val="30"/>
          <w:highlight w:val="none"/>
        </w:rPr>
      </w:pPr>
    </w:p>
    <w:p w14:paraId="60E0611A">
      <w:pPr>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7C6A3E9E">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32" w:name="_Toc32552_WPSOffice_Level3"/>
      <w:r>
        <w:rPr>
          <w:rFonts w:hint="eastAsia" w:ascii="宋体" w:hAnsi="宋体" w:cs="宋体"/>
          <w:b/>
          <w:bCs/>
          <w:color w:val="auto"/>
          <w:sz w:val="32"/>
          <w:highlight w:val="none"/>
          <w:lang w:val="zh-CN"/>
        </w:rPr>
        <w:t>法定代表人授权书</w:t>
      </w:r>
      <w:bookmarkEnd w:id="32"/>
    </w:p>
    <w:p w14:paraId="745C2562">
      <w:pPr>
        <w:autoSpaceDE w:val="0"/>
        <w:autoSpaceDN w:val="0"/>
        <w:adjustRightInd w:val="0"/>
        <w:spacing w:line="360" w:lineRule="exact"/>
        <w:jc w:val="center"/>
        <w:rPr>
          <w:rFonts w:ascii="宋体" w:hAnsi="宋体" w:cs="宋体"/>
          <w:color w:val="auto"/>
          <w:sz w:val="36"/>
          <w:highlight w:val="none"/>
          <w:lang w:val="zh-CN"/>
        </w:rPr>
      </w:pPr>
    </w:p>
    <w:p w14:paraId="74BFBC74">
      <w:pPr>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泰顺县机关事务管理中心</w:t>
      </w:r>
      <w:r>
        <w:rPr>
          <w:rFonts w:hint="eastAsia" w:ascii="宋体" w:hAnsi="宋体" w:cs="宋体"/>
          <w:color w:val="auto"/>
          <w:sz w:val="22"/>
          <w:highlight w:val="none"/>
          <w:lang w:val="zh-CN"/>
        </w:rPr>
        <w:t>：</w:t>
      </w:r>
    </w:p>
    <w:p w14:paraId="65EBE386">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泰顺县人民政府大院会务、保洁等服务</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330329261200010000009-TSCG202605006 </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09EF4B24">
      <w:pPr>
        <w:spacing w:line="400" w:lineRule="atLeast"/>
        <w:ind w:firstLine="446" w:firstLineChars="200"/>
        <w:rPr>
          <w:rFonts w:ascii="宋体" w:hAnsi="宋体" w:cs="宋体"/>
          <w:color w:val="auto"/>
          <w:sz w:val="22"/>
          <w:highlight w:val="none"/>
        </w:rPr>
      </w:pPr>
    </w:p>
    <w:p w14:paraId="1769F026">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2B7D1F7B">
      <w:pPr>
        <w:spacing w:line="400" w:lineRule="atLeast"/>
        <w:rPr>
          <w:rFonts w:ascii="宋体" w:hAnsi="宋体" w:cs="宋体"/>
          <w:color w:val="auto"/>
          <w:sz w:val="22"/>
          <w:highlight w:val="none"/>
        </w:rPr>
      </w:pPr>
    </w:p>
    <w:p w14:paraId="5369297B">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7AE7944E">
      <w:pPr>
        <w:spacing w:line="400" w:lineRule="atLeast"/>
        <w:ind w:firstLine="2992" w:firstLineChars="1342"/>
        <w:rPr>
          <w:rFonts w:ascii="宋体" w:hAnsi="宋体" w:cs="宋体"/>
          <w:color w:val="auto"/>
          <w:sz w:val="22"/>
          <w:highlight w:val="none"/>
          <w:u w:val="single"/>
        </w:rPr>
      </w:pPr>
    </w:p>
    <w:p w14:paraId="48FEC4AB">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6EFE01DE">
      <w:pPr>
        <w:spacing w:line="400" w:lineRule="atLeast"/>
        <w:ind w:firstLine="2992" w:firstLineChars="1342"/>
        <w:rPr>
          <w:rFonts w:ascii="宋体" w:hAnsi="宋体" w:cs="宋体"/>
          <w:color w:val="auto"/>
          <w:sz w:val="22"/>
          <w:highlight w:val="none"/>
          <w:u w:val="single"/>
        </w:rPr>
      </w:pPr>
    </w:p>
    <w:p w14:paraId="3156D65D">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58250975">
      <w:pPr>
        <w:spacing w:line="400" w:lineRule="atLeast"/>
        <w:ind w:left="1" w:firstLine="427" w:firstLineChars="192"/>
        <w:rPr>
          <w:rFonts w:ascii="宋体" w:hAnsi="宋体" w:cs="宋体"/>
          <w:color w:val="auto"/>
          <w:sz w:val="22"/>
          <w:highlight w:val="none"/>
        </w:rPr>
      </w:pPr>
    </w:p>
    <w:p w14:paraId="06AFFB31">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2984B5B4">
      <w:pPr>
        <w:spacing w:line="400" w:lineRule="atLeast"/>
        <w:ind w:left="1" w:firstLine="427" w:firstLineChars="192"/>
        <w:rPr>
          <w:rFonts w:ascii="宋体" w:hAnsi="宋体" w:cs="宋体"/>
          <w:color w:val="auto"/>
          <w:sz w:val="22"/>
          <w:highlight w:val="none"/>
        </w:rPr>
      </w:pPr>
    </w:p>
    <w:p w14:paraId="06EDB3F0">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0906814A">
      <w:pPr>
        <w:spacing w:line="400" w:lineRule="atLeast"/>
        <w:ind w:left="2699"/>
        <w:rPr>
          <w:rFonts w:ascii="宋体" w:hAnsi="宋体" w:cs="宋体"/>
          <w:color w:val="auto"/>
          <w:sz w:val="22"/>
          <w:highlight w:val="none"/>
        </w:rPr>
      </w:pPr>
    </w:p>
    <w:p w14:paraId="0E67E526">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2D844A4A">
      <w:pPr>
        <w:spacing w:line="360" w:lineRule="exact"/>
        <w:ind w:left="2699"/>
        <w:rPr>
          <w:rFonts w:ascii="宋体" w:hAnsi="宋体" w:cs="宋体"/>
          <w:color w:val="auto"/>
          <w:sz w:val="22"/>
          <w:highlight w:val="none"/>
        </w:rPr>
      </w:pPr>
    </w:p>
    <w:tbl>
      <w:tblPr>
        <w:tblStyle w:val="3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4D73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4840441C">
            <w:pPr>
              <w:pStyle w:val="17"/>
              <w:adjustRightInd w:val="0"/>
              <w:snapToGrid w:val="0"/>
              <w:spacing w:line="360" w:lineRule="exact"/>
              <w:jc w:val="center"/>
              <w:rPr>
                <w:rFonts w:hAnsi="宋体" w:cs="宋体"/>
                <w:b/>
                <w:bCs/>
                <w:color w:val="auto"/>
                <w:kern w:val="2"/>
                <w:sz w:val="22"/>
                <w:szCs w:val="22"/>
                <w:highlight w:val="none"/>
              </w:rPr>
            </w:pPr>
          </w:p>
          <w:p w14:paraId="2FC07665">
            <w:pPr>
              <w:pStyle w:val="17"/>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27A33C48">
            <w:pPr>
              <w:pStyle w:val="17"/>
              <w:adjustRightInd w:val="0"/>
              <w:snapToGrid w:val="0"/>
              <w:spacing w:line="360" w:lineRule="exact"/>
              <w:jc w:val="center"/>
              <w:rPr>
                <w:rFonts w:hAnsi="宋体" w:cs="宋体"/>
                <w:b/>
                <w:bCs/>
                <w:color w:val="auto"/>
                <w:kern w:val="2"/>
                <w:sz w:val="22"/>
                <w:szCs w:val="22"/>
                <w:highlight w:val="none"/>
              </w:rPr>
            </w:pPr>
          </w:p>
        </w:tc>
      </w:tr>
    </w:tbl>
    <w:p w14:paraId="79F111A3">
      <w:pPr>
        <w:pStyle w:val="17"/>
        <w:adjustRightInd w:val="0"/>
        <w:snapToGrid w:val="0"/>
        <w:spacing w:line="360" w:lineRule="exact"/>
        <w:jc w:val="center"/>
        <w:rPr>
          <w:rFonts w:hAnsi="宋体" w:cs="宋体"/>
          <w:color w:val="auto"/>
          <w:sz w:val="22"/>
          <w:highlight w:val="none"/>
          <w:lang w:val="zh-CN"/>
        </w:rPr>
      </w:pPr>
    </w:p>
    <w:p w14:paraId="5E880B5C">
      <w:pPr>
        <w:pStyle w:val="17"/>
        <w:adjustRightInd w:val="0"/>
        <w:snapToGrid w:val="0"/>
        <w:spacing w:line="360" w:lineRule="exact"/>
        <w:jc w:val="center"/>
        <w:rPr>
          <w:rFonts w:hAnsi="宋体" w:cs="宋体"/>
          <w:color w:val="auto"/>
          <w:sz w:val="22"/>
          <w:highlight w:val="none"/>
          <w:lang w:val="zh-CN"/>
        </w:rPr>
      </w:pPr>
    </w:p>
    <w:p w14:paraId="2AC31C8C">
      <w:pPr>
        <w:pStyle w:val="17"/>
        <w:adjustRightInd w:val="0"/>
        <w:snapToGrid w:val="0"/>
        <w:spacing w:line="360" w:lineRule="exact"/>
        <w:jc w:val="center"/>
        <w:rPr>
          <w:rFonts w:hAnsi="宋体" w:cs="宋体"/>
          <w:color w:val="auto"/>
          <w:sz w:val="22"/>
          <w:highlight w:val="none"/>
          <w:lang w:val="zh-CN"/>
        </w:rPr>
      </w:pPr>
    </w:p>
    <w:tbl>
      <w:tblPr>
        <w:tblStyle w:val="3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14DF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2CEDCDCA">
            <w:pPr>
              <w:pStyle w:val="17"/>
              <w:adjustRightInd w:val="0"/>
              <w:snapToGrid w:val="0"/>
              <w:spacing w:line="360" w:lineRule="exact"/>
              <w:jc w:val="center"/>
              <w:rPr>
                <w:rFonts w:hAnsi="宋体" w:cs="宋体"/>
                <w:b/>
                <w:bCs/>
                <w:color w:val="auto"/>
                <w:kern w:val="2"/>
                <w:sz w:val="22"/>
                <w:szCs w:val="22"/>
                <w:highlight w:val="none"/>
              </w:rPr>
            </w:pPr>
          </w:p>
          <w:p w14:paraId="5169377A">
            <w:pPr>
              <w:pStyle w:val="17"/>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w:t>
            </w:r>
            <w:r>
              <w:rPr>
                <w:rFonts w:hint="eastAsia" w:hAnsi="宋体" w:cs="宋体"/>
                <w:b/>
                <w:bCs/>
                <w:color w:val="auto"/>
                <w:kern w:val="2"/>
                <w:sz w:val="22"/>
                <w:szCs w:val="22"/>
                <w:highlight w:val="none"/>
                <w:lang w:eastAsia="zh-CN"/>
              </w:rPr>
              <w:t>印</w:t>
            </w:r>
            <w:r>
              <w:rPr>
                <w:rFonts w:hint="eastAsia" w:hAnsi="宋体" w:cs="宋体"/>
                <w:b/>
                <w:bCs/>
                <w:color w:val="auto"/>
                <w:kern w:val="2"/>
                <w:sz w:val="22"/>
                <w:szCs w:val="22"/>
                <w:highlight w:val="none"/>
              </w:rPr>
              <w:t>影印件</w:t>
            </w:r>
          </w:p>
          <w:p w14:paraId="0A590CB8">
            <w:pPr>
              <w:pStyle w:val="17"/>
              <w:adjustRightInd w:val="0"/>
              <w:snapToGrid w:val="0"/>
              <w:spacing w:line="360" w:lineRule="exact"/>
              <w:jc w:val="center"/>
              <w:rPr>
                <w:rFonts w:hAnsi="宋体" w:cs="宋体"/>
                <w:b/>
                <w:bCs/>
                <w:color w:val="auto"/>
                <w:kern w:val="2"/>
                <w:sz w:val="22"/>
                <w:szCs w:val="22"/>
                <w:highlight w:val="none"/>
              </w:rPr>
            </w:pPr>
          </w:p>
        </w:tc>
      </w:tr>
    </w:tbl>
    <w:p w14:paraId="51161696">
      <w:pPr>
        <w:spacing w:line="360" w:lineRule="exact"/>
        <w:jc w:val="left"/>
        <w:rPr>
          <w:rFonts w:ascii="宋体" w:hAnsi="宋体" w:cs="宋体"/>
          <w:b/>
          <w:bCs/>
          <w:color w:val="auto"/>
          <w:sz w:val="30"/>
          <w:highlight w:val="none"/>
        </w:rPr>
      </w:pPr>
    </w:p>
    <w:p w14:paraId="480D1DCD">
      <w:pPr>
        <w:spacing w:line="360" w:lineRule="exact"/>
        <w:jc w:val="left"/>
        <w:rPr>
          <w:rFonts w:ascii="宋体" w:hAnsi="宋体" w:cs="宋体"/>
          <w:b/>
          <w:bCs/>
          <w:color w:val="auto"/>
          <w:sz w:val="30"/>
          <w:highlight w:val="none"/>
        </w:rPr>
      </w:pPr>
    </w:p>
    <w:p w14:paraId="40BEF361">
      <w:pPr>
        <w:spacing w:line="360" w:lineRule="exact"/>
        <w:jc w:val="left"/>
        <w:rPr>
          <w:rFonts w:hint="eastAsia" w:ascii="宋体" w:hAnsi="宋体" w:cs="宋体"/>
          <w:b/>
          <w:bCs/>
          <w:color w:val="auto"/>
          <w:sz w:val="30"/>
          <w:highlight w:val="none"/>
        </w:rPr>
      </w:pPr>
    </w:p>
    <w:p w14:paraId="0520F251">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商务技术</w:t>
      </w:r>
      <w:r>
        <w:rPr>
          <w:rFonts w:hint="eastAsia" w:ascii="宋体" w:hAnsi="宋体" w:cs="宋体"/>
          <w:b/>
          <w:bCs/>
          <w:color w:val="auto"/>
          <w:sz w:val="22"/>
          <w:highlight w:val="none"/>
          <w:lang w:val="zh-CN"/>
        </w:rPr>
        <w:t>部分）格式</w:t>
      </w:r>
    </w:p>
    <w:p w14:paraId="5DEBBE7B">
      <w:pPr>
        <w:pStyle w:val="11"/>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342A722D">
      <w:pPr>
        <w:snapToGrid w:val="0"/>
        <w:spacing w:line="440" w:lineRule="exact"/>
        <w:jc w:val="center"/>
        <w:rPr>
          <w:rFonts w:ascii="宋体" w:hAnsi="宋体" w:cs="宋体"/>
          <w:b/>
          <w:color w:val="auto"/>
          <w:sz w:val="32"/>
          <w:szCs w:val="32"/>
          <w:highlight w:val="none"/>
        </w:rPr>
      </w:pPr>
    </w:p>
    <w:p w14:paraId="3D6209BF">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泰顺县人民政府大院会务、保洁等服务</w:t>
      </w:r>
    </w:p>
    <w:p w14:paraId="7D6480FF">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746C4533">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商 务 技 术</w:t>
      </w:r>
      <w:r>
        <w:rPr>
          <w:rFonts w:hint="eastAsia" w:ascii="等线" w:hAnsi="等线" w:eastAsia="等线" w:cs="等线"/>
          <w:bCs/>
          <w:color w:val="auto"/>
          <w:sz w:val="60"/>
          <w:szCs w:val="60"/>
          <w:highlight w:val="none"/>
        </w:rPr>
        <w:t xml:space="preserve"> 部 分）</w:t>
      </w:r>
    </w:p>
    <w:p w14:paraId="4D09336F">
      <w:pPr>
        <w:snapToGrid w:val="0"/>
        <w:spacing w:line="600" w:lineRule="atLeast"/>
        <w:ind w:firstLine="1052" w:firstLineChars="400"/>
        <w:rPr>
          <w:rFonts w:ascii="宋体" w:hAnsi="宋体" w:cs="宋体"/>
          <w:b/>
          <w:color w:val="auto"/>
          <w:sz w:val="26"/>
          <w:szCs w:val="26"/>
          <w:highlight w:val="none"/>
        </w:rPr>
      </w:pPr>
    </w:p>
    <w:p w14:paraId="54283D22">
      <w:pPr>
        <w:snapToGrid w:val="0"/>
        <w:spacing w:line="600" w:lineRule="atLeast"/>
        <w:ind w:firstLine="1052" w:firstLineChars="400"/>
        <w:rPr>
          <w:rFonts w:ascii="宋体" w:hAnsi="宋体" w:cs="宋体"/>
          <w:b/>
          <w:color w:val="auto"/>
          <w:sz w:val="26"/>
          <w:szCs w:val="26"/>
          <w:highlight w:val="none"/>
        </w:rPr>
      </w:pPr>
    </w:p>
    <w:tbl>
      <w:tblPr>
        <w:tblStyle w:val="31"/>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451BC25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AF91B88">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330329261200010000009-TSCG202605006 </w:t>
            </w:r>
          </w:p>
        </w:tc>
      </w:tr>
      <w:tr w14:paraId="4387C53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7FD2606">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泰顺县机关事务管理中心</w:t>
            </w:r>
          </w:p>
        </w:tc>
      </w:tr>
      <w:tr w14:paraId="78354D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A9698F1">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503AE46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E3333F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3F965D3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A2BC63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52F8888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C5F2F6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665784B9">
      <w:pPr>
        <w:autoSpaceDE w:val="0"/>
        <w:autoSpaceDN w:val="0"/>
        <w:adjustRightInd w:val="0"/>
        <w:spacing w:line="360" w:lineRule="exact"/>
        <w:rPr>
          <w:rFonts w:ascii="宋体" w:hAnsi="宋体" w:cs="宋体"/>
          <w:b/>
          <w:bCs/>
          <w:color w:val="auto"/>
          <w:sz w:val="32"/>
          <w:szCs w:val="32"/>
          <w:highlight w:val="none"/>
          <w:lang w:val="zh-CN"/>
        </w:rPr>
      </w:pPr>
    </w:p>
    <w:p w14:paraId="629126D9">
      <w:pPr>
        <w:spacing w:line="360" w:lineRule="exact"/>
        <w:jc w:val="left"/>
        <w:rPr>
          <w:rFonts w:hint="eastAsia" w:ascii="宋体" w:hAnsi="宋体" w:cs="宋体"/>
          <w:b/>
          <w:bCs/>
          <w:color w:val="auto"/>
          <w:sz w:val="30"/>
          <w:highlight w:val="none"/>
        </w:rPr>
      </w:pPr>
    </w:p>
    <w:p w14:paraId="48132983">
      <w:pPr>
        <w:spacing w:line="360" w:lineRule="exact"/>
        <w:jc w:val="left"/>
        <w:rPr>
          <w:rFonts w:hint="eastAsia" w:ascii="宋体" w:hAnsi="宋体" w:cs="宋体"/>
          <w:b/>
          <w:bCs/>
          <w:color w:val="auto"/>
          <w:sz w:val="30"/>
          <w:highlight w:val="none"/>
        </w:rPr>
      </w:pPr>
    </w:p>
    <w:p w14:paraId="72A1E643">
      <w:pPr>
        <w:spacing w:line="360" w:lineRule="exact"/>
        <w:jc w:val="left"/>
        <w:rPr>
          <w:rFonts w:hint="eastAsia" w:ascii="宋体" w:hAnsi="宋体" w:cs="宋体"/>
          <w:b/>
          <w:bCs/>
          <w:color w:val="auto"/>
          <w:sz w:val="30"/>
          <w:highlight w:val="none"/>
        </w:rPr>
      </w:pPr>
    </w:p>
    <w:p w14:paraId="50A2FA67">
      <w:pPr>
        <w:spacing w:line="360" w:lineRule="exact"/>
        <w:jc w:val="left"/>
        <w:rPr>
          <w:rFonts w:hint="eastAsia" w:ascii="宋体" w:hAnsi="宋体" w:cs="宋体"/>
          <w:b/>
          <w:bCs/>
          <w:color w:val="auto"/>
          <w:sz w:val="30"/>
          <w:highlight w:val="none"/>
        </w:rPr>
      </w:pPr>
    </w:p>
    <w:p w14:paraId="2A810467">
      <w:pPr>
        <w:spacing w:line="360" w:lineRule="exact"/>
        <w:jc w:val="left"/>
        <w:rPr>
          <w:rFonts w:hint="eastAsia" w:ascii="宋体" w:hAnsi="宋体" w:cs="宋体"/>
          <w:b/>
          <w:bCs/>
          <w:color w:val="auto"/>
          <w:sz w:val="30"/>
          <w:highlight w:val="none"/>
        </w:rPr>
      </w:pPr>
    </w:p>
    <w:p w14:paraId="1C18C517">
      <w:pPr>
        <w:spacing w:line="360" w:lineRule="exact"/>
        <w:jc w:val="left"/>
        <w:rPr>
          <w:rFonts w:hint="eastAsia" w:ascii="宋体" w:hAnsi="宋体" w:cs="宋体"/>
          <w:b/>
          <w:bCs/>
          <w:color w:val="auto"/>
          <w:sz w:val="30"/>
          <w:highlight w:val="none"/>
        </w:rPr>
      </w:pPr>
    </w:p>
    <w:p w14:paraId="788F9693">
      <w:pPr>
        <w:spacing w:line="360" w:lineRule="exact"/>
        <w:jc w:val="left"/>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61093822">
      <w:pPr>
        <w:pStyle w:val="11"/>
        <w:rPr>
          <w:rFonts w:hint="eastAsia"/>
          <w:color w:val="auto"/>
          <w:highlight w:val="none"/>
          <w:lang w:eastAsia="zh-CN"/>
        </w:rPr>
      </w:pPr>
    </w:p>
    <w:p w14:paraId="388D05C0">
      <w:pPr>
        <w:autoSpaceDE w:val="0"/>
        <w:autoSpaceDN w:val="0"/>
        <w:adjustRightInd w:val="0"/>
        <w:spacing w:line="360" w:lineRule="exact"/>
        <w:jc w:val="center"/>
        <w:rPr>
          <w:rFonts w:ascii="宋体" w:hAnsi="宋体" w:cs="宋体"/>
          <w:b/>
          <w:bCs/>
          <w:color w:val="auto"/>
          <w:sz w:val="36"/>
          <w:highlight w:val="none"/>
          <w:lang w:val="zh-CN"/>
        </w:rPr>
      </w:pPr>
      <w:bookmarkStart w:id="33" w:name="_Toc30988_WPSOffice_Level3"/>
      <w:r>
        <w:rPr>
          <w:rFonts w:hint="eastAsia" w:ascii="宋体" w:hAnsi="宋体" w:cs="宋体"/>
          <w:b/>
          <w:bCs/>
          <w:color w:val="auto"/>
          <w:sz w:val="36"/>
          <w:highlight w:val="none"/>
          <w:lang w:val="en-US" w:eastAsia="zh-CN"/>
        </w:rPr>
        <w:t>投标</w:t>
      </w:r>
      <w:r>
        <w:rPr>
          <w:rFonts w:hint="eastAsia" w:ascii="宋体" w:hAnsi="宋体" w:cs="宋体"/>
          <w:b/>
          <w:bCs/>
          <w:color w:val="auto"/>
          <w:sz w:val="36"/>
          <w:highlight w:val="none"/>
          <w:lang w:val="zh-CN"/>
        </w:rPr>
        <w:t>函</w:t>
      </w:r>
      <w:bookmarkEnd w:id="33"/>
    </w:p>
    <w:p w14:paraId="7780E879">
      <w:pPr>
        <w:pStyle w:val="17"/>
        <w:rPr>
          <w:rFonts w:hAnsi="宋体" w:cs="宋体"/>
          <w:color w:val="auto"/>
          <w:sz w:val="22"/>
          <w:highlight w:val="none"/>
          <w:u w:val="single"/>
        </w:rPr>
      </w:pPr>
      <w:r>
        <w:rPr>
          <w:rFonts w:hint="eastAsia" w:hAnsi="宋体" w:cs="宋体"/>
          <w:color w:val="auto"/>
          <w:sz w:val="22"/>
          <w:highlight w:val="none"/>
          <w:u w:val="single"/>
          <w:lang w:eastAsia="zh-CN"/>
        </w:rPr>
        <w:t>泰顺县机关事务管理中心</w:t>
      </w:r>
      <w:r>
        <w:rPr>
          <w:rFonts w:hint="eastAsia" w:hAnsi="宋体" w:cs="宋体"/>
          <w:color w:val="auto"/>
          <w:sz w:val="22"/>
          <w:highlight w:val="none"/>
          <w:u w:val="single"/>
        </w:rPr>
        <w:t>：</w:t>
      </w:r>
    </w:p>
    <w:p w14:paraId="4CE0B6CA">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泰顺县人民政府大院会务、保洁等服务</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330329261200010000009-TSCG202605006 </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泰顺县人民政府大院会务、保洁等服务</w:t>
      </w:r>
      <w:r>
        <w:rPr>
          <w:rFonts w:hint="eastAsia" w:ascii="宋体" w:hAnsi="宋体" w:cs="宋体"/>
          <w:color w:val="auto"/>
          <w:sz w:val="22"/>
          <w:highlight w:val="none"/>
          <w:lang w:val="zh-CN"/>
        </w:rPr>
        <w:t>进行投标。为此：</w:t>
      </w:r>
    </w:p>
    <w:p w14:paraId="7D2E5449">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6DC98198">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48E23606">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01879F6F">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0A2D315B">
      <w:pPr>
        <w:pStyle w:val="17"/>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▲按招标文件规定期限并通过采购人验收，逾期采购人有权拒绝。</w:t>
      </w:r>
    </w:p>
    <w:p w14:paraId="5A6B1B58">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28B8BB44">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w:t>
      </w:r>
      <w:r>
        <w:rPr>
          <w:rFonts w:hint="eastAsia" w:ascii="宋体" w:hAnsi="宋体" w:cs="宋体"/>
          <w:color w:val="auto"/>
          <w:sz w:val="22"/>
          <w:highlight w:val="none"/>
          <w:lang w:eastAsia="zh-CN"/>
        </w:rPr>
        <w:t>任何</w:t>
      </w:r>
      <w:r>
        <w:rPr>
          <w:rFonts w:hint="eastAsia" w:ascii="宋体" w:hAnsi="宋体" w:cs="宋体"/>
          <w:color w:val="auto"/>
          <w:sz w:val="22"/>
          <w:highlight w:val="none"/>
        </w:rPr>
        <w:t>隶属关系。</w:t>
      </w:r>
    </w:p>
    <w:p w14:paraId="66AADFB7">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0BCE2C57">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42FBED62">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4AF354EA">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18EAC19F">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5834F6C0">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58D43B49">
      <w:pPr>
        <w:pStyle w:val="17"/>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30AA1BBC">
      <w:pPr>
        <w:pStyle w:val="17"/>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2841F28E">
      <w:pPr>
        <w:pStyle w:val="17"/>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7DB580F2">
      <w:pPr>
        <w:spacing w:line="360" w:lineRule="exact"/>
        <w:jc w:val="left"/>
        <w:rPr>
          <w:rFonts w:ascii="宋体" w:hAnsi="宋体" w:cs="宋体"/>
          <w:color w:val="auto"/>
          <w:sz w:val="22"/>
          <w:highlight w:val="none"/>
        </w:rPr>
      </w:pPr>
    </w:p>
    <w:p w14:paraId="6A6C4DC3">
      <w:pPr>
        <w:spacing w:line="360" w:lineRule="exact"/>
        <w:jc w:val="left"/>
        <w:rPr>
          <w:rFonts w:ascii="宋体" w:hAnsi="宋体" w:cs="宋体"/>
          <w:color w:val="auto"/>
          <w:sz w:val="22"/>
          <w:highlight w:val="none"/>
        </w:rPr>
      </w:pPr>
    </w:p>
    <w:p w14:paraId="640356BE">
      <w:pPr>
        <w:spacing w:line="360" w:lineRule="exact"/>
        <w:jc w:val="left"/>
        <w:rPr>
          <w:rFonts w:ascii="宋体" w:hAnsi="宋体" w:cs="宋体"/>
          <w:b/>
          <w:bCs/>
          <w:color w:val="auto"/>
          <w:sz w:val="30"/>
          <w:highlight w:val="none"/>
        </w:rPr>
      </w:pPr>
    </w:p>
    <w:p w14:paraId="67FEA23C">
      <w:pPr>
        <w:spacing w:line="360" w:lineRule="exact"/>
        <w:jc w:val="left"/>
        <w:rPr>
          <w:rFonts w:ascii="宋体" w:hAnsi="宋体" w:cs="宋体"/>
          <w:b/>
          <w:bCs/>
          <w:color w:val="auto"/>
          <w:sz w:val="30"/>
          <w:highlight w:val="none"/>
        </w:rPr>
      </w:pPr>
    </w:p>
    <w:p w14:paraId="7367C07C">
      <w:pPr>
        <w:spacing w:line="360" w:lineRule="exact"/>
        <w:jc w:val="left"/>
        <w:rPr>
          <w:rFonts w:hint="eastAsia" w:ascii="宋体" w:hAnsi="宋体" w:cs="宋体"/>
          <w:b/>
          <w:bCs/>
          <w:color w:val="auto"/>
          <w:sz w:val="30"/>
          <w:highlight w:val="none"/>
        </w:rPr>
      </w:pPr>
    </w:p>
    <w:p w14:paraId="6A77C56D">
      <w:pPr>
        <w:spacing w:line="360" w:lineRule="exact"/>
        <w:jc w:val="left"/>
        <w:rPr>
          <w:rFonts w:hint="eastAsia" w:ascii="宋体" w:hAnsi="宋体" w:cs="宋体"/>
          <w:b/>
          <w:bCs/>
          <w:color w:val="auto"/>
          <w:sz w:val="30"/>
          <w:highlight w:val="none"/>
        </w:rPr>
      </w:pPr>
    </w:p>
    <w:p w14:paraId="28B8DF42">
      <w:pPr>
        <w:spacing w:line="360" w:lineRule="exact"/>
        <w:jc w:val="left"/>
        <w:rPr>
          <w:rFonts w:hint="eastAsia" w:ascii="宋体" w:hAnsi="宋体" w:cs="宋体"/>
          <w:b/>
          <w:bCs/>
          <w:color w:val="auto"/>
          <w:sz w:val="30"/>
          <w:highlight w:val="none"/>
        </w:rPr>
      </w:pPr>
    </w:p>
    <w:p w14:paraId="4861AAD8">
      <w:pPr>
        <w:spacing w:line="360" w:lineRule="exact"/>
        <w:jc w:val="left"/>
        <w:rPr>
          <w:rFonts w:hint="eastAsia" w:ascii="宋体" w:hAnsi="宋体" w:cs="宋体"/>
          <w:b/>
          <w:bCs/>
          <w:color w:val="auto"/>
          <w:sz w:val="30"/>
          <w:highlight w:val="none"/>
        </w:rPr>
      </w:pPr>
    </w:p>
    <w:p w14:paraId="7EFFB9E1">
      <w:pPr>
        <w:spacing w:line="360" w:lineRule="exact"/>
        <w:jc w:val="left"/>
        <w:rPr>
          <w:rFonts w:hint="eastAsia" w:ascii="宋体" w:hAnsi="宋体" w:eastAsia="宋体" w:cs="宋体"/>
          <w:color w:val="auto"/>
          <w:sz w:val="22"/>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六</w:t>
      </w:r>
    </w:p>
    <w:p w14:paraId="6327F377">
      <w:pPr>
        <w:spacing w:line="360" w:lineRule="exact"/>
        <w:jc w:val="center"/>
        <w:rPr>
          <w:rFonts w:ascii="宋体" w:hAnsi="宋体" w:cs="宋体"/>
          <w:b/>
          <w:bCs/>
          <w:color w:val="auto"/>
          <w:sz w:val="30"/>
          <w:highlight w:val="none"/>
          <w:lang w:val="zh-CN"/>
        </w:rPr>
      </w:pPr>
      <w:bookmarkStart w:id="34" w:name="_Toc15399_WPSOffice_Level3"/>
      <w:r>
        <w:rPr>
          <w:rFonts w:hint="eastAsia" w:ascii="宋体" w:hAnsi="宋体" w:cs="宋体"/>
          <w:b/>
          <w:bCs/>
          <w:color w:val="auto"/>
          <w:sz w:val="30"/>
          <w:highlight w:val="none"/>
          <w:lang w:val="zh-CN"/>
        </w:rPr>
        <w:t>供应商参与政府采购活动投标资格声明函</w:t>
      </w:r>
      <w:bookmarkEnd w:id="34"/>
    </w:p>
    <w:tbl>
      <w:tblPr>
        <w:tblStyle w:val="31"/>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09C5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C2842B6">
            <w:pPr>
              <w:pStyle w:val="17"/>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3E640905">
            <w:pPr>
              <w:pStyle w:val="17"/>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泰顺县人民政府大院会务、保洁等服务</w:t>
            </w:r>
          </w:p>
        </w:tc>
      </w:tr>
      <w:tr w14:paraId="3ECB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4045EAFF">
            <w:pPr>
              <w:pStyle w:val="17"/>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700626A1">
            <w:pPr>
              <w:pStyle w:val="17"/>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 xml:space="preserve">330329261200010000009-TSCG202605006 </w:t>
            </w:r>
          </w:p>
        </w:tc>
      </w:tr>
      <w:tr w14:paraId="4CDA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A4CD226">
            <w:pPr>
              <w:pStyle w:val="17"/>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359511EC">
            <w:pPr>
              <w:pStyle w:val="17"/>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060A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555DF00B">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399951B1">
            <w:pPr>
              <w:pStyle w:val="17"/>
              <w:adjustRightInd w:val="0"/>
              <w:snapToGrid w:val="0"/>
              <w:spacing w:line="400" w:lineRule="exact"/>
              <w:ind w:firstLine="839" w:firstLineChars="414"/>
              <w:rPr>
                <w:rFonts w:hAnsi="宋体" w:cs="宋体"/>
                <w:color w:val="auto"/>
                <w:kern w:val="2"/>
                <w:highlight w:val="none"/>
              </w:rPr>
            </w:pPr>
            <w:r>
              <w:rPr>
                <w:rFonts w:hint="eastAsia" w:hAnsi="宋体" w:cs="宋体"/>
                <w:color w:val="auto"/>
                <w:kern w:val="2"/>
                <w:highlight w:val="none"/>
              </w:rPr>
              <w:t>（一）具有独立承担民事责任的能力；</w:t>
            </w:r>
          </w:p>
          <w:p w14:paraId="617124DE">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11570C28">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092B1B10">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2B313ADE">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70DFDBDE">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4CAB2B48">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5ECF13E">
            <w:pPr>
              <w:pStyle w:val="17"/>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3、我单位没有被各地、各级财政部门限制参加政府采购活动，且在限制期内</w:t>
            </w:r>
            <w:r>
              <w:rPr>
                <w:rFonts w:hint="eastAsia" w:hAnsi="宋体" w:cs="宋体"/>
                <w:color w:val="auto"/>
                <w:kern w:val="2"/>
                <w:highlight w:val="none"/>
                <w:lang w:eastAsia="zh-CN"/>
              </w:rPr>
              <w:t>。</w:t>
            </w:r>
          </w:p>
          <w:p w14:paraId="3E6CB6D0">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3E372F35">
            <w:pPr>
              <w:tabs>
                <w:tab w:val="center" w:pos="4483"/>
              </w:tabs>
              <w:adjustRightInd w:val="0"/>
              <w:spacing w:line="360" w:lineRule="auto"/>
              <w:ind w:firstLine="400"/>
              <w:rPr>
                <w:rFonts w:hint="eastAsia" w:ascii="宋体" w:hAnsi="宋体" w:eastAsia="宋体" w:cs="宋体"/>
                <w:b/>
                <w:bCs/>
                <w:color w:val="auto"/>
                <w:szCs w:val="21"/>
                <w:highlight w:val="none"/>
                <w:u w:val="single"/>
                <w:lang w:eastAsia="zh-CN"/>
              </w:rPr>
            </w:pP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若无则说明无</w:t>
            </w:r>
            <w:r>
              <w:rPr>
                <w:rFonts w:hint="eastAsia" w:ascii="宋体" w:hAnsi="宋体" w:cs="宋体"/>
                <w:b/>
                <w:bCs/>
                <w:color w:val="auto"/>
                <w:szCs w:val="21"/>
                <w:highlight w:val="none"/>
                <w:u w:val="single"/>
                <w:lang w:eastAsia="zh-CN"/>
              </w:rPr>
              <w:t>）</w:t>
            </w:r>
          </w:p>
          <w:p w14:paraId="69BEA3AC">
            <w:pPr>
              <w:tabs>
                <w:tab w:val="center" w:pos="4483"/>
              </w:tabs>
              <w:adjustRightInd w:val="0"/>
              <w:spacing w:line="360" w:lineRule="auto"/>
              <w:ind w:firstLine="400"/>
              <w:rPr>
                <w:rFonts w:ascii="宋体" w:hAnsi="宋体" w:cs="宋体"/>
                <w:b/>
                <w:bCs/>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lang w:val="en-US" w:eastAsia="zh-CN"/>
              </w:rPr>
              <w:t xml:space="preserve">         </w:t>
            </w:r>
            <w:bookmarkStart w:id="40" w:name="_GoBack"/>
            <w:bookmarkEnd w:id="40"/>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b/>
                <w:bCs/>
                <w:color w:val="auto"/>
                <w:szCs w:val="21"/>
                <w:highlight w:val="none"/>
                <w:u w:val="single"/>
              </w:rPr>
              <w:t>（招标文件没有要求特定资格条件的，本条款空格处可以空白）</w:t>
            </w:r>
          </w:p>
          <w:p w14:paraId="5E4EEF85">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645C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1761B7D1">
            <w:pPr>
              <w:pStyle w:val="17"/>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w:t>
            </w:r>
            <w:r>
              <w:rPr>
                <w:rFonts w:hint="eastAsia" w:hAnsi="宋体" w:cs="宋体"/>
                <w:color w:val="auto"/>
                <w:kern w:val="2"/>
                <w:sz w:val="22"/>
                <w:szCs w:val="22"/>
                <w:highlight w:val="none"/>
                <w:lang w:eastAsia="zh-CN"/>
              </w:rPr>
              <w:t>公</w:t>
            </w:r>
            <w:r>
              <w:rPr>
                <w:rFonts w:hint="eastAsia" w:hAnsi="宋体" w:cs="宋体"/>
                <w:color w:val="auto"/>
                <w:kern w:val="2"/>
                <w:sz w:val="22"/>
                <w:szCs w:val="22"/>
                <w:highlight w:val="none"/>
              </w:rPr>
              <w:t>章）：</w:t>
            </w:r>
          </w:p>
        </w:tc>
      </w:tr>
      <w:tr w14:paraId="54E2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3FAFD151">
            <w:pPr>
              <w:pStyle w:val="17"/>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24B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6F0DDD22">
            <w:pPr>
              <w:pStyle w:val="17"/>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5741AFB6">
      <w:pPr>
        <w:spacing w:line="360" w:lineRule="exact"/>
        <w:jc w:val="left"/>
        <w:rPr>
          <w:rFonts w:ascii="宋体" w:hAnsi="宋体" w:cs="宋体"/>
          <w:color w:val="auto"/>
          <w:sz w:val="22"/>
          <w:highlight w:val="none"/>
        </w:rPr>
      </w:pPr>
      <w:r>
        <w:rPr>
          <w:rFonts w:hint="eastAsia" w:ascii="宋体" w:hAnsi="宋体" w:cs="宋体"/>
          <w:bCs/>
          <w:color w:val="auto"/>
          <w:sz w:val="22"/>
          <w:highlight w:val="none"/>
          <w:u w:val="single"/>
        </w:rPr>
        <w:t>备注：▲投标供应商必须按要求提供本声明，不提供按无效投标处理。</w:t>
      </w:r>
    </w:p>
    <w:p w14:paraId="7D5FA1EE">
      <w:pPr>
        <w:spacing w:line="360" w:lineRule="exact"/>
        <w:jc w:val="left"/>
        <w:rPr>
          <w:rFonts w:hint="eastAsia" w:ascii="宋体" w:hAnsi="宋体" w:cs="宋体"/>
          <w:b/>
          <w:bCs/>
          <w:color w:val="auto"/>
          <w:sz w:val="32"/>
          <w:szCs w:val="32"/>
          <w:highlight w:val="none"/>
        </w:rPr>
      </w:pPr>
    </w:p>
    <w:p w14:paraId="0389C84C">
      <w:pPr>
        <w:spacing w:line="360" w:lineRule="exact"/>
        <w:jc w:val="left"/>
        <w:rPr>
          <w:rFonts w:hint="eastAsia" w:ascii="宋体" w:hAnsi="宋体" w:cs="宋体"/>
          <w:b/>
          <w:bCs/>
          <w:color w:val="auto"/>
          <w:sz w:val="32"/>
          <w:szCs w:val="32"/>
          <w:highlight w:val="none"/>
        </w:rPr>
      </w:pPr>
    </w:p>
    <w:p w14:paraId="774E7432">
      <w:pPr>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七</w:t>
      </w:r>
    </w:p>
    <w:p w14:paraId="3DAE94A7">
      <w:pPr>
        <w:jc w:val="center"/>
        <w:rPr>
          <w:rFonts w:ascii="宋体" w:hAnsi="宋体" w:cs="宋体"/>
          <w:b/>
          <w:bCs/>
          <w:color w:val="auto"/>
          <w:sz w:val="32"/>
          <w:szCs w:val="32"/>
          <w:highlight w:val="none"/>
        </w:rPr>
      </w:pPr>
      <w:bookmarkStart w:id="35" w:name="_Toc7010_WPSOffice_Level3"/>
      <w:r>
        <w:rPr>
          <w:rFonts w:hint="eastAsia" w:ascii="宋体" w:hAnsi="宋体" w:cs="宋体"/>
          <w:b/>
          <w:bCs/>
          <w:color w:val="auto"/>
          <w:sz w:val="32"/>
          <w:szCs w:val="32"/>
          <w:highlight w:val="none"/>
        </w:rPr>
        <w:t>法定代表人诚信投标承诺书</w:t>
      </w:r>
      <w:bookmarkEnd w:id="35"/>
    </w:p>
    <w:p w14:paraId="53062A5C">
      <w:pPr>
        <w:spacing w:line="360" w:lineRule="auto"/>
        <w:jc w:val="left"/>
        <w:rPr>
          <w:rFonts w:ascii="宋体" w:hAnsi="宋体" w:cs="宋体"/>
          <w:color w:val="auto"/>
          <w:sz w:val="24"/>
          <w:highlight w:val="none"/>
        </w:rPr>
      </w:pPr>
    </w:p>
    <w:p w14:paraId="0C8D1B58">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06A052E7">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w:t>
      </w:r>
      <w:r>
        <w:rPr>
          <w:rFonts w:hint="eastAsia" w:ascii="宋体" w:hAnsi="宋体" w:cs="宋体"/>
          <w:color w:val="auto"/>
          <w:sz w:val="22"/>
          <w:highlight w:val="none"/>
          <w:lang w:eastAsia="zh-CN"/>
        </w:rPr>
        <w:t>诚实信用</w:t>
      </w:r>
      <w:r>
        <w:rPr>
          <w:rFonts w:hint="eastAsia" w:ascii="宋体" w:hAnsi="宋体" w:cs="宋体"/>
          <w:color w:val="auto"/>
          <w:sz w:val="22"/>
          <w:highlight w:val="none"/>
        </w:rPr>
        <w:t>的原则参加</w:t>
      </w:r>
      <w:r>
        <w:rPr>
          <w:rFonts w:hint="eastAsia" w:ascii="宋体" w:hAnsi="宋体" w:cs="宋体"/>
          <w:color w:val="auto"/>
          <w:sz w:val="22"/>
          <w:highlight w:val="none"/>
          <w:u w:val="single"/>
          <w:lang w:eastAsia="zh-CN"/>
        </w:rPr>
        <w:t>泰顺县人民政府大院会务、保洁等服务</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 xml:space="preserve">330329261200010000009-TSCG202605006 </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4685A1EE">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w:t>
      </w:r>
      <w:r>
        <w:rPr>
          <w:rFonts w:hint="eastAsia" w:ascii="宋体" w:hAnsi="宋体" w:cs="宋体"/>
          <w:color w:val="auto"/>
          <w:sz w:val="22"/>
          <w:highlight w:val="none"/>
          <w:lang w:eastAsia="zh-CN"/>
        </w:rPr>
        <w:t>的</w:t>
      </w:r>
      <w:r>
        <w:rPr>
          <w:rFonts w:hint="eastAsia" w:ascii="宋体" w:hAnsi="宋体" w:cs="宋体"/>
          <w:color w:val="auto"/>
          <w:sz w:val="22"/>
          <w:highlight w:val="none"/>
        </w:rPr>
        <w:t>项目管理人员、技术人员，严格按招标文件、投标文件及合同等要求保证拟派人员的到岗率。</w:t>
      </w:r>
    </w:p>
    <w:p w14:paraId="6F4454E4">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6F0BE4F9">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51FCAC66">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7EF02C6D">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4911F9E7">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2AF00AA8">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374E4D0D">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w:t>
      </w:r>
      <w:r>
        <w:rPr>
          <w:rFonts w:hint="eastAsia" w:ascii="宋体" w:hAnsi="宋体" w:cs="宋体"/>
          <w:color w:val="auto"/>
          <w:sz w:val="22"/>
          <w:highlight w:val="none"/>
          <w:lang w:eastAsia="zh-CN"/>
        </w:rPr>
        <w:t>重大税收违法失信主体</w:t>
      </w:r>
      <w:r>
        <w:rPr>
          <w:rFonts w:hint="eastAsia" w:ascii="宋体" w:hAnsi="宋体" w:cs="宋体"/>
          <w:color w:val="auto"/>
          <w:sz w:val="22"/>
          <w:highlight w:val="none"/>
        </w:rPr>
        <w:t>、政府采购严重违法失信行为记录名单及其他不符合《中华人民共和国政府采购法》第二十二条规定条件的情形：</w:t>
      </w:r>
    </w:p>
    <w:p w14:paraId="26C9DE2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0E5CE937">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767D24C7">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w:t>
      </w:r>
      <w:r>
        <w:rPr>
          <w:rFonts w:hint="eastAsia" w:ascii="宋体" w:hAnsi="宋体" w:cs="宋体"/>
          <w:color w:val="auto"/>
          <w:sz w:val="22"/>
          <w:highlight w:val="none"/>
          <w:lang w:eastAsia="zh-CN"/>
        </w:rPr>
        <w:t>包括但不限于</w:t>
      </w:r>
      <w:r>
        <w:rPr>
          <w:rFonts w:hint="eastAsia" w:ascii="宋体" w:hAnsi="宋体" w:cs="宋体"/>
          <w:color w:val="auto"/>
          <w:sz w:val="22"/>
          <w:highlight w:val="none"/>
        </w:rPr>
        <w:t>：愿意接受相关行政主管部门作出的处罚；给采购人造成损失的，依法承担相应的赔偿责任。</w:t>
      </w:r>
    </w:p>
    <w:p w14:paraId="295BF76A">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13582B4E">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296AB857">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0EA2F435">
      <w:pPr>
        <w:spacing w:line="360" w:lineRule="exact"/>
        <w:jc w:val="left"/>
        <w:rPr>
          <w:rFonts w:hint="eastAsia" w:ascii="宋体" w:hAnsi="宋体" w:cs="宋体"/>
          <w:bCs/>
          <w:color w:val="auto"/>
          <w:sz w:val="22"/>
          <w:highlight w:val="none"/>
          <w:u w:val="single"/>
        </w:rPr>
      </w:pPr>
    </w:p>
    <w:p w14:paraId="618C1FE3">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03A5E0DD">
      <w:pPr>
        <w:pStyle w:val="17"/>
        <w:spacing w:line="360" w:lineRule="exact"/>
        <w:jc w:val="center"/>
        <w:rPr>
          <w:rFonts w:hAnsi="宋体" w:cs="宋体"/>
          <w:color w:val="auto"/>
          <w:sz w:val="32"/>
          <w:highlight w:val="none"/>
        </w:rPr>
      </w:pPr>
    </w:p>
    <w:p w14:paraId="13D4EA5A">
      <w:pPr>
        <w:spacing w:line="360" w:lineRule="exact"/>
        <w:jc w:val="left"/>
        <w:rPr>
          <w:rFonts w:ascii="宋体" w:hAnsi="宋体" w:cs="宋体"/>
          <w:color w:val="auto"/>
          <w:sz w:val="30"/>
          <w:highlight w:val="none"/>
        </w:rPr>
      </w:pPr>
    </w:p>
    <w:p w14:paraId="2522D32A">
      <w:pPr>
        <w:autoSpaceDE w:val="0"/>
        <w:autoSpaceDN w:val="0"/>
        <w:adjustRightInd w:val="0"/>
        <w:spacing w:line="360" w:lineRule="exact"/>
        <w:jc w:val="left"/>
        <w:rPr>
          <w:rFonts w:ascii="宋体" w:hAnsi="宋体" w:cs="宋体"/>
          <w:color w:val="auto"/>
          <w:sz w:val="32"/>
          <w:highlight w:val="none"/>
          <w:lang w:val="zh-CN"/>
        </w:rPr>
      </w:pPr>
    </w:p>
    <w:p w14:paraId="583D675E">
      <w:pPr>
        <w:pStyle w:val="17"/>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八</w:t>
      </w:r>
    </w:p>
    <w:p w14:paraId="4A97F4E1">
      <w:pPr>
        <w:pStyle w:val="17"/>
        <w:spacing w:line="360" w:lineRule="exact"/>
        <w:jc w:val="center"/>
        <w:rPr>
          <w:rFonts w:hAnsi="宋体" w:cs="宋体"/>
          <w:b/>
          <w:bCs/>
          <w:color w:val="auto"/>
          <w:sz w:val="32"/>
          <w:highlight w:val="none"/>
          <w:lang w:val="zh-CN"/>
        </w:rPr>
      </w:pPr>
      <w:bookmarkStart w:id="36" w:name="_Toc18541_WPSOffice_Level3"/>
      <w:r>
        <w:rPr>
          <w:rFonts w:hint="eastAsia" w:hAnsi="宋体" w:cs="宋体"/>
          <w:b/>
          <w:bCs/>
          <w:color w:val="auto"/>
          <w:sz w:val="32"/>
          <w:highlight w:val="none"/>
          <w:lang w:val="zh-CN"/>
        </w:rPr>
        <w:t>（一）商务偏离表</w:t>
      </w:r>
      <w:bookmarkEnd w:id="36"/>
    </w:p>
    <w:p w14:paraId="27A0B424">
      <w:pPr>
        <w:autoSpaceDE w:val="0"/>
        <w:autoSpaceDN w:val="0"/>
        <w:adjustRightInd w:val="0"/>
        <w:spacing w:line="360" w:lineRule="exact"/>
        <w:jc w:val="center"/>
        <w:rPr>
          <w:rFonts w:ascii="宋体" w:hAnsi="宋体" w:cs="宋体"/>
          <w:color w:val="auto"/>
          <w:sz w:val="32"/>
          <w:highlight w:val="none"/>
          <w:lang w:val="zh-CN"/>
        </w:rPr>
      </w:pPr>
    </w:p>
    <w:tbl>
      <w:tblPr>
        <w:tblStyle w:val="31"/>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14:paraId="018F685F">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2EC60993">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74E6C5AC">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41861BDA">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74DF029C">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AEA4F01">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7EA7DFB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6D8BB7F">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0223C7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67A265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6281F2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ABF325F">
            <w:pPr>
              <w:autoSpaceDE w:val="0"/>
              <w:autoSpaceDN w:val="0"/>
              <w:adjustRightInd w:val="0"/>
              <w:spacing w:line="360" w:lineRule="exact"/>
              <w:jc w:val="center"/>
              <w:rPr>
                <w:rFonts w:ascii="宋体" w:hAnsi="宋体" w:cs="宋体"/>
                <w:color w:val="auto"/>
                <w:sz w:val="24"/>
                <w:highlight w:val="none"/>
                <w:lang w:val="zh-CN"/>
              </w:rPr>
            </w:pPr>
          </w:p>
        </w:tc>
      </w:tr>
      <w:tr w14:paraId="5B413D2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E021D87">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A0ECDF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0596A0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9A78010">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323316">
            <w:pPr>
              <w:autoSpaceDE w:val="0"/>
              <w:autoSpaceDN w:val="0"/>
              <w:adjustRightInd w:val="0"/>
              <w:spacing w:line="360" w:lineRule="exact"/>
              <w:jc w:val="center"/>
              <w:rPr>
                <w:rFonts w:ascii="宋体" w:hAnsi="宋体" w:cs="宋体"/>
                <w:color w:val="auto"/>
                <w:sz w:val="24"/>
                <w:highlight w:val="none"/>
                <w:lang w:val="zh-CN"/>
              </w:rPr>
            </w:pPr>
          </w:p>
        </w:tc>
      </w:tr>
      <w:tr w14:paraId="239B198F">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9D6FB53">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421C6D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AAB9AF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9648A19">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FCC33B4">
            <w:pPr>
              <w:autoSpaceDE w:val="0"/>
              <w:autoSpaceDN w:val="0"/>
              <w:adjustRightInd w:val="0"/>
              <w:spacing w:line="360" w:lineRule="exact"/>
              <w:jc w:val="center"/>
              <w:rPr>
                <w:rFonts w:ascii="宋体" w:hAnsi="宋体" w:cs="宋体"/>
                <w:color w:val="auto"/>
                <w:sz w:val="24"/>
                <w:highlight w:val="none"/>
                <w:lang w:val="zh-CN"/>
              </w:rPr>
            </w:pPr>
          </w:p>
        </w:tc>
      </w:tr>
      <w:tr w14:paraId="571A5624">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1BAE53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AFC28D8">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0A353B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041D9DE">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86C7BED">
            <w:pPr>
              <w:autoSpaceDE w:val="0"/>
              <w:autoSpaceDN w:val="0"/>
              <w:adjustRightInd w:val="0"/>
              <w:spacing w:line="360" w:lineRule="exact"/>
              <w:jc w:val="center"/>
              <w:rPr>
                <w:rFonts w:ascii="宋体" w:hAnsi="宋体" w:cs="宋体"/>
                <w:color w:val="auto"/>
                <w:sz w:val="24"/>
                <w:highlight w:val="none"/>
                <w:lang w:val="zh-CN"/>
              </w:rPr>
            </w:pPr>
          </w:p>
        </w:tc>
      </w:tr>
      <w:tr w14:paraId="7FD8170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7E8CFC5">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F265ED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81C75C5">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BA13E51">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88F165D">
            <w:pPr>
              <w:autoSpaceDE w:val="0"/>
              <w:autoSpaceDN w:val="0"/>
              <w:adjustRightInd w:val="0"/>
              <w:spacing w:line="360" w:lineRule="exact"/>
              <w:jc w:val="center"/>
              <w:rPr>
                <w:rFonts w:ascii="宋体" w:hAnsi="宋体" w:cs="宋体"/>
                <w:color w:val="auto"/>
                <w:sz w:val="24"/>
                <w:highlight w:val="none"/>
                <w:lang w:val="zh-CN"/>
              </w:rPr>
            </w:pPr>
          </w:p>
        </w:tc>
      </w:tr>
      <w:tr w14:paraId="373011EF">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969D49E">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2D0B8E1">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EC8EB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7BC2C66">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2F3B857">
            <w:pPr>
              <w:autoSpaceDE w:val="0"/>
              <w:autoSpaceDN w:val="0"/>
              <w:adjustRightInd w:val="0"/>
              <w:spacing w:line="360" w:lineRule="exact"/>
              <w:jc w:val="center"/>
              <w:rPr>
                <w:rFonts w:ascii="宋体" w:hAnsi="宋体" w:cs="宋体"/>
                <w:color w:val="auto"/>
                <w:sz w:val="24"/>
                <w:highlight w:val="none"/>
                <w:lang w:val="zh-CN"/>
              </w:rPr>
            </w:pPr>
          </w:p>
        </w:tc>
      </w:tr>
      <w:tr w14:paraId="2965800E">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319CE5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39C2CA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A1517D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7ED9C5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BCCF607">
            <w:pPr>
              <w:autoSpaceDE w:val="0"/>
              <w:autoSpaceDN w:val="0"/>
              <w:adjustRightInd w:val="0"/>
              <w:spacing w:line="360" w:lineRule="exact"/>
              <w:jc w:val="center"/>
              <w:rPr>
                <w:rFonts w:ascii="宋体" w:hAnsi="宋体" w:cs="宋体"/>
                <w:color w:val="auto"/>
                <w:sz w:val="24"/>
                <w:highlight w:val="none"/>
                <w:lang w:val="zh-CN"/>
              </w:rPr>
            </w:pPr>
          </w:p>
        </w:tc>
      </w:tr>
      <w:tr w14:paraId="5FB5CA14">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3B330655">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85C87E1">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21AD331">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8638B20">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C7EA704">
            <w:pPr>
              <w:autoSpaceDE w:val="0"/>
              <w:autoSpaceDN w:val="0"/>
              <w:adjustRightInd w:val="0"/>
              <w:spacing w:line="360" w:lineRule="exact"/>
              <w:jc w:val="center"/>
              <w:rPr>
                <w:rFonts w:ascii="宋体" w:hAnsi="宋体" w:cs="宋体"/>
                <w:color w:val="auto"/>
                <w:sz w:val="24"/>
                <w:highlight w:val="none"/>
                <w:lang w:val="zh-CN"/>
              </w:rPr>
            </w:pPr>
          </w:p>
        </w:tc>
      </w:tr>
      <w:tr w14:paraId="589D67F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BE944C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98351A5">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5CF39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7301FC1">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0C50C56">
            <w:pPr>
              <w:autoSpaceDE w:val="0"/>
              <w:autoSpaceDN w:val="0"/>
              <w:adjustRightInd w:val="0"/>
              <w:spacing w:line="360" w:lineRule="exact"/>
              <w:jc w:val="center"/>
              <w:rPr>
                <w:rFonts w:ascii="宋体" w:hAnsi="宋体" w:cs="宋体"/>
                <w:color w:val="auto"/>
                <w:sz w:val="24"/>
                <w:highlight w:val="none"/>
                <w:lang w:val="zh-CN"/>
              </w:rPr>
            </w:pPr>
          </w:p>
        </w:tc>
      </w:tr>
    </w:tbl>
    <w:p w14:paraId="4C19CE16">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7A384EF3">
      <w:pPr>
        <w:autoSpaceDE w:val="0"/>
        <w:autoSpaceDN w:val="0"/>
        <w:adjustRightInd w:val="0"/>
        <w:spacing w:line="360" w:lineRule="exact"/>
        <w:rPr>
          <w:rFonts w:ascii="宋体" w:hAnsi="宋体" w:cs="宋体"/>
          <w:color w:val="auto"/>
          <w:sz w:val="32"/>
          <w:highlight w:val="none"/>
          <w:lang w:val="zh-CN"/>
        </w:rPr>
      </w:pPr>
    </w:p>
    <w:p w14:paraId="3FAA8801">
      <w:pPr>
        <w:pStyle w:val="17"/>
        <w:spacing w:line="360" w:lineRule="exact"/>
        <w:jc w:val="center"/>
        <w:rPr>
          <w:rFonts w:hAnsi="宋体" w:cs="宋体"/>
          <w:b/>
          <w:bCs/>
          <w:color w:val="auto"/>
          <w:sz w:val="32"/>
          <w:highlight w:val="none"/>
          <w:lang w:val="zh-CN"/>
        </w:rPr>
      </w:pPr>
      <w:bookmarkStart w:id="37" w:name="_Toc4031_WPSOffice_Level3"/>
      <w:r>
        <w:rPr>
          <w:rFonts w:hint="eastAsia" w:hAnsi="宋体" w:cs="宋体"/>
          <w:b/>
          <w:bCs/>
          <w:color w:val="auto"/>
          <w:sz w:val="32"/>
          <w:highlight w:val="none"/>
          <w:lang w:val="zh-CN"/>
        </w:rPr>
        <w:t>（二）技术偏离表</w:t>
      </w:r>
      <w:bookmarkEnd w:id="37"/>
    </w:p>
    <w:tbl>
      <w:tblPr>
        <w:tblStyle w:val="31"/>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14:paraId="78EDFB22">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63203BC1">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735DA755">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39A9DC1">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7D40D41">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4F8C0E7">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2AAAD1F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828693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F82072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68FA6A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1900BA1">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A83C2E1">
            <w:pPr>
              <w:autoSpaceDE w:val="0"/>
              <w:autoSpaceDN w:val="0"/>
              <w:adjustRightInd w:val="0"/>
              <w:spacing w:line="360" w:lineRule="exact"/>
              <w:jc w:val="center"/>
              <w:rPr>
                <w:rFonts w:ascii="宋体" w:hAnsi="宋体" w:cs="宋体"/>
                <w:color w:val="auto"/>
                <w:sz w:val="22"/>
                <w:highlight w:val="none"/>
                <w:lang w:val="zh-CN"/>
              </w:rPr>
            </w:pPr>
          </w:p>
        </w:tc>
      </w:tr>
      <w:tr w14:paraId="2AEF93F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CFF5AA1">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A695953">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3061CA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6F39E5">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82D6DB0">
            <w:pPr>
              <w:autoSpaceDE w:val="0"/>
              <w:autoSpaceDN w:val="0"/>
              <w:adjustRightInd w:val="0"/>
              <w:spacing w:line="360" w:lineRule="exact"/>
              <w:jc w:val="center"/>
              <w:rPr>
                <w:rFonts w:ascii="宋体" w:hAnsi="宋体" w:cs="宋体"/>
                <w:color w:val="auto"/>
                <w:sz w:val="22"/>
                <w:highlight w:val="none"/>
                <w:lang w:val="zh-CN"/>
              </w:rPr>
            </w:pPr>
          </w:p>
        </w:tc>
      </w:tr>
      <w:tr w14:paraId="607EEFE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6F46F30">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3880D8F">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6C614E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6F07FB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37932E6">
            <w:pPr>
              <w:autoSpaceDE w:val="0"/>
              <w:autoSpaceDN w:val="0"/>
              <w:adjustRightInd w:val="0"/>
              <w:spacing w:line="360" w:lineRule="exact"/>
              <w:jc w:val="center"/>
              <w:rPr>
                <w:rFonts w:ascii="宋体" w:hAnsi="宋体" w:cs="宋体"/>
                <w:color w:val="auto"/>
                <w:sz w:val="22"/>
                <w:highlight w:val="none"/>
                <w:lang w:val="zh-CN"/>
              </w:rPr>
            </w:pPr>
          </w:p>
        </w:tc>
      </w:tr>
      <w:tr w14:paraId="569F3B5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3F2C433">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79838E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3F2559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A55E3E1">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90D5DF1">
            <w:pPr>
              <w:autoSpaceDE w:val="0"/>
              <w:autoSpaceDN w:val="0"/>
              <w:adjustRightInd w:val="0"/>
              <w:spacing w:line="360" w:lineRule="exact"/>
              <w:jc w:val="center"/>
              <w:rPr>
                <w:rFonts w:ascii="宋体" w:hAnsi="宋体" w:cs="宋体"/>
                <w:color w:val="auto"/>
                <w:sz w:val="22"/>
                <w:highlight w:val="none"/>
                <w:lang w:val="zh-CN"/>
              </w:rPr>
            </w:pPr>
          </w:p>
        </w:tc>
      </w:tr>
      <w:tr w14:paraId="1C35432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51BCCC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65B38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E572E1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7536888">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2BBD0A7">
            <w:pPr>
              <w:autoSpaceDE w:val="0"/>
              <w:autoSpaceDN w:val="0"/>
              <w:adjustRightInd w:val="0"/>
              <w:spacing w:line="360" w:lineRule="exact"/>
              <w:jc w:val="center"/>
              <w:rPr>
                <w:rFonts w:ascii="宋体" w:hAnsi="宋体" w:cs="宋体"/>
                <w:color w:val="auto"/>
                <w:sz w:val="22"/>
                <w:highlight w:val="none"/>
                <w:lang w:val="zh-CN"/>
              </w:rPr>
            </w:pPr>
          </w:p>
        </w:tc>
      </w:tr>
      <w:tr w14:paraId="07D5576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61D1A1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09333DD">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78FC934">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96021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40F4F81">
            <w:pPr>
              <w:autoSpaceDE w:val="0"/>
              <w:autoSpaceDN w:val="0"/>
              <w:adjustRightInd w:val="0"/>
              <w:spacing w:line="360" w:lineRule="exact"/>
              <w:jc w:val="center"/>
              <w:rPr>
                <w:rFonts w:ascii="宋体" w:hAnsi="宋体" w:cs="宋体"/>
                <w:color w:val="auto"/>
                <w:sz w:val="22"/>
                <w:highlight w:val="none"/>
                <w:lang w:val="zh-CN"/>
              </w:rPr>
            </w:pPr>
          </w:p>
        </w:tc>
      </w:tr>
      <w:tr w14:paraId="39C1911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2DB1AAA">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BC8763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50608E3">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4C4A1A7">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4026BA1">
            <w:pPr>
              <w:autoSpaceDE w:val="0"/>
              <w:autoSpaceDN w:val="0"/>
              <w:adjustRightInd w:val="0"/>
              <w:spacing w:line="360" w:lineRule="exact"/>
              <w:jc w:val="center"/>
              <w:rPr>
                <w:rFonts w:ascii="宋体" w:hAnsi="宋体" w:cs="宋体"/>
                <w:color w:val="auto"/>
                <w:sz w:val="22"/>
                <w:highlight w:val="none"/>
                <w:lang w:val="zh-CN"/>
              </w:rPr>
            </w:pPr>
          </w:p>
        </w:tc>
      </w:tr>
      <w:tr w14:paraId="2744301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43C44C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1351F7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D91A0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3AD0A2A">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61BF9AB">
            <w:pPr>
              <w:autoSpaceDE w:val="0"/>
              <w:autoSpaceDN w:val="0"/>
              <w:adjustRightInd w:val="0"/>
              <w:spacing w:line="360" w:lineRule="exact"/>
              <w:jc w:val="center"/>
              <w:rPr>
                <w:rFonts w:ascii="宋体" w:hAnsi="宋体" w:cs="宋体"/>
                <w:color w:val="auto"/>
                <w:sz w:val="22"/>
                <w:highlight w:val="none"/>
                <w:lang w:val="zh-CN"/>
              </w:rPr>
            </w:pPr>
          </w:p>
        </w:tc>
      </w:tr>
      <w:tr w14:paraId="468B330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2D9E44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89EE8FD">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0B3DC0D">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CC8098">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F8FA1EC">
            <w:pPr>
              <w:autoSpaceDE w:val="0"/>
              <w:autoSpaceDN w:val="0"/>
              <w:adjustRightInd w:val="0"/>
              <w:spacing w:line="360" w:lineRule="exact"/>
              <w:jc w:val="center"/>
              <w:rPr>
                <w:rFonts w:ascii="宋体" w:hAnsi="宋体" w:cs="宋体"/>
                <w:color w:val="auto"/>
                <w:sz w:val="22"/>
                <w:highlight w:val="none"/>
                <w:lang w:val="zh-CN"/>
              </w:rPr>
            </w:pPr>
          </w:p>
        </w:tc>
      </w:tr>
    </w:tbl>
    <w:p w14:paraId="148D1895">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3A7EAE84">
      <w:pPr>
        <w:rPr>
          <w:rFonts w:ascii="宋体" w:hAnsi="宋体" w:cs="宋体"/>
          <w:color w:val="auto"/>
          <w:highlight w:val="none"/>
        </w:rPr>
      </w:pPr>
      <w:bookmarkStart w:id="38" w:name="_Toc30988_WPSOffice_Level2"/>
      <w:r>
        <w:rPr>
          <w:rFonts w:hint="eastAsia" w:ascii="宋体" w:hAnsi="宋体" w:cs="宋体"/>
          <w:color w:val="auto"/>
          <w:highlight w:val="none"/>
        </w:rPr>
        <w:t>备注：表格可以延续</w:t>
      </w:r>
      <w:bookmarkEnd w:id="38"/>
    </w:p>
    <w:p w14:paraId="3A502A29">
      <w:pPr>
        <w:spacing w:line="360" w:lineRule="exact"/>
        <w:jc w:val="left"/>
        <w:rPr>
          <w:rFonts w:ascii="宋体" w:hAnsi="宋体" w:cs="宋体"/>
          <w:b/>
          <w:bCs/>
          <w:color w:val="auto"/>
          <w:sz w:val="30"/>
          <w:highlight w:val="none"/>
        </w:rPr>
      </w:pPr>
    </w:p>
    <w:p w14:paraId="3733A127">
      <w:pPr>
        <w:spacing w:line="360" w:lineRule="exact"/>
        <w:jc w:val="left"/>
        <w:rPr>
          <w:rFonts w:ascii="宋体" w:hAnsi="宋体" w:cs="宋体"/>
          <w:b/>
          <w:bCs/>
          <w:color w:val="auto"/>
          <w:sz w:val="30"/>
          <w:highlight w:val="none"/>
        </w:rPr>
      </w:pPr>
    </w:p>
    <w:p w14:paraId="16E0345F">
      <w:pPr>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3" w:charSpace="800"/>
        </w:sectPr>
      </w:pPr>
    </w:p>
    <w:p w14:paraId="6C9B65D4">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九</w:t>
      </w:r>
    </w:p>
    <w:p w14:paraId="01DC5892">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15C460B0">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泰顺县人民政府大院会务、保洁等服务</w:t>
      </w:r>
    </w:p>
    <w:p w14:paraId="1A447792">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 xml:space="preserve">330329261200010000009-TSCG202605006 </w:t>
      </w:r>
    </w:p>
    <w:tbl>
      <w:tblPr>
        <w:tblStyle w:val="3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48C7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13FAFAFF">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2AA1306B">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3F05A74D">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662E5265">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2E479C16">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485B565A">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77D0EE55">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32D1708A">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32B72365">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7519958E">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6FBB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9A50F86">
            <w:pPr>
              <w:spacing w:line="360" w:lineRule="auto"/>
              <w:rPr>
                <w:rFonts w:ascii="宋体" w:hAnsi="宋体" w:cs="宋体"/>
                <w:color w:val="auto"/>
                <w:sz w:val="22"/>
                <w:highlight w:val="none"/>
              </w:rPr>
            </w:pPr>
          </w:p>
        </w:tc>
        <w:tc>
          <w:tcPr>
            <w:tcW w:w="2520" w:type="dxa"/>
            <w:vAlign w:val="center"/>
          </w:tcPr>
          <w:p w14:paraId="690774AC">
            <w:pPr>
              <w:spacing w:line="360" w:lineRule="auto"/>
              <w:rPr>
                <w:rFonts w:ascii="宋体" w:hAnsi="宋体" w:cs="宋体"/>
                <w:color w:val="auto"/>
                <w:sz w:val="22"/>
                <w:highlight w:val="none"/>
              </w:rPr>
            </w:pPr>
          </w:p>
        </w:tc>
        <w:tc>
          <w:tcPr>
            <w:tcW w:w="720" w:type="dxa"/>
            <w:vAlign w:val="center"/>
          </w:tcPr>
          <w:p w14:paraId="4C47561B">
            <w:pPr>
              <w:spacing w:line="360" w:lineRule="auto"/>
              <w:rPr>
                <w:rFonts w:ascii="宋体" w:hAnsi="宋体" w:cs="宋体"/>
                <w:color w:val="auto"/>
                <w:sz w:val="22"/>
                <w:highlight w:val="none"/>
              </w:rPr>
            </w:pPr>
          </w:p>
        </w:tc>
        <w:tc>
          <w:tcPr>
            <w:tcW w:w="720" w:type="dxa"/>
            <w:vAlign w:val="center"/>
          </w:tcPr>
          <w:p w14:paraId="4B37E03D">
            <w:pPr>
              <w:spacing w:line="360" w:lineRule="auto"/>
              <w:rPr>
                <w:rFonts w:ascii="宋体" w:hAnsi="宋体" w:cs="宋体"/>
                <w:color w:val="auto"/>
                <w:sz w:val="22"/>
                <w:highlight w:val="none"/>
              </w:rPr>
            </w:pPr>
          </w:p>
        </w:tc>
        <w:tc>
          <w:tcPr>
            <w:tcW w:w="720" w:type="dxa"/>
            <w:vAlign w:val="center"/>
          </w:tcPr>
          <w:p w14:paraId="69FC5C4C">
            <w:pPr>
              <w:spacing w:line="360" w:lineRule="auto"/>
              <w:rPr>
                <w:rFonts w:ascii="宋体" w:hAnsi="宋体" w:cs="宋体"/>
                <w:color w:val="auto"/>
                <w:sz w:val="22"/>
                <w:highlight w:val="none"/>
              </w:rPr>
            </w:pPr>
          </w:p>
        </w:tc>
        <w:tc>
          <w:tcPr>
            <w:tcW w:w="1080" w:type="dxa"/>
            <w:vAlign w:val="center"/>
          </w:tcPr>
          <w:p w14:paraId="6114D710">
            <w:pPr>
              <w:spacing w:line="360" w:lineRule="auto"/>
              <w:rPr>
                <w:rFonts w:ascii="宋体" w:hAnsi="宋体" w:cs="宋体"/>
                <w:color w:val="auto"/>
                <w:sz w:val="22"/>
                <w:highlight w:val="none"/>
              </w:rPr>
            </w:pPr>
          </w:p>
        </w:tc>
        <w:tc>
          <w:tcPr>
            <w:tcW w:w="1458" w:type="dxa"/>
            <w:vAlign w:val="center"/>
          </w:tcPr>
          <w:p w14:paraId="0131EB0E">
            <w:pPr>
              <w:spacing w:line="360" w:lineRule="auto"/>
              <w:ind w:left="5250"/>
              <w:rPr>
                <w:rFonts w:ascii="宋体" w:hAnsi="宋体" w:cs="宋体"/>
                <w:color w:val="auto"/>
                <w:spacing w:val="12"/>
                <w:sz w:val="22"/>
                <w:highlight w:val="none"/>
              </w:rPr>
            </w:pPr>
          </w:p>
        </w:tc>
        <w:tc>
          <w:tcPr>
            <w:tcW w:w="1560" w:type="dxa"/>
            <w:vAlign w:val="center"/>
          </w:tcPr>
          <w:p w14:paraId="7B5F99EA">
            <w:pPr>
              <w:spacing w:line="360" w:lineRule="auto"/>
              <w:rPr>
                <w:rFonts w:ascii="宋体" w:hAnsi="宋体" w:cs="宋体"/>
                <w:color w:val="auto"/>
                <w:sz w:val="22"/>
                <w:highlight w:val="none"/>
              </w:rPr>
            </w:pPr>
          </w:p>
        </w:tc>
      </w:tr>
      <w:tr w14:paraId="7D35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AC97007">
            <w:pPr>
              <w:spacing w:line="360" w:lineRule="auto"/>
              <w:rPr>
                <w:rFonts w:ascii="宋体" w:hAnsi="宋体" w:cs="宋体"/>
                <w:color w:val="auto"/>
                <w:sz w:val="22"/>
                <w:highlight w:val="none"/>
              </w:rPr>
            </w:pPr>
          </w:p>
        </w:tc>
        <w:tc>
          <w:tcPr>
            <w:tcW w:w="2520" w:type="dxa"/>
            <w:vAlign w:val="center"/>
          </w:tcPr>
          <w:p w14:paraId="4A69817C">
            <w:pPr>
              <w:spacing w:line="360" w:lineRule="auto"/>
              <w:rPr>
                <w:rFonts w:ascii="宋体" w:hAnsi="宋体" w:cs="宋体"/>
                <w:color w:val="auto"/>
                <w:sz w:val="22"/>
                <w:highlight w:val="none"/>
              </w:rPr>
            </w:pPr>
          </w:p>
        </w:tc>
        <w:tc>
          <w:tcPr>
            <w:tcW w:w="720" w:type="dxa"/>
            <w:vAlign w:val="center"/>
          </w:tcPr>
          <w:p w14:paraId="00DAC89A">
            <w:pPr>
              <w:spacing w:line="360" w:lineRule="auto"/>
              <w:rPr>
                <w:rFonts w:ascii="宋体" w:hAnsi="宋体" w:cs="宋体"/>
                <w:color w:val="auto"/>
                <w:sz w:val="22"/>
                <w:highlight w:val="none"/>
              </w:rPr>
            </w:pPr>
          </w:p>
        </w:tc>
        <w:tc>
          <w:tcPr>
            <w:tcW w:w="720" w:type="dxa"/>
            <w:vAlign w:val="center"/>
          </w:tcPr>
          <w:p w14:paraId="49BD462E">
            <w:pPr>
              <w:spacing w:line="360" w:lineRule="auto"/>
              <w:rPr>
                <w:rFonts w:ascii="宋体" w:hAnsi="宋体" w:cs="宋体"/>
                <w:color w:val="auto"/>
                <w:sz w:val="22"/>
                <w:highlight w:val="none"/>
              </w:rPr>
            </w:pPr>
          </w:p>
        </w:tc>
        <w:tc>
          <w:tcPr>
            <w:tcW w:w="720" w:type="dxa"/>
            <w:vAlign w:val="center"/>
          </w:tcPr>
          <w:p w14:paraId="7105E011">
            <w:pPr>
              <w:spacing w:line="360" w:lineRule="auto"/>
              <w:rPr>
                <w:rFonts w:ascii="宋体" w:hAnsi="宋体" w:cs="宋体"/>
                <w:color w:val="auto"/>
                <w:sz w:val="22"/>
                <w:highlight w:val="none"/>
              </w:rPr>
            </w:pPr>
          </w:p>
        </w:tc>
        <w:tc>
          <w:tcPr>
            <w:tcW w:w="1080" w:type="dxa"/>
            <w:vAlign w:val="center"/>
          </w:tcPr>
          <w:p w14:paraId="6141212C">
            <w:pPr>
              <w:spacing w:line="360" w:lineRule="auto"/>
              <w:rPr>
                <w:rFonts w:ascii="宋体" w:hAnsi="宋体" w:cs="宋体"/>
                <w:color w:val="auto"/>
                <w:sz w:val="22"/>
                <w:highlight w:val="none"/>
              </w:rPr>
            </w:pPr>
          </w:p>
        </w:tc>
        <w:tc>
          <w:tcPr>
            <w:tcW w:w="1458" w:type="dxa"/>
            <w:vAlign w:val="center"/>
          </w:tcPr>
          <w:p w14:paraId="0338B221">
            <w:pPr>
              <w:spacing w:line="360" w:lineRule="auto"/>
              <w:rPr>
                <w:rFonts w:ascii="宋体" w:hAnsi="宋体" w:cs="宋体"/>
                <w:color w:val="auto"/>
                <w:sz w:val="22"/>
                <w:highlight w:val="none"/>
              </w:rPr>
            </w:pPr>
          </w:p>
        </w:tc>
        <w:tc>
          <w:tcPr>
            <w:tcW w:w="1560" w:type="dxa"/>
            <w:vAlign w:val="center"/>
          </w:tcPr>
          <w:p w14:paraId="58DC6873">
            <w:pPr>
              <w:spacing w:line="360" w:lineRule="auto"/>
              <w:ind w:left="5250"/>
              <w:rPr>
                <w:rFonts w:ascii="宋体" w:hAnsi="宋体" w:cs="宋体"/>
                <w:color w:val="auto"/>
                <w:spacing w:val="12"/>
                <w:sz w:val="22"/>
                <w:highlight w:val="none"/>
              </w:rPr>
            </w:pPr>
          </w:p>
        </w:tc>
      </w:tr>
      <w:tr w14:paraId="65E8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30605E3">
            <w:pPr>
              <w:spacing w:line="360" w:lineRule="auto"/>
              <w:rPr>
                <w:rFonts w:ascii="宋体" w:hAnsi="宋体" w:cs="宋体"/>
                <w:color w:val="auto"/>
                <w:sz w:val="22"/>
                <w:highlight w:val="none"/>
              </w:rPr>
            </w:pPr>
          </w:p>
        </w:tc>
        <w:tc>
          <w:tcPr>
            <w:tcW w:w="2520" w:type="dxa"/>
            <w:vAlign w:val="center"/>
          </w:tcPr>
          <w:p w14:paraId="1950AAE8">
            <w:pPr>
              <w:spacing w:line="360" w:lineRule="auto"/>
              <w:rPr>
                <w:rFonts w:ascii="宋体" w:hAnsi="宋体" w:cs="宋体"/>
                <w:color w:val="auto"/>
                <w:sz w:val="22"/>
                <w:highlight w:val="none"/>
              </w:rPr>
            </w:pPr>
          </w:p>
        </w:tc>
        <w:tc>
          <w:tcPr>
            <w:tcW w:w="720" w:type="dxa"/>
            <w:vAlign w:val="center"/>
          </w:tcPr>
          <w:p w14:paraId="246C3D6E">
            <w:pPr>
              <w:spacing w:line="360" w:lineRule="auto"/>
              <w:rPr>
                <w:rFonts w:ascii="宋体" w:hAnsi="宋体" w:cs="宋体"/>
                <w:color w:val="auto"/>
                <w:sz w:val="22"/>
                <w:highlight w:val="none"/>
              </w:rPr>
            </w:pPr>
          </w:p>
        </w:tc>
        <w:tc>
          <w:tcPr>
            <w:tcW w:w="720" w:type="dxa"/>
            <w:vAlign w:val="center"/>
          </w:tcPr>
          <w:p w14:paraId="21B0B5D4">
            <w:pPr>
              <w:spacing w:line="360" w:lineRule="auto"/>
              <w:rPr>
                <w:rFonts w:ascii="宋体" w:hAnsi="宋体" w:cs="宋体"/>
                <w:color w:val="auto"/>
                <w:sz w:val="22"/>
                <w:highlight w:val="none"/>
              </w:rPr>
            </w:pPr>
          </w:p>
        </w:tc>
        <w:tc>
          <w:tcPr>
            <w:tcW w:w="720" w:type="dxa"/>
            <w:vAlign w:val="center"/>
          </w:tcPr>
          <w:p w14:paraId="0AC0E2F9">
            <w:pPr>
              <w:spacing w:line="360" w:lineRule="auto"/>
              <w:rPr>
                <w:rFonts w:ascii="宋体" w:hAnsi="宋体" w:cs="宋体"/>
                <w:color w:val="auto"/>
                <w:sz w:val="22"/>
                <w:highlight w:val="none"/>
              </w:rPr>
            </w:pPr>
          </w:p>
        </w:tc>
        <w:tc>
          <w:tcPr>
            <w:tcW w:w="1080" w:type="dxa"/>
            <w:vAlign w:val="center"/>
          </w:tcPr>
          <w:p w14:paraId="52B61DCD">
            <w:pPr>
              <w:spacing w:line="360" w:lineRule="auto"/>
              <w:rPr>
                <w:rFonts w:ascii="宋体" w:hAnsi="宋体" w:cs="宋体"/>
                <w:color w:val="auto"/>
                <w:sz w:val="22"/>
                <w:highlight w:val="none"/>
              </w:rPr>
            </w:pPr>
          </w:p>
        </w:tc>
        <w:tc>
          <w:tcPr>
            <w:tcW w:w="1458" w:type="dxa"/>
            <w:vAlign w:val="center"/>
          </w:tcPr>
          <w:p w14:paraId="6D28C4B2">
            <w:pPr>
              <w:spacing w:line="360" w:lineRule="auto"/>
              <w:rPr>
                <w:rFonts w:ascii="宋体" w:hAnsi="宋体" w:cs="宋体"/>
                <w:color w:val="auto"/>
                <w:sz w:val="22"/>
                <w:highlight w:val="none"/>
              </w:rPr>
            </w:pPr>
          </w:p>
        </w:tc>
        <w:tc>
          <w:tcPr>
            <w:tcW w:w="1560" w:type="dxa"/>
            <w:vAlign w:val="center"/>
          </w:tcPr>
          <w:p w14:paraId="2ECC0BF8">
            <w:pPr>
              <w:spacing w:line="360" w:lineRule="auto"/>
              <w:rPr>
                <w:rFonts w:ascii="宋体" w:hAnsi="宋体" w:cs="宋体"/>
                <w:color w:val="auto"/>
                <w:sz w:val="22"/>
                <w:highlight w:val="none"/>
              </w:rPr>
            </w:pPr>
          </w:p>
        </w:tc>
      </w:tr>
      <w:tr w14:paraId="689D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CBE6598">
            <w:pPr>
              <w:spacing w:line="360" w:lineRule="auto"/>
              <w:rPr>
                <w:rFonts w:ascii="宋体" w:hAnsi="宋体" w:cs="宋体"/>
                <w:color w:val="auto"/>
                <w:sz w:val="22"/>
                <w:highlight w:val="none"/>
              </w:rPr>
            </w:pPr>
          </w:p>
        </w:tc>
        <w:tc>
          <w:tcPr>
            <w:tcW w:w="2520" w:type="dxa"/>
            <w:vAlign w:val="center"/>
          </w:tcPr>
          <w:p w14:paraId="3F0BD5D0">
            <w:pPr>
              <w:spacing w:line="360" w:lineRule="auto"/>
              <w:rPr>
                <w:rFonts w:ascii="宋体" w:hAnsi="宋体" w:cs="宋体"/>
                <w:color w:val="auto"/>
                <w:sz w:val="22"/>
                <w:highlight w:val="none"/>
              </w:rPr>
            </w:pPr>
          </w:p>
        </w:tc>
        <w:tc>
          <w:tcPr>
            <w:tcW w:w="720" w:type="dxa"/>
            <w:vAlign w:val="center"/>
          </w:tcPr>
          <w:p w14:paraId="6AC4AC7B">
            <w:pPr>
              <w:spacing w:line="360" w:lineRule="auto"/>
              <w:rPr>
                <w:rFonts w:ascii="宋体" w:hAnsi="宋体" w:cs="宋体"/>
                <w:color w:val="auto"/>
                <w:sz w:val="22"/>
                <w:highlight w:val="none"/>
              </w:rPr>
            </w:pPr>
          </w:p>
        </w:tc>
        <w:tc>
          <w:tcPr>
            <w:tcW w:w="720" w:type="dxa"/>
            <w:vAlign w:val="center"/>
          </w:tcPr>
          <w:p w14:paraId="651583FD">
            <w:pPr>
              <w:spacing w:line="360" w:lineRule="auto"/>
              <w:rPr>
                <w:rFonts w:ascii="宋体" w:hAnsi="宋体" w:cs="宋体"/>
                <w:color w:val="auto"/>
                <w:sz w:val="22"/>
                <w:highlight w:val="none"/>
              </w:rPr>
            </w:pPr>
          </w:p>
        </w:tc>
        <w:tc>
          <w:tcPr>
            <w:tcW w:w="720" w:type="dxa"/>
            <w:vAlign w:val="center"/>
          </w:tcPr>
          <w:p w14:paraId="4C5EDA17">
            <w:pPr>
              <w:spacing w:line="360" w:lineRule="auto"/>
              <w:rPr>
                <w:rFonts w:ascii="宋体" w:hAnsi="宋体" w:cs="宋体"/>
                <w:color w:val="auto"/>
                <w:sz w:val="22"/>
                <w:highlight w:val="none"/>
              </w:rPr>
            </w:pPr>
          </w:p>
        </w:tc>
        <w:tc>
          <w:tcPr>
            <w:tcW w:w="1080" w:type="dxa"/>
            <w:vAlign w:val="center"/>
          </w:tcPr>
          <w:p w14:paraId="781DF6FA">
            <w:pPr>
              <w:spacing w:line="360" w:lineRule="auto"/>
              <w:rPr>
                <w:rFonts w:ascii="宋体" w:hAnsi="宋体" w:cs="宋体"/>
                <w:color w:val="auto"/>
                <w:sz w:val="22"/>
                <w:highlight w:val="none"/>
              </w:rPr>
            </w:pPr>
          </w:p>
        </w:tc>
        <w:tc>
          <w:tcPr>
            <w:tcW w:w="1458" w:type="dxa"/>
            <w:vAlign w:val="center"/>
          </w:tcPr>
          <w:p w14:paraId="7D4651C8">
            <w:pPr>
              <w:spacing w:line="360" w:lineRule="auto"/>
              <w:rPr>
                <w:rFonts w:ascii="宋体" w:hAnsi="宋体" w:cs="宋体"/>
                <w:color w:val="auto"/>
                <w:sz w:val="22"/>
                <w:highlight w:val="none"/>
              </w:rPr>
            </w:pPr>
          </w:p>
        </w:tc>
        <w:tc>
          <w:tcPr>
            <w:tcW w:w="1560" w:type="dxa"/>
            <w:vAlign w:val="center"/>
          </w:tcPr>
          <w:p w14:paraId="65E65B85">
            <w:pPr>
              <w:spacing w:line="360" w:lineRule="auto"/>
              <w:rPr>
                <w:rFonts w:ascii="宋体" w:hAnsi="宋体" w:cs="宋体"/>
                <w:color w:val="auto"/>
                <w:sz w:val="22"/>
                <w:highlight w:val="none"/>
              </w:rPr>
            </w:pPr>
          </w:p>
        </w:tc>
      </w:tr>
      <w:tr w14:paraId="7336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519A11B">
            <w:pPr>
              <w:spacing w:line="360" w:lineRule="auto"/>
              <w:rPr>
                <w:rFonts w:ascii="宋体" w:hAnsi="宋体" w:cs="宋体"/>
                <w:color w:val="auto"/>
                <w:sz w:val="22"/>
                <w:highlight w:val="none"/>
              </w:rPr>
            </w:pPr>
          </w:p>
        </w:tc>
        <w:tc>
          <w:tcPr>
            <w:tcW w:w="2520" w:type="dxa"/>
            <w:vAlign w:val="center"/>
          </w:tcPr>
          <w:p w14:paraId="627CFC18">
            <w:pPr>
              <w:spacing w:line="360" w:lineRule="auto"/>
              <w:rPr>
                <w:rFonts w:ascii="宋体" w:hAnsi="宋体" w:cs="宋体"/>
                <w:color w:val="auto"/>
                <w:sz w:val="22"/>
                <w:highlight w:val="none"/>
              </w:rPr>
            </w:pPr>
          </w:p>
        </w:tc>
        <w:tc>
          <w:tcPr>
            <w:tcW w:w="720" w:type="dxa"/>
            <w:vAlign w:val="center"/>
          </w:tcPr>
          <w:p w14:paraId="225753EA">
            <w:pPr>
              <w:spacing w:line="360" w:lineRule="auto"/>
              <w:rPr>
                <w:rFonts w:ascii="宋体" w:hAnsi="宋体" w:cs="宋体"/>
                <w:color w:val="auto"/>
                <w:sz w:val="22"/>
                <w:highlight w:val="none"/>
              </w:rPr>
            </w:pPr>
          </w:p>
        </w:tc>
        <w:tc>
          <w:tcPr>
            <w:tcW w:w="720" w:type="dxa"/>
            <w:vAlign w:val="center"/>
          </w:tcPr>
          <w:p w14:paraId="4D104CF4">
            <w:pPr>
              <w:spacing w:line="360" w:lineRule="auto"/>
              <w:rPr>
                <w:rFonts w:ascii="宋体" w:hAnsi="宋体" w:cs="宋体"/>
                <w:color w:val="auto"/>
                <w:sz w:val="22"/>
                <w:highlight w:val="none"/>
              </w:rPr>
            </w:pPr>
          </w:p>
        </w:tc>
        <w:tc>
          <w:tcPr>
            <w:tcW w:w="720" w:type="dxa"/>
            <w:vAlign w:val="center"/>
          </w:tcPr>
          <w:p w14:paraId="751D1967">
            <w:pPr>
              <w:spacing w:line="360" w:lineRule="auto"/>
              <w:rPr>
                <w:rFonts w:ascii="宋体" w:hAnsi="宋体" w:cs="宋体"/>
                <w:color w:val="auto"/>
                <w:sz w:val="22"/>
                <w:highlight w:val="none"/>
              </w:rPr>
            </w:pPr>
          </w:p>
        </w:tc>
        <w:tc>
          <w:tcPr>
            <w:tcW w:w="1080" w:type="dxa"/>
            <w:vAlign w:val="center"/>
          </w:tcPr>
          <w:p w14:paraId="61F07455">
            <w:pPr>
              <w:spacing w:line="360" w:lineRule="auto"/>
              <w:rPr>
                <w:rFonts w:ascii="宋体" w:hAnsi="宋体" w:cs="宋体"/>
                <w:color w:val="auto"/>
                <w:sz w:val="22"/>
                <w:highlight w:val="none"/>
              </w:rPr>
            </w:pPr>
          </w:p>
        </w:tc>
        <w:tc>
          <w:tcPr>
            <w:tcW w:w="1458" w:type="dxa"/>
            <w:vAlign w:val="center"/>
          </w:tcPr>
          <w:p w14:paraId="37FA1A58">
            <w:pPr>
              <w:spacing w:line="360" w:lineRule="auto"/>
              <w:rPr>
                <w:rFonts w:ascii="宋体" w:hAnsi="宋体" w:cs="宋体"/>
                <w:color w:val="auto"/>
                <w:sz w:val="22"/>
                <w:highlight w:val="none"/>
              </w:rPr>
            </w:pPr>
          </w:p>
        </w:tc>
        <w:tc>
          <w:tcPr>
            <w:tcW w:w="1560" w:type="dxa"/>
            <w:vAlign w:val="center"/>
          </w:tcPr>
          <w:p w14:paraId="4EF8FB88">
            <w:pPr>
              <w:spacing w:line="360" w:lineRule="auto"/>
              <w:rPr>
                <w:rFonts w:ascii="宋体" w:hAnsi="宋体" w:cs="宋体"/>
                <w:color w:val="auto"/>
                <w:sz w:val="22"/>
                <w:highlight w:val="none"/>
              </w:rPr>
            </w:pPr>
          </w:p>
        </w:tc>
      </w:tr>
      <w:tr w14:paraId="31AE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9B987C3">
            <w:pPr>
              <w:spacing w:line="360" w:lineRule="auto"/>
              <w:rPr>
                <w:rFonts w:ascii="宋体" w:hAnsi="宋体" w:cs="宋体"/>
                <w:color w:val="auto"/>
                <w:sz w:val="22"/>
                <w:highlight w:val="none"/>
              </w:rPr>
            </w:pPr>
          </w:p>
        </w:tc>
        <w:tc>
          <w:tcPr>
            <w:tcW w:w="2520" w:type="dxa"/>
            <w:vAlign w:val="center"/>
          </w:tcPr>
          <w:p w14:paraId="527EB275">
            <w:pPr>
              <w:spacing w:line="360" w:lineRule="auto"/>
              <w:rPr>
                <w:rFonts w:ascii="宋体" w:hAnsi="宋体" w:cs="宋体"/>
                <w:color w:val="auto"/>
                <w:sz w:val="22"/>
                <w:highlight w:val="none"/>
              </w:rPr>
            </w:pPr>
          </w:p>
        </w:tc>
        <w:tc>
          <w:tcPr>
            <w:tcW w:w="720" w:type="dxa"/>
            <w:vAlign w:val="center"/>
          </w:tcPr>
          <w:p w14:paraId="05D1BAA4">
            <w:pPr>
              <w:spacing w:line="360" w:lineRule="auto"/>
              <w:rPr>
                <w:rFonts w:ascii="宋体" w:hAnsi="宋体" w:cs="宋体"/>
                <w:color w:val="auto"/>
                <w:sz w:val="22"/>
                <w:highlight w:val="none"/>
              </w:rPr>
            </w:pPr>
          </w:p>
        </w:tc>
        <w:tc>
          <w:tcPr>
            <w:tcW w:w="720" w:type="dxa"/>
            <w:vAlign w:val="center"/>
          </w:tcPr>
          <w:p w14:paraId="0DF8BE88">
            <w:pPr>
              <w:spacing w:line="360" w:lineRule="auto"/>
              <w:rPr>
                <w:rFonts w:ascii="宋体" w:hAnsi="宋体" w:cs="宋体"/>
                <w:color w:val="auto"/>
                <w:sz w:val="22"/>
                <w:highlight w:val="none"/>
              </w:rPr>
            </w:pPr>
          </w:p>
        </w:tc>
        <w:tc>
          <w:tcPr>
            <w:tcW w:w="720" w:type="dxa"/>
            <w:vAlign w:val="center"/>
          </w:tcPr>
          <w:p w14:paraId="6900BAB7">
            <w:pPr>
              <w:spacing w:line="360" w:lineRule="auto"/>
              <w:rPr>
                <w:rFonts w:ascii="宋体" w:hAnsi="宋体" w:cs="宋体"/>
                <w:color w:val="auto"/>
                <w:sz w:val="22"/>
                <w:highlight w:val="none"/>
              </w:rPr>
            </w:pPr>
          </w:p>
        </w:tc>
        <w:tc>
          <w:tcPr>
            <w:tcW w:w="1080" w:type="dxa"/>
            <w:vAlign w:val="center"/>
          </w:tcPr>
          <w:p w14:paraId="38D23A4F">
            <w:pPr>
              <w:spacing w:line="360" w:lineRule="auto"/>
              <w:rPr>
                <w:rFonts w:ascii="宋体" w:hAnsi="宋体" w:cs="宋体"/>
                <w:color w:val="auto"/>
                <w:sz w:val="22"/>
                <w:highlight w:val="none"/>
              </w:rPr>
            </w:pPr>
          </w:p>
        </w:tc>
        <w:tc>
          <w:tcPr>
            <w:tcW w:w="1458" w:type="dxa"/>
            <w:vAlign w:val="center"/>
          </w:tcPr>
          <w:p w14:paraId="02F3F05F">
            <w:pPr>
              <w:spacing w:line="360" w:lineRule="auto"/>
              <w:rPr>
                <w:rFonts w:ascii="宋体" w:hAnsi="宋体" w:cs="宋体"/>
                <w:color w:val="auto"/>
                <w:sz w:val="22"/>
                <w:highlight w:val="none"/>
              </w:rPr>
            </w:pPr>
          </w:p>
        </w:tc>
        <w:tc>
          <w:tcPr>
            <w:tcW w:w="1560" w:type="dxa"/>
            <w:vAlign w:val="center"/>
          </w:tcPr>
          <w:p w14:paraId="1C3DD42C">
            <w:pPr>
              <w:spacing w:line="360" w:lineRule="auto"/>
              <w:rPr>
                <w:rFonts w:ascii="宋体" w:hAnsi="宋体" w:cs="宋体"/>
                <w:color w:val="auto"/>
                <w:sz w:val="22"/>
                <w:highlight w:val="none"/>
              </w:rPr>
            </w:pPr>
          </w:p>
        </w:tc>
      </w:tr>
      <w:tr w14:paraId="1936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FF191F6">
            <w:pPr>
              <w:spacing w:line="360" w:lineRule="auto"/>
              <w:rPr>
                <w:rFonts w:ascii="宋体" w:hAnsi="宋体" w:cs="宋体"/>
                <w:color w:val="auto"/>
                <w:sz w:val="22"/>
                <w:highlight w:val="none"/>
              </w:rPr>
            </w:pPr>
          </w:p>
        </w:tc>
        <w:tc>
          <w:tcPr>
            <w:tcW w:w="2520" w:type="dxa"/>
            <w:vAlign w:val="center"/>
          </w:tcPr>
          <w:p w14:paraId="2B7D5A65">
            <w:pPr>
              <w:spacing w:line="360" w:lineRule="auto"/>
              <w:rPr>
                <w:rFonts w:ascii="宋体" w:hAnsi="宋体" w:cs="宋体"/>
                <w:color w:val="auto"/>
                <w:sz w:val="22"/>
                <w:highlight w:val="none"/>
              </w:rPr>
            </w:pPr>
          </w:p>
        </w:tc>
        <w:tc>
          <w:tcPr>
            <w:tcW w:w="720" w:type="dxa"/>
            <w:vAlign w:val="center"/>
          </w:tcPr>
          <w:p w14:paraId="07B7481B">
            <w:pPr>
              <w:spacing w:line="360" w:lineRule="auto"/>
              <w:rPr>
                <w:rFonts w:ascii="宋体" w:hAnsi="宋体" w:cs="宋体"/>
                <w:color w:val="auto"/>
                <w:sz w:val="22"/>
                <w:highlight w:val="none"/>
              </w:rPr>
            </w:pPr>
          </w:p>
        </w:tc>
        <w:tc>
          <w:tcPr>
            <w:tcW w:w="720" w:type="dxa"/>
            <w:vAlign w:val="center"/>
          </w:tcPr>
          <w:p w14:paraId="56D6CC1E">
            <w:pPr>
              <w:spacing w:line="360" w:lineRule="auto"/>
              <w:rPr>
                <w:rFonts w:ascii="宋体" w:hAnsi="宋体" w:cs="宋体"/>
                <w:color w:val="auto"/>
                <w:sz w:val="22"/>
                <w:highlight w:val="none"/>
              </w:rPr>
            </w:pPr>
          </w:p>
        </w:tc>
        <w:tc>
          <w:tcPr>
            <w:tcW w:w="720" w:type="dxa"/>
            <w:vAlign w:val="center"/>
          </w:tcPr>
          <w:p w14:paraId="07735712">
            <w:pPr>
              <w:spacing w:line="360" w:lineRule="auto"/>
              <w:rPr>
                <w:rFonts w:ascii="宋体" w:hAnsi="宋体" w:cs="宋体"/>
                <w:color w:val="auto"/>
                <w:sz w:val="22"/>
                <w:highlight w:val="none"/>
              </w:rPr>
            </w:pPr>
          </w:p>
        </w:tc>
        <w:tc>
          <w:tcPr>
            <w:tcW w:w="1080" w:type="dxa"/>
            <w:vAlign w:val="center"/>
          </w:tcPr>
          <w:p w14:paraId="04B15814">
            <w:pPr>
              <w:spacing w:line="360" w:lineRule="auto"/>
              <w:rPr>
                <w:rFonts w:ascii="宋体" w:hAnsi="宋体" w:cs="宋体"/>
                <w:color w:val="auto"/>
                <w:sz w:val="22"/>
                <w:highlight w:val="none"/>
              </w:rPr>
            </w:pPr>
          </w:p>
        </w:tc>
        <w:tc>
          <w:tcPr>
            <w:tcW w:w="1458" w:type="dxa"/>
            <w:vAlign w:val="center"/>
          </w:tcPr>
          <w:p w14:paraId="6CE355C7">
            <w:pPr>
              <w:spacing w:line="360" w:lineRule="auto"/>
              <w:rPr>
                <w:rFonts w:ascii="宋体" w:hAnsi="宋体" w:cs="宋体"/>
                <w:color w:val="auto"/>
                <w:sz w:val="22"/>
                <w:highlight w:val="none"/>
              </w:rPr>
            </w:pPr>
          </w:p>
        </w:tc>
        <w:tc>
          <w:tcPr>
            <w:tcW w:w="1560" w:type="dxa"/>
            <w:vAlign w:val="center"/>
          </w:tcPr>
          <w:p w14:paraId="2459C225">
            <w:pPr>
              <w:spacing w:line="360" w:lineRule="auto"/>
              <w:rPr>
                <w:rFonts w:ascii="宋体" w:hAnsi="宋体" w:cs="宋体"/>
                <w:color w:val="auto"/>
                <w:sz w:val="22"/>
                <w:highlight w:val="none"/>
              </w:rPr>
            </w:pPr>
          </w:p>
        </w:tc>
      </w:tr>
      <w:tr w14:paraId="19E8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0D12296">
            <w:pPr>
              <w:spacing w:line="360" w:lineRule="auto"/>
              <w:rPr>
                <w:rFonts w:ascii="宋体" w:hAnsi="宋体" w:cs="宋体"/>
                <w:color w:val="auto"/>
                <w:sz w:val="22"/>
                <w:highlight w:val="none"/>
              </w:rPr>
            </w:pPr>
          </w:p>
        </w:tc>
        <w:tc>
          <w:tcPr>
            <w:tcW w:w="2520" w:type="dxa"/>
            <w:vAlign w:val="center"/>
          </w:tcPr>
          <w:p w14:paraId="7F273D83">
            <w:pPr>
              <w:spacing w:line="360" w:lineRule="auto"/>
              <w:rPr>
                <w:rFonts w:ascii="宋体" w:hAnsi="宋体" w:cs="宋体"/>
                <w:color w:val="auto"/>
                <w:sz w:val="22"/>
                <w:highlight w:val="none"/>
              </w:rPr>
            </w:pPr>
          </w:p>
        </w:tc>
        <w:tc>
          <w:tcPr>
            <w:tcW w:w="720" w:type="dxa"/>
            <w:vAlign w:val="center"/>
          </w:tcPr>
          <w:p w14:paraId="6FF20384">
            <w:pPr>
              <w:spacing w:line="360" w:lineRule="auto"/>
              <w:rPr>
                <w:rFonts w:ascii="宋体" w:hAnsi="宋体" w:cs="宋体"/>
                <w:color w:val="auto"/>
                <w:sz w:val="22"/>
                <w:highlight w:val="none"/>
              </w:rPr>
            </w:pPr>
          </w:p>
        </w:tc>
        <w:tc>
          <w:tcPr>
            <w:tcW w:w="720" w:type="dxa"/>
            <w:vAlign w:val="center"/>
          </w:tcPr>
          <w:p w14:paraId="30BB3780">
            <w:pPr>
              <w:spacing w:line="360" w:lineRule="auto"/>
              <w:rPr>
                <w:rFonts w:ascii="宋体" w:hAnsi="宋体" w:cs="宋体"/>
                <w:color w:val="auto"/>
                <w:sz w:val="22"/>
                <w:highlight w:val="none"/>
              </w:rPr>
            </w:pPr>
          </w:p>
        </w:tc>
        <w:tc>
          <w:tcPr>
            <w:tcW w:w="720" w:type="dxa"/>
            <w:vAlign w:val="center"/>
          </w:tcPr>
          <w:p w14:paraId="636CA4C2">
            <w:pPr>
              <w:spacing w:line="360" w:lineRule="auto"/>
              <w:rPr>
                <w:rFonts w:ascii="宋体" w:hAnsi="宋体" w:cs="宋体"/>
                <w:color w:val="auto"/>
                <w:sz w:val="22"/>
                <w:highlight w:val="none"/>
              </w:rPr>
            </w:pPr>
          </w:p>
        </w:tc>
        <w:tc>
          <w:tcPr>
            <w:tcW w:w="1080" w:type="dxa"/>
            <w:vAlign w:val="center"/>
          </w:tcPr>
          <w:p w14:paraId="12A7373A">
            <w:pPr>
              <w:spacing w:line="360" w:lineRule="auto"/>
              <w:rPr>
                <w:rFonts w:ascii="宋体" w:hAnsi="宋体" w:cs="宋体"/>
                <w:color w:val="auto"/>
                <w:sz w:val="22"/>
                <w:highlight w:val="none"/>
              </w:rPr>
            </w:pPr>
          </w:p>
        </w:tc>
        <w:tc>
          <w:tcPr>
            <w:tcW w:w="1458" w:type="dxa"/>
            <w:vAlign w:val="center"/>
          </w:tcPr>
          <w:p w14:paraId="0DEF1032">
            <w:pPr>
              <w:spacing w:line="360" w:lineRule="auto"/>
              <w:rPr>
                <w:rFonts w:ascii="宋体" w:hAnsi="宋体" w:cs="宋体"/>
                <w:color w:val="auto"/>
                <w:sz w:val="22"/>
                <w:highlight w:val="none"/>
              </w:rPr>
            </w:pPr>
          </w:p>
        </w:tc>
        <w:tc>
          <w:tcPr>
            <w:tcW w:w="1560" w:type="dxa"/>
            <w:vAlign w:val="center"/>
          </w:tcPr>
          <w:p w14:paraId="77A5BDF0">
            <w:pPr>
              <w:spacing w:line="360" w:lineRule="auto"/>
              <w:rPr>
                <w:rFonts w:ascii="宋体" w:hAnsi="宋体" w:cs="宋体"/>
                <w:color w:val="auto"/>
                <w:sz w:val="22"/>
                <w:highlight w:val="none"/>
              </w:rPr>
            </w:pPr>
          </w:p>
        </w:tc>
      </w:tr>
      <w:tr w14:paraId="54D6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C0B10EF">
            <w:pPr>
              <w:spacing w:line="360" w:lineRule="auto"/>
              <w:rPr>
                <w:rFonts w:ascii="宋体" w:hAnsi="宋体" w:cs="宋体"/>
                <w:color w:val="auto"/>
                <w:sz w:val="22"/>
                <w:highlight w:val="none"/>
              </w:rPr>
            </w:pPr>
          </w:p>
        </w:tc>
        <w:tc>
          <w:tcPr>
            <w:tcW w:w="2520" w:type="dxa"/>
            <w:vAlign w:val="center"/>
          </w:tcPr>
          <w:p w14:paraId="1C7F1630">
            <w:pPr>
              <w:spacing w:line="360" w:lineRule="auto"/>
              <w:rPr>
                <w:rFonts w:ascii="宋体" w:hAnsi="宋体" w:cs="宋体"/>
                <w:color w:val="auto"/>
                <w:sz w:val="22"/>
                <w:highlight w:val="none"/>
              </w:rPr>
            </w:pPr>
          </w:p>
        </w:tc>
        <w:tc>
          <w:tcPr>
            <w:tcW w:w="720" w:type="dxa"/>
            <w:vAlign w:val="center"/>
          </w:tcPr>
          <w:p w14:paraId="02507430">
            <w:pPr>
              <w:spacing w:line="360" w:lineRule="auto"/>
              <w:rPr>
                <w:rFonts w:ascii="宋体" w:hAnsi="宋体" w:cs="宋体"/>
                <w:color w:val="auto"/>
                <w:sz w:val="22"/>
                <w:highlight w:val="none"/>
              </w:rPr>
            </w:pPr>
          </w:p>
        </w:tc>
        <w:tc>
          <w:tcPr>
            <w:tcW w:w="720" w:type="dxa"/>
            <w:vAlign w:val="center"/>
          </w:tcPr>
          <w:p w14:paraId="52A8DA4E">
            <w:pPr>
              <w:spacing w:line="360" w:lineRule="auto"/>
              <w:rPr>
                <w:rFonts w:ascii="宋体" w:hAnsi="宋体" w:cs="宋体"/>
                <w:color w:val="auto"/>
                <w:sz w:val="22"/>
                <w:highlight w:val="none"/>
              </w:rPr>
            </w:pPr>
          </w:p>
        </w:tc>
        <w:tc>
          <w:tcPr>
            <w:tcW w:w="720" w:type="dxa"/>
            <w:vAlign w:val="center"/>
          </w:tcPr>
          <w:p w14:paraId="7706FB10">
            <w:pPr>
              <w:spacing w:line="360" w:lineRule="auto"/>
              <w:rPr>
                <w:rFonts w:ascii="宋体" w:hAnsi="宋体" w:cs="宋体"/>
                <w:color w:val="auto"/>
                <w:sz w:val="22"/>
                <w:highlight w:val="none"/>
              </w:rPr>
            </w:pPr>
          </w:p>
        </w:tc>
        <w:tc>
          <w:tcPr>
            <w:tcW w:w="1080" w:type="dxa"/>
            <w:vAlign w:val="center"/>
          </w:tcPr>
          <w:p w14:paraId="7CC3051A">
            <w:pPr>
              <w:spacing w:line="360" w:lineRule="auto"/>
              <w:rPr>
                <w:rFonts w:ascii="宋体" w:hAnsi="宋体" w:cs="宋体"/>
                <w:color w:val="auto"/>
                <w:sz w:val="22"/>
                <w:highlight w:val="none"/>
              </w:rPr>
            </w:pPr>
          </w:p>
        </w:tc>
        <w:tc>
          <w:tcPr>
            <w:tcW w:w="1458" w:type="dxa"/>
            <w:vAlign w:val="center"/>
          </w:tcPr>
          <w:p w14:paraId="7E01F587">
            <w:pPr>
              <w:spacing w:line="360" w:lineRule="auto"/>
              <w:rPr>
                <w:rFonts w:ascii="宋体" w:hAnsi="宋体" w:cs="宋体"/>
                <w:color w:val="auto"/>
                <w:sz w:val="22"/>
                <w:highlight w:val="none"/>
              </w:rPr>
            </w:pPr>
          </w:p>
        </w:tc>
        <w:tc>
          <w:tcPr>
            <w:tcW w:w="1560" w:type="dxa"/>
            <w:vAlign w:val="center"/>
          </w:tcPr>
          <w:p w14:paraId="2ED7BA6E">
            <w:pPr>
              <w:spacing w:line="360" w:lineRule="auto"/>
              <w:rPr>
                <w:rFonts w:ascii="宋体" w:hAnsi="宋体" w:cs="宋体"/>
                <w:color w:val="auto"/>
                <w:sz w:val="22"/>
                <w:highlight w:val="none"/>
              </w:rPr>
            </w:pPr>
          </w:p>
        </w:tc>
      </w:tr>
      <w:tr w14:paraId="05CA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CE282A2">
            <w:pPr>
              <w:spacing w:line="360" w:lineRule="auto"/>
              <w:rPr>
                <w:rFonts w:ascii="宋体" w:hAnsi="宋体" w:cs="宋体"/>
                <w:color w:val="auto"/>
                <w:sz w:val="22"/>
                <w:highlight w:val="none"/>
              </w:rPr>
            </w:pPr>
          </w:p>
        </w:tc>
        <w:tc>
          <w:tcPr>
            <w:tcW w:w="2520" w:type="dxa"/>
            <w:vAlign w:val="center"/>
          </w:tcPr>
          <w:p w14:paraId="25DBA4B3">
            <w:pPr>
              <w:spacing w:line="360" w:lineRule="auto"/>
              <w:rPr>
                <w:rFonts w:ascii="宋体" w:hAnsi="宋体" w:cs="宋体"/>
                <w:color w:val="auto"/>
                <w:sz w:val="22"/>
                <w:highlight w:val="none"/>
              </w:rPr>
            </w:pPr>
          </w:p>
        </w:tc>
        <w:tc>
          <w:tcPr>
            <w:tcW w:w="720" w:type="dxa"/>
            <w:vAlign w:val="center"/>
          </w:tcPr>
          <w:p w14:paraId="65CD46C7">
            <w:pPr>
              <w:spacing w:line="360" w:lineRule="auto"/>
              <w:rPr>
                <w:rFonts w:ascii="宋体" w:hAnsi="宋体" w:cs="宋体"/>
                <w:color w:val="auto"/>
                <w:sz w:val="22"/>
                <w:highlight w:val="none"/>
              </w:rPr>
            </w:pPr>
          </w:p>
        </w:tc>
        <w:tc>
          <w:tcPr>
            <w:tcW w:w="720" w:type="dxa"/>
            <w:vAlign w:val="center"/>
          </w:tcPr>
          <w:p w14:paraId="7DC96262">
            <w:pPr>
              <w:spacing w:line="360" w:lineRule="auto"/>
              <w:rPr>
                <w:rFonts w:ascii="宋体" w:hAnsi="宋体" w:cs="宋体"/>
                <w:color w:val="auto"/>
                <w:sz w:val="22"/>
                <w:highlight w:val="none"/>
              </w:rPr>
            </w:pPr>
          </w:p>
        </w:tc>
        <w:tc>
          <w:tcPr>
            <w:tcW w:w="720" w:type="dxa"/>
            <w:vAlign w:val="center"/>
          </w:tcPr>
          <w:p w14:paraId="3252F9A5">
            <w:pPr>
              <w:spacing w:line="360" w:lineRule="auto"/>
              <w:rPr>
                <w:rFonts w:ascii="宋体" w:hAnsi="宋体" w:cs="宋体"/>
                <w:color w:val="auto"/>
                <w:sz w:val="22"/>
                <w:highlight w:val="none"/>
              </w:rPr>
            </w:pPr>
          </w:p>
        </w:tc>
        <w:tc>
          <w:tcPr>
            <w:tcW w:w="1080" w:type="dxa"/>
            <w:vAlign w:val="center"/>
          </w:tcPr>
          <w:p w14:paraId="55948A30">
            <w:pPr>
              <w:spacing w:line="360" w:lineRule="auto"/>
              <w:rPr>
                <w:rFonts w:ascii="宋体" w:hAnsi="宋体" w:cs="宋体"/>
                <w:color w:val="auto"/>
                <w:sz w:val="22"/>
                <w:highlight w:val="none"/>
              </w:rPr>
            </w:pPr>
          </w:p>
        </w:tc>
        <w:tc>
          <w:tcPr>
            <w:tcW w:w="1458" w:type="dxa"/>
            <w:vAlign w:val="center"/>
          </w:tcPr>
          <w:p w14:paraId="76230166">
            <w:pPr>
              <w:spacing w:line="360" w:lineRule="auto"/>
              <w:rPr>
                <w:rFonts w:ascii="宋体" w:hAnsi="宋体" w:cs="宋体"/>
                <w:color w:val="auto"/>
                <w:sz w:val="22"/>
                <w:highlight w:val="none"/>
              </w:rPr>
            </w:pPr>
          </w:p>
        </w:tc>
        <w:tc>
          <w:tcPr>
            <w:tcW w:w="1560" w:type="dxa"/>
            <w:vAlign w:val="center"/>
          </w:tcPr>
          <w:p w14:paraId="60EFDB94">
            <w:pPr>
              <w:spacing w:line="360" w:lineRule="auto"/>
              <w:rPr>
                <w:rFonts w:ascii="宋体" w:hAnsi="宋体" w:cs="宋体"/>
                <w:color w:val="auto"/>
                <w:sz w:val="22"/>
                <w:highlight w:val="none"/>
              </w:rPr>
            </w:pPr>
          </w:p>
        </w:tc>
      </w:tr>
      <w:tr w14:paraId="5C3F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B019713">
            <w:pPr>
              <w:spacing w:line="360" w:lineRule="auto"/>
              <w:rPr>
                <w:rFonts w:ascii="宋体" w:hAnsi="宋体" w:cs="宋体"/>
                <w:color w:val="auto"/>
                <w:sz w:val="22"/>
                <w:highlight w:val="none"/>
              </w:rPr>
            </w:pPr>
          </w:p>
        </w:tc>
        <w:tc>
          <w:tcPr>
            <w:tcW w:w="2520" w:type="dxa"/>
            <w:vAlign w:val="center"/>
          </w:tcPr>
          <w:p w14:paraId="191032B8">
            <w:pPr>
              <w:spacing w:line="360" w:lineRule="auto"/>
              <w:rPr>
                <w:rFonts w:ascii="宋体" w:hAnsi="宋体" w:cs="宋体"/>
                <w:color w:val="auto"/>
                <w:sz w:val="22"/>
                <w:highlight w:val="none"/>
              </w:rPr>
            </w:pPr>
          </w:p>
        </w:tc>
        <w:tc>
          <w:tcPr>
            <w:tcW w:w="720" w:type="dxa"/>
            <w:vAlign w:val="center"/>
          </w:tcPr>
          <w:p w14:paraId="5F5FD557">
            <w:pPr>
              <w:spacing w:line="360" w:lineRule="auto"/>
              <w:rPr>
                <w:rFonts w:ascii="宋体" w:hAnsi="宋体" w:cs="宋体"/>
                <w:color w:val="auto"/>
                <w:sz w:val="22"/>
                <w:highlight w:val="none"/>
              </w:rPr>
            </w:pPr>
          </w:p>
        </w:tc>
        <w:tc>
          <w:tcPr>
            <w:tcW w:w="720" w:type="dxa"/>
            <w:vAlign w:val="center"/>
          </w:tcPr>
          <w:p w14:paraId="22159462">
            <w:pPr>
              <w:spacing w:line="360" w:lineRule="auto"/>
              <w:rPr>
                <w:rFonts w:ascii="宋体" w:hAnsi="宋体" w:cs="宋体"/>
                <w:color w:val="auto"/>
                <w:sz w:val="22"/>
                <w:highlight w:val="none"/>
              </w:rPr>
            </w:pPr>
          </w:p>
        </w:tc>
        <w:tc>
          <w:tcPr>
            <w:tcW w:w="720" w:type="dxa"/>
            <w:vAlign w:val="center"/>
          </w:tcPr>
          <w:p w14:paraId="3957D173">
            <w:pPr>
              <w:spacing w:line="360" w:lineRule="auto"/>
              <w:rPr>
                <w:rFonts w:ascii="宋体" w:hAnsi="宋体" w:cs="宋体"/>
                <w:color w:val="auto"/>
                <w:sz w:val="22"/>
                <w:highlight w:val="none"/>
              </w:rPr>
            </w:pPr>
          </w:p>
        </w:tc>
        <w:tc>
          <w:tcPr>
            <w:tcW w:w="1080" w:type="dxa"/>
            <w:vAlign w:val="center"/>
          </w:tcPr>
          <w:p w14:paraId="10B97BD9">
            <w:pPr>
              <w:spacing w:line="360" w:lineRule="auto"/>
              <w:rPr>
                <w:rFonts w:ascii="宋体" w:hAnsi="宋体" w:cs="宋体"/>
                <w:color w:val="auto"/>
                <w:sz w:val="22"/>
                <w:highlight w:val="none"/>
              </w:rPr>
            </w:pPr>
          </w:p>
        </w:tc>
        <w:tc>
          <w:tcPr>
            <w:tcW w:w="1458" w:type="dxa"/>
            <w:vAlign w:val="center"/>
          </w:tcPr>
          <w:p w14:paraId="0AE518AB">
            <w:pPr>
              <w:spacing w:line="360" w:lineRule="auto"/>
              <w:rPr>
                <w:rFonts w:ascii="宋体" w:hAnsi="宋体" w:cs="宋体"/>
                <w:color w:val="auto"/>
                <w:sz w:val="22"/>
                <w:highlight w:val="none"/>
              </w:rPr>
            </w:pPr>
          </w:p>
        </w:tc>
        <w:tc>
          <w:tcPr>
            <w:tcW w:w="1560" w:type="dxa"/>
            <w:vAlign w:val="center"/>
          </w:tcPr>
          <w:p w14:paraId="0125088A">
            <w:pPr>
              <w:spacing w:line="360" w:lineRule="auto"/>
              <w:rPr>
                <w:rFonts w:ascii="宋体" w:hAnsi="宋体" w:cs="宋体"/>
                <w:color w:val="auto"/>
                <w:sz w:val="22"/>
                <w:highlight w:val="none"/>
              </w:rPr>
            </w:pPr>
          </w:p>
        </w:tc>
      </w:tr>
      <w:tr w14:paraId="7654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4E85109">
            <w:pPr>
              <w:spacing w:line="360" w:lineRule="auto"/>
              <w:rPr>
                <w:rFonts w:ascii="宋体" w:hAnsi="宋体" w:cs="宋体"/>
                <w:color w:val="auto"/>
                <w:sz w:val="22"/>
                <w:highlight w:val="none"/>
              </w:rPr>
            </w:pPr>
          </w:p>
        </w:tc>
        <w:tc>
          <w:tcPr>
            <w:tcW w:w="2520" w:type="dxa"/>
            <w:vAlign w:val="center"/>
          </w:tcPr>
          <w:p w14:paraId="4FC1DE5C">
            <w:pPr>
              <w:spacing w:line="360" w:lineRule="auto"/>
              <w:rPr>
                <w:rFonts w:ascii="宋体" w:hAnsi="宋体" w:cs="宋体"/>
                <w:color w:val="auto"/>
                <w:sz w:val="22"/>
                <w:highlight w:val="none"/>
              </w:rPr>
            </w:pPr>
          </w:p>
        </w:tc>
        <w:tc>
          <w:tcPr>
            <w:tcW w:w="720" w:type="dxa"/>
            <w:vAlign w:val="center"/>
          </w:tcPr>
          <w:p w14:paraId="0DBE1173">
            <w:pPr>
              <w:spacing w:line="360" w:lineRule="auto"/>
              <w:rPr>
                <w:rFonts w:ascii="宋体" w:hAnsi="宋体" w:cs="宋体"/>
                <w:color w:val="auto"/>
                <w:sz w:val="22"/>
                <w:highlight w:val="none"/>
              </w:rPr>
            </w:pPr>
          </w:p>
        </w:tc>
        <w:tc>
          <w:tcPr>
            <w:tcW w:w="720" w:type="dxa"/>
            <w:vAlign w:val="center"/>
          </w:tcPr>
          <w:p w14:paraId="097902B9">
            <w:pPr>
              <w:spacing w:line="360" w:lineRule="auto"/>
              <w:rPr>
                <w:rFonts w:ascii="宋体" w:hAnsi="宋体" w:cs="宋体"/>
                <w:color w:val="auto"/>
                <w:sz w:val="22"/>
                <w:highlight w:val="none"/>
              </w:rPr>
            </w:pPr>
          </w:p>
        </w:tc>
        <w:tc>
          <w:tcPr>
            <w:tcW w:w="720" w:type="dxa"/>
            <w:vAlign w:val="center"/>
          </w:tcPr>
          <w:p w14:paraId="413715B2">
            <w:pPr>
              <w:spacing w:line="360" w:lineRule="auto"/>
              <w:rPr>
                <w:rFonts w:ascii="宋体" w:hAnsi="宋体" w:cs="宋体"/>
                <w:color w:val="auto"/>
                <w:sz w:val="22"/>
                <w:highlight w:val="none"/>
              </w:rPr>
            </w:pPr>
          </w:p>
        </w:tc>
        <w:tc>
          <w:tcPr>
            <w:tcW w:w="1080" w:type="dxa"/>
            <w:vAlign w:val="center"/>
          </w:tcPr>
          <w:p w14:paraId="6A859D55">
            <w:pPr>
              <w:spacing w:line="360" w:lineRule="auto"/>
              <w:rPr>
                <w:rFonts w:ascii="宋体" w:hAnsi="宋体" w:cs="宋体"/>
                <w:color w:val="auto"/>
                <w:sz w:val="22"/>
                <w:highlight w:val="none"/>
              </w:rPr>
            </w:pPr>
          </w:p>
        </w:tc>
        <w:tc>
          <w:tcPr>
            <w:tcW w:w="1458" w:type="dxa"/>
            <w:vAlign w:val="center"/>
          </w:tcPr>
          <w:p w14:paraId="60F30313">
            <w:pPr>
              <w:spacing w:line="360" w:lineRule="auto"/>
              <w:rPr>
                <w:rFonts w:ascii="宋体" w:hAnsi="宋体" w:cs="宋体"/>
                <w:color w:val="auto"/>
                <w:sz w:val="22"/>
                <w:highlight w:val="none"/>
              </w:rPr>
            </w:pPr>
          </w:p>
        </w:tc>
        <w:tc>
          <w:tcPr>
            <w:tcW w:w="1560" w:type="dxa"/>
            <w:vAlign w:val="center"/>
          </w:tcPr>
          <w:p w14:paraId="6184EDC2">
            <w:pPr>
              <w:spacing w:line="360" w:lineRule="auto"/>
              <w:rPr>
                <w:rFonts w:ascii="宋体" w:hAnsi="宋体" w:cs="宋体"/>
                <w:color w:val="auto"/>
                <w:sz w:val="22"/>
                <w:highlight w:val="none"/>
              </w:rPr>
            </w:pPr>
          </w:p>
        </w:tc>
      </w:tr>
      <w:tr w14:paraId="52E3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944A795">
            <w:pPr>
              <w:spacing w:line="360" w:lineRule="auto"/>
              <w:rPr>
                <w:rFonts w:ascii="宋体" w:hAnsi="宋体" w:cs="宋体"/>
                <w:color w:val="auto"/>
                <w:sz w:val="22"/>
                <w:highlight w:val="none"/>
              </w:rPr>
            </w:pPr>
          </w:p>
        </w:tc>
        <w:tc>
          <w:tcPr>
            <w:tcW w:w="2520" w:type="dxa"/>
            <w:vAlign w:val="center"/>
          </w:tcPr>
          <w:p w14:paraId="568869EE">
            <w:pPr>
              <w:spacing w:line="360" w:lineRule="auto"/>
              <w:rPr>
                <w:rFonts w:ascii="宋体" w:hAnsi="宋体" w:cs="宋体"/>
                <w:color w:val="auto"/>
                <w:sz w:val="22"/>
                <w:highlight w:val="none"/>
              </w:rPr>
            </w:pPr>
          </w:p>
        </w:tc>
        <w:tc>
          <w:tcPr>
            <w:tcW w:w="720" w:type="dxa"/>
            <w:vAlign w:val="center"/>
          </w:tcPr>
          <w:p w14:paraId="12D9E1C8">
            <w:pPr>
              <w:spacing w:line="360" w:lineRule="auto"/>
              <w:rPr>
                <w:rFonts w:ascii="宋体" w:hAnsi="宋体" w:cs="宋体"/>
                <w:color w:val="auto"/>
                <w:sz w:val="22"/>
                <w:highlight w:val="none"/>
              </w:rPr>
            </w:pPr>
          </w:p>
        </w:tc>
        <w:tc>
          <w:tcPr>
            <w:tcW w:w="720" w:type="dxa"/>
            <w:vAlign w:val="center"/>
          </w:tcPr>
          <w:p w14:paraId="35963C60">
            <w:pPr>
              <w:spacing w:line="360" w:lineRule="auto"/>
              <w:rPr>
                <w:rFonts w:ascii="宋体" w:hAnsi="宋体" w:cs="宋体"/>
                <w:color w:val="auto"/>
                <w:sz w:val="22"/>
                <w:highlight w:val="none"/>
              </w:rPr>
            </w:pPr>
          </w:p>
        </w:tc>
        <w:tc>
          <w:tcPr>
            <w:tcW w:w="720" w:type="dxa"/>
            <w:vAlign w:val="center"/>
          </w:tcPr>
          <w:p w14:paraId="1876FD82">
            <w:pPr>
              <w:spacing w:line="360" w:lineRule="auto"/>
              <w:rPr>
                <w:rFonts w:ascii="宋体" w:hAnsi="宋体" w:cs="宋体"/>
                <w:color w:val="auto"/>
                <w:sz w:val="22"/>
                <w:highlight w:val="none"/>
              </w:rPr>
            </w:pPr>
          </w:p>
        </w:tc>
        <w:tc>
          <w:tcPr>
            <w:tcW w:w="1080" w:type="dxa"/>
            <w:vAlign w:val="center"/>
          </w:tcPr>
          <w:p w14:paraId="375939B0">
            <w:pPr>
              <w:spacing w:line="360" w:lineRule="auto"/>
              <w:rPr>
                <w:rFonts w:ascii="宋体" w:hAnsi="宋体" w:cs="宋体"/>
                <w:color w:val="auto"/>
                <w:sz w:val="22"/>
                <w:highlight w:val="none"/>
              </w:rPr>
            </w:pPr>
          </w:p>
        </w:tc>
        <w:tc>
          <w:tcPr>
            <w:tcW w:w="1458" w:type="dxa"/>
            <w:vAlign w:val="center"/>
          </w:tcPr>
          <w:p w14:paraId="2BEB9E4C">
            <w:pPr>
              <w:spacing w:line="360" w:lineRule="auto"/>
              <w:rPr>
                <w:rFonts w:ascii="宋体" w:hAnsi="宋体" w:cs="宋体"/>
                <w:color w:val="auto"/>
                <w:sz w:val="22"/>
                <w:highlight w:val="none"/>
              </w:rPr>
            </w:pPr>
          </w:p>
        </w:tc>
        <w:tc>
          <w:tcPr>
            <w:tcW w:w="1560" w:type="dxa"/>
            <w:vAlign w:val="center"/>
          </w:tcPr>
          <w:p w14:paraId="72F6BD09">
            <w:pPr>
              <w:spacing w:line="360" w:lineRule="auto"/>
              <w:rPr>
                <w:rFonts w:ascii="宋体" w:hAnsi="宋体" w:cs="宋体"/>
                <w:color w:val="auto"/>
                <w:sz w:val="22"/>
                <w:highlight w:val="none"/>
              </w:rPr>
            </w:pPr>
          </w:p>
        </w:tc>
      </w:tr>
      <w:tr w14:paraId="4789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0CBECAB">
            <w:pPr>
              <w:spacing w:line="360" w:lineRule="auto"/>
              <w:rPr>
                <w:rFonts w:ascii="宋体" w:hAnsi="宋体" w:cs="宋体"/>
                <w:color w:val="auto"/>
                <w:sz w:val="22"/>
                <w:highlight w:val="none"/>
              </w:rPr>
            </w:pPr>
          </w:p>
        </w:tc>
        <w:tc>
          <w:tcPr>
            <w:tcW w:w="2520" w:type="dxa"/>
            <w:vAlign w:val="center"/>
          </w:tcPr>
          <w:p w14:paraId="1F80E4FA">
            <w:pPr>
              <w:spacing w:line="360" w:lineRule="auto"/>
              <w:rPr>
                <w:rFonts w:ascii="宋体" w:hAnsi="宋体" w:cs="宋体"/>
                <w:color w:val="auto"/>
                <w:sz w:val="22"/>
                <w:highlight w:val="none"/>
              </w:rPr>
            </w:pPr>
          </w:p>
        </w:tc>
        <w:tc>
          <w:tcPr>
            <w:tcW w:w="720" w:type="dxa"/>
            <w:vAlign w:val="center"/>
          </w:tcPr>
          <w:p w14:paraId="1E96F995">
            <w:pPr>
              <w:spacing w:line="360" w:lineRule="auto"/>
              <w:rPr>
                <w:rFonts w:ascii="宋体" w:hAnsi="宋体" w:cs="宋体"/>
                <w:color w:val="auto"/>
                <w:sz w:val="22"/>
                <w:highlight w:val="none"/>
              </w:rPr>
            </w:pPr>
          </w:p>
        </w:tc>
        <w:tc>
          <w:tcPr>
            <w:tcW w:w="720" w:type="dxa"/>
            <w:vAlign w:val="center"/>
          </w:tcPr>
          <w:p w14:paraId="32D7F443">
            <w:pPr>
              <w:spacing w:line="360" w:lineRule="auto"/>
              <w:rPr>
                <w:rFonts w:ascii="宋体" w:hAnsi="宋体" w:cs="宋体"/>
                <w:color w:val="auto"/>
                <w:sz w:val="22"/>
                <w:highlight w:val="none"/>
              </w:rPr>
            </w:pPr>
          </w:p>
        </w:tc>
        <w:tc>
          <w:tcPr>
            <w:tcW w:w="720" w:type="dxa"/>
            <w:vAlign w:val="center"/>
          </w:tcPr>
          <w:p w14:paraId="7F6230C7">
            <w:pPr>
              <w:spacing w:line="360" w:lineRule="auto"/>
              <w:rPr>
                <w:rFonts w:ascii="宋体" w:hAnsi="宋体" w:cs="宋体"/>
                <w:color w:val="auto"/>
                <w:sz w:val="22"/>
                <w:highlight w:val="none"/>
              </w:rPr>
            </w:pPr>
          </w:p>
        </w:tc>
        <w:tc>
          <w:tcPr>
            <w:tcW w:w="1080" w:type="dxa"/>
            <w:vAlign w:val="center"/>
          </w:tcPr>
          <w:p w14:paraId="5CB376C3">
            <w:pPr>
              <w:spacing w:line="360" w:lineRule="auto"/>
              <w:rPr>
                <w:rFonts w:ascii="宋体" w:hAnsi="宋体" w:cs="宋体"/>
                <w:color w:val="auto"/>
                <w:sz w:val="22"/>
                <w:highlight w:val="none"/>
              </w:rPr>
            </w:pPr>
          </w:p>
        </w:tc>
        <w:tc>
          <w:tcPr>
            <w:tcW w:w="1458" w:type="dxa"/>
            <w:vAlign w:val="center"/>
          </w:tcPr>
          <w:p w14:paraId="1F71E5FA">
            <w:pPr>
              <w:spacing w:line="360" w:lineRule="auto"/>
              <w:rPr>
                <w:rFonts w:ascii="宋体" w:hAnsi="宋体" w:cs="宋体"/>
                <w:color w:val="auto"/>
                <w:sz w:val="22"/>
                <w:highlight w:val="none"/>
              </w:rPr>
            </w:pPr>
          </w:p>
        </w:tc>
        <w:tc>
          <w:tcPr>
            <w:tcW w:w="1560" w:type="dxa"/>
            <w:vAlign w:val="center"/>
          </w:tcPr>
          <w:p w14:paraId="4E8D1B9D">
            <w:pPr>
              <w:spacing w:line="360" w:lineRule="auto"/>
              <w:rPr>
                <w:rFonts w:ascii="宋体" w:hAnsi="宋体" w:cs="宋体"/>
                <w:color w:val="auto"/>
                <w:sz w:val="22"/>
                <w:highlight w:val="none"/>
              </w:rPr>
            </w:pPr>
          </w:p>
        </w:tc>
      </w:tr>
      <w:tr w14:paraId="20E5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4B6D02F">
            <w:pPr>
              <w:spacing w:line="360" w:lineRule="auto"/>
              <w:rPr>
                <w:rFonts w:ascii="宋体" w:hAnsi="宋体" w:cs="宋体"/>
                <w:color w:val="auto"/>
                <w:sz w:val="22"/>
                <w:highlight w:val="none"/>
              </w:rPr>
            </w:pPr>
          </w:p>
        </w:tc>
        <w:tc>
          <w:tcPr>
            <w:tcW w:w="2520" w:type="dxa"/>
            <w:vAlign w:val="center"/>
          </w:tcPr>
          <w:p w14:paraId="43F1C144">
            <w:pPr>
              <w:spacing w:line="360" w:lineRule="auto"/>
              <w:rPr>
                <w:rFonts w:ascii="宋体" w:hAnsi="宋体" w:cs="宋体"/>
                <w:color w:val="auto"/>
                <w:sz w:val="22"/>
                <w:highlight w:val="none"/>
              </w:rPr>
            </w:pPr>
          </w:p>
        </w:tc>
        <w:tc>
          <w:tcPr>
            <w:tcW w:w="720" w:type="dxa"/>
            <w:vAlign w:val="center"/>
          </w:tcPr>
          <w:p w14:paraId="522ED40A">
            <w:pPr>
              <w:spacing w:line="360" w:lineRule="auto"/>
              <w:rPr>
                <w:rFonts w:ascii="宋体" w:hAnsi="宋体" w:cs="宋体"/>
                <w:color w:val="auto"/>
                <w:sz w:val="22"/>
                <w:highlight w:val="none"/>
              </w:rPr>
            </w:pPr>
          </w:p>
        </w:tc>
        <w:tc>
          <w:tcPr>
            <w:tcW w:w="720" w:type="dxa"/>
            <w:vAlign w:val="center"/>
          </w:tcPr>
          <w:p w14:paraId="080AF851">
            <w:pPr>
              <w:spacing w:line="360" w:lineRule="auto"/>
              <w:rPr>
                <w:rFonts w:ascii="宋体" w:hAnsi="宋体" w:cs="宋体"/>
                <w:color w:val="auto"/>
                <w:sz w:val="22"/>
                <w:highlight w:val="none"/>
              </w:rPr>
            </w:pPr>
          </w:p>
        </w:tc>
        <w:tc>
          <w:tcPr>
            <w:tcW w:w="720" w:type="dxa"/>
            <w:vAlign w:val="center"/>
          </w:tcPr>
          <w:p w14:paraId="7E6AD3B8">
            <w:pPr>
              <w:spacing w:line="360" w:lineRule="auto"/>
              <w:rPr>
                <w:rFonts w:ascii="宋体" w:hAnsi="宋体" w:cs="宋体"/>
                <w:color w:val="auto"/>
                <w:sz w:val="22"/>
                <w:highlight w:val="none"/>
              </w:rPr>
            </w:pPr>
          </w:p>
        </w:tc>
        <w:tc>
          <w:tcPr>
            <w:tcW w:w="1080" w:type="dxa"/>
            <w:vAlign w:val="center"/>
          </w:tcPr>
          <w:p w14:paraId="30D7232A">
            <w:pPr>
              <w:spacing w:line="360" w:lineRule="auto"/>
              <w:rPr>
                <w:rFonts w:ascii="宋体" w:hAnsi="宋体" w:cs="宋体"/>
                <w:color w:val="auto"/>
                <w:sz w:val="22"/>
                <w:highlight w:val="none"/>
              </w:rPr>
            </w:pPr>
          </w:p>
        </w:tc>
        <w:tc>
          <w:tcPr>
            <w:tcW w:w="1458" w:type="dxa"/>
            <w:vAlign w:val="center"/>
          </w:tcPr>
          <w:p w14:paraId="58D6305D">
            <w:pPr>
              <w:spacing w:line="360" w:lineRule="auto"/>
              <w:rPr>
                <w:rFonts w:ascii="宋体" w:hAnsi="宋体" w:cs="宋体"/>
                <w:color w:val="auto"/>
                <w:sz w:val="22"/>
                <w:highlight w:val="none"/>
              </w:rPr>
            </w:pPr>
          </w:p>
        </w:tc>
        <w:tc>
          <w:tcPr>
            <w:tcW w:w="1560" w:type="dxa"/>
            <w:vAlign w:val="center"/>
          </w:tcPr>
          <w:p w14:paraId="2B3D9D23">
            <w:pPr>
              <w:spacing w:line="360" w:lineRule="auto"/>
              <w:rPr>
                <w:rFonts w:ascii="宋体" w:hAnsi="宋体" w:cs="宋体"/>
                <w:color w:val="auto"/>
                <w:sz w:val="22"/>
                <w:highlight w:val="none"/>
              </w:rPr>
            </w:pPr>
          </w:p>
        </w:tc>
      </w:tr>
    </w:tbl>
    <w:p w14:paraId="486E3142">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151AE11B">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196A6855">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1E998B8E">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451AD74F">
      <w:pPr>
        <w:pStyle w:val="17"/>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0EDEE3C4">
      <w:pPr>
        <w:pStyle w:val="17"/>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08164770">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5E763455">
      <w:pPr>
        <w:pStyle w:val="11"/>
        <w:rPr>
          <w:color w:val="auto"/>
          <w:highlight w:val="none"/>
        </w:rPr>
      </w:pPr>
    </w:p>
    <w:p w14:paraId="3DE37996">
      <w:pPr>
        <w:spacing w:line="360" w:lineRule="exact"/>
        <w:jc w:val="left"/>
        <w:rPr>
          <w:rFonts w:ascii="宋体" w:hAnsi="宋体" w:cs="宋体"/>
          <w:b/>
          <w:bCs/>
          <w:color w:val="auto"/>
          <w:sz w:val="30"/>
          <w:highlight w:val="none"/>
        </w:rPr>
      </w:pPr>
    </w:p>
    <w:p w14:paraId="761E9570">
      <w:pPr>
        <w:spacing w:line="360" w:lineRule="exact"/>
        <w:jc w:val="left"/>
        <w:rPr>
          <w:rFonts w:hint="eastAsia" w:ascii="宋体" w:hAnsi="宋体" w:eastAsia="宋体" w:cs="宋体"/>
          <w:b/>
          <w:bCs/>
          <w:color w:val="auto"/>
          <w:szCs w:val="21"/>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w:t>
      </w:r>
    </w:p>
    <w:p w14:paraId="1B12B83E">
      <w:pPr>
        <w:autoSpaceDE w:val="0"/>
        <w:autoSpaceDN w:val="0"/>
        <w:adjustRightInd w:val="0"/>
        <w:spacing w:line="500" w:lineRule="atLeast"/>
        <w:jc w:val="center"/>
        <w:rPr>
          <w:rFonts w:ascii="宋体" w:hAnsi="宋体" w:cs="宋体"/>
          <w:b/>
          <w:bCs/>
          <w:color w:val="auto"/>
          <w:sz w:val="32"/>
          <w:highlight w:val="none"/>
        </w:rPr>
      </w:pPr>
      <w:bookmarkStart w:id="39" w:name="_Toc28287_WPSOffice_Level3"/>
      <w:r>
        <w:rPr>
          <w:rFonts w:hint="eastAsia" w:ascii="宋体" w:hAnsi="宋体" w:cs="宋体"/>
          <w:b/>
          <w:bCs/>
          <w:color w:val="auto"/>
          <w:sz w:val="32"/>
          <w:highlight w:val="none"/>
        </w:rPr>
        <w:t>供应商项目业绩清单</w:t>
      </w:r>
      <w:bookmarkEnd w:id="39"/>
    </w:p>
    <w:p w14:paraId="1737F942">
      <w:pPr>
        <w:pStyle w:val="17"/>
        <w:spacing w:line="360" w:lineRule="exact"/>
        <w:jc w:val="center"/>
        <w:rPr>
          <w:rFonts w:hAnsi="宋体" w:cs="宋体"/>
          <w:color w:val="auto"/>
          <w:sz w:val="22"/>
          <w:highlight w:val="none"/>
        </w:rPr>
      </w:pPr>
    </w:p>
    <w:tbl>
      <w:tblPr>
        <w:tblStyle w:val="31"/>
        <w:tblW w:w="9603" w:type="dxa"/>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5BDAB6C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vAlign w:val="center"/>
          </w:tcPr>
          <w:p w14:paraId="6D264DFF">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vAlign w:val="center"/>
          </w:tcPr>
          <w:p w14:paraId="526D625A">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5EB305D4">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vAlign w:val="center"/>
          </w:tcPr>
          <w:p w14:paraId="7E8D5AAF">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60D02595">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vAlign w:val="center"/>
          </w:tcPr>
          <w:p w14:paraId="4B682928">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vAlign w:val="center"/>
          </w:tcPr>
          <w:p w14:paraId="34BEBD5F">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58F086B3">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vAlign w:val="center"/>
          </w:tcPr>
          <w:p w14:paraId="0383D2BD">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38654567">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vAlign w:val="center"/>
          </w:tcPr>
          <w:p w14:paraId="16AED87E">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vAlign w:val="center"/>
          </w:tcPr>
          <w:p w14:paraId="0918AAA3">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13AC0680">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vAlign w:val="center"/>
          </w:tcPr>
          <w:p w14:paraId="1048B386">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2979978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B22EBC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C81C28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E29DFB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46B5F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863875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D2CF0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4B1887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B34C4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550665B">
            <w:pPr>
              <w:tabs>
                <w:tab w:val="left" w:pos="4140"/>
              </w:tabs>
              <w:adjustRightInd w:val="0"/>
              <w:snapToGrid w:val="0"/>
              <w:spacing w:line="320" w:lineRule="atLeast"/>
              <w:rPr>
                <w:rFonts w:ascii="宋体" w:hAnsi="宋体" w:cs="宋体"/>
                <w:color w:val="auto"/>
                <w:spacing w:val="20"/>
                <w:sz w:val="22"/>
                <w:highlight w:val="none"/>
              </w:rPr>
            </w:pPr>
          </w:p>
        </w:tc>
      </w:tr>
      <w:tr w14:paraId="36086A7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0DF124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3AC527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68755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6891F5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F678F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788C2E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FFE52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7999F7">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DC29C80">
            <w:pPr>
              <w:tabs>
                <w:tab w:val="left" w:pos="4140"/>
              </w:tabs>
              <w:adjustRightInd w:val="0"/>
              <w:snapToGrid w:val="0"/>
              <w:spacing w:line="320" w:lineRule="atLeast"/>
              <w:rPr>
                <w:rFonts w:ascii="宋体" w:hAnsi="宋体" w:cs="宋体"/>
                <w:color w:val="auto"/>
                <w:spacing w:val="20"/>
                <w:sz w:val="22"/>
                <w:highlight w:val="none"/>
              </w:rPr>
            </w:pPr>
          </w:p>
        </w:tc>
      </w:tr>
      <w:tr w14:paraId="3B5FB2C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EA16B6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79B935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2CFBE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6A98C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6FA3CC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EA1DA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7F0E9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946446">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52E8F6E">
            <w:pPr>
              <w:tabs>
                <w:tab w:val="left" w:pos="4140"/>
              </w:tabs>
              <w:adjustRightInd w:val="0"/>
              <w:snapToGrid w:val="0"/>
              <w:spacing w:line="320" w:lineRule="atLeast"/>
              <w:rPr>
                <w:rFonts w:ascii="宋体" w:hAnsi="宋体" w:cs="宋体"/>
                <w:color w:val="auto"/>
                <w:spacing w:val="20"/>
                <w:sz w:val="22"/>
                <w:highlight w:val="none"/>
              </w:rPr>
            </w:pPr>
          </w:p>
        </w:tc>
      </w:tr>
      <w:tr w14:paraId="35C19E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E2B40C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788A1D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FC883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F680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BF47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418A8D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BECAC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57FAF7">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33E5C9E">
            <w:pPr>
              <w:tabs>
                <w:tab w:val="left" w:pos="4140"/>
              </w:tabs>
              <w:adjustRightInd w:val="0"/>
              <w:snapToGrid w:val="0"/>
              <w:spacing w:line="320" w:lineRule="atLeast"/>
              <w:rPr>
                <w:rFonts w:ascii="宋体" w:hAnsi="宋体" w:cs="宋体"/>
                <w:color w:val="auto"/>
                <w:spacing w:val="20"/>
                <w:sz w:val="22"/>
                <w:highlight w:val="none"/>
              </w:rPr>
            </w:pPr>
          </w:p>
        </w:tc>
      </w:tr>
      <w:tr w14:paraId="3272117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4A4066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8B91D6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0CB6C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9D913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EB9F69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70E22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2E9EB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E61A7E">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338DCDB">
            <w:pPr>
              <w:tabs>
                <w:tab w:val="left" w:pos="4140"/>
              </w:tabs>
              <w:adjustRightInd w:val="0"/>
              <w:snapToGrid w:val="0"/>
              <w:spacing w:line="320" w:lineRule="atLeast"/>
              <w:rPr>
                <w:rFonts w:ascii="宋体" w:hAnsi="宋体" w:cs="宋体"/>
                <w:color w:val="auto"/>
                <w:spacing w:val="20"/>
                <w:sz w:val="22"/>
                <w:highlight w:val="none"/>
              </w:rPr>
            </w:pPr>
          </w:p>
        </w:tc>
      </w:tr>
      <w:tr w14:paraId="33DBCA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3066B62">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8AB3E7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1BFE9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9F3BF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9D6C10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A9B84F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9EBCB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F0964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AB1470F">
            <w:pPr>
              <w:tabs>
                <w:tab w:val="left" w:pos="4140"/>
              </w:tabs>
              <w:adjustRightInd w:val="0"/>
              <w:snapToGrid w:val="0"/>
              <w:spacing w:line="320" w:lineRule="atLeast"/>
              <w:rPr>
                <w:rFonts w:ascii="宋体" w:hAnsi="宋体" w:cs="宋体"/>
                <w:color w:val="auto"/>
                <w:spacing w:val="20"/>
                <w:sz w:val="22"/>
                <w:highlight w:val="none"/>
              </w:rPr>
            </w:pPr>
          </w:p>
        </w:tc>
      </w:tr>
      <w:tr w14:paraId="4590231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6E29E2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998A19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38CAAA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50570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FEBB5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25952F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A2ACE1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2D98F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2CF8B03">
            <w:pPr>
              <w:tabs>
                <w:tab w:val="left" w:pos="4140"/>
              </w:tabs>
              <w:adjustRightInd w:val="0"/>
              <w:snapToGrid w:val="0"/>
              <w:spacing w:line="320" w:lineRule="atLeast"/>
              <w:rPr>
                <w:rFonts w:ascii="宋体" w:hAnsi="宋体" w:cs="宋体"/>
                <w:color w:val="auto"/>
                <w:spacing w:val="20"/>
                <w:sz w:val="22"/>
                <w:highlight w:val="none"/>
              </w:rPr>
            </w:pPr>
          </w:p>
        </w:tc>
      </w:tr>
      <w:tr w14:paraId="5C92AE8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08B0B0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E05EF2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3EDDF8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11684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F50A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7C635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0635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77DD3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9ECA654">
            <w:pPr>
              <w:tabs>
                <w:tab w:val="left" w:pos="4140"/>
              </w:tabs>
              <w:adjustRightInd w:val="0"/>
              <w:snapToGrid w:val="0"/>
              <w:spacing w:line="320" w:lineRule="atLeast"/>
              <w:rPr>
                <w:rFonts w:ascii="宋体" w:hAnsi="宋体" w:cs="宋体"/>
                <w:color w:val="auto"/>
                <w:spacing w:val="20"/>
                <w:sz w:val="22"/>
                <w:highlight w:val="none"/>
              </w:rPr>
            </w:pPr>
          </w:p>
        </w:tc>
      </w:tr>
      <w:tr w14:paraId="2D47365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A4649A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E1E69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47673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00E58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EADDF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2BB5A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73BA58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80505E">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E4E139F">
            <w:pPr>
              <w:tabs>
                <w:tab w:val="left" w:pos="4140"/>
              </w:tabs>
              <w:adjustRightInd w:val="0"/>
              <w:snapToGrid w:val="0"/>
              <w:spacing w:line="320" w:lineRule="atLeast"/>
              <w:rPr>
                <w:rFonts w:ascii="宋体" w:hAnsi="宋体" w:cs="宋体"/>
                <w:color w:val="auto"/>
                <w:spacing w:val="20"/>
                <w:sz w:val="22"/>
                <w:highlight w:val="none"/>
              </w:rPr>
            </w:pPr>
          </w:p>
        </w:tc>
      </w:tr>
      <w:tr w14:paraId="6C5228C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4BFDD1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9DF4A8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3E891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67D163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8D637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7210FD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C22CB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70AE4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E49DEEB">
            <w:pPr>
              <w:tabs>
                <w:tab w:val="left" w:pos="4140"/>
              </w:tabs>
              <w:adjustRightInd w:val="0"/>
              <w:snapToGrid w:val="0"/>
              <w:spacing w:line="320" w:lineRule="atLeast"/>
              <w:rPr>
                <w:rFonts w:ascii="宋体" w:hAnsi="宋体" w:cs="宋体"/>
                <w:color w:val="auto"/>
                <w:spacing w:val="20"/>
                <w:sz w:val="22"/>
                <w:highlight w:val="none"/>
              </w:rPr>
            </w:pPr>
          </w:p>
        </w:tc>
      </w:tr>
      <w:tr w14:paraId="5F5E609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B587C62">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D835E9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1D7A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4BC8B1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7426C2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BC1E23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9BB7A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C4E1C1">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BF5B6D2">
            <w:pPr>
              <w:tabs>
                <w:tab w:val="left" w:pos="4140"/>
              </w:tabs>
              <w:adjustRightInd w:val="0"/>
              <w:snapToGrid w:val="0"/>
              <w:spacing w:line="320" w:lineRule="atLeast"/>
              <w:rPr>
                <w:rFonts w:ascii="宋体" w:hAnsi="宋体" w:cs="宋体"/>
                <w:color w:val="auto"/>
                <w:spacing w:val="20"/>
                <w:sz w:val="22"/>
                <w:highlight w:val="none"/>
              </w:rPr>
            </w:pPr>
          </w:p>
        </w:tc>
      </w:tr>
      <w:tr w14:paraId="587E86A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BD6F567">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900CF8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80C8A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1851DB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E58563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E7275C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7260C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4AD33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061F3E4">
            <w:pPr>
              <w:tabs>
                <w:tab w:val="left" w:pos="4140"/>
              </w:tabs>
              <w:adjustRightInd w:val="0"/>
              <w:snapToGrid w:val="0"/>
              <w:spacing w:line="320" w:lineRule="atLeast"/>
              <w:rPr>
                <w:rFonts w:ascii="宋体" w:hAnsi="宋体" w:cs="宋体"/>
                <w:color w:val="auto"/>
                <w:spacing w:val="20"/>
                <w:sz w:val="22"/>
                <w:highlight w:val="none"/>
              </w:rPr>
            </w:pPr>
          </w:p>
        </w:tc>
      </w:tr>
      <w:tr w14:paraId="5957FF2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BB2D5E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2B26BD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FA6CDD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B560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405F2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8C5B8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4CAA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633DCB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668ACFE">
            <w:pPr>
              <w:tabs>
                <w:tab w:val="left" w:pos="4140"/>
              </w:tabs>
              <w:adjustRightInd w:val="0"/>
              <w:snapToGrid w:val="0"/>
              <w:spacing w:line="320" w:lineRule="atLeast"/>
              <w:rPr>
                <w:rFonts w:ascii="宋体" w:hAnsi="宋体" w:cs="宋体"/>
                <w:color w:val="auto"/>
                <w:spacing w:val="20"/>
                <w:sz w:val="22"/>
                <w:highlight w:val="none"/>
              </w:rPr>
            </w:pPr>
          </w:p>
        </w:tc>
      </w:tr>
      <w:tr w14:paraId="4992F5D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EAE235F">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7B2F5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827F2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8A314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9F0BF4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CCB4D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8276F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48EF9E1">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DFD56F2">
            <w:pPr>
              <w:tabs>
                <w:tab w:val="left" w:pos="4140"/>
              </w:tabs>
              <w:adjustRightInd w:val="0"/>
              <w:snapToGrid w:val="0"/>
              <w:spacing w:line="320" w:lineRule="atLeast"/>
              <w:rPr>
                <w:rFonts w:ascii="宋体" w:hAnsi="宋体" w:cs="宋体"/>
                <w:color w:val="auto"/>
                <w:spacing w:val="20"/>
                <w:sz w:val="22"/>
                <w:highlight w:val="none"/>
              </w:rPr>
            </w:pPr>
          </w:p>
        </w:tc>
      </w:tr>
      <w:tr w14:paraId="770537C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68874A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8675A5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FE238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78AA1B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5EF73A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356C87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5EE419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64382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1AFEE3B">
            <w:pPr>
              <w:tabs>
                <w:tab w:val="left" w:pos="4140"/>
              </w:tabs>
              <w:adjustRightInd w:val="0"/>
              <w:snapToGrid w:val="0"/>
              <w:spacing w:line="320" w:lineRule="atLeast"/>
              <w:rPr>
                <w:rFonts w:ascii="宋体" w:hAnsi="宋体" w:cs="宋体"/>
                <w:color w:val="auto"/>
                <w:spacing w:val="20"/>
                <w:sz w:val="22"/>
                <w:highlight w:val="none"/>
              </w:rPr>
            </w:pPr>
          </w:p>
        </w:tc>
      </w:tr>
      <w:tr w14:paraId="490937E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64799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4BB9A1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7CA4C9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75BEB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EFDD30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4D5E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8574F3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7CA65E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769D306">
            <w:pPr>
              <w:tabs>
                <w:tab w:val="left" w:pos="4140"/>
              </w:tabs>
              <w:adjustRightInd w:val="0"/>
              <w:snapToGrid w:val="0"/>
              <w:spacing w:line="320" w:lineRule="atLeast"/>
              <w:rPr>
                <w:rFonts w:ascii="宋体" w:hAnsi="宋体" w:cs="宋体"/>
                <w:color w:val="auto"/>
                <w:spacing w:val="20"/>
                <w:sz w:val="22"/>
                <w:highlight w:val="none"/>
              </w:rPr>
            </w:pPr>
          </w:p>
        </w:tc>
      </w:tr>
      <w:tr w14:paraId="2A2E0D1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F8F038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E3F9AF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A9608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B8670B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767B3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9F588C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17E9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6C2DC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782E5E2">
            <w:pPr>
              <w:tabs>
                <w:tab w:val="left" w:pos="4140"/>
              </w:tabs>
              <w:adjustRightInd w:val="0"/>
              <w:snapToGrid w:val="0"/>
              <w:spacing w:line="320" w:lineRule="atLeast"/>
              <w:rPr>
                <w:rFonts w:ascii="宋体" w:hAnsi="宋体" w:cs="宋体"/>
                <w:color w:val="auto"/>
                <w:spacing w:val="20"/>
                <w:sz w:val="22"/>
                <w:highlight w:val="none"/>
              </w:rPr>
            </w:pPr>
          </w:p>
        </w:tc>
      </w:tr>
      <w:tr w14:paraId="58B632B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09F788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A45732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1A874E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5B43C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C18E9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4844B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9999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D692A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2E8412C">
            <w:pPr>
              <w:tabs>
                <w:tab w:val="left" w:pos="4140"/>
              </w:tabs>
              <w:adjustRightInd w:val="0"/>
              <w:snapToGrid w:val="0"/>
              <w:spacing w:line="320" w:lineRule="atLeast"/>
              <w:rPr>
                <w:rFonts w:ascii="宋体" w:hAnsi="宋体" w:cs="宋体"/>
                <w:color w:val="auto"/>
                <w:spacing w:val="20"/>
                <w:sz w:val="22"/>
                <w:highlight w:val="none"/>
              </w:rPr>
            </w:pPr>
          </w:p>
        </w:tc>
      </w:tr>
      <w:tr w14:paraId="07A4C74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92A378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FDD307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BA6ED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A0404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A65B6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B8514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16FE4C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3A1A7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BAA723A">
            <w:pPr>
              <w:tabs>
                <w:tab w:val="left" w:pos="4140"/>
              </w:tabs>
              <w:adjustRightInd w:val="0"/>
              <w:snapToGrid w:val="0"/>
              <w:spacing w:line="320" w:lineRule="atLeast"/>
              <w:rPr>
                <w:rFonts w:ascii="宋体" w:hAnsi="宋体" w:cs="宋体"/>
                <w:color w:val="auto"/>
                <w:spacing w:val="20"/>
                <w:sz w:val="22"/>
                <w:highlight w:val="none"/>
              </w:rPr>
            </w:pPr>
          </w:p>
        </w:tc>
      </w:tr>
      <w:tr w14:paraId="7E1AC35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C2CB16E">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55E3CA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BB6962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B05BDD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C4A70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DA2F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2172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49D09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690A825">
            <w:pPr>
              <w:tabs>
                <w:tab w:val="left" w:pos="4140"/>
              </w:tabs>
              <w:adjustRightInd w:val="0"/>
              <w:snapToGrid w:val="0"/>
              <w:spacing w:line="320" w:lineRule="atLeast"/>
              <w:rPr>
                <w:rFonts w:ascii="宋体" w:hAnsi="宋体" w:cs="宋体"/>
                <w:color w:val="auto"/>
                <w:spacing w:val="20"/>
                <w:sz w:val="22"/>
                <w:highlight w:val="none"/>
              </w:rPr>
            </w:pPr>
          </w:p>
        </w:tc>
      </w:tr>
      <w:tr w14:paraId="00556D2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3DD9B3C0">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537ECFC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7F861BC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78A2B09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8EFD5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BF47D3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2878DA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6FBCE4F">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385B1FA9">
            <w:pPr>
              <w:tabs>
                <w:tab w:val="left" w:pos="4140"/>
              </w:tabs>
              <w:adjustRightInd w:val="0"/>
              <w:snapToGrid w:val="0"/>
              <w:spacing w:line="320" w:lineRule="atLeast"/>
              <w:rPr>
                <w:rFonts w:ascii="宋体" w:hAnsi="宋体" w:cs="宋体"/>
                <w:color w:val="auto"/>
                <w:spacing w:val="20"/>
                <w:sz w:val="22"/>
                <w:highlight w:val="none"/>
              </w:rPr>
            </w:pPr>
          </w:p>
        </w:tc>
      </w:tr>
    </w:tbl>
    <w:p w14:paraId="677F423C">
      <w:pPr>
        <w:pStyle w:val="17"/>
        <w:spacing w:line="360" w:lineRule="exact"/>
        <w:rPr>
          <w:rFonts w:hint="eastAsia" w:hAnsi="宋体" w:cs="宋体"/>
          <w:color w:val="auto"/>
          <w:sz w:val="22"/>
          <w:highlight w:val="none"/>
        </w:rPr>
      </w:pPr>
    </w:p>
    <w:p w14:paraId="34F8C1AD">
      <w:pPr>
        <w:pStyle w:val="17"/>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7A1B83A5">
      <w:pPr>
        <w:rPr>
          <w:rFonts w:ascii="宋体" w:hAnsi="宋体" w:cs="宋体"/>
          <w:color w:val="auto"/>
          <w:spacing w:val="20"/>
          <w:sz w:val="22"/>
          <w:highlight w:val="none"/>
        </w:rPr>
      </w:pPr>
    </w:p>
    <w:p w14:paraId="5D835F0C">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1D17B7ED">
      <w:pPr>
        <w:pStyle w:val="41"/>
        <w:rPr>
          <w:rFonts w:ascii="宋体" w:hAnsi="宋体" w:cs="宋体"/>
          <w:b/>
          <w:bCs/>
          <w:color w:val="auto"/>
          <w:sz w:val="32"/>
          <w:highlight w:val="none"/>
          <w:lang w:val="zh-CN"/>
        </w:rPr>
      </w:pPr>
    </w:p>
    <w:p w14:paraId="226C722E">
      <w:pPr>
        <w:autoSpaceDE w:val="0"/>
        <w:autoSpaceDN w:val="0"/>
        <w:adjustRightInd w:val="0"/>
        <w:spacing w:line="460" w:lineRule="atLeast"/>
        <w:rPr>
          <w:rFonts w:hint="eastAsia" w:ascii="宋体" w:hAnsi="宋体" w:cs="宋体"/>
          <w:b/>
          <w:bCs/>
          <w:color w:val="auto"/>
          <w:sz w:val="32"/>
          <w:szCs w:val="32"/>
          <w:highlight w:val="none"/>
        </w:rPr>
      </w:pPr>
    </w:p>
    <w:p w14:paraId="75AE6872">
      <w:pPr>
        <w:autoSpaceDE w:val="0"/>
        <w:autoSpaceDN w:val="0"/>
        <w:adjustRightInd w:val="0"/>
        <w:spacing w:line="460" w:lineRule="atLeast"/>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附件十</w:t>
      </w:r>
      <w:r>
        <w:rPr>
          <w:rFonts w:hint="eastAsia" w:ascii="宋体" w:hAnsi="宋体" w:cs="宋体"/>
          <w:b/>
          <w:bCs/>
          <w:color w:val="auto"/>
          <w:sz w:val="32"/>
          <w:szCs w:val="32"/>
          <w:highlight w:val="none"/>
          <w:lang w:val="en-US" w:eastAsia="zh-CN"/>
        </w:rPr>
        <w:t>一</w:t>
      </w:r>
    </w:p>
    <w:p w14:paraId="441F8068">
      <w:pPr>
        <w:autoSpaceDE w:val="0"/>
        <w:autoSpaceDN w:val="0"/>
        <w:adjustRightInd w:val="0"/>
        <w:spacing w:line="460" w:lineRule="atLeas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2AE13D5E">
      <w:pPr>
        <w:autoSpaceDE w:val="0"/>
        <w:autoSpaceDN w:val="0"/>
        <w:adjustRightInd w:val="0"/>
        <w:spacing w:line="460" w:lineRule="atLeast"/>
        <w:jc w:val="both"/>
        <w:rPr>
          <w:rFonts w:hAnsi="宋体" w:cs="Times New Roman"/>
          <w:bCs/>
          <w:color w:val="auto"/>
          <w:sz w:val="22"/>
          <w:szCs w:val="22"/>
          <w:highlight w:val="none"/>
        </w:rPr>
      </w:pPr>
      <w:r>
        <w:rPr>
          <w:rFonts w:hint="eastAsia" w:hAnsi="宋体"/>
          <w:color w:val="auto"/>
          <w:kern w:val="0"/>
          <w:sz w:val="22"/>
          <w:szCs w:val="22"/>
          <w:highlight w:val="none"/>
          <w:u w:val="single"/>
          <w:lang w:eastAsia="zh-CN"/>
        </w:rPr>
        <w:t>泰顺县公共资源交易中心</w:t>
      </w:r>
      <w:r>
        <w:rPr>
          <w:rFonts w:hint="eastAsia" w:hAnsi="宋体"/>
          <w:color w:val="auto"/>
          <w:kern w:val="0"/>
          <w:sz w:val="22"/>
          <w:szCs w:val="22"/>
          <w:highlight w:val="none"/>
        </w:rPr>
        <w:t>：</w:t>
      </w:r>
    </w:p>
    <w:p w14:paraId="077C8E9C">
      <w:pPr>
        <w:pStyle w:val="73"/>
        <w:widowControl w:val="0"/>
        <w:snapToGrid w:val="0"/>
        <w:spacing w:line="440" w:lineRule="exact"/>
        <w:ind w:left="0" w:leftChars="0"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u w:val="single"/>
          <w:lang w:val="en-US" w:eastAsia="zh-CN"/>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泰顺县人民政府大院会务、保洁等服务</w:t>
      </w:r>
      <w:r>
        <w:rPr>
          <w:rFonts w:hint="eastAsia" w:hAnsi="宋体"/>
          <w:color w:val="auto"/>
          <w:sz w:val="22"/>
          <w:szCs w:val="22"/>
          <w:highlight w:val="none"/>
          <w:u w:val="single"/>
        </w:rPr>
        <w:t xml:space="preserve">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 xml:space="preserve">330329261200010000009-TSCG202605006 </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5BD6A285">
      <w:pPr>
        <w:pStyle w:val="74"/>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一、</w:t>
      </w:r>
      <w:r>
        <w:rPr>
          <w:rFonts w:hint="eastAsia" w:ascii="宋体" w:hAnsi="宋体" w:cs="宋体"/>
          <w:color w:val="auto"/>
          <w:kern w:val="0"/>
          <w:sz w:val="22"/>
          <w:szCs w:val="22"/>
          <w:highlight w:val="none"/>
        </w:rPr>
        <w:t>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09852293">
      <w:pPr>
        <w:pStyle w:val="74"/>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4BA4055F">
      <w:pPr>
        <w:pStyle w:val="74"/>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26B6A244">
      <w:pPr>
        <w:pStyle w:val="74"/>
        <w:widowControl/>
        <w:numPr>
          <w:ilvl w:val="0"/>
          <w:numId w:val="0"/>
        </w:numPr>
        <w:snapToGrid w:val="0"/>
        <w:spacing w:line="440" w:lineRule="exact"/>
        <w:ind w:firstLine="456"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二、</w:t>
      </w:r>
      <w:r>
        <w:rPr>
          <w:rFonts w:hint="eastAsia" w:ascii="宋体" w:hAnsi="宋体" w:cs="宋体"/>
          <w:color w:val="auto"/>
          <w:kern w:val="0"/>
          <w:sz w:val="22"/>
          <w:szCs w:val="22"/>
          <w:highlight w:val="none"/>
        </w:rPr>
        <w:t>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1418BD3D">
      <w:pPr>
        <w:pStyle w:val="73"/>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458002BC">
      <w:pPr>
        <w:pStyle w:val="73"/>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4D777062">
      <w:pPr>
        <w:pStyle w:val="73"/>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1A22A860">
      <w:pPr>
        <w:pStyle w:val="73"/>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04E9C503">
      <w:pPr>
        <w:pStyle w:val="73"/>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1488BAD5">
      <w:pPr>
        <w:pStyle w:val="73"/>
        <w:widowControl w:val="0"/>
        <w:snapToGrid w:val="0"/>
        <w:spacing w:line="440" w:lineRule="exact"/>
        <w:ind w:left="0" w:leftChars="0" w:firstLine="456" w:firstLineChars="200"/>
        <w:jc w:val="both"/>
        <w:rPr>
          <w:rFonts w:hint="eastAsia" w:hAnsi="宋体"/>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0C547650">
      <w:pPr>
        <w:pStyle w:val="73"/>
        <w:widowControl w:val="0"/>
        <w:snapToGrid w:val="0"/>
        <w:spacing w:line="440" w:lineRule="exact"/>
        <w:ind w:left="0" w:leftChars="0" w:firstLine="0" w:firstLineChars="0"/>
        <w:jc w:val="both"/>
        <w:rPr>
          <w:rFonts w:hAnsi="宋体" w:cs="Times New Roman"/>
          <w:color w:val="auto"/>
          <w:kern w:val="0"/>
          <w:sz w:val="22"/>
          <w:szCs w:val="22"/>
          <w:highlight w:val="none"/>
        </w:rPr>
      </w:pPr>
      <w:r>
        <w:rPr>
          <w:rFonts w:hAnsi="宋体"/>
          <w:color w:val="auto"/>
          <w:kern w:val="0"/>
          <w:sz w:val="22"/>
          <w:szCs w:val="22"/>
          <w:highlight w:val="none"/>
        </w:rPr>
        <w:t xml:space="preserve"> </w:t>
      </w:r>
      <w:r>
        <w:rPr>
          <w:rFonts w:hint="eastAsia" w:hAnsi="宋体"/>
          <w:color w:val="auto"/>
          <w:kern w:val="0"/>
          <w:sz w:val="22"/>
          <w:szCs w:val="22"/>
          <w:highlight w:val="none"/>
          <w:lang w:val="en-US" w:eastAsia="zh-CN"/>
        </w:rPr>
        <w:t xml:space="preserve">   </w:t>
      </w: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2F453C94">
      <w:pPr>
        <w:pStyle w:val="73"/>
        <w:widowControl w:val="0"/>
        <w:snapToGrid w:val="0"/>
        <w:spacing w:line="440" w:lineRule="exact"/>
        <w:ind w:left="0" w:leftChars="0" w:firstLine="456" w:firstLineChars="200"/>
        <w:jc w:val="both"/>
        <w:rPr>
          <w:rFonts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270F43E4">
      <w:pPr>
        <w:pStyle w:val="73"/>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4000A937">
      <w:pPr>
        <w:pStyle w:val="74"/>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lang w:val="en-US" w:eastAsia="zh-CN"/>
        </w:rPr>
        <w:t>三、</w:t>
      </w:r>
      <w:r>
        <w:rPr>
          <w:rFonts w:hint="eastAsia" w:ascii="宋体" w:hAnsi="宋体" w:cs="宋体"/>
          <w:color w:val="auto"/>
          <w:sz w:val="22"/>
          <w:szCs w:val="22"/>
          <w:highlight w:val="none"/>
        </w:rPr>
        <w:t>现已清楚知道并</w:t>
      </w:r>
      <w:r>
        <w:rPr>
          <w:rFonts w:hint="eastAsia" w:ascii="宋体" w:hAnsi="宋体" w:cs="宋体"/>
          <w:color w:val="auto"/>
          <w:kern w:val="0"/>
          <w:sz w:val="22"/>
          <w:szCs w:val="22"/>
          <w:highlight w:val="none"/>
        </w:rPr>
        <w:t>严格遵守政府采购法律法规和现场纪律。</w:t>
      </w:r>
    </w:p>
    <w:p w14:paraId="03E06F89">
      <w:pPr>
        <w:pStyle w:val="74"/>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四、</w:t>
      </w:r>
      <w:r>
        <w:rPr>
          <w:rFonts w:hint="eastAsia"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4945E8EE">
      <w:pPr>
        <w:pStyle w:val="74"/>
        <w:widowControl/>
        <w:numPr>
          <w:ilvl w:val="0"/>
          <w:numId w:val="0"/>
        </w:numPr>
        <w:snapToGrid w:val="0"/>
        <w:spacing w:line="440" w:lineRule="exact"/>
        <w:ind w:firstLine="456"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lang w:val="en-US" w:eastAsia="zh-CN"/>
        </w:rPr>
        <w:t>五、</w:t>
      </w:r>
      <w:r>
        <w:rPr>
          <w:rFonts w:hint="eastAsia" w:ascii="宋体" w:hAnsi="宋体" w:cs="宋体"/>
          <w:color w:val="auto"/>
          <w:kern w:val="0"/>
          <w:sz w:val="22"/>
          <w:szCs w:val="22"/>
          <w:highlight w:val="none"/>
        </w:rPr>
        <w:t>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25D4B7A7">
      <w:pPr>
        <w:pStyle w:val="73"/>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1D0C7F74">
      <w:pPr>
        <w:pStyle w:val="73"/>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 xml:space="preserve"> 年 月 日</w:t>
      </w:r>
    </w:p>
    <w:p w14:paraId="600E6383">
      <w:pPr>
        <w:pStyle w:val="44"/>
        <w:spacing w:line="440" w:lineRule="atLeast"/>
        <w:jc w:val="both"/>
        <w:rPr>
          <w:b/>
          <w:bCs/>
          <w:color w:val="auto"/>
          <w:sz w:val="32"/>
          <w:szCs w:val="32"/>
          <w:highlight w:val="none"/>
        </w:rPr>
      </w:pPr>
    </w:p>
    <w:p w14:paraId="0A1F47C9">
      <w:pPr>
        <w:pStyle w:val="44"/>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1EE92F97">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1B4CDE3C">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27C647C8">
      <w:pPr>
        <w:pStyle w:val="43"/>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w:t>
      </w:r>
      <w:r>
        <w:rPr>
          <w:rFonts w:hint="eastAsia"/>
          <w:color w:val="auto"/>
          <w:sz w:val="22"/>
          <w:szCs w:val="22"/>
          <w:highlight w:val="none"/>
          <w:lang w:eastAsia="zh-CN"/>
        </w:rPr>
        <w:t>地</w:t>
      </w:r>
      <w:r>
        <w:rPr>
          <w:rFonts w:hint="eastAsia"/>
          <w:color w:val="auto"/>
          <w:sz w:val="22"/>
          <w:szCs w:val="22"/>
          <w:highlight w:val="none"/>
        </w:rPr>
        <w:t>保护当事人权益，严格按照招标文件的商务、技术要求，对投标文件进行综合评定，提出优选方案，编写评标报告。评标委员会必须严格遵守保密规定，</w:t>
      </w:r>
      <w:r>
        <w:rPr>
          <w:rFonts w:hint="eastAsia"/>
          <w:color w:val="auto"/>
          <w:sz w:val="22"/>
          <w:szCs w:val="22"/>
          <w:highlight w:val="none"/>
          <w:lang w:eastAsia="zh-CN"/>
        </w:rPr>
        <w:t>不得泄露</w:t>
      </w:r>
      <w:r>
        <w:rPr>
          <w:rFonts w:hint="eastAsia"/>
          <w:color w:val="auto"/>
          <w:sz w:val="22"/>
          <w:szCs w:val="22"/>
          <w:highlight w:val="none"/>
        </w:rPr>
        <w:t>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1F2FA71C">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49705E8B">
      <w:pPr>
        <w:pStyle w:val="43"/>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6D9588A2">
      <w:pPr>
        <w:pStyle w:val="46"/>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221AF8AF">
      <w:pPr>
        <w:pStyle w:val="43"/>
        <w:adjustRightInd w:val="0"/>
        <w:snapToGrid w:val="0"/>
        <w:spacing w:before="100" w:line="380" w:lineRule="exact"/>
        <w:rPr>
          <w:rFonts w:hint="eastAsia" w:ascii="宋体" w:eastAsia="宋体"/>
          <w:color w:val="auto"/>
          <w:sz w:val="22"/>
          <w:szCs w:val="22"/>
          <w:highlight w:val="none"/>
        </w:rPr>
      </w:pPr>
      <w:r>
        <w:rPr>
          <w:rFonts w:hint="eastAsia" w:ascii="宋体" w:eastAsia="宋体"/>
          <w:color w:val="auto"/>
          <w:sz w:val="22"/>
          <w:szCs w:val="22"/>
          <w:highlight w:val="none"/>
        </w:rPr>
        <w:t>采购人或招标代理机构对各投标供应商资格进行审查。评标委员会根据评审原则和评审办法，对各投标供应商的资信、技术部分投标进行评审并打分，以技术资信标和商务报价标合计分值由高到低的顺序推荐候选供应商名单，选择综合得分第一名的为中标供应商，并提交书面评审报告，如果综合得分相同的，按投标报价由低到高顺序排列，综合得分且报价均相同的，按技术商务资信得分由高到低排列，均相同者，则由采购人现场抽签决定。</w:t>
      </w:r>
    </w:p>
    <w:p w14:paraId="46EF0053">
      <w:pPr>
        <w:pStyle w:val="43"/>
        <w:adjustRightInd w:val="0"/>
        <w:snapToGrid w:val="0"/>
        <w:spacing w:before="100" w:line="380" w:lineRule="exact"/>
        <w:rPr>
          <w:rFonts w:hint="eastAsia" w:ascii="宋体" w:eastAsia="宋体"/>
          <w:color w:val="auto"/>
          <w:sz w:val="22"/>
          <w:szCs w:val="22"/>
          <w:highlight w:val="none"/>
        </w:rPr>
      </w:pPr>
      <w:r>
        <w:rPr>
          <w:rFonts w:hint="eastAsia" w:ascii="宋体" w:eastAsia="宋体"/>
          <w:color w:val="auto"/>
          <w:sz w:val="22"/>
          <w:szCs w:val="22"/>
          <w:highlight w:val="none"/>
        </w:rPr>
        <w:t xml:space="preserve">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 </w:t>
      </w:r>
    </w:p>
    <w:p w14:paraId="004A63FF">
      <w:pPr>
        <w:pStyle w:val="47"/>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w:t>
      </w:r>
      <w:r>
        <w:rPr>
          <w:rFonts w:hint="eastAsia" w:ascii="宋体"/>
          <w:color w:val="auto"/>
          <w:sz w:val="22"/>
          <w:szCs w:val="22"/>
          <w:highlight w:val="none"/>
          <w:lang w:eastAsia="zh-CN"/>
        </w:rPr>
        <w:t>候选</w:t>
      </w:r>
      <w:r>
        <w:rPr>
          <w:rFonts w:hint="eastAsia" w:ascii="宋体"/>
          <w:color w:val="auto"/>
          <w:sz w:val="22"/>
          <w:szCs w:val="22"/>
          <w:highlight w:val="none"/>
        </w:rPr>
        <w:t>供应商因前款规定的同样原因不能签订合同的，本次采购失败，重新组织采购。其它参见本招标文件第三部分：“供应商须知”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2CE06C15">
      <w:pPr>
        <w:pStyle w:val="46"/>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hint="eastAsia" w:ascii="宋体" w:eastAsia="宋体"/>
          <w:color w:val="auto"/>
          <w:kern w:val="2"/>
          <w:sz w:val="22"/>
          <w:szCs w:val="22"/>
          <w:highlight w:val="none"/>
          <w:lang w:eastAsia="zh-CN"/>
        </w:rPr>
      </w:pPr>
      <w:r>
        <w:rPr>
          <w:rFonts w:hint="eastAsia" w:ascii="宋体" w:hAnsi="宋体"/>
          <w:color w:val="auto"/>
          <w:kern w:val="2"/>
          <w:sz w:val="22"/>
          <w:szCs w:val="22"/>
          <w:highlight w:val="none"/>
        </w:rPr>
        <w:t>四、评标细则</w:t>
      </w:r>
    </w:p>
    <w:p w14:paraId="2A3C82E0">
      <w:pPr>
        <w:pStyle w:val="44"/>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w:t>
      </w:r>
      <w:r>
        <w:rPr>
          <w:rFonts w:hint="eastAsia" w:ascii="Calibri" w:hAnsi="Calibri"/>
          <w:b/>
          <w:bCs/>
          <w:color w:val="auto"/>
          <w:sz w:val="22"/>
          <w:szCs w:val="22"/>
          <w:highlight w:val="none"/>
          <w:lang w:val="en-US" w:eastAsia="zh-CN"/>
        </w:rPr>
        <w:t>2</w:t>
      </w:r>
      <w:r>
        <w:rPr>
          <w:rFonts w:hint="eastAsia" w:ascii="Calibri" w:hAnsi="Calibri"/>
          <w:b/>
          <w:bCs/>
          <w:color w:val="auto"/>
          <w:sz w:val="22"/>
          <w:szCs w:val="22"/>
          <w:highlight w:val="none"/>
        </w:rPr>
        <w:t>0分）</w:t>
      </w:r>
    </w:p>
    <w:p w14:paraId="7D023D0B">
      <w:pPr>
        <w:pStyle w:val="17"/>
        <w:adjustRightInd w:val="0"/>
        <w:snapToGrid w:val="0"/>
        <w:spacing w:line="380" w:lineRule="exact"/>
        <w:ind w:firstLine="450"/>
        <w:rPr>
          <w:rFonts w:hAnsi="宋体"/>
          <w:b/>
          <w:color w:val="auto"/>
          <w:sz w:val="22"/>
          <w:highlight w:val="none"/>
        </w:rPr>
      </w:pPr>
      <w:r>
        <w:rPr>
          <w:rFonts w:hint="eastAsia" w:hAnsi="宋体"/>
          <w:color w:val="auto"/>
          <w:sz w:val="22"/>
          <w:highlight w:val="none"/>
        </w:rPr>
        <w:t>1.以满足招标文件要求且投标报价最低的有效供应商的</w:t>
      </w:r>
      <w:r>
        <w:rPr>
          <w:rFonts w:hint="eastAsia" w:hAnsi="宋体"/>
          <w:color w:val="auto"/>
          <w:sz w:val="22"/>
          <w:highlight w:val="none"/>
          <w:lang w:val="en-US" w:eastAsia="zh-CN"/>
        </w:rPr>
        <w:t>报价</w:t>
      </w:r>
      <w:r>
        <w:rPr>
          <w:rFonts w:hint="eastAsia" w:hAnsi="宋体"/>
          <w:color w:val="auto"/>
          <w:sz w:val="22"/>
          <w:highlight w:val="none"/>
        </w:rPr>
        <w:t>为评标基准价，其价格分为满分。其他供应商的</w:t>
      </w:r>
      <w:r>
        <w:rPr>
          <w:rFonts w:hint="eastAsia" w:hAnsi="宋体"/>
          <w:color w:val="auto"/>
          <w:sz w:val="22"/>
          <w:highlight w:val="none"/>
          <w:lang w:val="en-US" w:eastAsia="zh-CN"/>
        </w:rPr>
        <w:t>报价</w:t>
      </w:r>
      <w:r>
        <w:rPr>
          <w:rFonts w:hint="eastAsia" w:hAnsi="宋体"/>
          <w:color w:val="auto"/>
          <w:sz w:val="22"/>
          <w:highlight w:val="none"/>
        </w:rPr>
        <w:t>分统一按照下列公式计算：</w:t>
      </w:r>
    </w:p>
    <w:p w14:paraId="1FA45309">
      <w:pPr>
        <w:pStyle w:val="17"/>
        <w:adjustRightInd w:val="0"/>
        <w:snapToGrid w:val="0"/>
        <w:spacing w:line="380" w:lineRule="exact"/>
        <w:ind w:firstLine="450"/>
        <w:rPr>
          <w:rFonts w:hAnsi="宋体"/>
          <w:b/>
          <w:bCs/>
          <w:color w:val="auto"/>
          <w:sz w:val="22"/>
          <w:highlight w:val="none"/>
        </w:rPr>
      </w:pPr>
      <w:r>
        <w:rPr>
          <w:rFonts w:hint="eastAsia" w:hAnsi="宋体"/>
          <w:b/>
          <w:bCs/>
          <w:color w:val="auto"/>
          <w:sz w:val="22"/>
          <w:highlight w:val="none"/>
        </w:rPr>
        <w:t>报价得分=（评标基准价/</w:t>
      </w:r>
      <w:r>
        <w:rPr>
          <w:rFonts w:hint="eastAsia" w:hAnsi="宋体" w:cs="宋体"/>
          <w:b/>
          <w:bCs/>
          <w:color w:val="auto"/>
          <w:sz w:val="22"/>
          <w:highlight w:val="none"/>
          <w:lang w:val="en-US" w:eastAsia="zh-CN"/>
        </w:rPr>
        <w:t>投标报价）</w:t>
      </w:r>
      <w:r>
        <w:rPr>
          <w:rFonts w:hint="eastAsia" w:hAnsi="宋体"/>
          <w:b/>
          <w:bCs/>
          <w:color w:val="auto"/>
          <w:sz w:val="22"/>
          <w:highlight w:val="none"/>
        </w:rPr>
        <w:t>×</w:t>
      </w:r>
      <w:r>
        <w:rPr>
          <w:rFonts w:hint="eastAsia" w:ascii="Calibri" w:hAnsi="Calibri" w:cs="黑体"/>
          <w:b/>
          <w:bCs/>
          <w:color w:val="auto"/>
          <w:kern w:val="2"/>
          <w:sz w:val="22"/>
          <w:szCs w:val="22"/>
          <w:highlight w:val="none"/>
          <w:lang w:val="en-US" w:eastAsia="zh-CN" w:bidi="ar-SA"/>
        </w:rPr>
        <w:t>2</w:t>
      </w:r>
      <w:r>
        <w:rPr>
          <w:rFonts w:hint="eastAsia" w:ascii="Calibri" w:hAnsi="Calibri" w:eastAsia="宋体" w:cs="黑体"/>
          <w:b/>
          <w:bCs/>
          <w:color w:val="auto"/>
          <w:kern w:val="2"/>
          <w:sz w:val="22"/>
          <w:szCs w:val="22"/>
          <w:highlight w:val="none"/>
          <w:lang w:val="en-US" w:eastAsia="zh-CN" w:bidi="ar-SA"/>
        </w:rPr>
        <w:t>0%×100</w:t>
      </w:r>
      <w:r>
        <w:rPr>
          <w:rFonts w:hint="eastAsia" w:hAnsi="宋体"/>
          <w:b/>
          <w:bCs/>
          <w:color w:val="auto"/>
          <w:sz w:val="22"/>
          <w:highlight w:val="none"/>
        </w:rPr>
        <w:t>。</w:t>
      </w:r>
    </w:p>
    <w:p w14:paraId="26D8487A">
      <w:pPr>
        <w:pStyle w:val="17"/>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olor w:val="auto"/>
          <w:sz w:val="22"/>
          <w:highlight w:val="none"/>
        </w:rPr>
        <w:t>2.</w:t>
      </w:r>
      <w:r>
        <w:rPr>
          <w:rFonts w:hint="eastAsia" w:hAnsi="宋体" w:cs="宋体"/>
          <w:color w:val="auto"/>
          <w:sz w:val="22"/>
          <w:highlight w:val="none"/>
        </w:rPr>
        <w:t>本项目专门面向中小企业采购，不再执行价格评审优惠的扶持政策。</w:t>
      </w:r>
    </w:p>
    <w:p w14:paraId="454C2758">
      <w:pPr>
        <w:adjustRightInd w:val="0"/>
        <w:snapToGrid w:val="0"/>
        <w:spacing w:line="400" w:lineRule="exact"/>
        <w:ind w:firstLine="228" w:firstLineChars="100"/>
        <w:rPr>
          <w:b/>
          <w:bCs/>
          <w:color w:val="auto"/>
          <w:sz w:val="22"/>
          <w:szCs w:val="22"/>
          <w:highlight w:val="none"/>
        </w:rPr>
      </w:pPr>
      <w:r>
        <w:rPr>
          <w:rFonts w:hint="eastAsia"/>
          <w:b/>
          <w:bCs/>
          <w:color w:val="auto"/>
          <w:sz w:val="22"/>
          <w:szCs w:val="22"/>
          <w:highlight w:val="none"/>
        </w:rPr>
        <w:t>（二）商务技术评分标准（满分</w:t>
      </w:r>
      <w:r>
        <w:rPr>
          <w:rFonts w:hint="eastAsia"/>
          <w:b/>
          <w:bCs/>
          <w:color w:val="auto"/>
          <w:sz w:val="22"/>
          <w:szCs w:val="22"/>
          <w:highlight w:val="none"/>
          <w:lang w:val="en-US" w:eastAsia="zh-CN"/>
        </w:rPr>
        <w:t>8</w:t>
      </w:r>
      <w:r>
        <w:rPr>
          <w:rFonts w:hint="eastAsia"/>
          <w:b/>
          <w:bCs/>
          <w:color w:val="auto"/>
          <w:sz w:val="22"/>
          <w:szCs w:val="22"/>
          <w:highlight w:val="none"/>
        </w:rPr>
        <w:t>0分）</w:t>
      </w:r>
    </w:p>
    <w:tbl>
      <w:tblPr>
        <w:tblStyle w:val="31"/>
        <w:tblW w:w="9570" w:type="dxa"/>
        <w:tblInd w:w="24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5"/>
        <w:gridCol w:w="1416"/>
        <w:gridCol w:w="6069"/>
        <w:gridCol w:w="1200"/>
      </w:tblGrid>
      <w:tr w14:paraId="57879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885" w:type="dxa"/>
            <w:noWrap w:val="0"/>
            <w:vAlign w:val="center"/>
          </w:tcPr>
          <w:p w14:paraId="24FC40AE">
            <w:pPr>
              <w:widowControl/>
              <w:spacing w:line="400" w:lineRule="exact"/>
              <w:jc w:val="center"/>
              <w:rPr>
                <w:rFonts w:ascii="宋体" w:hAnsi="宋体" w:eastAsia="宋体" w:cs="Times New Roman"/>
                <w:b/>
                <w:bCs w:val="0"/>
                <w:color w:val="auto"/>
                <w:sz w:val="22"/>
                <w:szCs w:val="22"/>
                <w:highlight w:val="none"/>
              </w:rPr>
            </w:pPr>
            <w:r>
              <w:rPr>
                <w:rFonts w:ascii="宋体" w:hAnsi="宋体" w:eastAsia="宋体" w:cs="Times New Roman"/>
                <w:b/>
                <w:bCs w:val="0"/>
                <w:color w:val="auto"/>
                <w:sz w:val="22"/>
                <w:szCs w:val="22"/>
                <w:highlight w:val="none"/>
              </w:rPr>
              <w:t>序号</w:t>
            </w:r>
          </w:p>
        </w:tc>
        <w:tc>
          <w:tcPr>
            <w:tcW w:w="1416" w:type="dxa"/>
            <w:noWrap w:val="0"/>
            <w:vAlign w:val="center"/>
          </w:tcPr>
          <w:p w14:paraId="7B750A2F">
            <w:pPr>
              <w:widowControl/>
              <w:spacing w:line="400" w:lineRule="exact"/>
              <w:jc w:val="center"/>
              <w:rPr>
                <w:rFonts w:ascii="宋体" w:hAnsi="宋体" w:eastAsia="宋体" w:cs="Times New Roman"/>
                <w:b/>
                <w:bCs w:val="0"/>
                <w:color w:val="auto"/>
                <w:sz w:val="22"/>
                <w:szCs w:val="22"/>
                <w:highlight w:val="none"/>
              </w:rPr>
            </w:pPr>
            <w:r>
              <w:rPr>
                <w:rFonts w:hint="eastAsia" w:ascii="宋体" w:hAnsi="宋体" w:eastAsia="宋体" w:cs="Times New Roman"/>
                <w:b/>
                <w:bCs w:val="0"/>
                <w:color w:val="auto"/>
                <w:sz w:val="22"/>
                <w:szCs w:val="22"/>
                <w:highlight w:val="none"/>
                <w:lang w:val="en-US" w:eastAsia="zh-CN"/>
              </w:rPr>
              <w:t>评审</w:t>
            </w:r>
            <w:r>
              <w:rPr>
                <w:rFonts w:ascii="宋体" w:hAnsi="宋体" w:eastAsia="宋体" w:cs="Times New Roman"/>
                <w:b/>
                <w:bCs w:val="0"/>
                <w:color w:val="auto"/>
                <w:sz w:val="22"/>
                <w:szCs w:val="22"/>
                <w:highlight w:val="none"/>
              </w:rPr>
              <w:t>项目</w:t>
            </w:r>
          </w:p>
        </w:tc>
        <w:tc>
          <w:tcPr>
            <w:tcW w:w="6069" w:type="dxa"/>
            <w:noWrap w:val="0"/>
            <w:vAlign w:val="center"/>
          </w:tcPr>
          <w:p w14:paraId="4721C6A5">
            <w:pPr>
              <w:widowControl/>
              <w:spacing w:line="400" w:lineRule="exact"/>
              <w:jc w:val="center"/>
              <w:rPr>
                <w:rFonts w:ascii="宋体" w:hAnsi="宋体" w:eastAsia="宋体" w:cs="Times New Roman"/>
                <w:b/>
                <w:bCs w:val="0"/>
                <w:color w:val="auto"/>
                <w:sz w:val="22"/>
                <w:szCs w:val="22"/>
                <w:highlight w:val="none"/>
              </w:rPr>
            </w:pPr>
            <w:r>
              <w:rPr>
                <w:rFonts w:hint="eastAsia" w:ascii="宋体" w:hAnsi="宋体" w:eastAsia="宋体" w:cs="Times New Roman"/>
                <w:b/>
                <w:bCs w:val="0"/>
                <w:color w:val="auto"/>
                <w:sz w:val="22"/>
                <w:szCs w:val="22"/>
                <w:highlight w:val="none"/>
              </w:rPr>
              <w:t>评审</w:t>
            </w:r>
            <w:r>
              <w:rPr>
                <w:rFonts w:ascii="宋体" w:hAnsi="宋体" w:eastAsia="宋体" w:cs="Times New Roman"/>
                <w:b/>
                <w:bCs w:val="0"/>
                <w:color w:val="auto"/>
                <w:sz w:val="22"/>
                <w:szCs w:val="22"/>
                <w:highlight w:val="none"/>
              </w:rPr>
              <w:t>内容</w:t>
            </w:r>
          </w:p>
        </w:tc>
        <w:tc>
          <w:tcPr>
            <w:tcW w:w="1200" w:type="dxa"/>
            <w:noWrap w:val="0"/>
            <w:vAlign w:val="center"/>
          </w:tcPr>
          <w:p w14:paraId="70327B99">
            <w:pPr>
              <w:widowControl/>
              <w:spacing w:line="400" w:lineRule="exact"/>
              <w:jc w:val="center"/>
              <w:rPr>
                <w:rFonts w:ascii="宋体" w:hAnsi="宋体" w:eastAsia="宋体" w:cs="Times New Roman"/>
                <w:b/>
                <w:bCs w:val="0"/>
                <w:color w:val="auto"/>
                <w:sz w:val="22"/>
                <w:szCs w:val="22"/>
                <w:highlight w:val="none"/>
              </w:rPr>
            </w:pPr>
            <w:r>
              <w:rPr>
                <w:rFonts w:ascii="宋体" w:hAnsi="宋体" w:eastAsia="宋体" w:cs="Times New Roman"/>
                <w:b/>
                <w:bCs w:val="0"/>
                <w:color w:val="auto"/>
                <w:sz w:val="22"/>
                <w:szCs w:val="22"/>
                <w:highlight w:val="none"/>
              </w:rPr>
              <w:t>分值范围</w:t>
            </w:r>
          </w:p>
        </w:tc>
      </w:tr>
      <w:tr w14:paraId="22468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85" w:type="dxa"/>
            <w:noWrap w:val="0"/>
            <w:vAlign w:val="center"/>
          </w:tcPr>
          <w:p w14:paraId="6510FB72">
            <w:pPr>
              <w:widowControl/>
              <w:spacing w:line="40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w:t>
            </w:r>
          </w:p>
        </w:tc>
        <w:tc>
          <w:tcPr>
            <w:tcW w:w="1416" w:type="dxa"/>
            <w:noWrap w:val="0"/>
            <w:vAlign w:val="center"/>
          </w:tcPr>
          <w:p w14:paraId="513F1E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eastAsia="宋体"/>
                <w:color w:val="auto"/>
                <w:sz w:val="22"/>
                <w:szCs w:val="22"/>
                <w:highlight w:val="none"/>
              </w:rPr>
            </w:pPr>
            <w:r>
              <w:rPr>
                <w:rFonts w:hint="eastAsia" w:ascii="宋体" w:eastAsia="宋体"/>
                <w:color w:val="auto"/>
                <w:sz w:val="22"/>
                <w:szCs w:val="22"/>
                <w:highlight w:val="none"/>
              </w:rPr>
              <w:t>投标人认证情况</w:t>
            </w:r>
          </w:p>
        </w:tc>
        <w:tc>
          <w:tcPr>
            <w:tcW w:w="6069" w:type="dxa"/>
            <w:tcBorders>
              <w:bottom w:val="single" w:color="auto" w:sz="4" w:space="0"/>
            </w:tcBorders>
            <w:noWrap w:val="0"/>
            <w:vAlign w:val="center"/>
          </w:tcPr>
          <w:p w14:paraId="4DD36F33">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具有质量管理体系认证证书的得2分，环境管理体系认证证书得1分，职业健康安全管理体系认证证书得1分，提供有效期内的证书复印件加盖有效公章。</w:t>
            </w:r>
          </w:p>
        </w:tc>
        <w:tc>
          <w:tcPr>
            <w:tcW w:w="1200" w:type="dxa"/>
            <w:tcBorders>
              <w:bottom w:val="single" w:color="auto" w:sz="4" w:space="0"/>
            </w:tcBorders>
            <w:noWrap w:val="0"/>
            <w:vAlign w:val="center"/>
          </w:tcPr>
          <w:p w14:paraId="0EE0734D">
            <w:pPr>
              <w:widowControl/>
              <w:spacing w:line="40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0-4分</w:t>
            </w:r>
          </w:p>
        </w:tc>
      </w:tr>
      <w:tr w14:paraId="67376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85" w:type="dxa"/>
            <w:noWrap w:val="0"/>
            <w:vAlign w:val="center"/>
          </w:tcPr>
          <w:p w14:paraId="6B1BD5F5">
            <w:pPr>
              <w:widowControl/>
              <w:spacing w:line="40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w:t>
            </w:r>
          </w:p>
        </w:tc>
        <w:tc>
          <w:tcPr>
            <w:tcW w:w="1416" w:type="dxa"/>
            <w:noWrap w:val="0"/>
            <w:vAlign w:val="center"/>
          </w:tcPr>
          <w:p w14:paraId="456F74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eastAsia="宋体"/>
                <w:color w:val="auto"/>
                <w:sz w:val="22"/>
                <w:szCs w:val="22"/>
                <w:highlight w:val="none"/>
              </w:rPr>
            </w:pPr>
            <w:r>
              <w:rPr>
                <w:rFonts w:hint="eastAsia" w:ascii="宋体" w:eastAsia="宋体"/>
                <w:color w:val="auto"/>
                <w:sz w:val="22"/>
                <w:szCs w:val="22"/>
                <w:highlight w:val="none"/>
              </w:rPr>
              <w:t>投标人同类项目业绩</w:t>
            </w:r>
          </w:p>
        </w:tc>
        <w:tc>
          <w:tcPr>
            <w:tcW w:w="6069" w:type="dxa"/>
            <w:noWrap w:val="0"/>
            <w:vAlign w:val="center"/>
          </w:tcPr>
          <w:p w14:paraId="1A192F58">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投标人</w:t>
            </w:r>
            <w:r>
              <w:rPr>
                <w:rFonts w:hint="eastAsia" w:ascii="宋体" w:eastAsia="宋体"/>
                <w:color w:val="auto"/>
                <w:sz w:val="22"/>
                <w:szCs w:val="22"/>
                <w:highlight w:val="none"/>
                <w:lang w:val="en-US" w:eastAsia="zh-CN"/>
              </w:rPr>
              <w:t>承担过的</w:t>
            </w:r>
            <w:r>
              <w:rPr>
                <w:rFonts w:hint="eastAsia" w:ascii="宋体" w:eastAsia="宋体"/>
                <w:color w:val="auto"/>
                <w:sz w:val="22"/>
                <w:szCs w:val="22"/>
                <w:highlight w:val="none"/>
              </w:rPr>
              <w:t>同类项目业绩，每个得</w:t>
            </w:r>
            <w:r>
              <w:rPr>
                <w:rFonts w:hint="eastAsia" w:ascii="宋体" w:eastAsia="宋体"/>
                <w:color w:val="auto"/>
                <w:sz w:val="22"/>
                <w:szCs w:val="22"/>
                <w:highlight w:val="none"/>
                <w:lang w:val="en-US" w:eastAsia="zh-CN"/>
              </w:rPr>
              <w:t>1</w:t>
            </w:r>
            <w:r>
              <w:rPr>
                <w:rFonts w:hint="eastAsia" w:ascii="宋体" w:eastAsia="宋体"/>
                <w:color w:val="auto"/>
                <w:sz w:val="22"/>
                <w:szCs w:val="22"/>
                <w:highlight w:val="none"/>
              </w:rPr>
              <w:t>分，最高得</w:t>
            </w:r>
            <w:r>
              <w:rPr>
                <w:rFonts w:hint="eastAsia" w:ascii="宋体" w:eastAsia="宋体"/>
                <w:color w:val="auto"/>
                <w:sz w:val="22"/>
                <w:szCs w:val="22"/>
                <w:highlight w:val="none"/>
                <w:lang w:val="en-US" w:eastAsia="zh-CN"/>
              </w:rPr>
              <w:t>2</w:t>
            </w:r>
            <w:r>
              <w:rPr>
                <w:rFonts w:hint="eastAsia" w:ascii="宋体" w:eastAsia="宋体"/>
                <w:color w:val="auto"/>
                <w:sz w:val="22"/>
                <w:szCs w:val="22"/>
                <w:highlight w:val="none"/>
              </w:rPr>
              <w:t>分，提供合同及中标（或成交）通知书复印件，同个单位续签合同的视为同一业绩，不重复得分。</w:t>
            </w:r>
          </w:p>
        </w:tc>
        <w:tc>
          <w:tcPr>
            <w:tcW w:w="1200" w:type="dxa"/>
            <w:noWrap w:val="0"/>
            <w:vAlign w:val="center"/>
          </w:tcPr>
          <w:p w14:paraId="4F4877F8">
            <w:pPr>
              <w:widowControl/>
              <w:spacing w:line="400" w:lineRule="exact"/>
              <w:jc w:val="center"/>
              <w:rPr>
                <w:rFonts w:hint="eastAsia" w:ascii="宋体" w:hAnsi="宋体" w:eastAsia="宋体" w:cs="Times New Roman"/>
                <w:color w:val="auto"/>
                <w:sz w:val="22"/>
                <w:szCs w:val="22"/>
                <w:highlight w:val="none"/>
              </w:rPr>
            </w:pPr>
            <w:r>
              <w:rPr>
                <w:rFonts w:ascii="宋体" w:hAnsi="宋体" w:eastAsia="宋体" w:cs="Times New Roman"/>
                <w:color w:val="auto"/>
                <w:sz w:val="22"/>
                <w:szCs w:val="22"/>
                <w:highlight w:val="none"/>
              </w:rPr>
              <w:t>0-</w:t>
            </w:r>
            <w:r>
              <w:rPr>
                <w:rFonts w:hint="eastAsia" w:ascii="宋体" w:hAnsi="宋体" w:eastAsia="宋体" w:cs="Times New Roman"/>
                <w:color w:val="auto"/>
                <w:sz w:val="22"/>
                <w:szCs w:val="22"/>
                <w:highlight w:val="none"/>
                <w:lang w:val="en-US" w:eastAsia="zh-CN"/>
              </w:rPr>
              <w:t>2</w:t>
            </w:r>
            <w:r>
              <w:rPr>
                <w:rFonts w:ascii="宋体" w:hAnsi="宋体" w:eastAsia="宋体" w:cs="Times New Roman"/>
                <w:color w:val="auto"/>
                <w:sz w:val="22"/>
                <w:szCs w:val="22"/>
                <w:highlight w:val="none"/>
              </w:rPr>
              <w:t>分</w:t>
            </w:r>
          </w:p>
        </w:tc>
      </w:tr>
      <w:tr w14:paraId="7E755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 w:hRule="atLeast"/>
        </w:trPr>
        <w:tc>
          <w:tcPr>
            <w:tcW w:w="885" w:type="dxa"/>
            <w:noWrap w:val="0"/>
            <w:vAlign w:val="center"/>
          </w:tcPr>
          <w:p w14:paraId="10D31FD2">
            <w:pPr>
              <w:widowControl/>
              <w:spacing w:line="40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w:t>
            </w:r>
          </w:p>
        </w:tc>
        <w:tc>
          <w:tcPr>
            <w:tcW w:w="1416" w:type="dxa"/>
            <w:noWrap w:val="0"/>
            <w:vAlign w:val="center"/>
          </w:tcPr>
          <w:p w14:paraId="72A6FD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eastAsia="宋体"/>
                <w:color w:val="auto"/>
                <w:sz w:val="22"/>
                <w:szCs w:val="22"/>
                <w:highlight w:val="none"/>
              </w:rPr>
            </w:pPr>
            <w:r>
              <w:rPr>
                <w:rFonts w:hint="eastAsia" w:ascii="宋体" w:eastAsia="宋体"/>
                <w:color w:val="auto"/>
                <w:sz w:val="22"/>
                <w:szCs w:val="22"/>
                <w:highlight w:val="none"/>
              </w:rPr>
              <w:t>在管同类项目业主对投标人合同履行效果的评价</w:t>
            </w:r>
          </w:p>
        </w:tc>
        <w:tc>
          <w:tcPr>
            <w:tcW w:w="6069" w:type="dxa"/>
            <w:noWrap w:val="0"/>
            <w:vAlign w:val="center"/>
          </w:tcPr>
          <w:p w14:paraId="0FF18320">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按投标人提供的合同履行评价表进行打分。</w:t>
            </w:r>
          </w:p>
          <w:p w14:paraId="22C645FC">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优秀并达到业主要求：</w:t>
            </w:r>
            <w:r>
              <w:rPr>
                <w:rFonts w:hint="eastAsia" w:ascii="宋体" w:eastAsia="宋体"/>
                <w:color w:val="auto"/>
                <w:sz w:val="22"/>
                <w:szCs w:val="22"/>
                <w:highlight w:val="none"/>
                <w:lang w:val="en-US" w:eastAsia="zh-CN"/>
              </w:rPr>
              <w:t>1</w:t>
            </w:r>
            <w:r>
              <w:rPr>
                <w:rFonts w:hint="eastAsia" w:ascii="宋体" w:eastAsia="宋体"/>
                <w:color w:val="auto"/>
                <w:sz w:val="22"/>
                <w:szCs w:val="22"/>
                <w:highlight w:val="none"/>
              </w:rPr>
              <w:t>分/个；</w:t>
            </w:r>
          </w:p>
          <w:p w14:paraId="64A30AE5">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满意并达到业主要求：</w:t>
            </w:r>
            <w:r>
              <w:rPr>
                <w:rFonts w:hint="eastAsia" w:ascii="宋体" w:eastAsia="宋体"/>
                <w:color w:val="auto"/>
                <w:sz w:val="22"/>
                <w:szCs w:val="22"/>
                <w:highlight w:val="none"/>
                <w:lang w:val="en-US" w:eastAsia="zh-CN"/>
              </w:rPr>
              <w:t>0.5</w:t>
            </w:r>
            <w:r>
              <w:rPr>
                <w:rFonts w:hint="eastAsia" w:ascii="宋体" w:eastAsia="宋体"/>
                <w:color w:val="auto"/>
                <w:sz w:val="22"/>
                <w:szCs w:val="22"/>
                <w:highlight w:val="none"/>
              </w:rPr>
              <w:t xml:space="preserve">分/个； </w:t>
            </w:r>
          </w:p>
          <w:p w14:paraId="5A19A8F3">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最高得</w:t>
            </w:r>
            <w:r>
              <w:rPr>
                <w:rFonts w:hint="eastAsia" w:ascii="宋体" w:eastAsia="宋体"/>
                <w:color w:val="auto"/>
                <w:sz w:val="22"/>
                <w:szCs w:val="22"/>
                <w:highlight w:val="none"/>
                <w:lang w:val="en-US" w:eastAsia="zh-CN"/>
              </w:rPr>
              <w:t>2</w:t>
            </w:r>
            <w:r>
              <w:rPr>
                <w:rFonts w:hint="eastAsia" w:ascii="宋体" w:eastAsia="宋体"/>
                <w:color w:val="auto"/>
                <w:sz w:val="22"/>
                <w:szCs w:val="22"/>
                <w:highlight w:val="none"/>
              </w:rPr>
              <w:t>分</w:t>
            </w:r>
          </w:p>
        </w:tc>
        <w:tc>
          <w:tcPr>
            <w:tcW w:w="1200" w:type="dxa"/>
            <w:noWrap w:val="0"/>
            <w:vAlign w:val="center"/>
          </w:tcPr>
          <w:p w14:paraId="1056E9B1">
            <w:pPr>
              <w:widowControl/>
              <w:spacing w:line="400" w:lineRule="exact"/>
              <w:jc w:val="center"/>
              <w:rPr>
                <w:rFonts w:hint="eastAsia" w:ascii="宋体" w:hAnsi="宋体" w:eastAsia="宋体" w:cs="Times New Roman"/>
                <w:color w:val="auto"/>
                <w:sz w:val="22"/>
                <w:szCs w:val="22"/>
                <w:highlight w:val="none"/>
              </w:rPr>
            </w:pPr>
            <w:r>
              <w:rPr>
                <w:rFonts w:ascii="宋体" w:hAnsi="宋体" w:eastAsia="宋体" w:cs="Times New Roman"/>
                <w:color w:val="auto"/>
                <w:sz w:val="22"/>
                <w:szCs w:val="22"/>
                <w:highlight w:val="none"/>
              </w:rPr>
              <w:t>0-</w:t>
            </w:r>
            <w:r>
              <w:rPr>
                <w:rFonts w:hint="eastAsia" w:ascii="宋体" w:hAnsi="宋体" w:eastAsia="宋体" w:cs="Times New Roman"/>
                <w:color w:val="auto"/>
                <w:sz w:val="22"/>
                <w:szCs w:val="22"/>
                <w:highlight w:val="none"/>
                <w:lang w:val="en-US" w:eastAsia="zh-CN"/>
              </w:rPr>
              <w:t>2</w:t>
            </w:r>
            <w:r>
              <w:rPr>
                <w:rFonts w:ascii="宋体" w:hAnsi="宋体" w:eastAsia="宋体" w:cs="Times New Roman"/>
                <w:color w:val="auto"/>
                <w:sz w:val="22"/>
                <w:szCs w:val="22"/>
                <w:highlight w:val="none"/>
              </w:rPr>
              <w:t>分</w:t>
            </w:r>
          </w:p>
        </w:tc>
      </w:tr>
      <w:tr w14:paraId="4821F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85" w:type="dxa"/>
            <w:noWrap w:val="0"/>
            <w:vAlign w:val="center"/>
          </w:tcPr>
          <w:p w14:paraId="3496DA8C">
            <w:pPr>
              <w:widowControl/>
              <w:spacing w:line="40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w:t>
            </w:r>
          </w:p>
        </w:tc>
        <w:tc>
          <w:tcPr>
            <w:tcW w:w="1416" w:type="dxa"/>
            <w:noWrap w:val="0"/>
            <w:vAlign w:val="center"/>
          </w:tcPr>
          <w:p w14:paraId="1FF8D7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eastAsia="宋体"/>
                <w:color w:val="auto"/>
                <w:sz w:val="22"/>
                <w:szCs w:val="22"/>
                <w:highlight w:val="none"/>
              </w:rPr>
            </w:pPr>
            <w:r>
              <w:rPr>
                <w:rFonts w:hint="eastAsia" w:ascii="宋体" w:eastAsia="宋体"/>
                <w:color w:val="auto"/>
                <w:sz w:val="22"/>
                <w:szCs w:val="22"/>
                <w:highlight w:val="none"/>
              </w:rPr>
              <w:t>本项目管理方案</w:t>
            </w:r>
          </w:p>
        </w:tc>
        <w:tc>
          <w:tcPr>
            <w:tcW w:w="6069" w:type="dxa"/>
            <w:noWrap w:val="0"/>
            <w:vAlign w:val="center"/>
          </w:tcPr>
          <w:p w14:paraId="3B5BFAA0">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（1）会务服务方案（0-</w:t>
            </w:r>
            <w:r>
              <w:rPr>
                <w:rFonts w:hint="eastAsia" w:ascii="宋体"/>
                <w:color w:val="auto"/>
                <w:sz w:val="22"/>
                <w:szCs w:val="22"/>
                <w:highlight w:val="none"/>
                <w:lang w:val="en-US" w:eastAsia="zh-CN"/>
              </w:rPr>
              <w:t>11</w:t>
            </w:r>
            <w:r>
              <w:rPr>
                <w:rFonts w:hint="eastAsia" w:ascii="宋体" w:eastAsia="宋体"/>
                <w:color w:val="auto"/>
                <w:sz w:val="22"/>
                <w:szCs w:val="22"/>
                <w:highlight w:val="none"/>
              </w:rPr>
              <w:t>分）：要求具体思路、措施及承诺。根据方案是否明确、科学、可行及针对性，质量的控制和检验手段是否有效、科学，由评委综合打分。</w:t>
            </w:r>
          </w:p>
          <w:p w14:paraId="23E51CF4">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lang w:eastAsia="zh-CN"/>
              </w:rPr>
            </w:pPr>
            <w:r>
              <w:rPr>
                <w:rFonts w:hint="eastAsia" w:ascii="宋体" w:eastAsia="宋体"/>
                <w:color w:val="auto"/>
                <w:sz w:val="22"/>
                <w:szCs w:val="22"/>
                <w:highlight w:val="none"/>
                <w:lang w:val="en-US" w:eastAsia="zh-CN"/>
              </w:rPr>
              <w:t>方案合理、</w:t>
            </w:r>
            <w:r>
              <w:rPr>
                <w:rFonts w:hint="eastAsia" w:ascii="宋体" w:eastAsia="宋体"/>
                <w:color w:val="auto"/>
                <w:sz w:val="22"/>
                <w:szCs w:val="22"/>
                <w:highlight w:val="none"/>
              </w:rPr>
              <w:t>完全贴合项目需求的得</w:t>
            </w:r>
            <w:r>
              <w:rPr>
                <w:rFonts w:hint="eastAsia" w:ascii="宋体" w:eastAsia="宋体"/>
                <w:color w:val="auto"/>
                <w:sz w:val="22"/>
                <w:szCs w:val="22"/>
                <w:highlight w:val="none"/>
                <w:lang w:val="en-US" w:eastAsia="zh-CN"/>
              </w:rPr>
              <w:t>1</w:t>
            </w:r>
            <w:r>
              <w:rPr>
                <w:rFonts w:hint="eastAsia" w:ascii="宋体"/>
                <w:color w:val="auto"/>
                <w:sz w:val="22"/>
                <w:szCs w:val="22"/>
                <w:highlight w:val="none"/>
                <w:lang w:val="en-US" w:eastAsia="zh-CN"/>
              </w:rPr>
              <w:t>1</w:t>
            </w:r>
            <w:r>
              <w:rPr>
                <w:rFonts w:hint="eastAsia" w:ascii="宋体" w:eastAsia="宋体"/>
                <w:color w:val="auto"/>
                <w:sz w:val="22"/>
                <w:szCs w:val="22"/>
                <w:highlight w:val="none"/>
              </w:rPr>
              <w:t>-</w:t>
            </w:r>
            <w:r>
              <w:rPr>
                <w:rFonts w:hint="eastAsia" w:ascii="宋体"/>
                <w:color w:val="auto"/>
                <w:sz w:val="22"/>
                <w:szCs w:val="22"/>
                <w:highlight w:val="none"/>
                <w:lang w:val="en-US" w:eastAsia="zh-CN"/>
              </w:rPr>
              <w:t>8</w:t>
            </w:r>
            <w:r>
              <w:rPr>
                <w:rFonts w:hint="eastAsia" w:ascii="宋体" w:eastAsia="宋体"/>
                <w:color w:val="auto"/>
                <w:sz w:val="22"/>
                <w:szCs w:val="22"/>
                <w:highlight w:val="none"/>
              </w:rPr>
              <w:t>分，</w:t>
            </w:r>
            <w:r>
              <w:rPr>
                <w:rFonts w:hint="eastAsia" w:ascii="宋体" w:eastAsia="宋体"/>
                <w:color w:val="auto"/>
                <w:sz w:val="22"/>
                <w:szCs w:val="22"/>
                <w:highlight w:val="none"/>
                <w:lang w:val="en-US" w:eastAsia="zh-CN"/>
              </w:rPr>
              <w:t>方案基本合理、</w:t>
            </w:r>
            <w:r>
              <w:rPr>
                <w:rFonts w:hint="eastAsia" w:ascii="宋体" w:eastAsia="宋体"/>
                <w:color w:val="auto"/>
                <w:sz w:val="22"/>
                <w:szCs w:val="22"/>
                <w:highlight w:val="none"/>
              </w:rPr>
              <w:t>基本贴合项目需求的得</w:t>
            </w:r>
            <w:r>
              <w:rPr>
                <w:rFonts w:hint="eastAsia" w:ascii="宋体"/>
                <w:color w:val="auto"/>
                <w:sz w:val="22"/>
                <w:szCs w:val="22"/>
                <w:highlight w:val="none"/>
                <w:lang w:val="en-US" w:eastAsia="zh-CN"/>
              </w:rPr>
              <w:t>8</w:t>
            </w:r>
            <w:r>
              <w:rPr>
                <w:rFonts w:hint="eastAsia" w:ascii="宋体" w:eastAsia="宋体"/>
                <w:color w:val="auto"/>
                <w:sz w:val="22"/>
                <w:szCs w:val="22"/>
                <w:highlight w:val="none"/>
              </w:rPr>
              <w:t>-</w:t>
            </w:r>
            <w:r>
              <w:rPr>
                <w:rFonts w:hint="eastAsia" w:ascii="宋体" w:eastAsia="宋体"/>
                <w:color w:val="auto"/>
                <w:sz w:val="22"/>
                <w:szCs w:val="22"/>
                <w:highlight w:val="none"/>
                <w:lang w:val="en-US" w:eastAsia="zh-CN"/>
              </w:rPr>
              <w:t>4</w:t>
            </w:r>
            <w:r>
              <w:rPr>
                <w:rFonts w:hint="eastAsia" w:ascii="宋体" w:eastAsia="宋体"/>
                <w:color w:val="auto"/>
                <w:sz w:val="22"/>
                <w:szCs w:val="22"/>
                <w:highlight w:val="none"/>
              </w:rPr>
              <w:t>分，</w:t>
            </w:r>
            <w:r>
              <w:rPr>
                <w:rFonts w:hint="eastAsia" w:ascii="宋体" w:eastAsia="宋体"/>
                <w:color w:val="auto"/>
                <w:sz w:val="22"/>
                <w:szCs w:val="22"/>
                <w:highlight w:val="none"/>
                <w:lang w:val="en-US" w:eastAsia="zh-CN"/>
              </w:rPr>
              <w:t>方案</w:t>
            </w:r>
            <w:r>
              <w:rPr>
                <w:rFonts w:hint="eastAsia" w:ascii="宋体" w:eastAsia="宋体"/>
                <w:color w:val="auto"/>
                <w:sz w:val="22"/>
                <w:szCs w:val="22"/>
                <w:highlight w:val="none"/>
              </w:rPr>
              <w:t>部分可行的得</w:t>
            </w:r>
            <w:r>
              <w:rPr>
                <w:rFonts w:hint="eastAsia" w:ascii="宋体" w:eastAsia="宋体"/>
                <w:color w:val="auto"/>
                <w:sz w:val="22"/>
                <w:szCs w:val="22"/>
                <w:highlight w:val="none"/>
                <w:lang w:val="en-US" w:eastAsia="zh-CN"/>
              </w:rPr>
              <w:t>4</w:t>
            </w:r>
            <w:r>
              <w:rPr>
                <w:rFonts w:hint="eastAsia" w:ascii="宋体" w:eastAsia="宋体"/>
                <w:color w:val="auto"/>
                <w:sz w:val="22"/>
                <w:szCs w:val="22"/>
                <w:highlight w:val="none"/>
              </w:rPr>
              <w:t>-0分。</w:t>
            </w:r>
          </w:p>
          <w:p w14:paraId="51A1FE0A">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（2）保洁服务方案（0-</w:t>
            </w:r>
            <w:r>
              <w:rPr>
                <w:rFonts w:hint="eastAsia" w:ascii="宋体" w:eastAsia="宋体"/>
                <w:color w:val="auto"/>
                <w:sz w:val="22"/>
                <w:szCs w:val="22"/>
                <w:highlight w:val="none"/>
                <w:lang w:val="en-US" w:eastAsia="zh-CN"/>
              </w:rPr>
              <w:t>1</w:t>
            </w:r>
            <w:r>
              <w:rPr>
                <w:rFonts w:hint="eastAsia" w:ascii="宋体"/>
                <w:color w:val="auto"/>
                <w:sz w:val="22"/>
                <w:szCs w:val="22"/>
                <w:highlight w:val="none"/>
                <w:lang w:val="en-US" w:eastAsia="zh-CN"/>
              </w:rPr>
              <w:t>0</w:t>
            </w:r>
            <w:r>
              <w:rPr>
                <w:rFonts w:hint="eastAsia" w:ascii="宋体" w:eastAsia="宋体"/>
                <w:color w:val="auto"/>
                <w:sz w:val="22"/>
                <w:szCs w:val="22"/>
                <w:highlight w:val="none"/>
              </w:rPr>
              <w:t>分）：要求具体思路、措施及承诺。根据方案是否明确、科学、可行及针对性，质量的控制和检验手段是否有效、科学，由评委综合打分。</w:t>
            </w:r>
          </w:p>
          <w:p w14:paraId="69B736B1">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lang w:val="en-US" w:eastAsia="zh-CN"/>
              </w:rPr>
              <w:t>方案合理、</w:t>
            </w:r>
            <w:r>
              <w:rPr>
                <w:rFonts w:hint="eastAsia" w:ascii="宋体" w:eastAsia="宋体"/>
                <w:color w:val="auto"/>
                <w:sz w:val="22"/>
                <w:szCs w:val="22"/>
                <w:highlight w:val="none"/>
              </w:rPr>
              <w:t>完全贴合项目需求的得</w:t>
            </w:r>
            <w:r>
              <w:rPr>
                <w:rFonts w:hint="eastAsia" w:ascii="宋体" w:eastAsia="宋体"/>
                <w:color w:val="auto"/>
                <w:sz w:val="22"/>
                <w:szCs w:val="22"/>
                <w:highlight w:val="none"/>
                <w:lang w:val="en-US" w:eastAsia="zh-CN"/>
              </w:rPr>
              <w:t>1</w:t>
            </w:r>
            <w:r>
              <w:rPr>
                <w:rFonts w:hint="eastAsia" w:ascii="宋体"/>
                <w:color w:val="auto"/>
                <w:sz w:val="22"/>
                <w:szCs w:val="22"/>
                <w:highlight w:val="none"/>
                <w:lang w:val="en-US" w:eastAsia="zh-CN"/>
              </w:rPr>
              <w:t>0</w:t>
            </w:r>
            <w:r>
              <w:rPr>
                <w:rFonts w:hint="eastAsia" w:ascii="宋体" w:eastAsia="宋体"/>
                <w:color w:val="auto"/>
                <w:sz w:val="22"/>
                <w:szCs w:val="22"/>
                <w:highlight w:val="none"/>
              </w:rPr>
              <w:t>-</w:t>
            </w:r>
            <w:r>
              <w:rPr>
                <w:rFonts w:hint="eastAsia" w:ascii="宋体"/>
                <w:color w:val="auto"/>
                <w:sz w:val="22"/>
                <w:szCs w:val="22"/>
                <w:highlight w:val="none"/>
                <w:lang w:val="en-US" w:eastAsia="zh-CN"/>
              </w:rPr>
              <w:t>7</w:t>
            </w:r>
            <w:r>
              <w:rPr>
                <w:rFonts w:hint="eastAsia" w:ascii="宋体" w:eastAsia="宋体"/>
                <w:color w:val="auto"/>
                <w:sz w:val="22"/>
                <w:szCs w:val="22"/>
                <w:highlight w:val="none"/>
              </w:rPr>
              <w:t>分，</w:t>
            </w:r>
            <w:r>
              <w:rPr>
                <w:rFonts w:hint="eastAsia" w:ascii="宋体" w:eastAsia="宋体"/>
                <w:color w:val="auto"/>
                <w:sz w:val="22"/>
                <w:szCs w:val="22"/>
                <w:highlight w:val="none"/>
                <w:lang w:val="en-US" w:eastAsia="zh-CN"/>
              </w:rPr>
              <w:t>方案基本合理、</w:t>
            </w:r>
            <w:r>
              <w:rPr>
                <w:rFonts w:hint="eastAsia" w:ascii="宋体" w:eastAsia="宋体"/>
                <w:color w:val="auto"/>
                <w:sz w:val="22"/>
                <w:szCs w:val="22"/>
                <w:highlight w:val="none"/>
              </w:rPr>
              <w:t>基本贴合项目需求的得</w:t>
            </w:r>
            <w:r>
              <w:rPr>
                <w:rFonts w:hint="eastAsia" w:ascii="宋体"/>
                <w:color w:val="auto"/>
                <w:sz w:val="22"/>
                <w:szCs w:val="22"/>
                <w:highlight w:val="none"/>
                <w:lang w:val="en-US" w:eastAsia="zh-CN"/>
              </w:rPr>
              <w:t>7</w:t>
            </w:r>
            <w:r>
              <w:rPr>
                <w:rFonts w:hint="eastAsia" w:ascii="宋体" w:eastAsia="宋体"/>
                <w:color w:val="auto"/>
                <w:sz w:val="22"/>
                <w:szCs w:val="22"/>
                <w:highlight w:val="none"/>
              </w:rPr>
              <w:t>-</w:t>
            </w:r>
            <w:r>
              <w:rPr>
                <w:rFonts w:hint="eastAsia" w:ascii="宋体" w:eastAsia="宋体"/>
                <w:color w:val="auto"/>
                <w:sz w:val="22"/>
                <w:szCs w:val="22"/>
                <w:highlight w:val="none"/>
                <w:lang w:val="en-US" w:eastAsia="zh-CN"/>
              </w:rPr>
              <w:t>4</w:t>
            </w:r>
            <w:r>
              <w:rPr>
                <w:rFonts w:hint="eastAsia" w:ascii="宋体" w:eastAsia="宋体"/>
                <w:color w:val="auto"/>
                <w:sz w:val="22"/>
                <w:szCs w:val="22"/>
                <w:highlight w:val="none"/>
              </w:rPr>
              <w:t>分，</w:t>
            </w:r>
            <w:r>
              <w:rPr>
                <w:rFonts w:hint="eastAsia" w:ascii="宋体" w:eastAsia="宋体"/>
                <w:color w:val="auto"/>
                <w:sz w:val="22"/>
                <w:szCs w:val="22"/>
                <w:highlight w:val="none"/>
                <w:lang w:val="en-US" w:eastAsia="zh-CN"/>
              </w:rPr>
              <w:t>方案</w:t>
            </w:r>
            <w:r>
              <w:rPr>
                <w:rFonts w:hint="eastAsia" w:ascii="宋体" w:eastAsia="宋体"/>
                <w:color w:val="auto"/>
                <w:sz w:val="22"/>
                <w:szCs w:val="22"/>
                <w:highlight w:val="none"/>
              </w:rPr>
              <w:t>部分可行的得</w:t>
            </w:r>
            <w:r>
              <w:rPr>
                <w:rFonts w:hint="eastAsia" w:ascii="宋体" w:eastAsia="宋体"/>
                <w:color w:val="auto"/>
                <w:sz w:val="22"/>
                <w:szCs w:val="22"/>
                <w:highlight w:val="none"/>
                <w:lang w:val="en-US" w:eastAsia="zh-CN"/>
              </w:rPr>
              <w:t>4</w:t>
            </w:r>
            <w:r>
              <w:rPr>
                <w:rFonts w:hint="eastAsia" w:ascii="宋体" w:eastAsia="宋体"/>
                <w:color w:val="auto"/>
                <w:sz w:val="22"/>
                <w:szCs w:val="22"/>
                <w:highlight w:val="none"/>
              </w:rPr>
              <w:t>-0分。</w:t>
            </w:r>
          </w:p>
        </w:tc>
        <w:tc>
          <w:tcPr>
            <w:tcW w:w="1200" w:type="dxa"/>
            <w:noWrap w:val="0"/>
            <w:vAlign w:val="center"/>
          </w:tcPr>
          <w:p w14:paraId="0C488CA9">
            <w:pPr>
              <w:widowControl/>
              <w:spacing w:line="40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0-</w:t>
            </w:r>
            <w:r>
              <w:rPr>
                <w:rFonts w:hint="eastAsia" w:ascii="宋体" w:hAnsi="宋体" w:cs="Times New Roman"/>
                <w:color w:val="auto"/>
                <w:sz w:val="22"/>
                <w:szCs w:val="22"/>
                <w:highlight w:val="none"/>
                <w:lang w:val="en-US" w:eastAsia="zh-CN"/>
              </w:rPr>
              <w:t>21</w:t>
            </w:r>
            <w:r>
              <w:rPr>
                <w:rFonts w:hint="eastAsia" w:ascii="宋体" w:hAnsi="宋体" w:eastAsia="宋体" w:cs="Times New Roman"/>
                <w:color w:val="auto"/>
                <w:sz w:val="22"/>
                <w:szCs w:val="22"/>
                <w:highlight w:val="none"/>
              </w:rPr>
              <w:t>分</w:t>
            </w:r>
          </w:p>
        </w:tc>
      </w:tr>
      <w:tr w14:paraId="315BD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85" w:type="dxa"/>
            <w:noWrap w:val="0"/>
            <w:vAlign w:val="center"/>
          </w:tcPr>
          <w:p w14:paraId="71E0CDD6">
            <w:pPr>
              <w:widowControl/>
              <w:spacing w:line="40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5</w:t>
            </w:r>
          </w:p>
        </w:tc>
        <w:tc>
          <w:tcPr>
            <w:tcW w:w="1416" w:type="dxa"/>
            <w:noWrap w:val="0"/>
            <w:vAlign w:val="center"/>
          </w:tcPr>
          <w:p w14:paraId="569D12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eastAsia="宋体"/>
                <w:color w:val="auto"/>
                <w:sz w:val="22"/>
                <w:szCs w:val="22"/>
                <w:highlight w:val="none"/>
              </w:rPr>
            </w:pPr>
            <w:r>
              <w:rPr>
                <w:rFonts w:hint="eastAsia" w:ascii="宋体" w:eastAsia="宋体"/>
                <w:color w:val="auto"/>
                <w:sz w:val="22"/>
                <w:szCs w:val="22"/>
                <w:highlight w:val="none"/>
              </w:rPr>
              <w:t>本项目的特点和难点分析及解决措施</w:t>
            </w:r>
          </w:p>
        </w:tc>
        <w:tc>
          <w:tcPr>
            <w:tcW w:w="6069" w:type="dxa"/>
            <w:noWrap w:val="0"/>
            <w:vAlign w:val="center"/>
          </w:tcPr>
          <w:p w14:paraId="24C85A23">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 xml:space="preserve"> 本项目的特点和难点分析及解决措施 根据投标人管理服务的宗旨、方针、目标、设想与特色，提出服务的特点、难点和拟采取的管理模式及措施，由评委综合打分。</w:t>
            </w:r>
          </w:p>
          <w:p w14:paraId="55A9FE9F">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lang w:val="en-US" w:eastAsia="zh-CN"/>
              </w:rPr>
              <w:t>方案合理、</w:t>
            </w:r>
            <w:r>
              <w:rPr>
                <w:rFonts w:hint="eastAsia" w:ascii="宋体" w:eastAsia="宋体"/>
                <w:color w:val="auto"/>
                <w:sz w:val="22"/>
                <w:szCs w:val="22"/>
                <w:highlight w:val="none"/>
              </w:rPr>
              <w:t>完全贴合项目需求的得</w:t>
            </w:r>
            <w:r>
              <w:rPr>
                <w:rFonts w:hint="eastAsia" w:ascii="宋体" w:eastAsia="宋体"/>
                <w:color w:val="auto"/>
                <w:sz w:val="22"/>
                <w:szCs w:val="22"/>
                <w:highlight w:val="none"/>
                <w:lang w:val="en-US" w:eastAsia="zh-CN"/>
              </w:rPr>
              <w:t>6</w:t>
            </w:r>
            <w:r>
              <w:rPr>
                <w:rFonts w:hint="eastAsia" w:ascii="宋体" w:eastAsia="宋体"/>
                <w:color w:val="auto"/>
                <w:sz w:val="22"/>
                <w:szCs w:val="22"/>
                <w:highlight w:val="none"/>
              </w:rPr>
              <w:t>-</w:t>
            </w:r>
            <w:r>
              <w:rPr>
                <w:rFonts w:hint="eastAsia" w:ascii="宋体" w:eastAsia="宋体"/>
                <w:color w:val="auto"/>
                <w:sz w:val="22"/>
                <w:szCs w:val="22"/>
                <w:highlight w:val="none"/>
                <w:lang w:val="en-US" w:eastAsia="zh-CN"/>
              </w:rPr>
              <w:t>4</w:t>
            </w:r>
            <w:r>
              <w:rPr>
                <w:rFonts w:hint="eastAsia" w:ascii="宋体" w:eastAsia="宋体"/>
                <w:color w:val="auto"/>
                <w:sz w:val="22"/>
                <w:szCs w:val="22"/>
                <w:highlight w:val="none"/>
              </w:rPr>
              <w:t>分，</w:t>
            </w:r>
            <w:r>
              <w:rPr>
                <w:rFonts w:hint="eastAsia" w:ascii="宋体" w:eastAsia="宋体"/>
                <w:color w:val="auto"/>
                <w:sz w:val="22"/>
                <w:szCs w:val="22"/>
                <w:highlight w:val="none"/>
                <w:lang w:val="en-US" w:eastAsia="zh-CN"/>
              </w:rPr>
              <w:t>方案基本合理、</w:t>
            </w:r>
            <w:r>
              <w:rPr>
                <w:rFonts w:hint="eastAsia" w:ascii="宋体" w:eastAsia="宋体"/>
                <w:color w:val="auto"/>
                <w:sz w:val="22"/>
                <w:szCs w:val="22"/>
                <w:highlight w:val="none"/>
              </w:rPr>
              <w:t>基本贴合项目需求的得</w:t>
            </w:r>
            <w:r>
              <w:rPr>
                <w:rFonts w:hint="eastAsia" w:ascii="宋体" w:eastAsia="宋体"/>
                <w:color w:val="auto"/>
                <w:sz w:val="22"/>
                <w:szCs w:val="22"/>
                <w:highlight w:val="none"/>
                <w:lang w:val="en-US" w:eastAsia="zh-CN"/>
              </w:rPr>
              <w:t>6</w:t>
            </w:r>
            <w:r>
              <w:rPr>
                <w:rFonts w:hint="eastAsia" w:ascii="宋体" w:eastAsia="宋体"/>
                <w:color w:val="auto"/>
                <w:sz w:val="22"/>
                <w:szCs w:val="22"/>
                <w:highlight w:val="none"/>
              </w:rPr>
              <w:t>-2分，</w:t>
            </w:r>
            <w:r>
              <w:rPr>
                <w:rFonts w:hint="eastAsia" w:ascii="宋体" w:eastAsia="宋体"/>
                <w:color w:val="auto"/>
                <w:sz w:val="22"/>
                <w:szCs w:val="22"/>
                <w:highlight w:val="none"/>
                <w:lang w:val="en-US" w:eastAsia="zh-CN"/>
              </w:rPr>
              <w:t>方案</w:t>
            </w:r>
            <w:r>
              <w:rPr>
                <w:rFonts w:hint="eastAsia" w:ascii="宋体" w:eastAsia="宋体"/>
                <w:color w:val="auto"/>
                <w:sz w:val="22"/>
                <w:szCs w:val="22"/>
                <w:highlight w:val="none"/>
              </w:rPr>
              <w:t>部分可行的得2-0分。</w:t>
            </w:r>
          </w:p>
        </w:tc>
        <w:tc>
          <w:tcPr>
            <w:tcW w:w="1200" w:type="dxa"/>
            <w:noWrap w:val="0"/>
            <w:vAlign w:val="center"/>
          </w:tcPr>
          <w:p w14:paraId="0D6235DB">
            <w:pPr>
              <w:widowControl/>
              <w:spacing w:line="40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0-</w:t>
            </w:r>
            <w:r>
              <w:rPr>
                <w:rFonts w:hint="eastAsia" w:ascii="宋体" w:hAnsi="宋体" w:eastAsia="宋体" w:cs="Times New Roman"/>
                <w:color w:val="auto"/>
                <w:sz w:val="22"/>
                <w:szCs w:val="22"/>
                <w:highlight w:val="none"/>
                <w:lang w:val="en-US" w:eastAsia="zh-CN"/>
              </w:rPr>
              <w:t>6</w:t>
            </w:r>
            <w:r>
              <w:rPr>
                <w:rFonts w:hint="eastAsia" w:ascii="宋体" w:hAnsi="宋体" w:eastAsia="宋体" w:cs="Times New Roman"/>
                <w:color w:val="auto"/>
                <w:sz w:val="22"/>
                <w:szCs w:val="22"/>
                <w:highlight w:val="none"/>
              </w:rPr>
              <w:t>分</w:t>
            </w:r>
          </w:p>
        </w:tc>
      </w:tr>
      <w:tr w14:paraId="42461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5" w:hRule="atLeast"/>
        </w:trPr>
        <w:tc>
          <w:tcPr>
            <w:tcW w:w="885" w:type="dxa"/>
            <w:vMerge w:val="restart"/>
            <w:noWrap w:val="0"/>
            <w:vAlign w:val="center"/>
          </w:tcPr>
          <w:p w14:paraId="0B1A8B75">
            <w:pPr>
              <w:widowControl/>
              <w:spacing w:line="40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6</w:t>
            </w:r>
          </w:p>
          <w:p w14:paraId="2C7F163D">
            <w:pPr>
              <w:widowControl/>
              <w:spacing w:line="400" w:lineRule="exact"/>
              <w:jc w:val="center"/>
              <w:rPr>
                <w:rFonts w:hint="eastAsia" w:ascii="宋体" w:hAnsi="宋体" w:eastAsia="宋体" w:cs="Times New Roman"/>
                <w:color w:val="auto"/>
                <w:sz w:val="22"/>
                <w:szCs w:val="22"/>
                <w:highlight w:val="none"/>
              </w:rPr>
            </w:pPr>
          </w:p>
        </w:tc>
        <w:tc>
          <w:tcPr>
            <w:tcW w:w="1416" w:type="dxa"/>
            <w:vMerge w:val="restart"/>
            <w:noWrap w:val="0"/>
            <w:vAlign w:val="center"/>
          </w:tcPr>
          <w:p w14:paraId="082AAA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eastAsia="宋体"/>
                <w:color w:val="auto"/>
                <w:sz w:val="22"/>
                <w:szCs w:val="22"/>
                <w:highlight w:val="none"/>
              </w:rPr>
            </w:pPr>
            <w:r>
              <w:rPr>
                <w:rFonts w:hint="eastAsia" w:ascii="宋体" w:eastAsia="宋体"/>
                <w:color w:val="auto"/>
                <w:sz w:val="22"/>
                <w:szCs w:val="22"/>
                <w:highlight w:val="none"/>
              </w:rPr>
              <w:t>人员配备情况</w:t>
            </w:r>
          </w:p>
        </w:tc>
        <w:tc>
          <w:tcPr>
            <w:tcW w:w="6069" w:type="dxa"/>
            <w:tcBorders>
              <w:bottom w:val="single" w:color="auto" w:sz="4" w:space="0"/>
            </w:tcBorders>
            <w:noWrap w:val="0"/>
            <w:vAlign w:val="center"/>
          </w:tcPr>
          <w:p w14:paraId="23D89560">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（1）根据投标人的岗位人员数</w:t>
            </w:r>
            <w:r>
              <w:rPr>
                <w:rFonts w:hint="eastAsia" w:ascii="宋体" w:eastAsia="宋体"/>
                <w:color w:val="auto"/>
                <w:sz w:val="22"/>
                <w:szCs w:val="22"/>
                <w:highlight w:val="none"/>
                <w:lang w:eastAsia="zh-CN"/>
              </w:rPr>
              <w:t>量和</w:t>
            </w:r>
            <w:r>
              <w:rPr>
                <w:rFonts w:hint="eastAsia" w:ascii="宋体" w:eastAsia="宋体"/>
                <w:color w:val="auto"/>
                <w:sz w:val="22"/>
                <w:szCs w:val="22"/>
                <w:highlight w:val="none"/>
              </w:rPr>
              <w:t>结构，人员经验，区域分布、岗位职责设置明确、合理。（0-</w:t>
            </w:r>
            <w:r>
              <w:rPr>
                <w:rFonts w:hint="eastAsia" w:ascii="宋体"/>
                <w:color w:val="auto"/>
                <w:sz w:val="22"/>
                <w:szCs w:val="22"/>
                <w:highlight w:val="none"/>
                <w:lang w:val="en-US" w:eastAsia="zh-CN"/>
              </w:rPr>
              <w:t>6</w:t>
            </w:r>
            <w:r>
              <w:rPr>
                <w:rFonts w:hint="eastAsia" w:ascii="宋体" w:eastAsia="宋体"/>
                <w:color w:val="auto"/>
                <w:sz w:val="22"/>
                <w:szCs w:val="22"/>
                <w:highlight w:val="none"/>
              </w:rPr>
              <w:t>分）</w:t>
            </w:r>
          </w:p>
          <w:p w14:paraId="3044BB5A">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人员配备合理、符合项目需求的得</w:t>
            </w:r>
            <w:r>
              <w:rPr>
                <w:rFonts w:hint="eastAsia" w:ascii="宋体"/>
                <w:color w:val="auto"/>
                <w:sz w:val="22"/>
                <w:szCs w:val="22"/>
                <w:highlight w:val="none"/>
                <w:lang w:val="en-US" w:eastAsia="zh-CN"/>
              </w:rPr>
              <w:t>6</w:t>
            </w:r>
            <w:r>
              <w:rPr>
                <w:rFonts w:hint="eastAsia" w:ascii="宋体" w:eastAsia="宋体"/>
                <w:color w:val="auto"/>
                <w:sz w:val="22"/>
                <w:szCs w:val="22"/>
                <w:highlight w:val="none"/>
              </w:rPr>
              <w:t>-</w:t>
            </w:r>
            <w:r>
              <w:rPr>
                <w:rFonts w:hint="eastAsia" w:ascii="宋体"/>
                <w:color w:val="auto"/>
                <w:sz w:val="22"/>
                <w:szCs w:val="22"/>
                <w:highlight w:val="none"/>
                <w:lang w:val="en-US" w:eastAsia="zh-CN"/>
              </w:rPr>
              <w:t>4</w:t>
            </w:r>
            <w:r>
              <w:rPr>
                <w:rFonts w:hint="eastAsia" w:ascii="宋体" w:eastAsia="宋体"/>
                <w:color w:val="auto"/>
                <w:sz w:val="22"/>
                <w:szCs w:val="22"/>
                <w:highlight w:val="none"/>
              </w:rPr>
              <w:t>分，基本贴合项目需求的得</w:t>
            </w:r>
            <w:r>
              <w:rPr>
                <w:rFonts w:hint="eastAsia" w:ascii="宋体"/>
                <w:color w:val="auto"/>
                <w:sz w:val="22"/>
                <w:szCs w:val="22"/>
                <w:highlight w:val="none"/>
                <w:lang w:val="en-US" w:eastAsia="zh-CN"/>
              </w:rPr>
              <w:t>4</w:t>
            </w:r>
            <w:r>
              <w:rPr>
                <w:rFonts w:hint="eastAsia" w:ascii="宋体" w:eastAsia="宋体"/>
                <w:color w:val="auto"/>
                <w:sz w:val="22"/>
                <w:szCs w:val="22"/>
                <w:highlight w:val="none"/>
              </w:rPr>
              <w:t>-</w:t>
            </w:r>
            <w:r>
              <w:rPr>
                <w:rFonts w:hint="eastAsia" w:ascii="宋体" w:eastAsia="宋体"/>
                <w:color w:val="auto"/>
                <w:sz w:val="22"/>
                <w:szCs w:val="22"/>
                <w:highlight w:val="none"/>
                <w:lang w:val="en-US" w:eastAsia="zh-CN"/>
              </w:rPr>
              <w:t>2</w:t>
            </w:r>
            <w:r>
              <w:rPr>
                <w:rFonts w:hint="eastAsia" w:ascii="宋体" w:eastAsia="宋体"/>
                <w:color w:val="auto"/>
                <w:sz w:val="22"/>
                <w:szCs w:val="22"/>
                <w:highlight w:val="none"/>
              </w:rPr>
              <w:t>分，部分可行的得</w:t>
            </w:r>
            <w:r>
              <w:rPr>
                <w:rFonts w:hint="eastAsia" w:ascii="宋体" w:eastAsia="宋体"/>
                <w:color w:val="auto"/>
                <w:sz w:val="22"/>
                <w:szCs w:val="22"/>
                <w:highlight w:val="none"/>
                <w:lang w:val="en-US" w:eastAsia="zh-CN"/>
              </w:rPr>
              <w:t>2</w:t>
            </w:r>
            <w:r>
              <w:rPr>
                <w:rFonts w:hint="eastAsia" w:ascii="宋体" w:eastAsia="宋体"/>
                <w:color w:val="auto"/>
                <w:sz w:val="22"/>
                <w:szCs w:val="22"/>
                <w:highlight w:val="none"/>
              </w:rPr>
              <w:t xml:space="preserve">-0分。 </w:t>
            </w:r>
          </w:p>
        </w:tc>
        <w:tc>
          <w:tcPr>
            <w:tcW w:w="1200" w:type="dxa"/>
            <w:vMerge w:val="restart"/>
            <w:noWrap w:val="0"/>
            <w:vAlign w:val="center"/>
          </w:tcPr>
          <w:p w14:paraId="0B87A72B">
            <w:pPr>
              <w:widowControl/>
              <w:spacing w:line="40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0-</w:t>
            </w:r>
            <w:r>
              <w:rPr>
                <w:rFonts w:hint="default" w:ascii="宋体" w:hAnsi="宋体" w:eastAsia="宋体" w:cs="Times New Roman"/>
                <w:color w:val="auto"/>
                <w:sz w:val="22"/>
                <w:szCs w:val="22"/>
                <w:highlight w:val="none"/>
              </w:rPr>
              <w:t>16</w:t>
            </w:r>
            <w:r>
              <w:rPr>
                <w:rFonts w:hint="eastAsia" w:ascii="宋体" w:hAnsi="宋体" w:eastAsia="宋体" w:cs="Times New Roman"/>
                <w:color w:val="auto"/>
                <w:sz w:val="22"/>
                <w:szCs w:val="22"/>
                <w:highlight w:val="none"/>
              </w:rPr>
              <w:t>分</w:t>
            </w:r>
          </w:p>
        </w:tc>
      </w:tr>
      <w:tr w14:paraId="5E751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85" w:type="dxa"/>
            <w:vMerge w:val="continue"/>
            <w:noWrap w:val="0"/>
            <w:vAlign w:val="center"/>
          </w:tcPr>
          <w:p w14:paraId="1B089F5E">
            <w:pPr>
              <w:widowControl/>
              <w:spacing w:line="400" w:lineRule="exact"/>
              <w:jc w:val="left"/>
              <w:rPr>
                <w:rFonts w:hint="eastAsia" w:ascii="宋体" w:hAnsi="宋体" w:eastAsia="宋体" w:cs="Times New Roman"/>
                <w:color w:val="auto"/>
                <w:sz w:val="22"/>
                <w:szCs w:val="22"/>
                <w:highlight w:val="none"/>
              </w:rPr>
            </w:pPr>
          </w:p>
        </w:tc>
        <w:tc>
          <w:tcPr>
            <w:tcW w:w="1416" w:type="dxa"/>
            <w:vMerge w:val="continue"/>
            <w:noWrap w:val="0"/>
            <w:vAlign w:val="center"/>
          </w:tcPr>
          <w:p w14:paraId="223EAC2B">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p>
        </w:tc>
        <w:tc>
          <w:tcPr>
            <w:tcW w:w="6069" w:type="dxa"/>
            <w:tcBorders>
              <w:bottom w:val="single" w:color="auto" w:sz="4" w:space="0"/>
            </w:tcBorders>
            <w:noWrap w:val="0"/>
            <w:vAlign w:val="center"/>
          </w:tcPr>
          <w:p w14:paraId="4DD3FF94">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（2）项目负责人</w:t>
            </w:r>
          </w:p>
          <w:p w14:paraId="7ADC5775">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hAnsi="宋体" w:eastAsia="宋体" w:cs="宋体"/>
                <w:color w:val="auto"/>
                <w:sz w:val="22"/>
                <w:szCs w:val="22"/>
                <w:highlight w:val="none"/>
              </w:rPr>
              <w:t>①</w:t>
            </w:r>
            <w:r>
              <w:rPr>
                <w:rFonts w:hint="eastAsia" w:ascii="宋体" w:hAnsi="宋体" w:cs="宋体"/>
                <w:color w:val="auto"/>
                <w:sz w:val="22"/>
                <w:szCs w:val="22"/>
                <w:highlight w:val="none"/>
                <w:lang w:val="en-US" w:eastAsia="zh-CN"/>
              </w:rPr>
              <w:t>项目负责人</w:t>
            </w:r>
            <w:r>
              <w:rPr>
                <w:rFonts w:hint="eastAsia" w:ascii="宋体" w:eastAsia="宋体"/>
                <w:color w:val="auto"/>
                <w:sz w:val="22"/>
                <w:szCs w:val="22"/>
                <w:highlight w:val="none"/>
              </w:rPr>
              <w:t>具有项目管理类证书的得</w:t>
            </w:r>
            <w:r>
              <w:rPr>
                <w:rFonts w:hint="eastAsia" w:ascii="宋体"/>
                <w:color w:val="auto"/>
                <w:sz w:val="22"/>
                <w:szCs w:val="22"/>
                <w:highlight w:val="none"/>
                <w:lang w:val="en-US" w:eastAsia="zh-CN"/>
              </w:rPr>
              <w:t>2</w:t>
            </w:r>
            <w:r>
              <w:rPr>
                <w:rFonts w:hint="eastAsia" w:ascii="宋体" w:eastAsia="宋体"/>
                <w:color w:val="auto"/>
                <w:sz w:val="22"/>
                <w:szCs w:val="22"/>
                <w:highlight w:val="none"/>
              </w:rPr>
              <w:t>分，提供有效的证书复印件加盖公章（0-</w:t>
            </w:r>
            <w:r>
              <w:rPr>
                <w:rFonts w:hint="eastAsia" w:ascii="宋体"/>
                <w:color w:val="auto"/>
                <w:sz w:val="22"/>
                <w:szCs w:val="22"/>
                <w:highlight w:val="none"/>
                <w:lang w:val="en-US" w:eastAsia="zh-CN"/>
              </w:rPr>
              <w:t>2</w:t>
            </w:r>
            <w:r>
              <w:rPr>
                <w:rFonts w:hint="eastAsia" w:ascii="宋体" w:eastAsia="宋体"/>
                <w:color w:val="auto"/>
                <w:sz w:val="22"/>
                <w:szCs w:val="22"/>
                <w:highlight w:val="none"/>
              </w:rPr>
              <w:t>分）；</w:t>
            </w:r>
          </w:p>
          <w:p w14:paraId="7999C89B">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hAnsi="宋体" w:eastAsia="宋体" w:cs="宋体"/>
                <w:color w:val="auto"/>
                <w:sz w:val="22"/>
                <w:szCs w:val="22"/>
                <w:highlight w:val="none"/>
              </w:rPr>
              <w:t>②</w:t>
            </w:r>
            <w:r>
              <w:rPr>
                <w:rFonts w:hint="eastAsia" w:ascii="宋体" w:eastAsia="宋体"/>
                <w:color w:val="auto"/>
                <w:sz w:val="22"/>
                <w:szCs w:val="22"/>
                <w:highlight w:val="none"/>
              </w:rPr>
              <w:t>项目负责人承担过同类项目业绩的每个得</w:t>
            </w:r>
            <w:r>
              <w:rPr>
                <w:rFonts w:hint="eastAsia" w:ascii="宋体"/>
                <w:color w:val="auto"/>
                <w:sz w:val="22"/>
                <w:szCs w:val="22"/>
                <w:highlight w:val="none"/>
                <w:lang w:val="en-US" w:eastAsia="zh-CN"/>
              </w:rPr>
              <w:t>2</w:t>
            </w:r>
            <w:r>
              <w:rPr>
                <w:rFonts w:hint="eastAsia" w:ascii="宋体" w:eastAsia="宋体"/>
                <w:color w:val="auto"/>
                <w:sz w:val="22"/>
                <w:szCs w:val="22"/>
                <w:highlight w:val="none"/>
              </w:rPr>
              <w:t>分，最多得</w:t>
            </w:r>
            <w:r>
              <w:rPr>
                <w:rFonts w:hint="eastAsia" w:ascii="宋体"/>
                <w:color w:val="auto"/>
                <w:sz w:val="22"/>
                <w:szCs w:val="22"/>
                <w:highlight w:val="none"/>
                <w:lang w:val="en-US" w:eastAsia="zh-CN"/>
              </w:rPr>
              <w:t>4</w:t>
            </w:r>
            <w:r>
              <w:rPr>
                <w:rFonts w:hint="eastAsia" w:ascii="宋体" w:eastAsia="宋体"/>
                <w:color w:val="auto"/>
                <w:sz w:val="22"/>
                <w:szCs w:val="22"/>
                <w:highlight w:val="none"/>
              </w:rPr>
              <w:t>分，提供合同或履约验收材料（须体现项目负责人名字）（0-</w:t>
            </w:r>
            <w:r>
              <w:rPr>
                <w:rFonts w:hint="eastAsia" w:ascii="宋体"/>
                <w:color w:val="auto"/>
                <w:sz w:val="22"/>
                <w:szCs w:val="22"/>
                <w:highlight w:val="none"/>
                <w:lang w:val="en-US" w:eastAsia="zh-CN"/>
              </w:rPr>
              <w:t>4</w:t>
            </w:r>
            <w:r>
              <w:rPr>
                <w:rFonts w:hint="eastAsia" w:ascii="宋体" w:eastAsia="宋体"/>
                <w:color w:val="auto"/>
                <w:sz w:val="22"/>
                <w:szCs w:val="22"/>
                <w:highlight w:val="none"/>
              </w:rPr>
              <w:t>分）</w:t>
            </w:r>
          </w:p>
          <w:p w14:paraId="17F5C17B">
            <w:pPr>
              <w:keepNext w:val="0"/>
              <w:keepLines w:val="0"/>
              <w:pageBreakBefore w:val="0"/>
              <w:widowControl w:val="0"/>
              <w:kinsoku/>
              <w:wordWrap/>
              <w:overflowPunct/>
              <w:topLinePunct w:val="0"/>
              <w:autoSpaceDE/>
              <w:autoSpaceDN/>
              <w:bidi w:val="0"/>
              <w:adjustRightInd/>
              <w:snapToGrid/>
              <w:spacing w:line="320" w:lineRule="exact"/>
              <w:ind w:left="453" w:leftChars="208" w:firstLine="0" w:firstLineChars="0"/>
              <w:textAlignment w:val="auto"/>
              <w:rPr>
                <w:rFonts w:hint="eastAsia" w:ascii="宋体" w:eastAsia="宋体"/>
                <w:color w:val="auto"/>
                <w:sz w:val="22"/>
                <w:szCs w:val="22"/>
                <w:highlight w:val="none"/>
              </w:rPr>
            </w:pPr>
            <w:r>
              <w:rPr>
                <w:rFonts w:hint="eastAsia" w:ascii="宋体"/>
                <w:b/>
                <w:bCs/>
                <w:color w:val="auto"/>
                <w:sz w:val="22"/>
                <w:szCs w:val="22"/>
                <w:highlight w:val="none"/>
                <w:lang w:val="en-US" w:eastAsia="zh-CN"/>
              </w:rPr>
              <w:t>备注：</w:t>
            </w:r>
            <w:r>
              <w:rPr>
                <w:rFonts w:hint="eastAsia" w:ascii="宋体"/>
                <w:b/>
                <w:bCs/>
                <w:color w:val="auto"/>
                <w:sz w:val="22"/>
                <w:szCs w:val="22"/>
                <w:highlight w:val="none"/>
                <w:lang w:val="en-US" w:eastAsia="zh-CN"/>
              </w:rPr>
              <w:br w:type="textWrapping"/>
            </w:r>
            <w:r>
              <w:rPr>
                <w:rFonts w:hint="eastAsia" w:ascii="宋体" w:eastAsia="宋体"/>
                <w:color w:val="auto"/>
                <w:sz w:val="22"/>
                <w:szCs w:val="22"/>
                <w:highlight w:val="none"/>
              </w:rPr>
              <w:t>项目负责人须提供在本单位</w:t>
            </w:r>
            <w:r>
              <w:rPr>
                <w:rFonts w:hint="eastAsia" w:ascii="宋体"/>
                <w:color w:val="auto"/>
                <w:sz w:val="22"/>
                <w:szCs w:val="22"/>
                <w:highlight w:val="none"/>
                <w:lang w:val="en-US" w:eastAsia="zh-CN"/>
              </w:rPr>
              <w:t>3</w:t>
            </w:r>
            <w:r>
              <w:rPr>
                <w:rFonts w:hint="eastAsia" w:ascii="宋体" w:eastAsia="宋体"/>
                <w:color w:val="auto"/>
                <w:sz w:val="22"/>
                <w:szCs w:val="22"/>
                <w:highlight w:val="none"/>
                <w:lang w:val="en-US" w:eastAsia="zh-CN"/>
              </w:rPr>
              <w:t>个月</w:t>
            </w:r>
            <w:r>
              <w:rPr>
                <w:rFonts w:hint="eastAsia" w:ascii="宋体"/>
                <w:color w:val="auto"/>
                <w:sz w:val="22"/>
                <w:szCs w:val="22"/>
                <w:highlight w:val="none"/>
                <w:lang w:val="en-US" w:eastAsia="zh-CN"/>
              </w:rPr>
              <w:t>内任何1个月的</w:t>
            </w:r>
            <w:r>
              <w:rPr>
                <w:rFonts w:hint="eastAsia" w:ascii="宋体" w:eastAsia="宋体"/>
                <w:color w:val="auto"/>
                <w:sz w:val="22"/>
                <w:szCs w:val="22"/>
                <w:highlight w:val="none"/>
              </w:rPr>
              <w:t>社会</w:t>
            </w:r>
          </w:p>
          <w:p w14:paraId="44A4878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auto"/>
                <w:sz w:val="22"/>
                <w:szCs w:val="22"/>
                <w:highlight w:val="none"/>
              </w:rPr>
            </w:pPr>
            <w:r>
              <w:rPr>
                <w:rFonts w:hint="eastAsia" w:ascii="宋体" w:eastAsia="宋体"/>
                <w:color w:val="auto"/>
                <w:sz w:val="22"/>
                <w:szCs w:val="22"/>
                <w:highlight w:val="none"/>
              </w:rPr>
              <w:t>保险参保证明的缴费情况（单位参保证明以养老保险参保为准），否则不得分。</w:t>
            </w:r>
          </w:p>
          <w:p w14:paraId="1B7EB514">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color w:val="auto"/>
                <w:highlight w:val="none"/>
              </w:rPr>
            </w:pPr>
            <w:r>
              <w:rPr>
                <w:rFonts w:hint="default" w:ascii="宋体" w:eastAsia="宋体"/>
                <w:color w:val="auto"/>
                <w:sz w:val="22"/>
                <w:szCs w:val="22"/>
                <w:highlight w:val="none"/>
              </w:rPr>
              <w:t>项目负责人工作</w:t>
            </w:r>
            <w:r>
              <w:rPr>
                <w:rFonts w:hint="eastAsia" w:ascii="宋体" w:eastAsia="宋体"/>
                <w:color w:val="auto"/>
                <w:sz w:val="22"/>
                <w:szCs w:val="22"/>
                <w:highlight w:val="none"/>
                <w:lang w:val="en-US" w:eastAsia="zh-CN"/>
              </w:rPr>
              <w:t>需提供项目业绩合同（如项目业绩合同不能体现人员业绩年限、工作岗位等信息的，还需同时提供业主证明，否则不得分）。</w:t>
            </w:r>
          </w:p>
        </w:tc>
        <w:tc>
          <w:tcPr>
            <w:tcW w:w="1200" w:type="dxa"/>
            <w:vMerge w:val="continue"/>
            <w:noWrap w:val="0"/>
            <w:vAlign w:val="center"/>
          </w:tcPr>
          <w:p w14:paraId="09D61593">
            <w:pPr>
              <w:widowControl/>
              <w:spacing w:line="400" w:lineRule="exact"/>
              <w:jc w:val="center"/>
              <w:rPr>
                <w:rFonts w:hint="eastAsia" w:ascii="宋体" w:hAnsi="宋体" w:eastAsia="宋体" w:cs="Times New Roman"/>
                <w:color w:val="auto"/>
                <w:sz w:val="22"/>
                <w:szCs w:val="22"/>
                <w:highlight w:val="none"/>
              </w:rPr>
            </w:pPr>
          </w:p>
        </w:tc>
      </w:tr>
      <w:tr w14:paraId="633CF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85" w:type="dxa"/>
            <w:vMerge w:val="continue"/>
            <w:noWrap w:val="0"/>
            <w:vAlign w:val="center"/>
          </w:tcPr>
          <w:p w14:paraId="3A24CC0A">
            <w:pPr>
              <w:widowControl/>
              <w:spacing w:line="400" w:lineRule="exact"/>
              <w:jc w:val="left"/>
              <w:rPr>
                <w:rFonts w:hint="eastAsia" w:ascii="宋体" w:hAnsi="宋体" w:eastAsia="宋体" w:cs="Times New Roman"/>
                <w:color w:val="auto"/>
                <w:sz w:val="22"/>
                <w:szCs w:val="22"/>
                <w:highlight w:val="none"/>
              </w:rPr>
            </w:pPr>
          </w:p>
        </w:tc>
        <w:tc>
          <w:tcPr>
            <w:tcW w:w="1416" w:type="dxa"/>
            <w:vMerge w:val="continue"/>
            <w:noWrap w:val="0"/>
            <w:vAlign w:val="center"/>
          </w:tcPr>
          <w:p w14:paraId="4437CDDD">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p>
        </w:tc>
        <w:tc>
          <w:tcPr>
            <w:tcW w:w="6069" w:type="dxa"/>
            <w:tcBorders>
              <w:bottom w:val="single" w:color="auto" w:sz="4" w:space="0"/>
            </w:tcBorders>
            <w:noWrap w:val="0"/>
            <w:vAlign w:val="center"/>
          </w:tcPr>
          <w:p w14:paraId="5B6554E0">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woUserID w:val="1"/>
              </w:rPr>
            </w:pPr>
            <w:r>
              <w:rPr>
                <w:rFonts w:hint="eastAsia" w:ascii="宋体" w:eastAsia="宋体"/>
                <w:color w:val="auto"/>
                <w:sz w:val="22"/>
                <w:szCs w:val="22"/>
                <w:highlight w:val="none"/>
                <w:woUserID w:val="1"/>
              </w:rPr>
              <w:t>（3）会务人员具有会务接待类证书的得2分/个，最多得4分。提供证书复印件加盖公章。（0-</w:t>
            </w:r>
            <w:r>
              <w:rPr>
                <w:rFonts w:hint="eastAsia" w:ascii="宋体" w:eastAsia="宋体"/>
                <w:color w:val="auto"/>
                <w:sz w:val="22"/>
                <w:szCs w:val="22"/>
                <w:highlight w:val="none"/>
                <w:lang w:val="en-US" w:eastAsia="zh-CN"/>
                <w:woUserID w:val="1"/>
              </w:rPr>
              <w:t>4</w:t>
            </w:r>
            <w:r>
              <w:rPr>
                <w:rFonts w:hint="eastAsia" w:ascii="宋体" w:eastAsia="宋体"/>
                <w:color w:val="auto"/>
                <w:sz w:val="22"/>
                <w:szCs w:val="22"/>
                <w:highlight w:val="none"/>
                <w:woUserID w:val="1"/>
              </w:rPr>
              <w:t>分）</w:t>
            </w:r>
          </w:p>
        </w:tc>
        <w:tc>
          <w:tcPr>
            <w:tcW w:w="1200" w:type="dxa"/>
            <w:vMerge w:val="continue"/>
            <w:noWrap w:val="0"/>
            <w:vAlign w:val="center"/>
          </w:tcPr>
          <w:p w14:paraId="1AE214F3">
            <w:pPr>
              <w:widowControl/>
              <w:spacing w:line="400" w:lineRule="exact"/>
              <w:jc w:val="center"/>
              <w:rPr>
                <w:rFonts w:hint="eastAsia" w:ascii="宋体" w:hAnsi="宋体" w:eastAsia="宋体" w:cs="Times New Roman"/>
                <w:color w:val="auto"/>
                <w:sz w:val="22"/>
                <w:szCs w:val="22"/>
                <w:highlight w:val="none"/>
              </w:rPr>
            </w:pPr>
          </w:p>
        </w:tc>
      </w:tr>
      <w:tr w14:paraId="74156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85" w:type="dxa"/>
            <w:noWrap w:val="0"/>
            <w:vAlign w:val="center"/>
          </w:tcPr>
          <w:p w14:paraId="04781AE4">
            <w:pPr>
              <w:widowControl/>
              <w:spacing w:line="40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w:t>
            </w:r>
          </w:p>
          <w:p w14:paraId="772AFCA2">
            <w:pPr>
              <w:widowControl/>
              <w:spacing w:line="400" w:lineRule="exact"/>
              <w:jc w:val="center"/>
              <w:rPr>
                <w:rFonts w:hint="eastAsia" w:ascii="宋体" w:hAnsi="宋体" w:eastAsia="宋体" w:cs="Times New Roman"/>
                <w:color w:val="auto"/>
                <w:sz w:val="22"/>
                <w:szCs w:val="22"/>
                <w:highlight w:val="none"/>
              </w:rPr>
            </w:pPr>
          </w:p>
        </w:tc>
        <w:tc>
          <w:tcPr>
            <w:tcW w:w="1416" w:type="dxa"/>
            <w:noWrap w:val="0"/>
            <w:vAlign w:val="center"/>
          </w:tcPr>
          <w:p w14:paraId="3EBBA8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eastAsia="宋体"/>
                <w:color w:val="auto"/>
                <w:sz w:val="22"/>
                <w:szCs w:val="22"/>
                <w:highlight w:val="none"/>
              </w:rPr>
            </w:pPr>
            <w:r>
              <w:rPr>
                <w:rFonts w:hint="eastAsia" w:ascii="宋体" w:eastAsia="宋体"/>
                <w:color w:val="auto"/>
                <w:sz w:val="22"/>
                <w:szCs w:val="22"/>
                <w:highlight w:val="none"/>
              </w:rPr>
              <w:t>各项管理规章制度及考核方法</w:t>
            </w:r>
          </w:p>
        </w:tc>
        <w:tc>
          <w:tcPr>
            <w:tcW w:w="6069" w:type="dxa"/>
            <w:noWrap w:val="0"/>
            <w:vAlign w:val="center"/>
          </w:tcPr>
          <w:p w14:paraId="233FDE85">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各项管理规章制度及考核方法 公司规章制度、操作规程及预案、日常检查管理制度、人员考核制度及标准等，要求符合规范，体现科学合理、详细完备；文件档案的建立与管理，由评委综合打分。</w:t>
            </w:r>
          </w:p>
          <w:p w14:paraId="2E106D86">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完全贴合项目需求的得</w:t>
            </w:r>
            <w:r>
              <w:rPr>
                <w:rFonts w:hint="eastAsia" w:ascii="宋体" w:eastAsia="宋体"/>
                <w:color w:val="auto"/>
                <w:sz w:val="22"/>
                <w:szCs w:val="22"/>
                <w:highlight w:val="none"/>
                <w:lang w:val="en-US" w:eastAsia="zh-CN"/>
              </w:rPr>
              <w:t>8</w:t>
            </w:r>
            <w:r>
              <w:rPr>
                <w:rFonts w:hint="eastAsia" w:ascii="宋体" w:eastAsia="宋体"/>
                <w:color w:val="auto"/>
                <w:sz w:val="22"/>
                <w:szCs w:val="22"/>
                <w:highlight w:val="none"/>
              </w:rPr>
              <w:t>-</w:t>
            </w:r>
            <w:r>
              <w:rPr>
                <w:rFonts w:hint="eastAsia" w:ascii="宋体" w:eastAsia="宋体"/>
                <w:color w:val="auto"/>
                <w:sz w:val="22"/>
                <w:szCs w:val="22"/>
                <w:highlight w:val="none"/>
                <w:lang w:val="en-US" w:eastAsia="zh-CN"/>
              </w:rPr>
              <w:t>6</w:t>
            </w:r>
            <w:r>
              <w:rPr>
                <w:rFonts w:hint="eastAsia" w:ascii="宋体" w:eastAsia="宋体"/>
                <w:color w:val="auto"/>
                <w:sz w:val="22"/>
                <w:szCs w:val="22"/>
                <w:highlight w:val="none"/>
              </w:rPr>
              <w:t>分，基本贴合项目需求的得</w:t>
            </w:r>
            <w:r>
              <w:rPr>
                <w:rFonts w:hint="eastAsia" w:ascii="宋体" w:eastAsia="宋体"/>
                <w:color w:val="auto"/>
                <w:sz w:val="22"/>
                <w:szCs w:val="22"/>
                <w:highlight w:val="none"/>
                <w:lang w:val="en-US" w:eastAsia="zh-CN"/>
              </w:rPr>
              <w:t>6</w:t>
            </w:r>
            <w:r>
              <w:rPr>
                <w:rFonts w:hint="eastAsia" w:ascii="宋体" w:eastAsia="宋体"/>
                <w:color w:val="auto"/>
                <w:sz w:val="22"/>
                <w:szCs w:val="22"/>
                <w:highlight w:val="none"/>
              </w:rPr>
              <w:t>-</w:t>
            </w:r>
            <w:r>
              <w:rPr>
                <w:rFonts w:hint="eastAsia" w:ascii="宋体" w:eastAsia="宋体"/>
                <w:color w:val="auto"/>
                <w:sz w:val="22"/>
                <w:szCs w:val="22"/>
                <w:highlight w:val="none"/>
                <w:lang w:val="en-US" w:eastAsia="zh-CN"/>
              </w:rPr>
              <w:t>3</w:t>
            </w:r>
            <w:r>
              <w:rPr>
                <w:rFonts w:hint="eastAsia" w:ascii="宋体" w:eastAsia="宋体"/>
                <w:color w:val="auto"/>
                <w:sz w:val="22"/>
                <w:szCs w:val="22"/>
                <w:highlight w:val="none"/>
              </w:rPr>
              <w:t>分，部分可行的得</w:t>
            </w:r>
            <w:r>
              <w:rPr>
                <w:rFonts w:hint="eastAsia" w:ascii="宋体" w:eastAsia="宋体"/>
                <w:color w:val="auto"/>
                <w:sz w:val="22"/>
                <w:szCs w:val="22"/>
                <w:highlight w:val="none"/>
                <w:lang w:val="en-US" w:eastAsia="zh-CN"/>
              </w:rPr>
              <w:t>3</w:t>
            </w:r>
            <w:r>
              <w:rPr>
                <w:rFonts w:hint="eastAsia" w:ascii="宋体" w:eastAsia="宋体"/>
                <w:color w:val="auto"/>
                <w:sz w:val="22"/>
                <w:szCs w:val="22"/>
                <w:highlight w:val="none"/>
              </w:rPr>
              <w:t>-0分。</w:t>
            </w:r>
          </w:p>
        </w:tc>
        <w:tc>
          <w:tcPr>
            <w:tcW w:w="1200" w:type="dxa"/>
            <w:noWrap w:val="0"/>
            <w:vAlign w:val="center"/>
          </w:tcPr>
          <w:p w14:paraId="50ED3F72">
            <w:pPr>
              <w:widowControl/>
              <w:spacing w:line="40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0-</w:t>
            </w:r>
            <w:r>
              <w:rPr>
                <w:rFonts w:hint="eastAsia" w:ascii="宋体" w:hAnsi="宋体" w:eastAsia="宋体" w:cs="Times New Roman"/>
                <w:color w:val="auto"/>
                <w:sz w:val="22"/>
                <w:szCs w:val="22"/>
                <w:highlight w:val="none"/>
                <w:lang w:val="en-US" w:eastAsia="zh-CN"/>
              </w:rPr>
              <w:t>8</w:t>
            </w:r>
            <w:r>
              <w:rPr>
                <w:rFonts w:hint="eastAsia" w:ascii="宋体" w:hAnsi="宋体" w:eastAsia="宋体" w:cs="Times New Roman"/>
                <w:color w:val="auto"/>
                <w:sz w:val="22"/>
                <w:szCs w:val="22"/>
                <w:highlight w:val="none"/>
              </w:rPr>
              <w:t>分</w:t>
            </w:r>
          </w:p>
        </w:tc>
      </w:tr>
      <w:tr w14:paraId="2E91A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88" w:hRule="atLeast"/>
        </w:trPr>
        <w:tc>
          <w:tcPr>
            <w:tcW w:w="885" w:type="dxa"/>
            <w:noWrap w:val="0"/>
            <w:vAlign w:val="center"/>
          </w:tcPr>
          <w:p w14:paraId="758DF6ED">
            <w:pPr>
              <w:widowControl/>
              <w:spacing w:line="400" w:lineRule="exact"/>
              <w:jc w:val="center"/>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lang w:val="en-US" w:eastAsia="zh-CN"/>
              </w:rPr>
              <w:t>8</w:t>
            </w:r>
          </w:p>
        </w:tc>
        <w:tc>
          <w:tcPr>
            <w:tcW w:w="1416" w:type="dxa"/>
            <w:noWrap w:val="0"/>
            <w:vAlign w:val="center"/>
          </w:tcPr>
          <w:p w14:paraId="14899F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eastAsia="宋体"/>
                <w:color w:val="auto"/>
                <w:sz w:val="22"/>
                <w:szCs w:val="22"/>
                <w:highlight w:val="none"/>
              </w:rPr>
            </w:pPr>
            <w:r>
              <w:rPr>
                <w:rFonts w:hint="eastAsia" w:ascii="宋体" w:eastAsia="宋体"/>
                <w:color w:val="auto"/>
                <w:sz w:val="22"/>
                <w:szCs w:val="22"/>
                <w:highlight w:val="none"/>
              </w:rPr>
              <w:t>重</w:t>
            </w:r>
            <w:r>
              <w:rPr>
                <w:rFonts w:hint="default" w:ascii="宋体" w:eastAsia="宋体"/>
                <w:color w:val="auto"/>
                <w:sz w:val="22"/>
                <w:szCs w:val="22"/>
                <w:highlight w:val="none"/>
              </w:rPr>
              <w:t>要会议应急保障措施</w:t>
            </w:r>
          </w:p>
        </w:tc>
        <w:tc>
          <w:tcPr>
            <w:tcW w:w="6069" w:type="dxa"/>
            <w:noWrap w:val="0"/>
            <w:vAlign w:val="center"/>
          </w:tcPr>
          <w:p w14:paraId="2286C984">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default" w:ascii="宋体" w:eastAsia="宋体"/>
                <w:color w:val="auto"/>
                <w:sz w:val="22"/>
                <w:szCs w:val="22"/>
                <w:highlight w:val="none"/>
              </w:rPr>
            </w:pPr>
            <w:r>
              <w:rPr>
                <w:rFonts w:hint="eastAsia" w:ascii="宋体"/>
                <w:color w:val="auto"/>
                <w:sz w:val="22"/>
                <w:szCs w:val="22"/>
                <w:highlight w:val="none"/>
                <w:lang w:eastAsia="zh-CN"/>
              </w:rPr>
              <w:t>（</w:t>
            </w:r>
            <w:r>
              <w:rPr>
                <w:rFonts w:hint="eastAsia" w:ascii="宋体"/>
                <w:color w:val="auto"/>
                <w:sz w:val="22"/>
                <w:szCs w:val="22"/>
                <w:highlight w:val="none"/>
                <w:lang w:val="en-US" w:eastAsia="zh-CN"/>
              </w:rPr>
              <w:t>1</w:t>
            </w:r>
            <w:r>
              <w:rPr>
                <w:rFonts w:hint="eastAsia" w:ascii="宋体"/>
                <w:color w:val="auto"/>
                <w:sz w:val="22"/>
                <w:szCs w:val="22"/>
                <w:highlight w:val="none"/>
                <w:lang w:eastAsia="zh-CN"/>
              </w:rPr>
              <w:t>）</w:t>
            </w:r>
            <w:r>
              <w:rPr>
                <w:rFonts w:hint="default" w:ascii="宋体" w:eastAsia="宋体"/>
                <w:color w:val="auto"/>
                <w:sz w:val="22"/>
                <w:szCs w:val="22"/>
                <w:highlight w:val="none"/>
              </w:rPr>
              <w:t>会务服务应急保障方案：根据应急方案、新派会务人员数量和构成进行打分（0-8分）</w:t>
            </w:r>
          </w:p>
          <w:p w14:paraId="6B278983">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lang w:eastAsia="zh-CN"/>
              </w:rPr>
            </w:pPr>
            <w:r>
              <w:rPr>
                <w:rFonts w:hint="eastAsia" w:ascii="宋体" w:eastAsia="宋体"/>
                <w:color w:val="auto"/>
                <w:sz w:val="22"/>
                <w:szCs w:val="22"/>
                <w:highlight w:val="none"/>
                <w:lang w:val="en-US" w:eastAsia="zh-CN"/>
              </w:rPr>
              <w:t>方案合理、</w:t>
            </w:r>
            <w:r>
              <w:rPr>
                <w:rFonts w:hint="eastAsia" w:ascii="宋体" w:eastAsia="宋体"/>
                <w:color w:val="auto"/>
                <w:sz w:val="22"/>
                <w:szCs w:val="22"/>
                <w:highlight w:val="none"/>
              </w:rPr>
              <w:t>完全贴合项目需求的得</w:t>
            </w:r>
            <w:r>
              <w:rPr>
                <w:rFonts w:hint="eastAsia" w:ascii="宋体"/>
                <w:color w:val="auto"/>
                <w:sz w:val="22"/>
                <w:szCs w:val="22"/>
                <w:highlight w:val="none"/>
                <w:lang w:val="en-US" w:eastAsia="zh-CN"/>
              </w:rPr>
              <w:t>8</w:t>
            </w:r>
            <w:r>
              <w:rPr>
                <w:rFonts w:hint="eastAsia" w:ascii="宋体" w:eastAsia="宋体"/>
                <w:color w:val="auto"/>
                <w:sz w:val="22"/>
                <w:szCs w:val="22"/>
                <w:highlight w:val="none"/>
              </w:rPr>
              <w:t>-</w:t>
            </w:r>
            <w:r>
              <w:rPr>
                <w:rFonts w:hint="eastAsia" w:ascii="宋体"/>
                <w:color w:val="auto"/>
                <w:sz w:val="22"/>
                <w:szCs w:val="22"/>
                <w:highlight w:val="none"/>
                <w:lang w:val="en-US" w:eastAsia="zh-CN"/>
              </w:rPr>
              <w:t>6</w:t>
            </w:r>
            <w:r>
              <w:rPr>
                <w:rFonts w:hint="eastAsia" w:ascii="宋体" w:eastAsia="宋体"/>
                <w:color w:val="auto"/>
                <w:sz w:val="22"/>
                <w:szCs w:val="22"/>
                <w:highlight w:val="none"/>
              </w:rPr>
              <w:t>分，</w:t>
            </w:r>
            <w:r>
              <w:rPr>
                <w:rFonts w:hint="eastAsia" w:ascii="宋体" w:eastAsia="宋体"/>
                <w:color w:val="auto"/>
                <w:sz w:val="22"/>
                <w:szCs w:val="22"/>
                <w:highlight w:val="none"/>
                <w:lang w:val="en-US" w:eastAsia="zh-CN"/>
              </w:rPr>
              <w:t>方案基本合理、</w:t>
            </w:r>
            <w:r>
              <w:rPr>
                <w:rFonts w:hint="eastAsia" w:ascii="宋体" w:eastAsia="宋体"/>
                <w:color w:val="auto"/>
                <w:sz w:val="22"/>
                <w:szCs w:val="22"/>
                <w:highlight w:val="none"/>
              </w:rPr>
              <w:t>基本贴合项目需求的得</w:t>
            </w:r>
            <w:r>
              <w:rPr>
                <w:rFonts w:hint="eastAsia" w:ascii="宋体"/>
                <w:color w:val="auto"/>
                <w:sz w:val="22"/>
                <w:szCs w:val="22"/>
                <w:highlight w:val="none"/>
                <w:lang w:val="en-US" w:eastAsia="zh-CN"/>
              </w:rPr>
              <w:t>6</w:t>
            </w:r>
            <w:r>
              <w:rPr>
                <w:rFonts w:hint="eastAsia" w:ascii="宋体" w:eastAsia="宋体"/>
                <w:color w:val="auto"/>
                <w:sz w:val="22"/>
                <w:szCs w:val="22"/>
                <w:highlight w:val="none"/>
              </w:rPr>
              <w:t>-</w:t>
            </w:r>
            <w:r>
              <w:rPr>
                <w:rFonts w:hint="eastAsia" w:ascii="宋体"/>
                <w:color w:val="auto"/>
                <w:sz w:val="22"/>
                <w:szCs w:val="22"/>
                <w:highlight w:val="none"/>
                <w:lang w:val="en-US" w:eastAsia="zh-CN"/>
              </w:rPr>
              <w:t>3</w:t>
            </w:r>
            <w:r>
              <w:rPr>
                <w:rFonts w:hint="eastAsia" w:ascii="宋体" w:eastAsia="宋体"/>
                <w:color w:val="auto"/>
                <w:sz w:val="22"/>
                <w:szCs w:val="22"/>
                <w:highlight w:val="none"/>
              </w:rPr>
              <w:t>分，</w:t>
            </w:r>
            <w:r>
              <w:rPr>
                <w:rFonts w:hint="eastAsia" w:ascii="宋体" w:eastAsia="宋体"/>
                <w:color w:val="auto"/>
                <w:sz w:val="22"/>
                <w:szCs w:val="22"/>
                <w:highlight w:val="none"/>
                <w:lang w:val="en-US" w:eastAsia="zh-CN"/>
              </w:rPr>
              <w:t>方案</w:t>
            </w:r>
            <w:r>
              <w:rPr>
                <w:rFonts w:hint="eastAsia" w:ascii="宋体" w:eastAsia="宋体"/>
                <w:color w:val="auto"/>
                <w:sz w:val="22"/>
                <w:szCs w:val="22"/>
                <w:highlight w:val="none"/>
              </w:rPr>
              <w:t>部分可行的得</w:t>
            </w:r>
            <w:r>
              <w:rPr>
                <w:rFonts w:hint="eastAsia" w:ascii="宋体"/>
                <w:color w:val="auto"/>
                <w:sz w:val="22"/>
                <w:szCs w:val="22"/>
                <w:highlight w:val="none"/>
                <w:lang w:val="en-US" w:eastAsia="zh-CN"/>
              </w:rPr>
              <w:t>3</w:t>
            </w:r>
            <w:r>
              <w:rPr>
                <w:rFonts w:hint="eastAsia" w:ascii="宋体" w:eastAsia="宋体"/>
                <w:color w:val="auto"/>
                <w:sz w:val="22"/>
                <w:szCs w:val="22"/>
                <w:highlight w:val="none"/>
              </w:rPr>
              <w:t>-0分。</w:t>
            </w:r>
          </w:p>
          <w:p w14:paraId="0FF450D5">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default" w:ascii="宋体" w:eastAsia="宋体"/>
                <w:color w:val="auto"/>
                <w:sz w:val="22"/>
                <w:szCs w:val="22"/>
                <w:highlight w:val="none"/>
              </w:rPr>
            </w:pPr>
            <w:r>
              <w:rPr>
                <w:rFonts w:hint="eastAsia" w:ascii="宋体"/>
                <w:color w:val="auto"/>
                <w:sz w:val="22"/>
                <w:szCs w:val="22"/>
                <w:highlight w:val="none"/>
                <w:lang w:eastAsia="zh-CN"/>
              </w:rPr>
              <w:t>（</w:t>
            </w:r>
            <w:r>
              <w:rPr>
                <w:rFonts w:hint="eastAsia" w:ascii="宋体"/>
                <w:color w:val="auto"/>
                <w:sz w:val="22"/>
                <w:szCs w:val="22"/>
                <w:highlight w:val="none"/>
                <w:lang w:val="en-US" w:eastAsia="zh-CN"/>
              </w:rPr>
              <w:t>2</w:t>
            </w:r>
            <w:r>
              <w:rPr>
                <w:rFonts w:hint="eastAsia" w:ascii="宋体"/>
                <w:color w:val="auto"/>
                <w:sz w:val="22"/>
                <w:szCs w:val="22"/>
                <w:highlight w:val="none"/>
                <w:lang w:eastAsia="zh-CN"/>
              </w:rPr>
              <w:t>）</w:t>
            </w:r>
            <w:r>
              <w:rPr>
                <w:rFonts w:hint="default" w:ascii="宋体" w:eastAsia="宋体"/>
                <w:color w:val="auto"/>
                <w:sz w:val="22"/>
                <w:szCs w:val="22"/>
                <w:highlight w:val="none"/>
              </w:rPr>
              <w:t>会务保洁应急保障方案：根据应急方案、新派保洁人员数量和构成进行打分（0-</w:t>
            </w:r>
            <w:r>
              <w:rPr>
                <w:rFonts w:hint="eastAsia" w:ascii="宋体"/>
                <w:color w:val="auto"/>
                <w:sz w:val="22"/>
                <w:szCs w:val="22"/>
                <w:highlight w:val="none"/>
                <w:lang w:val="en-US" w:eastAsia="zh-CN"/>
              </w:rPr>
              <w:t>7</w:t>
            </w:r>
            <w:r>
              <w:rPr>
                <w:rFonts w:hint="default" w:ascii="宋体" w:eastAsia="宋体"/>
                <w:color w:val="auto"/>
                <w:sz w:val="22"/>
                <w:szCs w:val="22"/>
                <w:highlight w:val="none"/>
              </w:rPr>
              <w:t>分）</w:t>
            </w:r>
            <w:r>
              <w:rPr>
                <w:rFonts w:hint="default" w:ascii="宋体" w:eastAsia="宋体"/>
                <w:color w:val="auto"/>
                <w:sz w:val="22"/>
                <w:szCs w:val="22"/>
                <w:highlight w:val="none"/>
              </w:rPr>
              <w:br w:type="textWrapping"/>
            </w:r>
            <w:r>
              <w:rPr>
                <w:rFonts w:hint="eastAsia" w:ascii="宋体" w:eastAsia="宋体"/>
                <w:color w:val="auto"/>
                <w:sz w:val="22"/>
                <w:szCs w:val="22"/>
                <w:highlight w:val="none"/>
                <w:lang w:val="en-US" w:eastAsia="zh-CN"/>
              </w:rPr>
              <w:t>方案合理、</w:t>
            </w:r>
            <w:r>
              <w:rPr>
                <w:rFonts w:hint="eastAsia" w:ascii="宋体" w:eastAsia="宋体"/>
                <w:color w:val="auto"/>
                <w:sz w:val="22"/>
                <w:szCs w:val="22"/>
                <w:highlight w:val="none"/>
              </w:rPr>
              <w:t>完全贴合项目需求的得</w:t>
            </w:r>
            <w:r>
              <w:rPr>
                <w:rFonts w:hint="eastAsia" w:ascii="宋体"/>
                <w:color w:val="auto"/>
                <w:sz w:val="22"/>
                <w:szCs w:val="22"/>
                <w:highlight w:val="none"/>
                <w:lang w:val="en-US" w:eastAsia="zh-CN"/>
              </w:rPr>
              <w:t>7</w:t>
            </w:r>
            <w:r>
              <w:rPr>
                <w:rFonts w:hint="eastAsia" w:ascii="宋体" w:eastAsia="宋体"/>
                <w:color w:val="auto"/>
                <w:sz w:val="22"/>
                <w:szCs w:val="22"/>
                <w:highlight w:val="none"/>
              </w:rPr>
              <w:t>-</w:t>
            </w:r>
            <w:r>
              <w:rPr>
                <w:rFonts w:hint="eastAsia" w:ascii="宋体"/>
                <w:color w:val="auto"/>
                <w:sz w:val="22"/>
                <w:szCs w:val="22"/>
                <w:highlight w:val="none"/>
                <w:lang w:val="en-US" w:eastAsia="zh-CN"/>
              </w:rPr>
              <w:t>5</w:t>
            </w:r>
            <w:r>
              <w:rPr>
                <w:rFonts w:hint="eastAsia" w:ascii="宋体" w:eastAsia="宋体"/>
                <w:color w:val="auto"/>
                <w:sz w:val="22"/>
                <w:szCs w:val="22"/>
                <w:highlight w:val="none"/>
              </w:rPr>
              <w:t>分，</w:t>
            </w:r>
            <w:r>
              <w:rPr>
                <w:rFonts w:hint="eastAsia" w:ascii="宋体" w:eastAsia="宋体"/>
                <w:color w:val="auto"/>
                <w:sz w:val="22"/>
                <w:szCs w:val="22"/>
                <w:highlight w:val="none"/>
                <w:lang w:val="en-US" w:eastAsia="zh-CN"/>
              </w:rPr>
              <w:t>方案基本合理、</w:t>
            </w:r>
            <w:r>
              <w:rPr>
                <w:rFonts w:hint="eastAsia" w:ascii="宋体" w:eastAsia="宋体"/>
                <w:color w:val="auto"/>
                <w:sz w:val="22"/>
                <w:szCs w:val="22"/>
                <w:highlight w:val="none"/>
              </w:rPr>
              <w:t>基本贴合项目需求的得</w:t>
            </w:r>
            <w:r>
              <w:rPr>
                <w:rFonts w:hint="eastAsia" w:ascii="宋体"/>
                <w:color w:val="auto"/>
                <w:sz w:val="22"/>
                <w:szCs w:val="22"/>
                <w:highlight w:val="none"/>
                <w:lang w:val="en-US" w:eastAsia="zh-CN"/>
              </w:rPr>
              <w:t>5</w:t>
            </w:r>
            <w:r>
              <w:rPr>
                <w:rFonts w:hint="eastAsia" w:ascii="宋体" w:eastAsia="宋体"/>
                <w:color w:val="auto"/>
                <w:sz w:val="22"/>
                <w:szCs w:val="22"/>
                <w:highlight w:val="none"/>
              </w:rPr>
              <w:t>-</w:t>
            </w:r>
            <w:r>
              <w:rPr>
                <w:rFonts w:hint="eastAsia" w:ascii="宋体"/>
                <w:color w:val="auto"/>
                <w:sz w:val="22"/>
                <w:szCs w:val="22"/>
                <w:highlight w:val="none"/>
                <w:lang w:val="en-US" w:eastAsia="zh-CN"/>
              </w:rPr>
              <w:t>3</w:t>
            </w:r>
            <w:r>
              <w:rPr>
                <w:rFonts w:hint="eastAsia" w:ascii="宋体" w:eastAsia="宋体"/>
                <w:color w:val="auto"/>
                <w:sz w:val="22"/>
                <w:szCs w:val="22"/>
                <w:highlight w:val="none"/>
              </w:rPr>
              <w:t>分，</w:t>
            </w:r>
            <w:r>
              <w:rPr>
                <w:rFonts w:hint="eastAsia" w:ascii="宋体" w:eastAsia="宋体"/>
                <w:color w:val="auto"/>
                <w:sz w:val="22"/>
                <w:szCs w:val="22"/>
                <w:highlight w:val="none"/>
                <w:lang w:val="en-US" w:eastAsia="zh-CN"/>
              </w:rPr>
              <w:t>方案</w:t>
            </w:r>
            <w:r>
              <w:rPr>
                <w:rFonts w:hint="eastAsia" w:ascii="宋体" w:eastAsia="宋体"/>
                <w:color w:val="auto"/>
                <w:sz w:val="22"/>
                <w:szCs w:val="22"/>
                <w:highlight w:val="none"/>
              </w:rPr>
              <w:t>部分可行的得</w:t>
            </w:r>
            <w:r>
              <w:rPr>
                <w:rFonts w:hint="eastAsia" w:ascii="宋体"/>
                <w:color w:val="auto"/>
                <w:sz w:val="22"/>
                <w:szCs w:val="22"/>
                <w:highlight w:val="none"/>
                <w:lang w:val="en-US" w:eastAsia="zh-CN"/>
              </w:rPr>
              <w:t>3</w:t>
            </w:r>
            <w:r>
              <w:rPr>
                <w:rFonts w:hint="eastAsia" w:ascii="宋体" w:eastAsia="宋体"/>
                <w:color w:val="auto"/>
                <w:sz w:val="22"/>
                <w:szCs w:val="22"/>
                <w:highlight w:val="none"/>
              </w:rPr>
              <w:t>-0分。</w:t>
            </w:r>
          </w:p>
        </w:tc>
        <w:tc>
          <w:tcPr>
            <w:tcW w:w="1200" w:type="dxa"/>
            <w:noWrap w:val="0"/>
            <w:vAlign w:val="center"/>
          </w:tcPr>
          <w:p w14:paraId="6A7F6AF6">
            <w:pPr>
              <w:widowControl/>
              <w:spacing w:line="400" w:lineRule="exact"/>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0-</w:t>
            </w:r>
            <w:r>
              <w:rPr>
                <w:rFonts w:hint="default" w:ascii="宋体" w:hAnsi="宋体" w:eastAsia="宋体" w:cs="Times New Roman"/>
                <w:color w:val="auto"/>
                <w:sz w:val="22"/>
                <w:szCs w:val="22"/>
                <w:highlight w:val="none"/>
              </w:rPr>
              <w:t>15</w:t>
            </w:r>
            <w:r>
              <w:rPr>
                <w:rFonts w:hint="eastAsia" w:ascii="宋体" w:hAnsi="宋体" w:eastAsia="宋体" w:cs="Times New Roman"/>
                <w:color w:val="auto"/>
                <w:sz w:val="22"/>
                <w:szCs w:val="22"/>
                <w:highlight w:val="none"/>
              </w:rPr>
              <w:t>分</w:t>
            </w:r>
          </w:p>
        </w:tc>
      </w:tr>
      <w:tr w14:paraId="0A1D2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85" w:type="dxa"/>
            <w:noWrap w:val="0"/>
            <w:vAlign w:val="center"/>
          </w:tcPr>
          <w:p w14:paraId="6594111D">
            <w:pPr>
              <w:widowControl/>
              <w:spacing w:line="400" w:lineRule="exact"/>
              <w:jc w:val="center"/>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lang w:val="en-US" w:eastAsia="zh-CN"/>
              </w:rPr>
              <w:t>9</w:t>
            </w:r>
          </w:p>
        </w:tc>
        <w:tc>
          <w:tcPr>
            <w:tcW w:w="1416" w:type="dxa"/>
            <w:noWrap w:val="0"/>
            <w:vAlign w:val="center"/>
          </w:tcPr>
          <w:p w14:paraId="334900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eastAsia="宋体"/>
                <w:color w:val="auto"/>
                <w:sz w:val="22"/>
                <w:szCs w:val="22"/>
                <w:highlight w:val="none"/>
              </w:rPr>
            </w:pPr>
            <w:r>
              <w:rPr>
                <w:rFonts w:hint="eastAsia" w:ascii="宋体" w:eastAsia="宋体"/>
                <w:color w:val="auto"/>
                <w:sz w:val="22"/>
                <w:szCs w:val="22"/>
                <w:highlight w:val="none"/>
              </w:rPr>
              <w:t>器材、工具配备计划合理性</w:t>
            </w:r>
          </w:p>
        </w:tc>
        <w:tc>
          <w:tcPr>
            <w:tcW w:w="6069" w:type="dxa"/>
            <w:noWrap w:val="0"/>
            <w:vAlign w:val="center"/>
          </w:tcPr>
          <w:p w14:paraId="725A2319">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 xml:space="preserve"> 器材、工具配备计划合理性 根据各类管理人员着装配置，为满足</w:t>
            </w:r>
            <w:r>
              <w:rPr>
                <w:rFonts w:hint="eastAsia" w:ascii="宋体"/>
                <w:color w:val="auto"/>
                <w:sz w:val="22"/>
                <w:szCs w:val="22"/>
                <w:highlight w:val="none"/>
                <w:lang w:eastAsia="zh-CN"/>
              </w:rPr>
              <w:t>招标文件</w:t>
            </w:r>
            <w:r>
              <w:rPr>
                <w:rFonts w:hint="eastAsia" w:ascii="宋体" w:eastAsia="宋体"/>
                <w:color w:val="auto"/>
                <w:sz w:val="22"/>
                <w:szCs w:val="22"/>
                <w:highlight w:val="none"/>
              </w:rPr>
              <w:t>要求拟配置的设备、工具、器械等的选用档次及是否齐备等因素由评委综合打分。</w:t>
            </w:r>
          </w:p>
          <w:p w14:paraId="3FB75320">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宋体" w:eastAsia="宋体"/>
                <w:color w:val="auto"/>
                <w:sz w:val="22"/>
                <w:szCs w:val="22"/>
                <w:highlight w:val="none"/>
              </w:rPr>
            </w:pPr>
            <w:r>
              <w:rPr>
                <w:rFonts w:hint="eastAsia" w:ascii="宋体" w:eastAsia="宋体"/>
                <w:color w:val="auto"/>
                <w:sz w:val="22"/>
                <w:szCs w:val="22"/>
                <w:highlight w:val="none"/>
              </w:rPr>
              <w:t>完全贴合项目需求的得</w:t>
            </w:r>
            <w:r>
              <w:rPr>
                <w:rFonts w:hint="eastAsia" w:ascii="宋体" w:eastAsia="宋体"/>
                <w:color w:val="auto"/>
                <w:sz w:val="22"/>
                <w:szCs w:val="22"/>
                <w:highlight w:val="none"/>
                <w:lang w:val="en-US" w:eastAsia="zh-CN"/>
              </w:rPr>
              <w:t>6</w:t>
            </w:r>
            <w:r>
              <w:rPr>
                <w:rFonts w:hint="eastAsia" w:ascii="宋体" w:eastAsia="宋体"/>
                <w:color w:val="auto"/>
                <w:sz w:val="22"/>
                <w:szCs w:val="22"/>
                <w:highlight w:val="none"/>
              </w:rPr>
              <w:t>-4分，基本贴合项目需求的得4-2分，部分可行的得2-0分。</w:t>
            </w:r>
          </w:p>
        </w:tc>
        <w:tc>
          <w:tcPr>
            <w:tcW w:w="1200" w:type="dxa"/>
            <w:noWrap w:val="0"/>
            <w:vAlign w:val="center"/>
          </w:tcPr>
          <w:p w14:paraId="4D68E4E8">
            <w:pPr>
              <w:widowControl/>
              <w:spacing w:line="400" w:lineRule="exact"/>
              <w:jc w:val="center"/>
              <w:rPr>
                <w:rFonts w:ascii="宋体" w:hAnsi="宋体" w:eastAsia="宋体" w:cs="Times New Roman"/>
                <w:color w:val="auto"/>
                <w:sz w:val="22"/>
                <w:szCs w:val="22"/>
                <w:highlight w:val="none"/>
              </w:rPr>
            </w:pPr>
            <w:r>
              <w:rPr>
                <w:rFonts w:ascii="宋体" w:hAnsi="宋体" w:eastAsia="宋体" w:cs="Times New Roman"/>
                <w:color w:val="auto"/>
                <w:sz w:val="22"/>
                <w:szCs w:val="22"/>
                <w:highlight w:val="none"/>
              </w:rPr>
              <w:t>0-</w:t>
            </w:r>
            <w:r>
              <w:rPr>
                <w:rFonts w:hint="eastAsia" w:ascii="宋体" w:hAnsi="宋体" w:eastAsia="宋体" w:cs="Times New Roman"/>
                <w:color w:val="auto"/>
                <w:sz w:val="22"/>
                <w:szCs w:val="22"/>
                <w:highlight w:val="none"/>
                <w:lang w:val="en-US" w:eastAsia="zh-CN"/>
              </w:rPr>
              <w:t>6</w:t>
            </w:r>
            <w:r>
              <w:rPr>
                <w:rFonts w:ascii="宋体" w:hAnsi="宋体" w:eastAsia="宋体" w:cs="Times New Roman"/>
                <w:color w:val="auto"/>
                <w:sz w:val="22"/>
                <w:szCs w:val="22"/>
                <w:highlight w:val="none"/>
              </w:rPr>
              <w:t>分</w:t>
            </w:r>
          </w:p>
        </w:tc>
      </w:tr>
    </w:tbl>
    <w:p w14:paraId="345025B2">
      <w:pPr>
        <w:widowControl w:val="0"/>
        <w:adjustRightInd w:val="0"/>
        <w:snapToGrid w:val="0"/>
        <w:spacing w:line="420" w:lineRule="exact"/>
        <w:jc w:val="both"/>
        <w:rPr>
          <w:rFonts w:hint="eastAsia" w:ascii="宋体" w:hAnsi="宋体" w:eastAsia="宋体" w:cs="宋体"/>
          <w:b/>
          <w:bCs/>
          <w:color w:val="auto"/>
          <w:kern w:val="0"/>
          <w:sz w:val="22"/>
          <w:szCs w:val="22"/>
          <w:highlight w:val="none"/>
          <w:lang w:val="en-US" w:eastAsia="zh-CN" w:bidi="ar-SA"/>
        </w:rPr>
      </w:pPr>
    </w:p>
    <w:p w14:paraId="30C59331">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75A184E6">
      <w:pPr>
        <w:pStyle w:val="43"/>
        <w:adjustRightInd w:val="0"/>
        <w:snapToGrid w:val="0"/>
        <w:spacing w:before="100" w:after="50" w:line="360" w:lineRule="atLeast"/>
        <w:rPr>
          <w:rFonts w:hint="eastAsia"/>
          <w:color w:val="auto"/>
          <w:sz w:val="22"/>
          <w:szCs w:val="22"/>
          <w:highlight w:val="none"/>
        </w:rPr>
      </w:pPr>
      <w:r>
        <w:rPr>
          <w:color w:val="auto"/>
          <w:sz w:val="22"/>
          <w:szCs w:val="22"/>
          <w:highlight w:val="none"/>
        </w:rPr>
        <w:t>1</w:t>
      </w:r>
      <w:r>
        <w:rPr>
          <w:rFonts w:hint="eastAsia"/>
          <w:color w:val="auto"/>
          <w:sz w:val="22"/>
          <w:szCs w:val="22"/>
          <w:highlight w:val="none"/>
          <w:lang w:eastAsia="zh-CN"/>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0D747D81">
      <w:pPr>
        <w:pStyle w:val="43"/>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所有分值计算保留小数点后</w:t>
      </w:r>
      <w:r>
        <w:rPr>
          <w:rFonts w:hint="eastAsia"/>
          <w:color w:val="auto"/>
          <w:sz w:val="22"/>
          <w:szCs w:val="22"/>
          <w:highlight w:val="none"/>
          <w:lang w:val="en-US" w:eastAsia="zh-CN"/>
        </w:rPr>
        <w:t>两位</w:t>
      </w:r>
      <w:r>
        <w:rPr>
          <w:rFonts w:hint="eastAsia"/>
          <w:color w:val="auto"/>
          <w:sz w:val="22"/>
          <w:szCs w:val="22"/>
          <w:highlight w:val="none"/>
        </w:rPr>
        <w:t>，小数点后三位四舍五入。</w:t>
      </w:r>
    </w:p>
    <w:p w14:paraId="52DFCC17">
      <w:pPr>
        <w:pStyle w:val="43"/>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sectPr>
      <w:headerReference r:id="rId12" w:type="first"/>
      <w:footerReference r:id="rId14" w:type="first"/>
      <w:headerReference r:id="rId11" w:type="default"/>
      <w:footerReference r:id="rId1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sans-serif">
    <w:altName w:val="Arial"/>
    <w:panose1 w:val="00000000000000000000"/>
    <w:charset w:val="00"/>
    <w:family w:val="auto"/>
    <w:pitch w:val="default"/>
    <w:sig w:usb0="00000000" w:usb1="00000000" w:usb2="00000000" w:usb3="00000000" w:csb0="00000000" w:csb1="0000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9A695">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91816">
    <w:pPr>
      <w:pStyle w:val="20"/>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49F6">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96088">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596088">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20464">
    <w:pPr>
      <w:pStyle w:val="20"/>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E39E9">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F4E39E9">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89829">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42068">
                          <w:pPr>
                            <w:pStyle w:val="2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A842068">
                    <w:pPr>
                      <w:pStyle w:val="2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408B8">
    <w:pPr>
      <w:pStyle w:val="20"/>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7AA19">
                          <w:pPr>
                            <w:pStyle w:val="2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2F7AA19">
                    <w:pPr>
                      <w:pStyle w:val="2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231A8">
    <w:pPr>
      <w:pStyle w:val="21"/>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74F2A">
    <w:pPr>
      <w:pStyle w:val="21"/>
      <w:jc w:val="left"/>
      <w:rPr>
        <w:rFonts w:hint="default"/>
        <w:lang w:val="en-US" w:eastAsia="zh-CN"/>
      </w:rPr>
    </w:pPr>
    <w:r>
      <w:rPr>
        <w:rFonts w:hint="eastAsia"/>
        <w:lang w:val="en-US" w:eastAsia="zh-CN"/>
      </w:rPr>
      <w:drawing>
        <wp:inline distT="0" distB="0" distL="114300" distR="114300">
          <wp:extent cx="289560" cy="269875"/>
          <wp:effectExtent l="0" t="0" r="5715" b="6350"/>
          <wp:docPr id="1" name="图片 1"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lang w:val="en-US" w:eastAsia="zh-CN"/>
      </w:rPr>
      <w:t>泰顺县公共资源交易中心-政府采购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4BDF">
    <w:pPr>
      <w:pStyle w:val="21"/>
      <w:jc w:val="left"/>
      <w:rPr>
        <w:rFonts w:hint="eastAsia" w:eastAsia="宋体"/>
        <w:lang w:eastAsia="zh-CN"/>
      </w:rPr>
    </w:pPr>
    <w:r>
      <w:rPr>
        <w:rFonts w:hint="eastAsia"/>
        <w:lang w:val="en-US" w:eastAsia="zh-CN"/>
      </w:rPr>
      <w:drawing>
        <wp:inline distT="0" distB="0" distL="114300" distR="114300">
          <wp:extent cx="289560" cy="269875"/>
          <wp:effectExtent l="0" t="0" r="5715" b="6350"/>
          <wp:docPr id="3" name="图片 3"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lang w:val="en-US" w:eastAsia="zh-CN"/>
      </w:rPr>
      <w:t>泰顺县公共资源交易中心-政府采购</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069B8">
    <w:pPr>
      <w:pStyle w:val="21"/>
      <w:jc w:val="left"/>
      <w:rPr>
        <w:rFonts w:hint="eastAsia"/>
        <w:lang w:eastAsia="zh-CN"/>
      </w:rPr>
    </w:pPr>
    <w:r>
      <w:rPr>
        <w:rFonts w:hint="eastAsia"/>
        <w:lang w:val="en-US" w:eastAsia="zh-CN"/>
      </w:rPr>
      <w:drawing>
        <wp:inline distT="0" distB="0" distL="114300" distR="114300">
          <wp:extent cx="289560" cy="269875"/>
          <wp:effectExtent l="0" t="0" r="5715" b="6350"/>
          <wp:docPr id="2" name="图片 2"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lang w:val="en-US" w:eastAsia="zh-CN"/>
      </w:rPr>
      <w:t>泰顺县公共资源交易中心-政府采购</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5C8C6">
    <w:pPr>
      <w:widowControl w:val="0"/>
      <w:pBdr>
        <w:bottom w:val="single" w:color="auto" w:sz="6" w:space="1"/>
      </w:pBdr>
      <w:tabs>
        <w:tab w:val="left" w:pos="3184"/>
        <w:tab w:val="center" w:pos="7604"/>
      </w:tabs>
      <w:snapToGrid w:val="0"/>
      <w:jc w:val="left"/>
      <w:rPr>
        <w:rFonts w:hint="eastAsia" w:eastAsia="宋体"/>
        <w:lang w:eastAsia="zh-CN"/>
      </w:rPr>
    </w:pPr>
    <w:r>
      <w:rPr>
        <w:rFonts w:ascii="Calibri" w:hAnsi="Calibri" w:eastAsia="宋体" w:cs="黑体"/>
        <w:kern w:val="2"/>
        <w:sz w:val="16"/>
        <w:szCs w:val="16"/>
        <w:u w:val="none"/>
        <w:lang w:val="en-US" w:eastAsia="zh-CN" w:bidi="ar-SA"/>
      </w:rPr>
      <w:drawing>
        <wp:inline distT="0" distB="0" distL="114300" distR="114300">
          <wp:extent cx="325755" cy="273050"/>
          <wp:effectExtent l="0" t="0" r="7620" b="3175"/>
          <wp:docPr id="8" name="图片 8"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cs="黑体"/>
        <w:kern w:val="2"/>
        <w:sz w:val="18"/>
        <w:szCs w:val="18"/>
        <w:u w:val="none"/>
        <w:lang w:val="en-US" w:eastAsia="zh-CN" w:bidi="ar-SA"/>
      </w:rPr>
      <w:t>泰顺县公共资源交易中心</w:t>
    </w:r>
    <w:r>
      <w:rPr>
        <w:rFonts w:hint="eastAsia" w:ascii="Calibri" w:hAnsi="Calibri" w:eastAsia="宋体" w:cs="黑体"/>
        <w:kern w:val="2"/>
        <w:sz w:val="18"/>
        <w:szCs w:val="18"/>
        <w:u w:val="none"/>
        <w:lang w:val="en-US" w:eastAsia="zh-CN" w:bidi="ar-SA"/>
      </w:rPr>
      <w:t xml:space="preserve">      </w:t>
    </w:r>
    <w:r>
      <w:rPr>
        <w:rFonts w:hint="eastAsia"/>
        <w:lang w:eastAsia="zh-CN"/>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F9460">
    <w:pPr>
      <w:pStyle w:val="21"/>
      <w:jc w:val="left"/>
      <w:rPr>
        <w:rFonts w:hint="eastAsia" w:eastAsia="宋体"/>
        <w:lang w:eastAsia="zh-CN"/>
      </w:rPr>
    </w:pPr>
    <w:r>
      <w:rPr>
        <w:rFonts w:hint="eastAsia"/>
        <w:lang w:val="en-US" w:eastAsia="zh-CN"/>
      </w:rPr>
      <w:drawing>
        <wp:inline distT="0" distB="0" distL="114300" distR="114300">
          <wp:extent cx="289560" cy="269875"/>
          <wp:effectExtent l="0" t="0" r="5715" b="6350"/>
          <wp:docPr id="4" name="图片 4"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lang w:val="en-US" w:eastAsia="zh-CN"/>
      </w:rPr>
      <w:t>泰顺县公共资源交易中心-政府采购</w:t>
    </w:r>
  </w:p>
  <w:p w14:paraId="0D90E7D6">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374CF"/>
    <w:multiLevelType w:val="singleLevel"/>
    <w:tmpl w:val="DDC374CF"/>
    <w:lvl w:ilvl="0" w:tentative="0">
      <w:start w:val="1"/>
      <w:numFmt w:val="decimal"/>
      <w:lvlText w:val="%1."/>
      <w:lvlJc w:val="left"/>
      <w:pPr>
        <w:ind w:left="425" w:hanging="425"/>
      </w:pPr>
      <w:rPr>
        <w:rFonts w:hint="default"/>
      </w:rPr>
    </w:lvl>
  </w:abstractNum>
  <w:abstractNum w:abstractNumId="1">
    <w:nsid w:val="EA174426"/>
    <w:multiLevelType w:val="singleLevel"/>
    <w:tmpl w:val="EA174426"/>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suff w:val="space"/>
      <w:lvlText w:val="%1."/>
      <w:lvlJc w:val="left"/>
    </w:lvl>
  </w:abstractNum>
  <w:abstractNum w:abstractNumId="3">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4">
    <w:nsid w:val="1BC96F79"/>
    <w:multiLevelType w:val="singleLevel"/>
    <w:tmpl w:val="1BC96F79"/>
    <w:lvl w:ilvl="0" w:tentative="0">
      <w:start w:val="1"/>
      <w:numFmt w:val="chineseCounting"/>
      <w:suff w:val="nothing"/>
      <w:lvlText w:val="%1、"/>
      <w:lvlJc w:val="left"/>
      <w:rPr>
        <w:rFonts w:hint="eastAsia"/>
      </w:rPr>
    </w:lvl>
  </w:abstractNum>
  <w:abstractNum w:abstractNumId="5">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4"/>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6">
    <w:nsid w:val="3B363D98"/>
    <w:multiLevelType w:val="multilevel"/>
    <w:tmpl w:val="3B363D98"/>
    <w:lvl w:ilvl="0" w:tentative="0">
      <w:start w:val="1"/>
      <w:numFmt w:val="decimal"/>
      <w:pStyle w:val="8"/>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7">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8">
    <w:nsid w:val="44DD23F9"/>
    <w:multiLevelType w:val="multilevel"/>
    <w:tmpl w:val="44DD23F9"/>
    <w:lvl w:ilvl="0" w:tentative="0">
      <w:start w:val="1"/>
      <w:numFmt w:val="bullet"/>
      <w:pStyle w:val="60"/>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9">
    <w:nsid w:val="52170D45"/>
    <w:multiLevelType w:val="multilevel"/>
    <w:tmpl w:val="52170D45"/>
    <w:lvl w:ilvl="0" w:tentative="0">
      <w:start w:val="1"/>
      <w:numFmt w:val="decimal"/>
      <w:pStyle w:val="67"/>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571E68AB"/>
    <w:multiLevelType w:val="multilevel"/>
    <w:tmpl w:val="571E68AB"/>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2">
    <w:nsid w:val="61BD0F6F"/>
    <w:multiLevelType w:val="singleLevel"/>
    <w:tmpl w:val="61BD0F6F"/>
    <w:lvl w:ilvl="0" w:tentative="0">
      <w:start w:val="1"/>
      <w:numFmt w:val="decimal"/>
      <w:suff w:val="nothing"/>
      <w:lvlText w:val="（%1）"/>
      <w:lvlJc w:val="left"/>
    </w:lvl>
  </w:abstractNum>
  <w:abstractNum w:abstractNumId="13">
    <w:nsid w:val="78675E03"/>
    <w:multiLevelType w:val="multilevel"/>
    <w:tmpl w:val="78675E03"/>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1"/>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7"/>
  </w:num>
  <w:num w:numId="2">
    <w:abstractNumId w:val="6"/>
  </w:num>
  <w:num w:numId="3">
    <w:abstractNumId w:val="8"/>
  </w:num>
  <w:num w:numId="4">
    <w:abstractNumId w:val="14"/>
  </w:num>
  <w:num w:numId="5">
    <w:abstractNumId w:val="9"/>
  </w:num>
  <w:num w:numId="6">
    <w:abstractNumId w:val="5"/>
  </w:num>
  <w:num w:numId="7">
    <w:abstractNumId w:val="4"/>
  </w:num>
  <w:num w:numId="8">
    <w:abstractNumId w:val="3"/>
  </w:num>
  <w:num w:numId="9">
    <w:abstractNumId w:val="13"/>
  </w:num>
  <w:num w:numId="10">
    <w:abstractNumId w:val="10"/>
  </w:num>
  <w:num w:numId="11">
    <w:abstractNumId w:val="11"/>
  </w:num>
  <w:num w:numId="12">
    <w:abstractNumId w:val="12"/>
  </w:num>
  <w:num w:numId="13">
    <w:abstractNumId w:val="0"/>
  </w:num>
  <w:num w:numId="14">
    <w:abstractNumId w:val="1"/>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io">
    <w15:presenceInfo w15:providerId="None" w15:userId="u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hideSpellingErrors/>
  <w:trackRevisions w:val="1"/>
  <w:documentProtection w:edit="trackedChanges" w:formatting="1" w:enforcement="1" w:cryptProviderType="rsaFull" w:cryptAlgorithmClass="hash" w:cryptAlgorithmType="typeAny" w:cryptAlgorithmSid="4" w:cryptSpinCount="0" w:hash="uo8wA2XTf8uPi8cXLb5LTcjUKrM=" w:salt="oNyM4BVyG1sVFM6By7ynxA=="/>
  <w:defaultTabStop w:val="420"/>
  <w:drawingGridHorizontalSpacing w:val="10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172A27"/>
    <w:rsid w:val="000616EB"/>
    <w:rsid w:val="000630A4"/>
    <w:rsid w:val="000E39BA"/>
    <w:rsid w:val="000F16EB"/>
    <w:rsid w:val="00102968"/>
    <w:rsid w:val="0011628C"/>
    <w:rsid w:val="00133932"/>
    <w:rsid w:val="00136A2C"/>
    <w:rsid w:val="00172A27"/>
    <w:rsid w:val="00174784"/>
    <w:rsid w:val="0017704F"/>
    <w:rsid w:val="001A3C28"/>
    <w:rsid w:val="001A78DF"/>
    <w:rsid w:val="001C646F"/>
    <w:rsid w:val="001F0EDF"/>
    <w:rsid w:val="002844E7"/>
    <w:rsid w:val="002D1F9B"/>
    <w:rsid w:val="00302497"/>
    <w:rsid w:val="0030336D"/>
    <w:rsid w:val="00304715"/>
    <w:rsid w:val="00313114"/>
    <w:rsid w:val="003343D0"/>
    <w:rsid w:val="00353071"/>
    <w:rsid w:val="003A267E"/>
    <w:rsid w:val="00415D37"/>
    <w:rsid w:val="004418B0"/>
    <w:rsid w:val="00443897"/>
    <w:rsid w:val="0044737A"/>
    <w:rsid w:val="00450D5C"/>
    <w:rsid w:val="004665C2"/>
    <w:rsid w:val="00472058"/>
    <w:rsid w:val="0049417E"/>
    <w:rsid w:val="004C1EB6"/>
    <w:rsid w:val="004D18E1"/>
    <w:rsid w:val="004F144E"/>
    <w:rsid w:val="00513F71"/>
    <w:rsid w:val="00543934"/>
    <w:rsid w:val="005B01E6"/>
    <w:rsid w:val="005C01BA"/>
    <w:rsid w:val="005C6A4B"/>
    <w:rsid w:val="005D2BB5"/>
    <w:rsid w:val="005E0579"/>
    <w:rsid w:val="006224D8"/>
    <w:rsid w:val="006405E4"/>
    <w:rsid w:val="00695B98"/>
    <w:rsid w:val="006A0CAB"/>
    <w:rsid w:val="006B4383"/>
    <w:rsid w:val="006D65FE"/>
    <w:rsid w:val="006E0A1E"/>
    <w:rsid w:val="00726C07"/>
    <w:rsid w:val="0073207D"/>
    <w:rsid w:val="00741C56"/>
    <w:rsid w:val="00746EEB"/>
    <w:rsid w:val="007D20F5"/>
    <w:rsid w:val="00810EF8"/>
    <w:rsid w:val="008129DF"/>
    <w:rsid w:val="00820A54"/>
    <w:rsid w:val="00863399"/>
    <w:rsid w:val="00865454"/>
    <w:rsid w:val="0087569F"/>
    <w:rsid w:val="00885508"/>
    <w:rsid w:val="008A7399"/>
    <w:rsid w:val="008B0DEA"/>
    <w:rsid w:val="008D6020"/>
    <w:rsid w:val="00911892"/>
    <w:rsid w:val="00921BD3"/>
    <w:rsid w:val="009226B3"/>
    <w:rsid w:val="00945148"/>
    <w:rsid w:val="00960243"/>
    <w:rsid w:val="00993CA1"/>
    <w:rsid w:val="009B3819"/>
    <w:rsid w:val="009C4483"/>
    <w:rsid w:val="009D1FD6"/>
    <w:rsid w:val="009F2D4E"/>
    <w:rsid w:val="009F3C0F"/>
    <w:rsid w:val="00A31FA8"/>
    <w:rsid w:val="00A755B5"/>
    <w:rsid w:val="00A82D13"/>
    <w:rsid w:val="00A91DE6"/>
    <w:rsid w:val="00A91EC1"/>
    <w:rsid w:val="00A93A34"/>
    <w:rsid w:val="00AD5CC6"/>
    <w:rsid w:val="00AD76C6"/>
    <w:rsid w:val="00AF38A4"/>
    <w:rsid w:val="00AF4151"/>
    <w:rsid w:val="00B24996"/>
    <w:rsid w:val="00B26EF4"/>
    <w:rsid w:val="00B623C8"/>
    <w:rsid w:val="00BA0A78"/>
    <w:rsid w:val="00BB2C98"/>
    <w:rsid w:val="00BD34A2"/>
    <w:rsid w:val="00C71BE6"/>
    <w:rsid w:val="00C804A3"/>
    <w:rsid w:val="00C85473"/>
    <w:rsid w:val="00C854D0"/>
    <w:rsid w:val="00CA54D9"/>
    <w:rsid w:val="00CB76DA"/>
    <w:rsid w:val="00CD76DF"/>
    <w:rsid w:val="00CE7397"/>
    <w:rsid w:val="00CF1885"/>
    <w:rsid w:val="00CF3266"/>
    <w:rsid w:val="00CF469C"/>
    <w:rsid w:val="00D45784"/>
    <w:rsid w:val="00D46511"/>
    <w:rsid w:val="00D540DA"/>
    <w:rsid w:val="00D54ABC"/>
    <w:rsid w:val="00D619E5"/>
    <w:rsid w:val="00D61A91"/>
    <w:rsid w:val="00D636C0"/>
    <w:rsid w:val="00E26A29"/>
    <w:rsid w:val="00E32034"/>
    <w:rsid w:val="00E503C9"/>
    <w:rsid w:val="00E719E1"/>
    <w:rsid w:val="00E91867"/>
    <w:rsid w:val="00EA2F3E"/>
    <w:rsid w:val="00EA34BD"/>
    <w:rsid w:val="00EB7890"/>
    <w:rsid w:val="00EC10E7"/>
    <w:rsid w:val="00EC4A64"/>
    <w:rsid w:val="00EC6073"/>
    <w:rsid w:val="00EC745E"/>
    <w:rsid w:val="00ED6F5D"/>
    <w:rsid w:val="00F5211E"/>
    <w:rsid w:val="00F60830"/>
    <w:rsid w:val="00F62010"/>
    <w:rsid w:val="00F773DD"/>
    <w:rsid w:val="00FA0BD1"/>
    <w:rsid w:val="00FD2E3E"/>
    <w:rsid w:val="00FE0B5C"/>
    <w:rsid w:val="01041902"/>
    <w:rsid w:val="011B0745"/>
    <w:rsid w:val="011C1120"/>
    <w:rsid w:val="01202218"/>
    <w:rsid w:val="013D123D"/>
    <w:rsid w:val="0155601B"/>
    <w:rsid w:val="01971D57"/>
    <w:rsid w:val="01A9781D"/>
    <w:rsid w:val="01B95F5B"/>
    <w:rsid w:val="01C93ABD"/>
    <w:rsid w:val="01CE24C1"/>
    <w:rsid w:val="01D23F28"/>
    <w:rsid w:val="01F053E6"/>
    <w:rsid w:val="020E5F18"/>
    <w:rsid w:val="020E7C68"/>
    <w:rsid w:val="023805A5"/>
    <w:rsid w:val="02622915"/>
    <w:rsid w:val="027748AE"/>
    <w:rsid w:val="029522D0"/>
    <w:rsid w:val="02980A29"/>
    <w:rsid w:val="02A76009"/>
    <w:rsid w:val="02BF74D3"/>
    <w:rsid w:val="02E12496"/>
    <w:rsid w:val="02FC32E3"/>
    <w:rsid w:val="03261A03"/>
    <w:rsid w:val="033B1910"/>
    <w:rsid w:val="0342341C"/>
    <w:rsid w:val="036115F1"/>
    <w:rsid w:val="036363D4"/>
    <w:rsid w:val="039C6B52"/>
    <w:rsid w:val="03A61318"/>
    <w:rsid w:val="03A74512"/>
    <w:rsid w:val="03AE5C64"/>
    <w:rsid w:val="03FE1390"/>
    <w:rsid w:val="040B5DC6"/>
    <w:rsid w:val="041A7CCF"/>
    <w:rsid w:val="045C5983"/>
    <w:rsid w:val="046659CE"/>
    <w:rsid w:val="046D2F15"/>
    <w:rsid w:val="046D788F"/>
    <w:rsid w:val="0482288A"/>
    <w:rsid w:val="04830260"/>
    <w:rsid w:val="04C7112E"/>
    <w:rsid w:val="04FE687D"/>
    <w:rsid w:val="050D2A9B"/>
    <w:rsid w:val="052B6FFE"/>
    <w:rsid w:val="055E1ED8"/>
    <w:rsid w:val="056062C2"/>
    <w:rsid w:val="05635592"/>
    <w:rsid w:val="05685668"/>
    <w:rsid w:val="056A2A73"/>
    <w:rsid w:val="057749A7"/>
    <w:rsid w:val="058F3E77"/>
    <w:rsid w:val="0594789F"/>
    <w:rsid w:val="05A3067D"/>
    <w:rsid w:val="05A806B4"/>
    <w:rsid w:val="05C078DC"/>
    <w:rsid w:val="05C4535A"/>
    <w:rsid w:val="05C70EAE"/>
    <w:rsid w:val="05DC75FA"/>
    <w:rsid w:val="05EC2370"/>
    <w:rsid w:val="05F256ED"/>
    <w:rsid w:val="061C1F17"/>
    <w:rsid w:val="061F33FD"/>
    <w:rsid w:val="06210036"/>
    <w:rsid w:val="062C5D9A"/>
    <w:rsid w:val="065E2E1F"/>
    <w:rsid w:val="066D2196"/>
    <w:rsid w:val="067B57E2"/>
    <w:rsid w:val="0680783F"/>
    <w:rsid w:val="06BB1582"/>
    <w:rsid w:val="06CE6494"/>
    <w:rsid w:val="06D575E9"/>
    <w:rsid w:val="07374B5F"/>
    <w:rsid w:val="074F739B"/>
    <w:rsid w:val="07604846"/>
    <w:rsid w:val="076162D9"/>
    <w:rsid w:val="07690581"/>
    <w:rsid w:val="0777785B"/>
    <w:rsid w:val="07827641"/>
    <w:rsid w:val="078661B3"/>
    <w:rsid w:val="078709DA"/>
    <w:rsid w:val="078A0456"/>
    <w:rsid w:val="07A84DCB"/>
    <w:rsid w:val="07B76E93"/>
    <w:rsid w:val="07BB2B24"/>
    <w:rsid w:val="07C4402A"/>
    <w:rsid w:val="07D72A2D"/>
    <w:rsid w:val="07E37EC6"/>
    <w:rsid w:val="080A2405"/>
    <w:rsid w:val="08324C35"/>
    <w:rsid w:val="086110D2"/>
    <w:rsid w:val="08624EAC"/>
    <w:rsid w:val="08720C3F"/>
    <w:rsid w:val="087C4DF9"/>
    <w:rsid w:val="08A1640D"/>
    <w:rsid w:val="08A454C4"/>
    <w:rsid w:val="08A703D9"/>
    <w:rsid w:val="08C2404C"/>
    <w:rsid w:val="08C416C3"/>
    <w:rsid w:val="08D35DAA"/>
    <w:rsid w:val="08F219D6"/>
    <w:rsid w:val="09074686"/>
    <w:rsid w:val="09166F09"/>
    <w:rsid w:val="091F3C55"/>
    <w:rsid w:val="09381D91"/>
    <w:rsid w:val="09420839"/>
    <w:rsid w:val="09532A47"/>
    <w:rsid w:val="097038C9"/>
    <w:rsid w:val="09840974"/>
    <w:rsid w:val="098660B8"/>
    <w:rsid w:val="09A55AFC"/>
    <w:rsid w:val="09C72936"/>
    <w:rsid w:val="0A012C11"/>
    <w:rsid w:val="0A025B20"/>
    <w:rsid w:val="0A392BB3"/>
    <w:rsid w:val="0A3B205C"/>
    <w:rsid w:val="0A422A41"/>
    <w:rsid w:val="0A6D54C1"/>
    <w:rsid w:val="0A9D6E39"/>
    <w:rsid w:val="0AA00C47"/>
    <w:rsid w:val="0AA14449"/>
    <w:rsid w:val="0AA75F66"/>
    <w:rsid w:val="0AB14F8A"/>
    <w:rsid w:val="0AD64336"/>
    <w:rsid w:val="0AFB0953"/>
    <w:rsid w:val="0B4D32FF"/>
    <w:rsid w:val="0B68195A"/>
    <w:rsid w:val="0B954E47"/>
    <w:rsid w:val="0BA81885"/>
    <w:rsid w:val="0BC65B7E"/>
    <w:rsid w:val="0BDC6D23"/>
    <w:rsid w:val="0BEF26D8"/>
    <w:rsid w:val="0C0E290E"/>
    <w:rsid w:val="0C174A1A"/>
    <w:rsid w:val="0C207896"/>
    <w:rsid w:val="0C3A346F"/>
    <w:rsid w:val="0C3A444D"/>
    <w:rsid w:val="0C3C698A"/>
    <w:rsid w:val="0C54227B"/>
    <w:rsid w:val="0C5A58C7"/>
    <w:rsid w:val="0C7F5C11"/>
    <w:rsid w:val="0CB677F4"/>
    <w:rsid w:val="0CB95F77"/>
    <w:rsid w:val="0CD66EE8"/>
    <w:rsid w:val="0CF46702"/>
    <w:rsid w:val="0CFC5C75"/>
    <w:rsid w:val="0D551B0D"/>
    <w:rsid w:val="0D5F45D9"/>
    <w:rsid w:val="0D8D29CB"/>
    <w:rsid w:val="0DA47FE5"/>
    <w:rsid w:val="0DA70CBA"/>
    <w:rsid w:val="0DAD3475"/>
    <w:rsid w:val="0DC6449F"/>
    <w:rsid w:val="0DCE6F95"/>
    <w:rsid w:val="0DDB39B6"/>
    <w:rsid w:val="0DDF61AF"/>
    <w:rsid w:val="0DF17646"/>
    <w:rsid w:val="0E212F0B"/>
    <w:rsid w:val="0E36071A"/>
    <w:rsid w:val="0E3C43A7"/>
    <w:rsid w:val="0E5900A8"/>
    <w:rsid w:val="0E673C8D"/>
    <w:rsid w:val="0E800F9A"/>
    <w:rsid w:val="0E8739DE"/>
    <w:rsid w:val="0EAC0516"/>
    <w:rsid w:val="0EC0292C"/>
    <w:rsid w:val="0ECB620F"/>
    <w:rsid w:val="0F2743A8"/>
    <w:rsid w:val="0F5D75AE"/>
    <w:rsid w:val="0F72397C"/>
    <w:rsid w:val="0F730C2E"/>
    <w:rsid w:val="0F826401"/>
    <w:rsid w:val="0F87169C"/>
    <w:rsid w:val="0F8D5A6E"/>
    <w:rsid w:val="0F9839E3"/>
    <w:rsid w:val="0FC31AEF"/>
    <w:rsid w:val="0FD7253D"/>
    <w:rsid w:val="0FDC0699"/>
    <w:rsid w:val="0FF665BB"/>
    <w:rsid w:val="10125409"/>
    <w:rsid w:val="10200C1D"/>
    <w:rsid w:val="102313C5"/>
    <w:rsid w:val="102556E4"/>
    <w:rsid w:val="1033623D"/>
    <w:rsid w:val="1041039B"/>
    <w:rsid w:val="104B2691"/>
    <w:rsid w:val="10773C86"/>
    <w:rsid w:val="10AC14F7"/>
    <w:rsid w:val="10B16491"/>
    <w:rsid w:val="10B34478"/>
    <w:rsid w:val="10B4594F"/>
    <w:rsid w:val="10BB4648"/>
    <w:rsid w:val="10D4591E"/>
    <w:rsid w:val="10E72D9F"/>
    <w:rsid w:val="112D4C12"/>
    <w:rsid w:val="11423E3C"/>
    <w:rsid w:val="11775760"/>
    <w:rsid w:val="11847F51"/>
    <w:rsid w:val="118C7C9D"/>
    <w:rsid w:val="118D68ED"/>
    <w:rsid w:val="11A275F0"/>
    <w:rsid w:val="11A60C03"/>
    <w:rsid w:val="11B04EDA"/>
    <w:rsid w:val="11B5604C"/>
    <w:rsid w:val="11CD76D7"/>
    <w:rsid w:val="11E94C8E"/>
    <w:rsid w:val="11EA1D20"/>
    <w:rsid w:val="120C2D43"/>
    <w:rsid w:val="120D7F72"/>
    <w:rsid w:val="122044C4"/>
    <w:rsid w:val="1263520C"/>
    <w:rsid w:val="12A22E37"/>
    <w:rsid w:val="12A50602"/>
    <w:rsid w:val="12A72C1A"/>
    <w:rsid w:val="12BA3DE4"/>
    <w:rsid w:val="12C46D7E"/>
    <w:rsid w:val="12CE7795"/>
    <w:rsid w:val="12D20E80"/>
    <w:rsid w:val="12F80F62"/>
    <w:rsid w:val="12FA5EFB"/>
    <w:rsid w:val="13116A11"/>
    <w:rsid w:val="131D2149"/>
    <w:rsid w:val="13382B0E"/>
    <w:rsid w:val="1340403C"/>
    <w:rsid w:val="134F44D9"/>
    <w:rsid w:val="13622B29"/>
    <w:rsid w:val="13761A88"/>
    <w:rsid w:val="13762DCD"/>
    <w:rsid w:val="13960C19"/>
    <w:rsid w:val="13A02D2C"/>
    <w:rsid w:val="13AA04E3"/>
    <w:rsid w:val="13B74DE6"/>
    <w:rsid w:val="13BE3753"/>
    <w:rsid w:val="13BE5A05"/>
    <w:rsid w:val="13E23904"/>
    <w:rsid w:val="14096B23"/>
    <w:rsid w:val="14097A60"/>
    <w:rsid w:val="140B4317"/>
    <w:rsid w:val="140D5254"/>
    <w:rsid w:val="1413668E"/>
    <w:rsid w:val="141B28C9"/>
    <w:rsid w:val="146E63CE"/>
    <w:rsid w:val="14946E45"/>
    <w:rsid w:val="14C97064"/>
    <w:rsid w:val="14CB0CE4"/>
    <w:rsid w:val="14ED1898"/>
    <w:rsid w:val="14FE7D0A"/>
    <w:rsid w:val="151470D0"/>
    <w:rsid w:val="152139F9"/>
    <w:rsid w:val="15217A9E"/>
    <w:rsid w:val="152425A4"/>
    <w:rsid w:val="152566E2"/>
    <w:rsid w:val="15454302"/>
    <w:rsid w:val="15464F7B"/>
    <w:rsid w:val="15580101"/>
    <w:rsid w:val="156C2314"/>
    <w:rsid w:val="158F4E06"/>
    <w:rsid w:val="15A863DA"/>
    <w:rsid w:val="15AC771C"/>
    <w:rsid w:val="15C74387"/>
    <w:rsid w:val="16154D2B"/>
    <w:rsid w:val="162163A6"/>
    <w:rsid w:val="163032CF"/>
    <w:rsid w:val="16497104"/>
    <w:rsid w:val="166455C0"/>
    <w:rsid w:val="16645BE5"/>
    <w:rsid w:val="16761AB0"/>
    <w:rsid w:val="16822E67"/>
    <w:rsid w:val="168615A5"/>
    <w:rsid w:val="16D77669"/>
    <w:rsid w:val="16FA0714"/>
    <w:rsid w:val="17016379"/>
    <w:rsid w:val="170B2282"/>
    <w:rsid w:val="173256ED"/>
    <w:rsid w:val="173541BF"/>
    <w:rsid w:val="17356879"/>
    <w:rsid w:val="173F57BE"/>
    <w:rsid w:val="17467BAA"/>
    <w:rsid w:val="17500138"/>
    <w:rsid w:val="17516F31"/>
    <w:rsid w:val="176543D6"/>
    <w:rsid w:val="17802194"/>
    <w:rsid w:val="179112EC"/>
    <w:rsid w:val="179728CF"/>
    <w:rsid w:val="179B4729"/>
    <w:rsid w:val="17A03412"/>
    <w:rsid w:val="17C701D9"/>
    <w:rsid w:val="17E8181A"/>
    <w:rsid w:val="18015243"/>
    <w:rsid w:val="18164071"/>
    <w:rsid w:val="183B6EF9"/>
    <w:rsid w:val="183C2CDB"/>
    <w:rsid w:val="185A7133"/>
    <w:rsid w:val="185E2DA2"/>
    <w:rsid w:val="18716A45"/>
    <w:rsid w:val="18722436"/>
    <w:rsid w:val="18823D6A"/>
    <w:rsid w:val="18882FA7"/>
    <w:rsid w:val="18A63A64"/>
    <w:rsid w:val="18BB1030"/>
    <w:rsid w:val="18CD01D8"/>
    <w:rsid w:val="18DB5C7B"/>
    <w:rsid w:val="18E52698"/>
    <w:rsid w:val="18ED0099"/>
    <w:rsid w:val="18F43788"/>
    <w:rsid w:val="18FC1E65"/>
    <w:rsid w:val="1901260B"/>
    <w:rsid w:val="19087540"/>
    <w:rsid w:val="19112309"/>
    <w:rsid w:val="191A4A86"/>
    <w:rsid w:val="1950523A"/>
    <w:rsid w:val="198D0535"/>
    <w:rsid w:val="19B35656"/>
    <w:rsid w:val="19BA432E"/>
    <w:rsid w:val="1A0A41A6"/>
    <w:rsid w:val="1A281C09"/>
    <w:rsid w:val="1A2A3937"/>
    <w:rsid w:val="1A2B408A"/>
    <w:rsid w:val="1A404D26"/>
    <w:rsid w:val="1A50685A"/>
    <w:rsid w:val="1A7C6D5A"/>
    <w:rsid w:val="1A7F7D1C"/>
    <w:rsid w:val="1AC814CF"/>
    <w:rsid w:val="1AFA71C6"/>
    <w:rsid w:val="1B141A82"/>
    <w:rsid w:val="1B1B1F31"/>
    <w:rsid w:val="1B1B2C88"/>
    <w:rsid w:val="1B1D3307"/>
    <w:rsid w:val="1B2F27B1"/>
    <w:rsid w:val="1B4D72F6"/>
    <w:rsid w:val="1B707384"/>
    <w:rsid w:val="1B9D0F80"/>
    <w:rsid w:val="1BAA77AF"/>
    <w:rsid w:val="1BD74422"/>
    <w:rsid w:val="1BF4395A"/>
    <w:rsid w:val="1C0A0365"/>
    <w:rsid w:val="1C394437"/>
    <w:rsid w:val="1C622EC7"/>
    <w:rsid w:val="1CBE4C89"/>
    <w:rsid w:val="1CFF3808"/>
    <w:rsid w:val="1D3533D5"/>
    <w:rsid w:val="1D3C37A9"/>
    <w:rsid w:val="1D52370D"/>
    <w:rsid w:val="1D7E13C4"/>
    <w:rsid w:val="1D8B4DA1"/>
    <w:rsid w:val="1D8B7415"/>
    <w:rsid w:val="1D934707"/>
    <w:rsid w:val="1D9A3D75"/>
    <w:rsid w:val="1DAF3EBB"/>
    <w:rsid w:val="1DAF5C2E"/>
    <w:rsid w:val="1DB97218"/>
    <w:rsid w:val="1DC24B21"/>
    <w:rsid w:val="1DCD6F46"/>
    <w:rsid w:val="1DE801E4"/>
    <w:rsid w:val="1DEF07B0"/>
    <w:rsid w:val="1DF15A95"/>
    <w:rsid w:val="1DF76A51"/>
    <w:rsid w:val="1E096328"/>
    <w:rsid w:val="1E235B9B"/>
    <w:rsid w:val="1E325F80"/>
    <w:rsid w:val="1E3C2AFA"/>
    <w:rsid w:val="1E67123F"/>
    <w:rsid w:val="1E745A3E"/>
    <w:rsid w:val="1E9705E3"/>
    <w:rsid w:val="1EA35FEA"/>
    <w:rsid w:val="1EC10726"/>
    <w:rsid w:val="1EE55B3B"/>
    <w:rsid w:val="1EE91FF7"/>
    <w:rsid w:val="1F191804"/>
    <w:rsid w:val="1F2062E7"/>
    <w:rsid w:val="1F2E3D18"/>
    <w:rsid w:val="1F434056"/>
    <w:rsid w:val="1F63358C"/>
    <w:rsid w:val="1F703620"/>
    <w:rsid w:val="1F8563B1"/>
    <w:rsid w:val="1F882FF2"/>
    <w:rsid w:val="1F9E5DD8"/>
    <w:rsid w:val="1FEE3EF7"/>
    <w:rsid w:val="1FF00B97"/>
    <w:rsid w:val="1FF13588"/>
    <w:rsid w:val="1FF411BE"/>
    <w:rsid w:val="200345F2"/>
    <w:rsid w:val="20086627"/>
    <w:rsid w:val="204D41D5"/>
    <w:rsid w:val="205B1AB2"/>
    <w:rsid w:val="207015FB"/>
    <w:rsid w:val="207D797D"/>
    <w:rsid w:val="20961C9B"/>
    <w:rsid w:val="209F107C"/>
    <w:rsid w:val="20C31088"/>
    <w:rsid w:val="21124257"/>
    <w:rsid w:val="211251F5"/>
    <w:rsid w:val="21274F6E"/>
    <w:rsid w:val="212A5211"/>
    <w:rsid w:val="213709D3"/>
    <w:rsid w:val="214567C5"/>
    <w:rsid w:val="216262E2"/>
    <w:rsid w:val="21776578"/>
    <w:rsid w:val="219C3D68"/>
    <w:rsid w:val="21A22E7A"/>
    <w:rsid w:val="21AE2AB8"/>
    <w:rsid w:val="21CB1851"/>
    <w:rsid w:val="21DB2573"/>
    <w:rsid w:val="21E36C80"/>
    <w:rsid w:val="21EA2CC9"/>
    <w:rsid w:val="21F66548"/>
    <w:rsid w:val="22115088"/>
    <w:rsid w:val="22244CD7"/>
    <w:rsid w:val="222A288C"/>
    <w:rsid w:val="222B6D0B"/>
    <w:rsid w:val="22364F87"/>
    <w:rsid w:val="22603DB2"/>
    <w:rsid w:val="22684480"/>
    <w:rsid w:val="22795131"/>
    <w:rsid w:val="228A6A90"/>
    <w:rsid w:val="22910410"/>
    <w:rsid w:val="22C62CE9"/>
    <w:rsid w:val="22D53917"/>
    <w:rsid w:val="22E37564"/>
    <w:rsid w:val="22E41AB5"/>
    <w:rsid w:val="22F70196"/>
    <w:rsid w:val="232753C5"/>
    <w:rsid w:val="23501D9D"/>
    <w:rsid w:val="236C4582"/>
    <w:rsid w:val="236E4D7D"/>
    <w:rsid w:val="238800D9"/>
    <w:rsid w:val="23901184"/>
    <w:rsid w:val="23955E35"/>
    <w:rsid w:val="23AC5C76"/>
    <w:rsid w:val="23ED6029"/>
    <w:rsid w:val="241C7E03"/>
    <w:rsid w:val="24415A5A"/>
    <w:rsid w:val="245228B4"/>
    <w:rsid w:val="24605E80"/>
    <w:rsid w:val="249365D1"/>
    <w:rsid w:val="24CE02D3"/>
    <w:rsid w:val="25002B92"/>
    <w:rsid w:val="250D7EF0"/>
    <w:rsid w:val="250E1537"/>
    <w:rsid w:val="252142EA"/>
    <w:rsid w:val="252E0198"/>
    <w:rsid w:val="252F223E"/>
    <w:rsid w:val="25453396"/>
    <w:rsid w:val="254C061E"/>
    <w:rsid w:val="2575159A"/>
    <w:rsid w:val="25755DC7"/>
    <w:rsid w:val="25A24CD7"/>
    <w:rsid w:val="25A3323B"/>
    <w:rsid w:val="25B763DF"/>
    <w:rsid w:val="25CF60E7"/>
    <w:rsid w:val="263E3033"/>
    <w:rsid w:val="264F77C7"/>
    <w:rsid w:val="26660DE0"/>
    <w:rsid w:val="266917B0"/>
    <w:rsid w:val="26C201E8"/>
    <w:rsid w:val="26CD2065"/>
    <w:rsid w:val="26E2748C"/>
    <w:rsid w:val="26E33204"/>
    <w:rsid w:val="26EA59AA"/>
    <w:rsid w:val="27420E35"/>
    <w:rsid w:val="27575E29"/>
    <w:rsid w:val="27761C90"/>
    <w:rsid w:val="27901611"/>
    <w:rsid w:val="27CF4621"/>
    <w:rsid w:val="27E0008C"/>
    <w:rsid w:val="2839380D"/>
    <w:rsid w:val="28701DB4"/>
    <w:rsid w:val="28832A7D"/>
    <w:rsid w:val="288860A8"/>
    <w:rsid w:val="28A819B9"/>
    <w:rsid w:val="28C527DF"/>
    <w:rsid w:val="28D818EA"/>
    <w:rsid w:val="28E77A9D"/>
    <w:rsid w:val="29093A18"/>
    <w:rsid w:val="29095D75"/>
    <w:rsid w:val="290966B1"/>
    <w:rsid w:val="290C0E02"/>
    <w:rsid w:val="293A23DD"/>
    <w:rsid w:val="29432973"/>
    <w:rsid w:val="294B46FD"/>
    <w:rsid w:val="29583A35"/>
    <w:rsid w:val="298011DE"/>
    <w:rsid w:val="29890544"/>
    <w:rsid w:val="299A2E1B"/>
    <w:rsid w:val="299A404E"/>
    <w:rsid w:val="29AE540B"/>
    <w:rsid w:val="29C6628C"/>
    <w:rsid w:val="29DA6134"/>
    <w:rsid w:val="29F13158"/>
    <w:rsid w:val="29F573D4"/>
    <w:rsid w:val="2A09588C"/>
    <w:rsid w:val="2A0F0B76"/>
    <w:rsid w:val="2A1D247F"/>
    <w:rsid w:val="2A4B0B8A"/>
    <w:rsid w:val="2A7B7463"/>
    <w:rsid w:val="2A816FBC"/>
    <w:rsid w:val="2A8933A2"/>
    <w:rsid w:val="2AA61561"/>
    <w:rsid w:val="2AD90646"/>
    <w:rsid w:val="2AE87D9D"/>
    <w:rsid w:val="2AE91DB8"/>
    <w:rsid w:val="2AF0379A"/>
    <w:rsid w:val="2AF31A43"/>
    <w:rsid w:val="2AFE561C"/>
    <w:rsid w:val="2B057BED"/>
    <w:rsid w:val="2B0A5116"/>
    <w:rsid w:val="2B155A79"/>
    <w:rsid w:val="2B217D2B"/>
    <w:rsid w:val="2B2F316D"/>
    <w:rsid w:val="2B3955BE"/>
    <w:rsid w:val="2B642979"/>
    <w:rsid w:val="2B727485"/>
    <w:rsid w:val="2B75286B"/>
    <w:rsid w:val="2BD66E29"/>
    <w:rsid w:val="2BDA2E60"/>
    <w:rsid w:val="2C1D256D"/>
    <w:rsid w:val="2C222E18"/>
    <w:rsid w:val="2C267E1B"/>
    <w:rsid w:val="2C5655BF"/>
    <w:rsid w:val="2C5A1872"/>
    <w:rsid w:val="2C5E3DE2"/>
    <w:rsid w:val="2C710636"/>
    <w:rsid w:val="2C7717CC"/>
    <w:rsid w:val="2CB43CE4"/>
    <w:rsid w:val="2CDE5B2D"/>
    <w:rsid w:val="2CDF5D94"/>
    <w:rsid w:val="2CF125E2"/>
    <w:rsid w:val="2CF92272"/>
    <w:rsid w:val="2CFD0E01"/>
    <w:rsid w:val="2CFD72C2"/>
    <w:rsid w:val="2D1B72E1"/>
    <w:rsid w:val="2D222BA6"/>
    <w:rsid w:val="2D2D1229"/>
    <w:rsid w:val="2D2F71A3"/>
    <w:rsid w:val="2D33253A"/>
    <w:rsid w:val="2D3B5F39"/>
    <w:rsid w:val="2D3B5FD5"/>
    <w:rsid w:val="2D545519"/>
    <w:rsid w:val="2D646679"/>
    <w:rsid w:val="2D6E249B"/>
    <w:rsid w:val="2D946092"/>
    <w:rsid w:val="2DA56B01"/>
    <w:rsid w:val="2DC53AFC"/>
    <w:rsid w:val="2DD34CDB"/>
    <w:rsid w:val="2DD84143"/>
    <w:rsid w:val="2DE3196B"/>
    <w:rsid w:val="2DE319BF"/>
    <w:rsid w:val="2DEA4302"/>
    <w:rsid w:val="2DEC1632"/>
    <w:rsid w:val="2DFC4F70"/>
    <w:rsid w:val="2E076463"/>
    <w:rsid w:val="2E1D5035"/>
    <w:rsid w:val="2E362D1A"/>
    <w:rsid w:val="2E5B1F74"/>
    <w:rsid w:val="2E7B637C"/>
    <w:rsid w:val="2E884DBD"/>
    <w:rsid w:val="2E971CE7"/>
    <w:rsid w:val="2EBC3309"/>
    <w:rsid w:val="2EBC69F6"/>
    <w:rsid w:val="2EDE564A"/>
    <w:rsid w:val="2EE43201"/>
    <w:rsid w:val="2EF75802"/>
    <w:rsid w:val="2EFB6817"/>
    <w:rsid w:val="2F0138CA"/>
    <w:rsid w:val="2F0C1F76"/>
    <w:rsid w:val="2F184BEA"/>
    <w:rsid w:val="2F2627EF"/>
    <w:rsid w:val="2F4C5DCE"/>
    <w:rsid w:val="2F921FBD"/>
    <w:rsid w:val="2F97415F"/>
    <w:rsid w:val="2F9A09AF"/>
    <w:rsid w:val="2FA403A8"/>
    <w:rsid w:val="2FAC22FC"/>
    <w:rsid w:val="2FAC50BE"/>
    <w:rsid w:val="2FC20F12"/>
    <w:rsid w:val="2FDE5D01"/>
    <w:rsid w:val="2FEA0BDB"/>
    <w:rsid w:val="2FEC60B0"/>
    <w:rsid w:val="2FF812D8"/>
    <w:rsid w:val="300C49DE"/>
    <w:rsid w:val="30144C2C"/>
    <w:rsid w:val="3033227E"/>
    <w:rsid w:val="30401E62"/>
    <w:rsid w:val="30536257"/>
    <w:rsid w:val="305F6159"/>
    <w:rsid w:val="308F0036"/>
    <w:rsid w:val="30995CE4"/>
    <w:rsid w:val="309B15FE"/>
    <w:rsid w:val="30A24D4F"/>
    <w:rsid w:val="30A34DBC"/>
    <w:rsid w:val="30C916BD"/>
    <w:rsid w:val="30D068DC"/>
    <w:rsid w:val="30DC546C"/>
    <w:rsid w:val="30EB6230"/>
    <w:rsid w:val="30F910AF"/>
    <w:rsid w:val="30F9494E"/>
    <w:rsid w:val="30FD3114"/>
    <w:rsid w:val="31051209"/>
    <w:rsid w:val="31133E72"/>
    <w:rsid w:val="313079E4"/>
    <w:rsid w:val="313C56AD"/>
    <w:rsid w:val="313F0B5A"/>
    <w:rsid w:val="31606342"/>
    <w:rsid w:val="317242F4"/>
    <w:rsid w:val="31BC3435"/>
    <w:rsid w:val="31BF29D4"/>
    <w:rsid w:val="31C53C32"/>
    <w:rsid w:val="31CD297B"/>
    <w:rsid w:val="31E3377A"/>
    <w:rsid w:val="3231285D"/>
    <w:rsid w:val="32750924"/>
    <w:rsid w:val="327A73D7"/>
    <w:rsid w:val="32DF5353"/>
    <w:rsid w:val="32E24F91"/>
    <w:rsid w:val="32FE6A78"/>
    <w:rsid w:val="3319615A"/>
    <w:rsid w:val="331D7A9E"/>
    <w:rsid w:val="333239ED"/>
    <w:rsid w:val="334A63FA"/>
    <w:rsid w:val="33811D7E"/>
    <w:rsid w:val="33AD497E"/>
    <w:rsid w:val="33E20F59"/>
    <w:rsid w:val="34027AE1"/>
    <w:rsid w:val="34094CBA"/>
    <w:rsid w:val="340B05AD"/>
    <w:rsid w:val="34513BC3"/>
    <w:rsid w:val="3456389F"/>
    <w:rsid w:val="345C6C0C"/>
    <w:rsid w:val="3481702B"/>
    <w:rsid w:val="34C05636"/>
    <w:rsid w:val="34D04DC8"/>
    <w:rsid w:val="34D14765"/>
    <w:rsid w:val="350A5EE2"/>
    <w:rsid w:val="35147056"/>
    <w:rsid w:val="352368B6"/>
    <w:rsid w:val="35261219"/>
    <w:rsid w:val="35262147"/>
    <w:rsid w:val="353072BF"/>
    <w:rsid w:val="35407021"/>
    <w:rsid w:val="35503444"/>
    <w:rsid w:val="355C6731"/>
    <w:rsid w:val="358B6F41"/>
    <w:rsid w:val="35BA0401"/>
    <w:rsid w:val="35BC534C"/>
    <w:rsid w:val="35F4451A"/>
    <w:rsid w:val="360E3A7E"/>
    <w:rsid w:val="36194DAD"/>
    <w:rsid w:val="363C5B99"/>
    <w:rsid w:val="363C648D"/>
    <w:rsid w:val="36474142"/>
    <w:rsid w:val="364A3B53"/>
    <w:rsid w:val="36527B36"/>
    <w:rsid w:val="36554685"/>
    <w:rsid w:val="36682E6D"/>
    <w:rsid w:val="36683CE1"/>
    <w:rsid w:val="368475AB"/>
    <w:rsid w:val="36854C7A"/>
    <w:rsid w:val="36895CD1"/>
    <w:rsid w:val="36952A73"/>
    <w:rsid w:val="369E4A52"/>
    <w:rsid w:val="369F597F"/>
    <w:rsid w:val="36C3530F"/>
    <w:rsid w:val="36DF0991"/>
    <w:rsid w:val="36E07977"/>
    <w:rsid w:val="36EF08EE"/>
    <w:rsid w:val="36EF6F79"/>
    <w:rsid w:val="36FB6021"/>
    <w:rsid w:val="37104D78"/>
    <w:rsid w:val="3716221D"/>
    <w:rsid w:val="37290780"/>
    <w:rsid w:val="374327F1"/>
    <w:rsid w:val="374D3E17"/>
    <w:rsid w:val="37654AE4"/>
    <w:rsid w:val="376A5BCD"/>
    <w:rsid w:val="37790C33"/>
    <w:rsid w:val="377977BE"/>
    <w:rsid w:val="3796787A"/>
    <w:rsid w:val="37D87406"/>
    <w:rsid w:val="37EA330D"/>
    <w:rsid w:val="38041602"/>
    <w:rsid w:val="3833582A"/>
    <w:rsid w:val="383A2933"/>
    <w:rsid w:val="385525E8"/>
    <w:rsid w:val="38565F54"/>
    <w:rsid w:val="38836E82"/>
    <w:rsid w:val="389E349B"/>
    <w:rsid w:val="38A910BA"/>
    <w:rsid w:val="38AA239D"/>
    <w:rsid w:val="38B83A47"/>
    <w:rsid w:val="38DE5B62"/>
    <w:rsid w:val="38EA7DDC"/>
    <w:rsid w:val="390359EF"/>
    <w:rsid w:val="39205BF2"/>
    <w:rsid w:val="396B6952"/>
    <w:rsid w:val="397F2F15"/>
    <w:rsid w:val="39903F3D"/>
    <w:rsid w:val="39A97CC8"/>
    <w:rsid w:val="39E90129"/>
    <w:rsid w:val="39F01BFB"/>
    <w:rsid w:val="39F24B8B"/>
    <w:rsid w:val="3A0A1103"/>
    <w:rsid w:val="3A0A287C"/>
    <w:rsid w:val="3A18062D"/>
    <w:rsid w:val="3A323E3B"/>
    <w:rsid w:val="3A4A21E2"/>
    <w:rsid w:val="3A5267F7"/>
    <w:rsid w:val="3A5F816A"/>
    <w:rsid w:val="3A7F1669"/>
    <w:rsid w:val="3ACA4C76"/>
    <w:rsid w:val="3AE315CD"/>
    <w:rsid w:val="3AE7034D"/>
    <w:rsid w:val="3AEF5D9E"/>
    <w:rsid w:val="3B07722A"/>
    <w:rsid w:val="3B2C3475"/>
    <w:rsid w:val="3B581224"/>
    <w:rsid w:val="3B732951"/>
    <w:rsid w:val="3B736CDC"/>
    <w:rsid w:val="3BA468C0"/>
    <w:rsid w:val="3BB06296"/>
    <w:rsid w:val="3BE56A7F"/>
    <w:rsid w:val="3BF145E4"/>
    <w:rsid w:val="3C444D05"/>
    <w:rsid w:val="3C5D5594"/>
    <w:rsid w:val="3C703500"/>
    <w:rsid w:val="3C754EDB"/>
    <w:rsid w:val="3C9B4B84"/>
    <w:rsid w:val="3CF118A7"/>
    <w:rsid w:val="3CFA1C45"/>
    <w:rsid w:val="3D04592A"/>
    <w:rsid w:val="3D3B4234"/>
    <w:rsid w:val="3D3F00F7"/>
    <w:rsid w:val="3D423B46"/>
    <w:rsid w:val="3D446773"/>
    <w:rsid w:val="3D46053A"/>
    <w:rsid w:val="3D641A95"/>
    <w:rsid w:val="3D8D2043"/>
    <w:rsid w:val="3D9353D8"/>
    <w:rsid w:val="3DC83D75"/>
    <w:rsid w:val="3DE1179D"/>
    <w:rsid w:val="3DFA15F7"/>
    <w:rsid w:val="3DFF5EAC"/>
    <w:rsid w:val="3E022216"/>
    <w:rsid w:val="3E054B75"/>
    <w:rsid w:val="3E056E51"/>
    <w:rsid w:val="3E46058D"/>
    <w:rsid w:val="3E79033B"/>
    <w:rsid w:val="3E7F6C11"/>
    <w:rsid w:val="3E857089"/>
    <w:rsid w:val="3E941390"/>
    <w:rsid w:val="3E977078"/>
    <w:rsid w:val="3EA93578"/>
    <w:rsid w:val="3EB14F9C"/>
    <w:rsid w:val="3EC414A4"/>
    <w:rsid w:val="3ED30884"/>
    <w:rsid w:val="3EE57420"/>
    <w:rsid w:val="3EF97B67"/>
    <w:rsid w:val="3F043BE9"/>
    <w:rsid w:val="3F151838"/>
    <w:rsid w:val="3F2E49A6"/>
    <w:rsid w:val="3F6C72CF"/>
    <w:rsid w:val="3F704298"/>
    <w:rsid w:val="3F7B6E27"/>
    <w:rsid w:val="3F7F5350"/>
    <w:rsid w:val="3FA17924"/>
    <w:rsid w:val="3FAC0B12"/>
    <w:rsid w:val="3FD55F92"/>
    <w:rsid w:val="3FDF1823"/>
    <w:rsid w:val="3FF60F0A"/>
    <w:rsid w:val="3FFB4CC3"/>
    <w:rsid w:val="402E11DC"/>
    <w:rsid w:val="403139CC"/>
    <w:rsid w:val="40450699"/>
    <w:rsid w:val="40573F7E"/>
    <w:rsid w:val="4057746F"/>
    <w:rsid w:val="405B57EB"/>
    <w:rsid w:val="405C6E0A"/>
    <w:rsid w:val="406C3720"/>
    <w:rsid w:val="406E5283"/>
    <w:rsid w:val="40860590"/>
    <w:rsid w:val="40A627E1"/>
    <w:rsid w:val="40BB4680"/>
    <w:rsid w:val="40D31365"/>
    <w:rsid w:val="40D53305"/>
    <w:rsid w:val="40DF46EB"/>
    <w:rsid w:val="40E93C95"/>
    <w:rsid w:val="41122C02"/>
    <w:rsid w:val="41345A84"/>
    <w:rsid w:val="4139554C"/>
    <w:rsid w:val="413C78A6"/>
    <w:rsid w:val="41472496"/>
    <w:rsid w:val="414B6901"/>
    <w:rsid w:val="41563CDA"/>
    <w:rsid w:val="41787A6A"/>
    <w:rsid w:val="41826344"/>
    <w:rsid w:val="418F0F7A"/>
    <w:rsid w:val="4193231D"/>
    <w:rsid w:val="41D77300"/>
    <w:rsid w:val="41DA7282"/>
    <w:rsid w:val="420B2A9C"/>
    <w:rsid w:val="4226054F"/>
    <w:rsid w:val="42417BAD"/>
    <w:rsid w:val="424322C4"/>
    <w:rsid w:val="424E4508"/>
    <w:rsid w:val="425857A3"/>
    <w:rsid w:val="42644B37"/>
    <w:rsid w:val="428146C2"/>
    <w:rsid w:val="429F50DE"/>
    <w:rsid w:val="42A433C7"/>
    <w:rsid w:val="42A778A8"/>
    <w:rsid w:val="42C21BB7"/>
    <w:rsid w:val="42CC295F"/>
    <w:rsid w:val="42F67374"/>
    <w:rsid w:val="42FF0334"/>
    <w:rsid w:val="42FF1084"/>
    <w:rsid w:val="43071B8B"/>
    <w:rsid w:val="43116DE7"/>
    <w:rsid w:val="431D6303"/>
    <w:rsid w:val="43223120"/>
    <w:rsid w:val="432B15E1"/>
    <w:rsid w:val="434555E7"/>
    <w:rsid w:val="43482915"/>
    <w:rsid w:val="434D7F2B"/>
    <w:rsid w:val="435076C6"/>
    <w:rsid w:val="435B4A9C"/>
    <w:rsid w:val="43733CAB"/>
    <w:rsid w:val="43787BA4"/>
    <w:rsid w:val="43827BD5"/>
    <w:rsid w:val="439B0C97"/>
    <w:rsid w:val="43B93AA5"/>
    <w:rsid w:val="43DA063C"/>
    <w:rsid w:val="43DB3117"/>
    <w:rsid w:val="43DC058F"/>
    <w:rsid w:val="43FE4122"/>
    <w:rsid w:val="44096126"/>
    <w:rsid w:val="44180DD6"/>
    <w:rsid w:val="444D43E8"/>
    <w:rsid w:val="444E4825"/>
    <w:rsid w:val="446761B6"/>
    <w:rsid w:val="447269CD"/>
    <w:rsid w:val="447649E2"/>
    <w:rsid w:val="447A41FD"/>
    <w:rsid w:val="448A28A4"/>
    <w:rsid w:val="44BC12AA"/>
    <w:rsid w:val="44CE3A13"/>
    <w:rsid w:val="44D81C97"/>
    <w:rsid w:val="44E65F41"/>
    <w:rsid w:val="45031F24"/>
    <w:rsid w:val="45084CD7"/>
    <w:rsid w:val="452559C9"/>
    <w:rsid w:val="454308A2"/>
    <w:rsid w:val="4583114E"/>
    <w:rsid w:val="45A362B9"/>
    <w:rsid w:val="45B61363"/>
    <w:rsid w:val="45BF5D6D"/>
    <w:rsid w:val="45C92BF8"/>
    <w:rsid w:val="45D31059"/>
    <w:rsid w:val="46032B23"/>
    <w:rsid w:val="460A1655"/>
    <w:rsid w:val="460A66C2"/>
    <w:rsid w:val="46190817"/>
    <w:rsid w:val="46252A2C"/>
    <w:rsid w:val="46534277"/>
    <w:rsid w:val="465B47BA"/>
    <w:rsid w:val="4663642B"/>
    <w:rsid w:val="466673F0"/>
    <w:rsid w:val="4676352A"/>
    <w:rsid w:val="469043B7"/>
    <w:rsid w:val="46947406"/>
    <w:rsid w:val="46D41CA9"/>
    <w:rsid w:val="46EC0A1D"/>
    <w:rsid w:val="46EF7627"/>
    <w:rsid w:val="472C61FD"/>
    <w:rsid w:val="47370F60"/>
    <w:rsid w:val="47412EF8"/>
    <w:rsid w:val="47733B6B"/>
    <w:rsid w:val="47B857BC"/>
    <w:rsid w:val="47BE1EB7"/>
    <w:rsid w:val="47EE7AE6"/>
    <w:rsid w:val="47F8672D"/>
    <w:rsid w:val="481564EA"/>
    <w:rsid w:val="48213971"/>
    <w:rsid w:val="4880045B"/>
    <w:rsid w:val="48836C6A"/>
    <w:rsid w:val="48C079BC"/>
    <w:rsid w:val="48D752B4"/>
    <w:rsid w:val="48D85C59"/>
    <w:rsid w:val="48E128AF"/>
    <w:rsid w:val="48E53927"/>
    <w:rsid w:val="48EE0CEB"/>
    <w:rsid w:val="48EE43F2"/>
    <w:rsid w:val="49271765"/>
    <w:rsid w:val="49665F17"/>
    <w:rsid w:val="4970227E"/>
    <w:rsid w:val="49980DF2"/>
    <w:rsid w:val="49BB4F0F"/>
    <w:rsid w:val="49C54C2C"/>
    <w:rsid w:val="49CF7690"/>
    <w:rsid w:val="49D6163A"/>
    <w:rsid w:val="49E863D8"/>
    <w:rsid w:val="49EF4FBE"/>
    <w:rsid w:val="4A132CCB"/>
    <w:rsid w:val="4A2E4DBA"/>
    <w:rsid w:val="4A594789"/>
    <w:rsid w:val="4A6112F9"/>
    <w:rsid w:val="4A6D6BDA"/>
    <w:rsid w:val="4A730D7A"/>
    <w:rsid w:val="4A7518D0"/>
    <w:rsid w:val="4A78588E"/>
    <w:rsid w:val="4ABA1304"/>
    <w:rsid w:val="4ABA73E0"/>
    <w:rsid w:val="4ABB14C7"/>
    <w:rsid w:val="4AD826C3"/>
    <w:rsid w:val="4AD9363D"/>
    <w:rsid w:val="4AEB2EFC"/>
    <w:rsid w:val="4AED4948"/>
    <w:rsid w:val="4B041217"/>
    <w:rsid w:val="4B1B60A3"/>
    <w:rsid w:val="4B1E2525"/>
    <w:rsid w:val="4B21633F"/>
    <w:rsid w:val="4B372895"/>
    <w:rsid w:val="4B5B6956"/>
    <w:rsid w:val="4B7425D2"/>
    <w:rsid w:val="4BA11A27"/>
    <w:rsid w:val="4BAA3A61"/>
    <w:rsid w:val="4BAB303C"/>
    <w:rsid w:val="4BBF197A"/>
    <w:rsid w:val="4BE96819"/>
    <w:rsid w:val="4C0373D9"/>
    <w:rsid w:val="4C0719F3"/>
    <w:rsid w:val="4C362899"/>
    <w:rsid w:val="4C460A53"/>
    <w:rsid w:val="4C5E0AA5"/>
    <w:rsid w:val="4C7B4B11"/>
    <w:rsid w:val="4C9C3C4B"/>
    <w:rsid w:val="4D027EC4"/>
    <w:rsid w:val="4D7D2CBA"/>
    <w:rsid w:val="4D8D6F09"/>
    <w:rsid w:val="4DAA3896"/>
    <w:rsid w:val="4DD454D1"/>
    <w:rsid w:val="4DF207D3"/>
    <w:rsid w:val="4E1B6084"/>
    <w:rsid w:val="4E50548A"/>
    <w:rsid w:val="4E6D514B"/>
    <w:rsid w:val="4EDA329F"/>
    <w:rsid w:val="4EDB1436"/>
    <w:rsid w:val="4EFE327C"/>
    <w:rsid w:val="4F31534C"/>
    <w:rsid w:val="4F3C1208"/>
    <w:rsid w:val="4F3C2263"/>
    <w:rsid w:val="4F4154B6"/>
    <w:rsid w:val="4F4777AB"/>
    <w:rsid w:val="4F547306"/>
    <w:rsid w:val="4F6C1A25"/>
    <w:rsid w:val="4F7725FF"/>
    <w:rsid w:val="4FB661D0"/>
    <w:rsid w:val="4FC677AA"/>
    <w:rsid w:val="4FC931CE"/>
    <w:rsid w:val="4FE82E0D"/>
    <w:rsid w:val="4FF91ACA"/>
    <w:rsid w:val="50235340"/>
    <w:rsid w:val="50316D78"/>
    <w:rsid w:val="504B6D2F"/>
    <w:rsid w:val="506B1F99"/>
    <w:rsid w:val="5071603C"/>
    <w:rsid w:val="507A1C34"/>
    <w:rsid w:val="507C3EEE"/>
    <w:rsid w:val="507D1EC7"/>
    <w:rsid w:val="508B4062"/>
    <w:rsid w:val="50935C6D"/>
    <w:rsid w:val="50AC144F"/>
    <w:rsid w:val="50B378F9"/>
    <w:rsid w:val="50BA4E3C"/>
    <w:rsid w:val="50DC3CC1"/>
    <w:rsid w:val="50F07E78"/>
    <w:rsid w:val="51052394"/>
    <w:rsid w:val="5122197A"/>
    <w:rsid w:val="51226CE7"/>
    <w:rsid w:val="51234ACD"/>
    <w:rsid w:val="51522B01"/>
    <w:rsid w:val="51542C3D"/>
    <w:rsid w:val="515C158D"/>
    <w:rsid w:val="516806F9"/>
    <w:rsid w:val="518C5D92"/>
    <w:rsid w:val="51AC1E46"/>
    <w:rsid w:val="51AC1F6E"/>
    <w:rsid w:val="51D26506"/>
    <w:rsid w:val="52092769"/>
    <w:rsid w:val="521A35C2"/>
    <w:rsid w:val="523E1F05"/>
    <w:rsid w:val="524A61C0"/>
    <w:rsid w:val="52923265"/>
    <w:rsid w:val="529F34F7"/>
    <w:rsid w:val="52B92C66"/>
    <w:rsid w:val="52C66EED"/>
    <w:rsid w:val="52CD7D77"/>
    <w:rsid w:val="52D379F1"/>
    <w:rsid w:val="52D675F5"/>
    <w:rsid w:val="52E818CF"/>
    <w:rsid w:val="52F46374"/>
    <w:rsid w:val="53024AD3"/>
    <w:rsid w:val="531F7088"/>
    <w:rsid w:val="53204D8F"/>
    <w:rsid w:val="53291CEC"/>
    <w:rsid w:val="533407C0"/>
    <w:rsid w:val="53617FDD"/>
    <w:rsid w:val="53940307"/>
    <w:rsid w:val="53AF3C55"/>
    <w:rsid w:val="53BF68CF"/>
    <w:rsid w:val="53D456F6"/>
    <w:rsid w:val="53E0646C"/>
    <w:rsid w:val="53F94218"/>
    <w:rsid w:val="540F6101"/>
    <w:rsid w:val="543E20B6"/>
    <w:rsid w:val="54417DDC"/>
    <w:rsid w:val="5455279C"/>
    <w:rsid w:val="54710FB3"/>
    <w:rsid w:val="54721B28"/>
    <w:rsid w:val="54783F6A"/>
    <w:rsid w:val="54A23B9E"/>
    <w:rsid w:val="54B2372C"/>
    <w:rsid w:val="54B33073"/>
    <w:rsid w:val="54C7261F"/>
    <w:rsid w:val="54E7277A"/>
    <w:rsid w:val="54E757D0"/>
    <w:rsid w:val="550D5CB7"/>
    <w:rsid w:val="55232CA8"/>
    <w:rsid w:val="554A12A4"/>
    <w:rsid w:val="554B0299"/>
    <w:rsid w:val="555B6C9F"/>
    <w:rsid w:val="558F6181"/>
    <w:rsid w:val="55AF140A"/>
    <w:rsid w:val="55B634CD"/>
    <w:rsid w:val="55BA3319"/>
    <w:rsid w:val="55C62C16"/>
    <w:rsid w:val="55CB4051"/>
    <w:rsid w:val="55E40B0D"/>
    <w:rsid w:val="55E55C15"/>
    <w:rsid w:val="56104841"/>
    <w:rsid w:val="568C728E"/>
    <w:rsid w:val="56950095"/>
    <w:rsid w:val="569C110A"/>
    <w:rsid w:val="56AE3022"/>
    <w:rsid w:val="56CF5288"/>
    <w:rsid w:val="56E973CF"/>
    <w:rsid w:val="56F37C7C"/>
    <w:rsid w:val="56FE71BD"/>
    <w:rsid w:val="572710C5"/>
    <w:rsid w:val="572C2443"/>
    <w:rsid w:val="57453439"/>
    <w:rsid w:val="57502739"/>
    <w:rsid w:val="5754014C"/>
    <w:rsid w:val="576E3FE8"/>
    <w:rsid w:val="57761929"/>
    <w:rsid w:val="5777410C"/>
    <w:rsid w:val="579444FE"/>
    <w:rsid w:val="57982D45"/>
    <w:rsid w:val="57A42597"/>
    <w:rsid w:val="57AD1ACD"/>
    <w:rsid w:val="57AE34B1"/>
    <w:rsid w:val="58060827"/>
    <w:rsid w:val="581C4A3B"/>
    <w:rsid w:val="58293016"/>
    <w:rsid w:val="5875165E"/>
    <w:rsid w:val="58792570"/>
    <w:rsid w:val="5893607A"/>
    <w:rsid w:val="58AB386E"/>
    <w:rsid w:val="58C24AEE"/>
    <w:rsid w:val="58C84161"/>
    <w:rsid w:val="58CA0363"/>
    <w:rsid w:val="58D7722F"/>
    <w:rsid w:val="58E10713"/>
    <w:rsid w:val="58E347C8"/>
    <w:rsid w:val="58E90226"/>
    <w:rsid w:val="59155E53"/>
    <w:rsid w:val="59246BE1"/>
    <w:rsid w:val="5938062E"/>
    <w:rsid w:val="5939268C"/>
    <w:rsid w:val="594E609C"/>
    <w:rsid w:val="59564B9D"/>
    <w:rsid w:val="595C0995"/>
    <w:rsid w:val="59727804"/>
    <w:rsid w:val="599A23C2"/>
    <w:rsid w:val="59A17DCE"/>
    <w:rsid w:val="59B2285A"/>
    <w:rsid w:val="59C25874"/>
    <w:rsid w:val="5A040C5A"/>
    <w:rsid w:val="5A276526"/>
    <w:rsid w:val="5A2A5902"/>
    <w:rsid w:val="5A4F0A0E"/>
    <w:rsid w:val="5A716AF3"/>
    <w:rsid w:val="5A983D1A"/>
    <w:rsid w:val="5AA66C17"/>
    <w:rsid w:val="5AAE4285"/>
    <w:rsid w:val="5AB11364"/>
    <w:rsid w:val="5AE64A95"/>
    <w:rsid w:val="5AEA4800"/>
    <w:rsid w:val="5AEF2C5B"/>
    <w:rsid w:val="5AFC18C7"/>
    <w:rsid w:val="5AFE02A8"/>
    <w:rsid w:val="5B05449E"/>
    <w:rsid w:val="5B0F62E2"/>
    <w:rsid w:val="5B167545"/>
    <w:rsid w:val="5B292E90"/>
    <w:rsid w:val="5B3E424A"/>
    <w:rsid w:val="5B4A79FD"/>
    <w:rsid w:val="5B5255AC"/>
    <w:rsid w:val="5B691383"/>
    <w:rsid w:val="5BAF7035"/>
    <w:rsid w:val="5BB26450"/>
    <w:rsid w:val="5BB32755"/>
    <w:rsid w:val="5BC26FB5"/>
    <w:rsid w:val="5C2C297C"/>
    <w:rsid w:val="5C68230D"/>
    <w:rsid w:val="5C7B18B8"/>
    <w:rsid w:val="5C801EB9"/>
    <w:rsid w:val="5C8B3982"/>
    <w:rsid w:val="5CA769FA"/>
    <w:rsid w:val="5CC71557"/>
    <w:rsid w:val="5CD05745"/>
    <w:rsid w:val="5CD6119F"/>
    <w:rsid w:val="5CE04DC4"/>
    <w:rsid w:val="5D0109C6"/>
    <w:rsid w:val="5D153000"/>
    <w:rsid w:val="5D2243ED"/>
    <w:rsid w:val="5D497196"/>
    <w:rsid w:val="5D8D4C86"/>
    <w:rsid w:val="5D8E66F2"/>
    <w:rsid w:val="5DA12EF6"/>
    <w:rsid w:val="5DA87DD9"/>
    <w:rsid w:val="5DA971E9"/>
    <w:rsid w:val="5DD02859"/>
    <w:rsid w:val="5DE204BD"/>
    <w:rsid w:val="5DEB2786"/>
    <w:rsid w:val="5DF81C01"/>
    <w:rsid w:val="5DFB3B3A"/>
    <w:rsid w:val="5E12284A"/>
    <w:rsid w:val="5E126AFD"/>
    <w:rsid w:val="5E265336"/>
    <w:rsid w:val="5E2A7D4B"/>
    <w:rsid w:val="5E35548F"/>
    <w:rsid w:val="5E3854F2"/>
    <w:rsid w:val="5E535167"/>
    <w:rsid w:val="5E8828C6"/>
    <w:rsid w:val="5EA239A4"/>
    <w:rsid w:val="5ECC1817"/>
    <w:rsid w:val="5ED46244"/>
    <w:rsid w:val="5EEE2239"/>
    <w:rsid w:val="5EF258F9"/>
    <w:rsid w:val="5F071211"/>
    <w:rsid w:val="5F0F1FF0"/>
    <w:rsid w:val="5F21731E"/>
    <w:rsid w:val="5F401AE4"/>
    <w:rsid w:val="5F7472DB"/>
    <w:rsid w:val="5F79112A"/>
    <w:rsid w:val="5F8A061B"/>
    <w:rsid w:val="5F8D1984"/>
    <w:rsid w:val="5F931EAC"/>
    <w:rsid w:val="5F9A5E4E"/>
    <w:rsid w:val="5FA15523"/>
    <w:rsid w:val="5FB61550"/>
    <w:rsid w:val="5FC96B96"/>
    <w:rsid w:val="5FDC0215"/>
    <w:rsid w:val="60094960"/>
    <w:rsid w:val="604A1623"/>
    <w:rsid w:val="604F7690"/>
    <w:rsid w:val="60565E02"/>
    <w:rsid w:val="606840FC"/>
    <w:rsid w:val="60811B73"/>
    <w:rsid w:val="60A02DDC"/>
    <w:rsid w:val="61073FCF"/>
    <w:rsid w:val="61323A96"/>
    <w:rsid w:val="614F7A71"/>
    <w:rsid w:val="616F7343"/>
    <w:rsid w:val="61724462"/>
    <w:rsid w:val="61811A7D"/>
    <w:rsid w:val="618C38FD"/>
    <w:rsid w:val="61931733"/>
    <w:rsid w:val="61A26A49"/>
    <w:rsid w:val="61A8142D"/>
    <w:rsid w:val="61D1158F"/>
    <w:rsid w:val="61DA61FE"/>
    <w:rsid w:val="62146AD0"/>
    <w:rsid w:val="62224132"/>
    <w:rsid w:val="624C3567"/>
    <w:rsid w:val="62871D54"/>
    <w:rsid w:val="629A5ACE"/>
    <w:rsid w:val="62BF4579"/>
    <w:rsid w:val="62C376AE"/>
    <w:rsid w:val="62D80973"/>
    <w:rsid w:val="63104B4E"/>
    <w:rsid w:val="632C14B3"/>
    <w:rsid w:val="63523E33"/>
    <w:rsid w:val="6365673F"/>
    <w:rsid w:val="638A57F9"/>
    <w:rsid w:val="63A23524"/>
    <w:rsid w:val="63A675D8"/>
    <w:rsid w:val="63B67630"/>
    <w:rsid w:val="63C13E4D"/>
    <w:rsid w:val="63CA480D"/>
    <w:rsid w:val="63CB5658"/>
    <w:rsid w:val="640D2154"/>
    <w:rsid w:val="643F135A"/>
    <w:rsid w:val="6443107F"/>
    <w:rsid w:val="644E09C0"/>
    <w:rsid w:val="64511E0C"/>
    <w:rsid w:val="646422F4"/>
    <w:rsid w:val="647677F4"/>
    <w:rsid w:val="648242E4"/>
    <w:rsid w:val="64826F27"/>
    <w:rsid w:val="64835AE5"/>
    <w:rsid w:val="649317EA"/>
    <w:rsid w:val="64B0317D"/>
    <w:rsid w:val="64D57D88"/>
    <w:rsid w:val="64F12943"/>
    <w:rsid w:val="64F14285"/>
    <w:rsid w:val="65061414"/>
    <w:rsid w:val="651915C4"/>
    <w:rsid w:val="65504048"/>
    <w:rsid w:val="6550424B"/>
    <w:rsid w:val="655518AB"/>
    <w:rsid w:val="657A52B3"/>
    <w:rsid w:val="65830AE5"/>
    <w:rsid w:val="65D00099"/>
    <w:rsid w:val="65E013E4"/>
    <w:rsid w:val="65E24FEA"/>
    <w:rsid w:val="65E473D6"/>
    <w:rsid w:val="65F4096B"/>
    <w:rsid w:val="661855D0"/>
    <w:rsid w:val="662E353E"/>
    <w:rsid w:val="664D4733"/>
    <w:rsid w:val="665172BE"/>
    <w:rsid w:val="6652593B"/>
    <w:rsid w:val="665F5347"/>
    <w:rsid w:val="6661636D"/>
    <w:rsid w:val="666A0801"/>
    <w:rsid w:val="6673681B"/>
    <w:rsid w:val="66AA3E9D"/>
    <w:rsid w:val="66B6406F"/>
    <w:rsid w:val="66E1216B"/>
    <w:rsid w:val="66EE7BAF"/>
    <w:rsid w:val="67276355"/>
    <w:rsid w:val="679077CB"/>
    <w:rsid w:val="679727FC"/>
    <w:rsid w:val="67984B6D"/>
    <w:rsid w:val="67A71109"/>
    <w:rsid w:val="67AC2F64"/>
    <w:rsid w:val="67B54B0A"/>
    <w:rsid w:val="67BC2052"/>
    <w:rsid w:val="67E63EA4"/>
    <w:rsid w:val="67EB49AF"/>
    <w:rsid w:val="681F67BE"/>
    <w:rsid w:val="682C2A57"/>
    <w:rsid w:val="68302D7A"/>
    <w:rsid w:val="683C6F49"/>
    <w:rsid w:val="68630C7B"/>
    <w:rsid w:val="686553E0"/>
    <w:rsid w:val="687E1059"/>
    <w:rsid w:val="68934049"/>
    <w:rsid w:val="68AD02C4"/>
    <w:rsid w:val="68DC0C35"/>
    <w:rsid w:val="68DF2A5D"/>
    <w:rsid w:val="690C1360"/>
    <w:rsid w:val="691107DA"/>
    <w:rsid w:val="69164ACC"/>
    <w:rsid w:val="692B3259"/>
    <w:rsid w:val="692D388F"/>
    <w:rsid w:val="693C5F44"/>
    <w:rsid w:val="694C0168"/>
    <w:rsid w:val="698127F0"/>
    <w:rsid w:val="69921F6F"/>
    <w:rsid w:val="69AD4216"/>
    <w:rsid w:val="69B72BB2"/>
    <w:rsid w:val="69C610A8"/>
    <w:rsid w:val="69CC7537"/>
    <w:rsid w:val="69D467B8"/>
    <w:rsid w:val="69DB43E8"/>
    <w:rsid w:val="69EA041D"/>
    <w:rsid w:val="69EC168D"/>
    <w:rsid w:val="69F76A8A"/>
    <w:rsid w:val="6A182EAE"/>
    <w:rsid w:val="6A442839"/>
    <w:rsid w:val="6A4E7F61"/>
    <w:rsid w:val="6A5C5FC7"/>
    <w:rsid w:val="6A7314DA"/>
    <w:rsid w:val="6AA16A41"/>
    <w:rsid w:val="6AAE1F8B"/>
    <w:rsid w:val="6AB44BE2"/>
    <w:rsid w:val="6ADB69B3"/>
    <w:rsid w:val="6AE2467F"/>
    <w:rsid w:val="6AF91C7B"/>
    <w:rsid w:val="6B071859"/>
    <w:rsid w:val="6B0D0D74"/>
    <w:rsid w:val="6B7A078D"/>
    <w:rsid w:val="6B927B68"/>
    <w:rsid w:val="6BB1343A"/>
    <w:rsid w:val="6BC81402"/>
    <w:rsid w:val="6BD44A0F"/>
    <w:rsid w:val="6BE40CDD"/>
    <w:rsid w:val="6C080D31"/>
    <w:rsid w:val="6C0A32DC"/>
    <w:rsid w:val="6C0F18D7"/>
    <w:rsid w:val="6C2052C5"/>
    <w:rsid w:val="6C2C495A"/>
    <w:rsid w:val="6C446D36"/>
    <w:rsid w:val="6C5201AE"/>
    <w:rsid w:val="6C7426A7"/>
    <w:rsid w:val="6CB73030"/>
    <w:rsid w:val="6CBB4588"/>
    <w:rsid w:val="6CBD23E0"/>
    <w:rsid w:val="6CBF6EF4"/>
    <w:rsid w:val="6CC330F3"/>
    <w:rsid w:val="6CDF1345"/>
    <w:rsid w:val="6CE9581B"/>
    <w:rsid w:val="6D0B0567"/>
    <w:rsid w:val="6D28540C"/>
    <w:rsid w:val="6D2E5516"/>
    <w:rsid w:val="6D3D34E5"/>
    <w:rsid w:val="6D480B83"/>
    <w:rsid w:val="6D512242"/>
    <w:rsid w:val="6D816B1C"/>
    <w:rsid w:val="6D816C4F"/>
    <w:rsid w:val="6D845281"/>
    <w:rsid w:val="6D88202B"/>
    <w:rsid w:val="6D8A0F0F"/>
    <w:rsid w:val="6DAD5E1A"/>
    <w:rsid w:val="6DE017D7"/>
    <w:rsid w:val="6DE259E2"/>
    <w:rsid w:val="6DE319DE"/>
    <w:rsid w:val="6DE650D9"/>
    <w:rsid w:val="6DEB3763"/>
    <w:rsid w:val="6DF17682"/>
    <w:rsid w:val="6DF24C99"/>
    <w:rsid w:val="6DF64D01"/>
    <w:rsid w:val="6E0C0569"/>
    <w:rsid w:val="6E113780"/>
    <w:rsid w:val="6E1F2072"/>
    <w:rsid w:val="6E20720E"/>
    <w:rsid w:val="6E235555"/>
    <w:rsid w:val="6E3D281D"/>
    <w:rsid w:val="6E4678CD"/>
    <w:rsid w:val="6E524DD4"/>
    <w:rsid w:val="6E5D6DD7"/>
    <w:rsid w:val="6E646050"/>
    <w:rsid w:val="6E654E40"/>
    <w:rsid w:val="6EB42F2D"/>
    <w:rsid w:val="6EBA4918"/>
    <w:rsid w:val="6EE9509A"/>
    <w:rsid w:val="6EED4FF7"/>
    <w:rsid w:val="6F116913"/>
    <w:rsid w:val="6F1C7716"/>
    <w:rsid w:val="6F435D33"/>
    <w:rsid w:val="6F495A6B"/>
    <w:rsid w:val="6F6167AB"/>
    <w:rsid w:val="6F843EE4"/>
    <w:rsid w:val="6F8C5650"/>
    <w:rsid w:val="6F961941"/>
    <w:rsid w:val="6FBD4FD9"/>
    <w:rsid w:val="6FDF1A38"/>
    <w:rsid w:val="6FDFF191"/>
    <w:rsid w:val="700510C2"/>
    <w:rsid w:val="700D7F77"/>
    <w:rsid w:val="701877DD"/>
    <w:rsid w:val="701B2694"/>
    <w:rsid w:val="70256A72"/>
    <w:rsid w:val="702E31C1"/>
    <w:rsid w:val="702F2CDB"/>
    <w:rsid w:val="70517BA3"/>
    <w:rsid w:val="706C685F"/>
    <w:rsid w:val="707D2270"/>
    <w:rsid w:val="708D690F"/>
    <w:rsid w:val="70952446"/>
    <w:rsid w:val="70A839B4"/>
    <w:rsid w:val="70AA3505"/>
    <w:rsid w:val="70AC59E2"/>
    <w:rsid w:val="70BB6AB4"/>
    <w:rsid w:val="70C66AA3"/>
    <w:rsid w:val="70D85791"/>
    <w:rsid w:val="70DA2536"/>
    <w:rsid w:val="70EB4280"/>
    <w:rsid w:val="70F6139B"/>
    <w:rsid w:val="70F6489B"/>
    <w:rsid w:val="712F6EE1"/>
    <w:rsid w:val="713C5148"/>
    <w:rsid w:val="71626C63"/>
    <w:rsid w:val="71732021"/>
    <w:rsid w:val="71777D9E"/>
    <w:rsid w:val="717D5CB2"/>
    <w:rsid w:val="71A937D7"/>
    <w:rsid w:val="71AB08DC"/>
    <w:rsid w:val="71AB6345"/>
    <w:rsid w:val="71B97380"/>
    <w:rsid w:val="71C010C6"/>
    <w:rsid w:val="71C81A6D"/>
    <w:rsid w:val="71ED6EA6"/>
    <w:rsid w:val="721C7D30"/>
    <w:rsid w:val="723D70E5"/>
    <w:rsid w:val="724676DD"/>
    <w:rsid w:val="727F0E26"/>
    <w:rsid w:val="72847C62"/>
    <w:rsid w:val="72874010"/>
    <w:rsid w:val="728D5EB1"/>
    <w:rsid w:val="72DD21F4"/>
    <w:rsid w:val="72EE408F"/>
    <w:rsid w:val="72FD2525"/>
    <w:rsid w:val="72FD384C"/>
    <w:rsid w:val="73160455"/>
    <w:rsid w:val="73277B87"/>
    <w:rsid w:val="73524BD3"/>
    <w:rsid w:val="735F0AE9"/>
    <w:rsid w:val="735F6111"/>
    <w:rsid w:val="7373139E"/>
    <w:rsid w:val="737915F3"/>
    <w:rsid w:val="73905854"/>
    <w:rsid w:val="73973434"/>
    <w:rsid w:val="73E55418"/>
    <w:rsid w:val="74041488"/>
    <w:rsid w:val="74074897"/>
    <w:rsid w:val="74085625"/>
    <w:rsid w:val="740A37A8"/>
    <w:rsid w:val="741870E6"/>
    <w:rsid w:val="741D0002"/>
    <w:rsid w:val="74301F98"/>
    <w:rsid w:val="743D2752"/>
    <w:rsid w:val="743D52CE"/>
    <w:rsid w:val="74401896"/>
    <w:rsid w:val="74710AE0"/>
    <w:rsid w:val="747C4E14"/>
    <w:rsid w:val="74976277"/>
    <w:rsid w:val="749D632F"/>
    <w:rsid w:val="74AB40A7"/>
    <w:rsid w:val="74B71836"/>
    <w:rsid w:val="74C06A74"/>
    <w:rsid w:val="74FA43A8"/>
    <w:rsid w:val="75045466"/>
    <w:rsid w:val="75241AB9"/>
    <w:rsid w:val="752C1A9F"/>
    <w:rsid w:val="75484C21"/>
    <w:rsid w:val="75612B5C"/>
    <w:rsid w:val="75734D20"/>
    <w:rsid w:val="75827CF7"/>
    <w:rsid w:val="759E0E7A"/>
    <w:rsid w:val="75C90A12"/>
    <w:rsid w:val="75D562B6"/>
    <w:rsid w:val="75F46443"/>
    <w:rsid w:val="762468AE"/>
    <w:rsid w:val="762933A9"/>
    <w:rsid w:val="767F0681"/>
    <w:rsid w:val="76967010"/>
    <w:rsid w:val="769F120B"/>
    <w:rsid w:val="76BA3C84"/>
    <w:rsid w:val="76C60DED"/>
    <w:rsid w:val="76DE53A0"/>
    <w:rsid w:val="76DF722C"/>
    <w:rsid w:val="76F0487A"/>
    <w:rsid w:val="770201DA"/>
    <w:rsid w:val="7708782F"/>
    <w:rsid w:val="77093CF3"/>
    <w:rsid w:val="77377EFD"/>
    <w:rsid w:val="77526679"/>
    <w:rsid w:val="775A7E43"/>
    <w:rsid w:val="7763493D"/>
    <w:rsid w:val="778154D2"/>
    <w:rsid w:val="779A3310"/>
    <w:rsid w:val="779C6341"/>
    <w:rsid w:val="77A47A68"/>
    <w:rsid w:val="77D676C5"/>
    <w:rsid w:val="77E85E22"/>
    <w:rsid w:val="780C3FD2"/>
    <w:rsid w:val="78342545"/>
    <w:rsid w:val="78457441"/>
    <w:rsid w:val="78516327"/>
    <w:rsid w:val="78525EF0"/>
    <w:rsid w:val="78534B39"/>
    <w:rsid w:val="787E5A47"/>
    <w:rsid w:val="7886780E"/>
    <w:rsid w:val="788745EE"/>
    <w:rsid w:val="78AD248D"/>
    <w:rsid w:val="78B57E92"/>
    <w:rsid w:val="78BF5A0A"/>
    <w:rsid w:val="78C409E2"/>
    <w:rsid w:val="78DE792B"/>
    <w:rsid w:val="78E1059F"/>
    <w:rsid w:val="78E821FF"/>
    <w:rsid w:val="78EE7AFA"/>
    <w:rsid w:val="78F30652"/>
    <w:rsid w:val="78F416D0"/>
    <w:rsid w:val="78FC3F76"/>
    <w:rsid w:val="791D710D"/>
    <w:rsid w:val="792E03F6"/>
    <w:rsid w:val="794E7636"/>
    <w:rsid w:val="795E4DF5"/>
    <w:rsid w:val="79876A42"/>
    <w:rsid w:val="798877AC"/>
    <w:rsid w:val="799D3F39"/>
    <w:rsid w:val="79DA09C3"/>
    <w:rsid w:val="79E17356"/>
    <w:rsid w:val="79E52FD2"/>
    <w:rsid w:val="79EC31F3"/>
    <w:rsid w:val="79F33B49"/>
    <w:rsid w:val="7A1922BA"/>
    <w:rsid w:val="7A2D36EF"/>
    <w:rsid w:val="7A3E6B24"/>
    <w:rsid w:val="7A4360DC"/>
    <w:rsid w:val="7A4C524B"/>
    <w:rsid w:val="7A57076C"/>
    <w:rsid w:val="7A661EDA"/>
    <w:rsid w:val="7A685028"/>
    <w:rsid w:val="7A7121A8"/>
    <w:rsid w:val="7A727944"/>
    <w:rsid w:val="7A7F54A3"/>
    <w:rsid w:val="7A816C72"/>
    <w:rsid w:val="7AA32FB9"/>
    <w:rsid w:val="7AAA2F92"/>
    <w:rsid w:val="7AD83775"/>
    <w:rsid w:val="7AE57586"/>
    <w:rsid w:val="7AE612FD"/>
    <w:rsid w:val="7AED570B"/>
    <w:rsid w:val="7B003259"/>
    <w:rsid w:val="7B054BE1"/>
    <w:rsid w:val="7B102143"/>
    <w:rsid w:val="7B352B08"/>
    <w:rsid w:val="7B413D1F"/>
    <w:rsid w:val="7B797300"/>
    <w:rsid w:val="7B815F5E"/>
    <w:rsid w:val="7B8A120C"/>
    <w:rsid w:val="7B8B4B71"/>
    <w:rsid w:val="7B8D3895"/>
    <w:rsid w:val="7BAF37C2"/>
    <w:rsid w:val="7BB2020E"/>
    <w:rsid w:val="7BB51E17"/>
    <w:rsid w:val="7BCF7FD5"/>
    <w:rsid w:val="7C015D67"/>
    <w:rsid w:val="7C0A5C2E"/>
    <w:rsid w:val="7C1D1542"/>
    <w:rsid w:val="7C257112"/>
    <w:rsid w:val="7C34535C"/>
    <w:rsid w:val="7C3D0929"/>
    <w:rsid w:val="7C491554"/>
    <w:rsid w:val="7C4B2082"/>
    <w:rsid w:val="7C584FE6"/>
    <w:rsid w:val="7C666AC1"/>
    <w:rsid w:val="7C8C6FE5"/>
    <w:rsid w:val="7C901658"/>
    <w:rsid w:val="7CBB7C81"/>
    <w:rsid w:val="7CC40F03"/>
    <w:rsid w:val="7CD2039C"/>
    <w:rsid w:val="7CD21DA7"/>
    <w:rsid w:val="7CFD2DE5"/>
    <w:rsid w:val="7D0D1348"/>
    <w:rsid w:val="7D2A5F70"/>
    <w:rsid w:val="7D2D60B4"/>
    <w:rsid w:val="7D356E25"/>
    <w:rsid w:val="7D403916"/>
    <w:rsid w:val="7D4653F4"/>
    <w:rsid w:val="7D63567A"/>
    <w:rsid w:val="7D6458FE"/>
    <w:rsid w:val="7D6853B2"/>
    <w:rsid w:val="7D716AF0"/>
    <w:rsid w:val="7D736119"/>
    <w:rsid w:val="7D951CD7"/>
    <w:rsid w:val="7D9C7257"/>
    <w:rsid w:val="7DB76FAF"/>
    <w:rsid w:val="7DFF207D"/>
    <w:rsid w:val="7E250326"/>
    <w:rsid w:val="7E265025"/>
    <w:rsid w:val="7E2D244A"/>
    <w:rsid w:val="7E513875"/>
    <w:rsid w:val="7E530EA4"/>
    <w:rsid w:val="7E57765B"/>
    <w:rsid w:val="7E5E15BA"/>
    <w:rsid w:val="7E690C76"/>
    <w:rsid w:val="7E6A5606"/>
    <w:rsid w:val="7E73538F"/>
    <w:rsid w:val="7E8777AF"/>
    <w:rsid w:val="7E880C06"/>
    <w:rsid w:val="7EB44590"/>
    <w:rsid w:val="7EDC39FB"/>
    <w:rsid w:val="7EF17A1B"/>
    <w:rsid w:val="7EF7251E"/>
    <w:rsid w:val="7EFB1D10"/>
    <w:rsid w:val="7F01651A"/>
    <w:rsid w:val="7F09481B"/>
    <w:rsid w:val="7F181FE7"/>
    <w:rsid w:val="7F2A7B51"/>
    <w:rsid w:val="7F2D239A"/>
    <w:rsid w:val="7F393B46"/>
    <w:rsid w:val="7F5C44C1"/>
    <w:rsid w:val="7F603F05"/>
    <w:rsid w:val="7F6A6612"/>
    <w:rsid w:val="7F7D455D"/>
    <w:rsid w:val="7F7E4B3F"/>
    <w:rsid w:val="7F850D0C"/>
    <w:rsid w:val="7F857DF0"/>
    <w:rsid w:val="7F89477F"/>
    <w:rsid w:val="7F98056D"/>
    <w:rsid w:val="7FAD78C3"/>
    <w:rsid w:val="D14F362E"/>
    <w:rsid w:val="FBCF1469"/>
    <w:rsid w:val="FF525AB6"/>
    <w:rsid w:val="FFC71D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5"/>
    <w:unhideWhenUsed/>
    <w:qFormat/>
    <w:uiPriority w:val="9"/>
    <w:pPr>
      <w:keepNext/>
      <w:keepLines/>
      <w:numPr>
        <w:ilvl w:val="2"/>
        <w:numId w:val="1"/>
      </w:numPr>
      <w:tabs>
        <w:tab w:val="left" w:pos="0"/>
      </w:tabs>
      <w:spacing w:line="360" w:lineRule="auto"/>
      <w:outlineLvl w:val="2"/>
    </w:pPr>
    <w:rPr>
      <w:b/>
      <w:bCs/>
      <w:kern w:val="28"/>
      <w:szCs w:val="28"/>
    </w:rPr>
  </w:style>
  <w:style w:type="paragraph" w:styleId="6">
    <w:name w:val="heading 4"/>
    <w:basedOn w:val="1"/>
    <w:next w:val="1"/>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5">
    <w:name w:val="报告正文"/>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styleId="7">
    <w:name w:val="Normal Indent"/>
    <w:basedOn w:val="1"/>
    <w:qFormat/>
    <w:uiPriority w:val="99"/>
    <w:pPr>
      <w:ind w:firstLine="420"/>
    </w:pPr>
    <w:rPr>
      <w:szCs w:val="20"/>
    </w:rPr>
  </w:style>
  <w:style w:type="paragraph" w:styleId="8">
    <w:name w:val="caption"/>
    <w:basedOn w:val="1"/>
    <w:next w:val="1"/>
    <w:unhideWhenUsed/>
    <w:qFormat/>
    <w:uiPriority w:val="35"/>
    <w:pPr>
      <w:numPr>
        <w:ilvl w:val="0"/>
        <w:numId w:val="2"/>
      </w:numPr>
      <w:ind w:firstLine="0"/>
      <w:jc w:val="center"/>
    </w:pPr>
    <w:rPr>
      <w:rFonts w:cs="宋体" w:asciiTheme="minorEastAsia" w:hAnsiTheme="minorEastAsia"/>
      <w:szCs w:val="20"/>
    </w:rPr>
  </w:style>
  <w:style w:type="paragraph" w:styleId="9">
    <w:name w:val="Document Map"/>
    <w:basedOn w:val="1"/>
    <w:qFormat/>
    <w:uiPriority w:val="0"/>
    <w:rPr>
      <w:rFonts w:ascii="宋体"/>
      <w:sz w:val="18"/>
      <w:szCs w:val="18"/>
    </w:rPr>
  </w:style>
  <w:style w:type="paragraph" w:styleId="10">
    <w:name w:val="annotation text"/>
    <w:basedOn w:val="1"/>
    <w:link w:val="56"/>
    <w:qFormat/>
    <w:uiPriority w:val="0"/>
    <w:pPr>
      <w:jc w:val="left"/>
    </w:pPr>
  </w:style>
  <w:style w:type="paragraph" w:styleId="11">
    <w:name w:val="Body Text"/>
    <w:basedOn w:val="1"/>
    <w:next w:val="12"/>
    <w:qFormat/>
    <w:uiPriority w:val="0"/>
    <w:pPr>
      <w:tabs>
        <w:tab w:val="left" w:pos="0"/>
      </w:tabs>
    </w:pPr>
  </w:style>
  <w:style w:type="paragraph" w:styleId="12">
    <w:name w:val="Body Text First Indent"/>
    <w:basedOn w:val="11"/>
    <w:next w:val="13"/>
    <w:qFormat/>
    <w:uiPriority w:val="0"/>
    <w:pPr>
      <w:spacing w:line="312" w:lineRule="auto"/>
      <w:ind w:firstLine="420"/>
    </w:pPr>
  </w:style>
  <w:style w:type="paragraph" w:styleId="13">
    <w:name w:val="toc 6"/>
    <w:basedOn w:val="1"/>
    <w:next w:val="1"/>
    <w:qFormat/>
    <w:uiPriority w:val="0"/>
    <w:pPr>
      <w:ind w:left="1050"/>
      <w:jc w:val="left"/>
    </w:pPr>
    <w:rPr>
      <w:rFonts w:ascii="Century Gothic" w:hAnsi="Century Gothic"/>
      <w:sz w:val="18"/>
      <w:szCs w:val="18"/>
    </w:rPr>
  </w:style>
  <w:style w:type="paragraph" w:styleId="14">
    <w:name w:val="Body Text Indent"/>
    <w:basedOn w:val="1"/>
    <w:qFormat/>
    <w:uiPriority w:val="0"/>
    <w:pPr>
      <w:spacing w:after="120"/>
      <w:ind w:left="420" w:leftChars="200"/>
    </w:pPr>
  </w:style>
  <w:style w:type="paragraph" w:styleId="15">
    <w:name w:val="Block Text"/>
    <w:basedOn w:val="1"/>
    <w:qFormat/>
    <w:uiPriority w:val="0"/>
    <w:pPr>
      <w:adjustRightInd w:val="0"/>
      <w:spacing w:line="300" w:lineRule="auto"/>
      <w:ind w:left="958" w:right="-120" w:rightChars="-120"/>
      <w:jc w:val="left"/>
    </w:pPr>
    <w:rPr>
      <w:rFonts w:ascii="宋体" w:hAnsi="宋体"/>
      <w:sz w:val="28"/>
    </w:rPr>
  </w:style>
  <w:style w:type="paragraph" w:styleId="16">
    <w:name w:val="toc 3"/>
    <w:basedOn w:val="1"/>
    <w:next w:val="1"/>
    <w:qFormat/>
    <w:uiPriority w:val="0"/>
    <w:pPr>
      <w:ind w:left="840" w:leftChars="400"/>
    </w:pPr>
  </w:style>
  <w:style w:type="paragraph" w:styleId="17">
    <w:name w:val="Plain Text"/>
    <w:basedOn w:val="1"/>
    <w:next w:val="1"/>
    <w:qFormat/>
    <w:uiPriority w:val="0"/>
    <w:rPr>
      <w:rFonts w:ascii="宋体" w:hAnsi="Courier New"/>
      <w:kern w:val="0"/>
      <w:sz w:val="20"/>
      <w:szCs w:val="21"/>
    </w:rPr>
  </w:style>
  <w:style w:type="paragraph" w:styleId="18">
    <w:name w:val="Body Text Indent 2"/>
    <w:basedOn w:val="1"/>
    <w:qFormat/>
    <w:uiPriority w:val="0"/>
    <w:pPr>
      <w:widowControl/>
      <w:spacing w:line="480" w:lineRule="atLeast"/>
      <w:ind w:firstLine="480"/>
    </w:pPr>
    <w:rPr>
      <w:rFonts w:ascii="宋体" w:hAnsi="Times New Roman" w:cs="宋体"/>
      <w:b/>
      <w:bCs/>
      <w:color w:val="000000"/>
      <w:sz w:val="24"/>
    </w:rPr>
  </w:style>
  <w:style w:type="paragraph" w:styleId="19">
    <w:name w:val="Balloon Text"/>
    <w:basedOn w:val="1"/>
    <w:link w:val="58"/>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23"/>
    <w:next w:val="1"/>
    <w:qFormat/>
    <w:uiPriority w:val="0"/>
    <w:pPr>
      <w:tabs>
        <w:tab w:val="right" w:leader="dot" w:pos="9118"/>
      </w:tabs>
      <w:spacing w:line="400" w:lineRule="exact"/>
    </w:pPr>
    <w:rPr>
      <w:szCs w:val="20"/>
    </w:rPr>
  </w:style>
  <w:style w:type="paragraph" w:styleId="23">
    <w:name w:val="index 1"/>
    <w:basedOn w:val="1"/>
    <w:next w:val="1"/>
    <w:qFormat/>
    <w:uiPriority w:val="0"/>
    <w:pPr>
      <w:spacing w:line="220" w:lineRule="exact"/>
      <w:jc w:val="center"/>
    </w:pPr>
    <w:rPr>
      <w:rFonts w:ascii="仿宋_GB2312" w:eastAsia="仿宋_GB2312"/>
      <w:szCs w:val="21"/>
    </w:rPr>
  </w:style>
  <w:style w:type="paragraph" w:styleId="24">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5">
    <w:name w:val="toc 2"/>
    <w:basedOn w:val="1"/>
    <w:next w:val="1"/>
    <w:qFormat/>
    <w:uiPriority w:val="0"/>
    <w:pPr>
      <w:ind w:left="420" w:leftChars="200"/>
    </w:pPr>
  </w:style>
  <w:style w:type="paragraph" w:styleId="26">
    <w:name w:val="Body Text 2"/>
    <w:basedOn w:val="1"/>
    <w:qFormat/>
    <w:uiPriority w:val="0"/>
    <w:pPr>
      <w:ind w:right="-512" w:rightChars="-244"/>
    </w:pPr>
    <w:rPr>
      <w:rFonts w:ascii="宋体"/>
      <w:sz w:val="24"/>
    </w:rPr>
  </w:style>
  <w:style w:type="paragraph" w:styleId="27">
    <w:name w:val="Normal (Web)"/>
    <w:basedOn w:val="1"/>
    <w:qFormat/>
    <w:uiPriority w:val="0"/>
    <w:pPr>
      <w:spacing w:beforeAutospacing="1" w:afterAutospacing="1"/>
      <w:jc w:val="left"/>
    </w:pPr>
    <w:rPr>
      <w:kern w:val="0"/>
      <w:sz w:val="24"/>
    </w:rPr>
  </w:style>
  <w:style w:type="paragraph" w:styleId="28">
    <w:name w:val="Title"/>
    <w:basedOn w:val="1"/>
    <w:next w:val="1"/>
    <w:qFormat/>
    <w:uiPriority w:val="0"/>
    <w:pPr>
      <w:spacing w:before="240" w:after="60"/>
      <w:jc w:val="center"/>
      <w:outlineLvl w:val="0"/>
    </w:pPr>
    <w:rPr>
      <w:rFonts w:ascii="Arial" w:hAnsi="Arial" w:cs="Times New Roman"/>
      <w:sz w:val="32"/>
      <w:szCs w:val="32"/>
    </w:rPr>
  </w:style>
  <w:style w:type="paragraph" w:styleId="29">
    <w:name w:val="annotation subject"/>
    <w:basedOn w:val="10"/>
    <w:next w:val="10"/>
    <w:link w:val="57"/>
    <w:qFormat/>
    <w:uiPriority w:val="0"/>
    <w:rPr>
      <w:b/>
      <w:bCs/>
    </w:rPr>
  </w:style>
  <w:style w:type="paragraph" w:styleId="30">
    <w:name w:val="Body Text First Indent 2"/>
    <w:basedOn w:val="14"/>
    <w:unhideWhenUsed/>
    <w:qFormat/>
    <w:uiPriority w:val="99"/>
    <w:pPr>
      <w:ind w:firstLine="420" w:firstLineChars="200"/>
    </w:p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rPr>
  </w:style>
  <w:style w:type="character" w:styleId="35">
    <w:name w:val="page number"/>
    <w:basedOn w:val="33"/>
    <w:qFormat/>
    <w:uiPriority w:val="0"/>
    <w:rPr>
      <w:rFonts w:cs="Times New Roman"/>
    </w:rPr>
  </w:style>
  <w:style w:type="character" w:styleId="36">
    <w:name w:val="Emphasis"/>
    <w:basedOn w:val="33"/>
    <w:qFormat/>
    <w:uiPriority w:val="0"/>
    <w:rPr>
      <w:i/>
    </w:rPr>
  </w:style>
  <w:style w:type="character" w:styleId="37">
    <w:name w:val="Hyperlink"/>
    <w:basedOn w:val="33"/>
    <w:qFormat/>
    <w:uiPriority w:val="0"/>
    <w:rPr>
      <w:color w:val="0000FF"/>
      <w:u w:val="single"/>
    </w:rPr>
  </w:style>
  <w:style w:type="character" w:styleId="38">
    <w:name w:val="annotation reference"/>
    <w:basedOn w:val="33"/>
    <w:qFormat/>
    <w:uiPriority w:val="0"/>
    <w:rPr>
      <w:sz w:val="21"/>
      <w:szCs w:val="21"/>
    </w:rPr>
  </w:style>
  <w:style w:type="paragraph" w:customStyle="1" w:styleId="39">
    <w:name w:val="xl53"/>
    <w:basedOn w:val="1"/>
    <w:next w:val="1"/>
    <w:qFormat/>
    <w:uiPriority w:val="0"/>
    <w:pPr>
      <w:spacing w:before="280" w:after="280" w:line="100" w:lineRule="exact"/>
      <w:jc w:val="center"/>
    </w:pPr>
    <w:rPr>
      <w:b/>
      <w:sz w:val="20"/>
    </w:rPr>
  </w:style>
  <w:style w:type="paragraph" w:customStyle="1" w:styleId="40">
    <w:name w:val="[Normal]"/>
    <w:qFormat/>
    <w:uiPriority w:val="0"/>
    <w:rPr>
      <w:rFonts w:ascii="宋体" w:hAnsi="宋体" w:eastAsia="Calibri" w:cs="Times New Roman"/>
      <w:sz w:val="24"/>
      <w:lang w:val="en-US" w:eastAsia="en-US" w:bidi="ar-SA"/>
    </w:rPr>
  </w:style>
  <w:style w:type="paragraph" w:customStyle="1" w:styleId="41">
    <w:name w:val="表格文字"/>
    <w:basedOn w:val="17"/>
    <w:next w:val="11"/>
    <w:qFormat/>
    <w:uiPriority w:val="0"/>
    <w:pPr>
      <w:adjustRightInd w:val="0"/>
      <w:spacing w:line="420" w:lineRule="atLeast"/>
      <w:jc w:val="left"/>
      <w:textAlignment w:val="baseline"/>
    </w:pPr>
    <w:rPr>
      <w:rFonts w:ascii="Times New Roman" w:hAnsi="Times New Roman"/>
    </w:rPr>
  </w:style>
  <w:style w:type="paragraph" w:customStyle="1" w:styleId="42">
    <w:name w:val="表格文字（两侧对齐）"/>
    <w:basedOn w:val="1"/>
    <w:qFormat/>
    <w:uiPriority w:val="0"/>
    <w:pPr>
      <w:snapToGrid w:val="0"/>
    </w:pPr>
    <w:rPr>
      <w:sz w:val="20"/>
    </w:rPr>
  </w:style>
  <w:style w:type="paragraph" w:customStyle="1" w:styleId="43">
    <w:name w:val="Body Text Indent 21"/>
    <w:basedOn w:val="1"/>
    <w:qFormat/>
    <w:uiPriority w:val="0"/>
    <w:pPr>
      <w:widowControl/>
      <w:spacing w:line="480" w:lineRule="atLeast"/>
      <w:ind w:firstLine="480"/>
    </w:pPr>
    <w:rPr>
      <w:rFonts w:ascii="宋体"/>
      <w:kern w:val="0"/>
      <w:sz w:val="24"/>
      <w:szCs w:val="20"/>
    </w:rPr>
  </w:style>
  <w:style w:type="paragraph" w:customStyle="1" w:styleId="44">
    <w:name w:val="Plain Text1"/>
    <w:basedOn w:val="1"/>
    <w:qFormat/>
    <w:uiPriority w:val="0"/>
    <w:rPr>
      <w:rFonts w:ascii="宋体" w:hAnsi="Courier New"/>
      <w:szCs w:val="20"/>
    </w:rPr>
  </w:style>
  <w:style w:type="paragraph" w:customStyle="1" w:styleId="45">
    <w:name w:val="正文2"/>
    <w:basedOn w:val="1"/>
    <w:qFormat/>
    <w:uiPriority w:val="0"/>
    <w:pPr>
      <w:spacing w:line="360" w:lineRule="auto"/>
      <w:ind w:firstLine="510" w:firstLineChars="200"/>
    </w:pPr>
    <w:rPr>
      <w:sz w:val="24"/>
      <w:szCs w:val="20"/>
    </w:rPr>
  </w:style>
  <w:style w:type="paragraph" w:customStyle="1" w:styleId="46">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7">
    <w:name w:val="Normal Indent1"/>
    <w:basedOn w:val="1"/>
    <w:qFormat/>
    <w:uiPriority w:val="0"/>
    <w:pPr>
      <w:ind w:firstLine="420" w:firstLineChars="200"/>
    </w:pPr>
  </w:style>
  <w:style w:type="paragraph" w:customStyle="1" w:styleId="48">
    <w:name w:val="Body Text Indent 31"/>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9">
    <w:name w:val="无间隔1"/>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styleId="50">
    <w:name w:val="List Paragraph"/>
    <w:basedOn w:val="1"/>
    <w:qFormat/>
    <w:uiPriority w:val="34"/>
    <w:pPr>
      <w:ind w:firstLine="420" w:firstLineChars="200"/>
    </w:pPr>
    <w:rPr>
      <w:rFonts w:ascii="Times New Roman" w:hAnsi="Times New Roman"/>
    </w:rPr>
  </w:style>
  <w:style w:type="paragraph" w:customStyle="1" w:styleId="51">
    <w:name w:val="列出段落1"/>
    <w:basedOn w:val="1"/>
    <w:qFormat/>
    <w:uiPriority w:val="34"/>
    <w:pPr>
      <w:ind w:firstLine="420" w:firstLineChars="200"/>
    </w:pPr>
    <w:rPr>
      <w:szCs w:val="22"/>
    </w:rPr>
  </w:style>
  <w:style w:type="paragraph" w:customStyle="1" w:styleId="52">
    <w:name w:val="彩色列表 - 强调文字颜色 11"/>
    <w:basedOn w:val="1"/>
    <w:qFormat/>
    <w:uiPriority w:val="34"/>
    <w:pPr>
      <w:spacing w:line="480" w:lineRule="auto"/>
      <w:ind w:firstLine="420" w:firstLineChars="200"/>
      <w:jc w:val="left"/>
    </w:pPr>
    <w:rPr>
      <w:sz w:val="24"/>
      <w:lang w:eastAsia="zh-TW"/>
    </w:rPr>
  </w:style>
  <w:style w:type="paragraph" w:customStyle="1" w:styleId="53">
    <w:name w:val="Table Paragraph"/>
    <w:basedOn w:val="1"/>
    <w:qFormat/>
    <w:uiPriority w:val="1"/>
    <w:pPr>
      <w:jc w:val="left"/>
    </w:pPr>
    <w:rPr>
      <w:rFonts w:asciiTheme="minorHAnsi" w:hAnsiTheme="minorHAnsi" w:eastAsiaTheme="minorEastAsia" w:cstheme="minorBidi"/>
      <w:kern w:val="0"/>
      <w:sz w:val="22"/>
      <w:szCs w:val="22"/>
      <w:lang w:eastAsia="en-US"/>
    </w:rPr>
  </w:style>
  <w:style w:type="table" w:customStyle="1" w:styleId="54">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5">
    <w:name w:val="※正文"/>
    <w:basedOn w:val="1"/>
    <w:next w:val="1"/>
    <w:qFormat/>
    <w:uiPriority w:val="0"/>
    <w:pPr>
      <w:widowControl/>
      <w:wordWrap w:val="0"/>
      <w:spacing w:line="400" w:lineRule="exact"/>
    </w:pPr>
    <w:rPr>
      <w:rFonts w:ascii="Calibri Light" w:hAnsi="Calibri Light" w:eastAsia="华文仿宋" w:cstheme="minorBidi"/>
      <w:sz w:val="28"/>
      <w:szCs w:val="28"/>
    </w:rPr>
  </w:style>
  <w:style w:type="character" w:customStyle="1" w:styleId="56">
    <w:name w:val="批注文字 Char"/>
    <w:basedOn w:val="33"/>
    <w:link w:val="10"/>
    <w:qFormat/>
    <w:uiPriority w:val="0"/>
    <w:rPr>
      <w:rFonts w:ascii="Calibri" w:hAnsi="Calibri" w:eastAsia="宋体" w:cs="黑体"/>
      <w:kern w:val="2"/>
      <w:sz w:val="21"/>
      <w:szCs w:val="24"/>
    </w:rPr>
  </w:style>
  <w:style w:type="character" w:customStyle="1" w:styleId="57">
    <w:name w:val="批注主题 Char"/>
    <w:basedOn w:val="56"/>
    <w:link w:val="29"/>
    <w:qFormat/>
    <w:uiPriority w:val="0"/>
    <w:rPr>
      <w:rFonts w:ascii="Calibri" w:hAnsi="Calibri" w:eastAsia="宋体" w:cs="黑体"/>
      <w:b/>
      <w:bCs/>
      <w:kern w:val="2"/>
      <w:sz w:val="21"/>
      <w:szCs w:val="24"/>
    </w:rPr>
  </w:style>
  <w:style w:type="character" w:customStyle="1" w:styleId="58">
    <w:name w:val="批注框文本 Char"/>
    <w:basedOn w:val="33"/>
    <w:link w:val="19"/>
    <w:qFormat/>
    <w:uiPriority w:val="0"/>
    <w:rPr>
      <w:rFonts w:ascii="Calibri" w:hAnsi="Calibri" w:eastAsia="宋体" w:cs="黑体"/>
      <w:kern w:val="2"/>
      <w:sz w:val="18"/>
      <w:szCs w:val="18"/>
    </w:rPr>
  </w:style>
  <w:style w:type="paragraph" w:customStyle="1" w:styleId="59">
    <w:name w:val="正文首行缩进2字符"/>
    <w:basedOn w:val="1"/>
    <w:qFormat/>
    <w:uiPriority w:val="0"/>
    <w:pPr>
      <w:spacing w:before="60" w:after="60"/>
      <w:ind w:firstLine="482"/>
      <w:jc w:val="left"/>
    </w:pPr>
    <w:rPr>
      <w:rFonts w:ascii="Times New Roman" w:hAnsi="Times New Roman" w:cs="Times New Roman"/>
      <w:iCs/>
      <w:kern w:val="0"/>
    </w:rPr>
  </w:style>
  <w:style w:type="paragraph" w:customStyle="1" w:styleId="60">
    <w:name w:val="标识2"/>
    <w:basedOn w:val="1"/>
    <w:qFormat/>
    <w:uiPriority w:val="0"/>
    <w:pPr>
      <w:numPr>
        <w:ilvl w:val="0"/>
        <w:numId w:val="3"/>
      </w:numPr>
      <w:ind w:left="278" w:hanging="193"/>
      <w:jc w:val="left"/>
    </w:pPr>
    <w:rPr>
      <w:rFonts w:ascii="Times New Roman" w:hAnsi="Times New Roman"/>
      <w:kern w:val="0"/>
    </w:rPr>
  </w:style>
  <w:style w:type="paragraph" w:customStyle="1" w:styleId="61">
    <w:name w:val="编号1"/>
    <w:basedOn w:val="1"/>
    <w:qFormat/>
    <w:uiPriority w:val="0"/>
    <w:pPr>
      <w:numPr>
        <w:ilvl w:val="4"/>
        <w:numId w:val="4"/>
      </w:numPr>
      <w:spacing w:before="120" w:after="120"/>
      <w:ind w:firstLine="0"/>
    </w:pPr>
    <w:rPr>
      <w:rFonts w:ascii="Times New Roman" w:hAnsi="Times New Roman"/>
      <w:b/>
      <w:color w:val="000000"/>
      <w:szCs w:val="21"/>
    </w:rPr>
  </w:style>
  <w:style w:type="paragraph" w:customStyle="1" w:styleId="62">
    <w:name w:val="标准正文"/>
    <w:basedOn w:val="1"/>
    <w:qFormat/>
    <w:uiPriority w:val="0"/>
    <w:pPr>
      <w:spacing w:before="156" w:after="156"/>
      <w:ind w:firstLine="480"/>
    </w:pPr>
    <w:rPr>
      <w:rFonts w:ascii="Times New Roman" w:hAnsi="Times New Roman" w:cs="宋体"/>
      <w:szCs w:val="20"/>
    </w:rPr>
  </w:style>
  <w:style w:type="paragraph" w:customStyle="1" w:styleId="63">
    <w:name w:val="a14"/>
    <w:basedOn w:val="1"/>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4">
    <w:name w:val="表格标题"/>
    <w:basedOn w:val="1"/>
    <w:qFormat/>
    <w:uiPriority w:val="0"/>
    <w:pPr>
      <w:jc w:val="center"/>
    </w:pPr>
    <w:rPr>
      <w:rFonts w:ascii="Times New Roman" w:hAnsi="Times New Roman" w:cs="Microsoft JhengHei Light"/>
      <w:b/>
      <w:kern w:val="0"/>
      <w:sz w:val="18"/>
      <w:lang w:val="zh-CN" w:bidi="zh-CN"/>
    </w:rPr>
  </w:style>
  <w:style w:type="paragraph" w:customStyle="1" w:styleId="65">
    <w:name w:val="表格正文"/>
    <w:basedOn w:val="1"/>
    <w:qFormat/>
    <w:uiPriority w:val="0"/>
    <w:pPr>
      <w:jc w:val="left"/>
    </w:pPr>
    <w:rPr>
      <w:rFonts w:ascii="Times New Roman" w:hAnsi="Times New Roman"/>
      <w:kern w:val="0"/>
    </w:rPr>
  </w:style>
  <w:style w:type="paragraph" w:customStyle="1" w:styleId="66">
    <w:name w:val="DH 正文"/>
    <w:basedOn w:val="1"/>
    <w:qFormat/>
    <w:uiPriority w:val="99"/>
    <w:rPr>
      <w:rFonts w:ascii="宋体" w:hAnsi="Times New Roman" w:cs="宋体"/>
    </w:rPr>
  </w:style>
  <w:style w:type="paragraph" w:customStyle="1" w:styleId="67">
    <w:name w:val="编号2"/>
    <w:basedOn w:val="1"/>
    <w:qFormat/>
    <w:uiPriority w:val="0"/>
    <w:pPr>
      <w:numPr>
        <w:ilvl w:val="0"/>
        <w:numId w:val="5"/>
      </w:numPr>
      <w:ind w:firstLine="0"/>
      <w:jc w:val="left"/>
    </w:pPr>
    <w:rPr>
      <w:rFonts w:ascii="Times New Roman" w:hAnsi="Times New Roman" w:cs="Arial"/>
      <w:kern w:val="0"/>
    </w:rPr>
  </w:style>
  <w:style w:type="paragraph" w:customStyle="1" w:styleId="68">
    <w:name w:val="样式 首行缩进:  0 字符"/>
    <w:basedOn w:val="1"/>
    <w:qFormat/>
    <w:uiPriority w:val="0"/>
    <w:rPr>
      <w:rFonts w:ascii="Times New Roman" w:hAnsi="Times New Roman" w:cs="宋体"/>
      <w:szCs w:val="20"/>
    </w:rPr>
  </w:style>
  <w:style w:type="paragraph" w:customStyle="1" w:styleId="69">
    <w:name w:val="表格内容"/>
    <w:basedOn w:val="1"/>
    <w:qFormat/>
    <w:uiPriority w:val="2"/>
    <w:pPr>
      <w:jc w:val="center"/>
    </w:pPr>
  </w:style>
  <w:style w:type="paragraph" w:customStyle="1" w:styleId="70">
    <w:name w:val="l正文"/>
    <w:basedOn w:val="1"/>
    <w:qFormat/>
    <w:uiPriority w:val="0"/>
    <w:pPr>
      <w:spacing w:line="300" w:lineRule="auto"/>
      <w:ind w:firstLine="200" w:firstLineChars="200"/>
      <w:jc w:val="left"/>
    </w:pPr>
    <w:rPr>
      <w:rFonts w:ascii="楷体_GB2312" w:hAnsi="Times" w:eastAsia="楷体_GB2312" w:cs="等线"/>
      <w:sz w:val="24"/>
    </w:rPr>
  </w:style>
  <w:style w:type="character" w:customStyle="1" w:styleId="71">
    <w:name w:val="NormalCharacter"/>
    <w:qFormat/>
    <w:uiPriority w:val="0"/>
    <w:rPr>
      <w:rFonts w:ascii="等线" w:hAnsi="等线" w:eastAsia="等线"/>
    </w:rPr>
  </w:style>
  <w:style w:type="paragraph" w:customStyle="1" w:styleId="72">
    <w:name w:val="章正文"/>
    <w:basedOn w:val="1"/>
    <w:qFormat/>
    <w:uiPriority w:val="0"/>
    <w:pPr>
      <w:spacing w:beforeLines="50" w:after="120" w:line="300" w:lineRule="auto"/>
      <w:ind w:firstLine="480"/>
    </w:pPr>
    <w:rPr>
      <w:rFonts w:ascii="Helvetica" w:hAnsi="Helvetica" w:cs="Times New Roman"/>
      <w:kern w:val="0"/>
      <w:sz w:val="24"/>
      <w:szCs w:val="20"/>
    </w:rPr>
  </w:style>
  <w:style w:type="paragraph" w:customStyle="1" w:styleId="73">
    <w:name w:val="纯文本1"/>
    <w:basedOn w:val="74"/>
    <w:qFormat/>
    <w:uiPriority w:val="99"/>
    <w:pPr>
      <w:widowControl/>
      <w:jc w:val="left"/>
    </w:pPr>
    <w:rPr>
      <w:rFonts w:ascii="宋体" w:hAnsi="Courier New" w:cs="宋体"/>
    </w:rPr>
  </w:style>
  <w:style w:type="paragraph" w:customStyle="1" w:styleId="74">
    <w:name w:val="正文1"/>
    <w:basedOn w:val="16"/>
    <w:next w:val="1"/>
    <w:qFormat/>
    <w:uiPriority w:val="99"/>
    <w:rPr>
      <w:rFonts w:cs="Calibri"/>
      <w:szCs w:val="21"/>
    </w:rPr>
  </w:style>
  <w:style w:type="character" w:customStyle="1" w:styleId="75">
    <w:name w:val="font51"/>
    <w:basedOn w:val="33"/>
    <w:qFormat/>
    <w:uiPriority w:val="0"/>
    <w:rPr>
      <w:rFonts w:hint="eastAsia" w:ascii="宋体" w:hAnsi="宋体" w:eastAsia="宋体" w:cs="宋体"/>
      <w:color w:val="000000"/>
      <w:sz w:val="20"/>
      <w:szCs w:val="20"/>
      <w:u w:val="none"/>
    </w:rPr>
  </w:style>
  <w:style w:type="character" w:customStyle="1" w:styleId="76">
    <w:name w:val="font01"/>
    <w:basedOn w:val="33"/>
    <w:qFormat/>
    <w:uiPriority w:val="0"/>
    <w:rPr>
      <w:rFonts w:hint="default" w:ascii="Times New Roman" w:hAnsi="Times New Roman" w:cs="Times New Roman"/>
      <w:color w:val="000000"/>
      <w:sz w:val="20"/>
      <w:szCs w:val="20"/>
      <w:u w:val="none"/>
    </w:rPr>
  </w:style>
  <w:style w:type="character" w:customStyle="1" w:styleId="77">
    <w:name w:val="font61"/>
    <w:basedOn w:val="33"/>
    <w:qFormat/>
    <w:uiPriority w:val="0"/>
    <w:rPr>
      <w:rFonts w:hint="eastAsia" w:ascii="宋体" w:hAnsi="宋体" w:eastAsia="宋体" w:cs="宋体"/>
      <w:color w:val="000000"/>
      <w:sz w:val="20"/>
      <w:szCs w:val="20"/>
      <w:u w:val="none"/>
    </w:rPr>
  </w:style>
  <w:style w:type="character" w:customStyle="1" w:styleId="78">
    <w:name w:val="font81"/>
    <w:basedOn w:val="33"/>
    <w:qFormat/>
    <w:uiPriority w:val="0"/>
    <w:rPr>
      <w:rFonts w:hint="default" w:ascii="Times New Roman" w:hAnsi="Times New Roman" w:cs="Times New Roman"/>
      <w:color w:val="000000"/>
      <w:sz w:val="20"/>
      <w:szCs w:val="20"/>
      <w:u w:val="none"/>
    </w:rPr>
  </w:style>
  <w:style w:type="paragraph" w:customStyle="1" w:styleId="79">
    <w:name w:val="List Paragraph1"/>
    <w:basedOn w:val="1"/>
    <w:qFormat/>
    <w:uiPriority w:val="0"/>
    <w:pPr>
      <w:ind w:firstLine="420" w:firstLineChars="200"/>
    </w:pPr>
    <w:rPr>
      <w:rFonts w:cs="宋体"/>
      <w:szCs w:val="21"/>
    </w:rPr>
  </w:style>
  <w:style w:type="character" w:customStyle="1" w:styleId="80">
    <w:name w:val="font91"/>
    <w:basedOn w:val="33"/>
    <w:qFormat/>
    <w:uiPriority w:val="0"/>
    <w:rPr>
      <w:rFonts w:ascii="仿宋_GB2312" w:eastAsia="仿宋_GB2312" w:cs="仿宋_GB2312"/>
      <w:color w:val="000000"/>
      <w:sz w:val="22"/>
      <w:szCs w:val="22"/>
      <w:u w:val="none"/>
    </w:rPr>
  </w:style>
  <w:style w:type="character" w:customStyle="1" w:styleId="81">
    <w:name w:val="font31"/>
    <w:basedOn w:val="33"/>
    <w:qFormat/>
    <w:uiPriority w:val="0"/>
    <w:rPr>
      <w:rFonts w:hint="eastAsia" w:ascii="宋体" w:hAnsi="宋体" w:eastAsia="宋体" w:cs="宋体"/>
      <w:color w:val="000000"/>
      <w:sz w:val="20"/>
      <w:szCs w:val="20"/>
      <w:u w:val="none"/>
    </w:rPr>
  </w:style>
  <w:style w:type="paragraph" w:customStyle="1" w:styleId="82">
    <w:name w:val="附件正文"/>
    <w:basedOn w:val="1"/>
    <w:qFormat/>
    <w:uiPriority w:val="0"/>
    <w:pPr>
      <w:snapToGrid w:val="0"/>
    </w:pPr>
    <w:rPr>
      <w:kern w:val="0"/>
      <w:sz w:val="28"/>
      <w:szCs w:val="28"/>
    </w:rPr>
  </w:style>
  <w:style w:type="paragraph" w:customStyle="1" w:styleId="83">
    <w:name w:val="_Style 11"/>
    <w:basedOn w:val="1"/>
    <w:next w:val="50"/>
    <w:qFormat/>
    <w:uiPriority w:val="34"/>
    <w:pPr>
      <w:ind w:firstLine="420" w:firstLineChars="200"/>
    </w:pPr>
    <w:rPr>
      <w:rFonts w:cs="Times New Roman"/>
      <w:lang w:val="zh-CN"/>
    </w:rPr>
  </w:style>
  <w:style w:type="paragraph" w:customStyle="1" w:styleId="84">
    <w:name w:val="表格序号"/>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5">
    <w:name w:val="表格内字体"/>
    <w:qFormat/>
    <w:uiPriority w:val="0"/>
    <w:pPr>
      <w:spacing w:line="320" w:lineRule="exact"/>
      <w:jc w:val="center"/>
    </w:pPr>
    <w:rPr>
      <w:rFonts w:ascii="宋体" w:hAnsi="宋体" w:eastAsia="宋体" w:cs="宋体"/>
      <w:kern w:val="2"/>
      <w:sz w:val="22"/>
      <w:lang w:val="en-US" w:eastAsia="zh-CN" w:bidi="ar-SA"/>
    </w:rPr>
  </w:style>
  <w:style w:type="paragraph" w:customStyle="1" w:styleId="8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7">
    <w:name w:val="Other|1"/>
    <w:basedOn w:val="1"/>
    <w:qFormat/>
    <w:uiPriority w:val="0"/>
    <w:pPr>
      <w:spacing w:after="140" w:line="434" w:lineRule="auto"/>
      <w:ind w:firstLine="400"/>
      <w:jc w:val="left"/>
    </w:pPr>
    <w:rPr>
      <w:rFonts w:ascii="宋体" w:hAnsi="宋体" w:cs="宋体"/>
      <w:sz w:val="22"/>
      <w:lang w:val="zh-TW" w:eastAsia="zh-TW" w:bidi="zh-TW"/>
    </w:rPr>
  </w:style>
  <w:style w:type="paragraph" w:customStyle="1" w:styleId="88">
    <w:name w:val="BodyText"/>
    <w:basedOn w:val="1"/>
    <w:qFormat/>
    <w:uiPriority w:val="0"/>
    <w:pPr>
      <w:spacing w:after="120"/>
    </w:pPr>
    <w:rPr>
      <w:sz w:val="28"/>
    </w:rPr>
  </w:style>
  <w:style w:type="paragraph" w:customStyle="1" w:styleId="89">
    <w:name w:val="BodyText1I"/>
    <w:basedOn w:val="88"/>
    <w:qFormat/>
    <w:uiPriority w:val="0"/>
    <w:pPr>
      <w:ind w:firstLine="420" w:firstLineChars="100"/>
    </w:pPr>
  </w:style>
  <w:style w:type="character" w:customStyle="1" w:styleId="90">
    <w:name w:val="font231"/>
    <w:basedOn w:val="33"/>
    <w:qFormat/>
    <w:uiPriority w:val="0"/>
    <w:rPr>
      <w:rFonts w:hint="eastAsia" w:ascii="宋体" w:hAnsi="宋体" w:eastAsia="宋体" w:cs="宋体"/>
      <w:color w:val="000000"/>
      <w:sz w:val="22"/>
      <w:szCs w:val="22"/>
      <w:u w:val="none"/>
    </w:rPr>
  </w:style>
  <w:style w:type="character" w:customStyle="1" w:styleId="91">
    <w:name w:val="font11"/>
    <w:basedOn w:val="33"/>
    <w:qFormat/>
    <w:uiPriority w:val="0"/>
    <w:rPr>
      <w:rFonts w:hint="eastAsia" w:ascii="宋体" w:hAnsi="宋体" w:eastAsia="宋体" w:cs="宋体"/>
      <w:color w:val="000000"/>
      <w:sz w:val="22"/>
      <w:szCs w:val="22"/>
      <w:u w:val="none"/>
    </w:rPr>
  </w:style>
  <w:style w:type="character" w:customStyle="1" w:styleId="92">
    <w:name w:val="font101"/>
    <w:basedOn w:val="33"/>
    <w:qFormat/>
    <w:uiPriority w:val="0"/>
    <w:rPr>
      <w:rFonts w:hint="eastAsia" w:ascii="宋体" w:hAnsi="宋体" w:eastAsia="宋体" w:cs="宋体"/>
      <w:color w:val="000000"/>
      <w:sz w:val="22"/>
      <w:szCs w:val="22"/>
      <w:u w:val="none"/>
    </w:rPr>
  </w:style>
  <w:style w:type="character" w:customStyle="1" w:styleId="93">
    <w:name w:val="font222"/>
    <w:basedOn w:val="33"/>
    <w:qFormat/>
    <w:uiPriority w:val="0"/>
    <w:rPr>
      <w:rFonts w:hint="default" w:ascii="Tahoma" w:hAnsi="Tahoma" w:eastAsia="Tahoma" w:cs="Tahoma"/>
      <w:color w:val="000000"/>
      <w:sz w:val="20"/>
      <w:szCs w:val="20"/>
      <w:u w:val="none"/>
    </w:rPr>
  </w:style>
  <w:style w:type="character" w:customStyle="1" w:styleId="94">
    <w:name w:val="font361"/>
    <w:basedOn w:val="33"/>
    <w:qFormat/>
    <w:uiPriority w:val="0"/>
    <w:rPr>
      <w:rFonts w:hint="eastAsia" w:ascii="宋体" w:hAnsi="宋体" w:eastAsia="宋体" w:cs="宋体"/>
      <w:color w:val="000000"/>
      <w:sz w:val="20"/>
      <w:szCs w:val="20"/>
      <w:u w:val="none"/>
      <w:vertAlign w:val="superscript"/>
    </w:rPr>
  </w:style>
  <w:style w:type="character" w:customStyle="1" w:styleId="95">
    <w:name w:val="font371"/>
    <w:basedOn w:val="33"/>
    <w:qFormat/>
    <w:uiPriority w:val="0"/>
    <w:rPr>
      <w:rFonts w:hint="eastAsia" w:ascii="宋体" w:hAnsi="宋体" w:eastAsia="宋体" w:cs="宋体"/>
      <w:color w:val="000000"/>
      <w:sz w:val="20"/>
      <w:szCs w:val="20"/>
      <w:u w:val="none"/>
      <w:vertAlign w:val="subscript"/>
    </w:rPr>
  </w:style>
  <w:style w:type="paragraph" w:customStyle="1" w:styleId="9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97">
    <w:name w:val="15"/>
    <w:qFormat/>
    <w:uiPriority w:val="0"/>
    <w:rPr>
      <w:rFonts w:hint="default" w:ascii="仿宋" w:hAnsi="仿宋" w:eastAsia="仿宋" w:cs="仿宋"/>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57ec18f4-18fe-4570-b850-a7cb8aca8bca</errorID>
      <errorWord>2026年05月</errorWord>
      <group>L1_Knowledge</group>
      <groupName>知识性问题</groupName>
      <ability>L2_Time</ability>
      <abilityName>日期时间</abilityName>
      <candidateList>
        <item>2026年5月</item>
      </candidateList>
      <explain>根据日常书写习惯，月份一般会省略前导零。</explain>
      <paraID>4BE7550B</paraID>
      <start>76</start>
      <end>84</end>
      <status>unmodified</status>
      <modifiedWord/>
      <trackRevisions>false</trackRevisions>
    </reviewItem>
    <reviewItem>
      <errorID>52e6fe8b-e2c1-4213-8ce1-4e03dfb3c493</errorID>
      <errorWord>)</errorWord>
      <group>L1_Format</group>
      <groupName>格式问题</groupName>
      <ability>L2_HalfPunc</ability>
      <abilityName>全半角检查</abilityName>
      <candidateList>
        <item>）</item>
      </candidateList>
      <explain>文本全半角错误。</explain>
      <paraID>51E5D953</paraID>
      <start>61</start>
      <end>62</end>
      <status>unmodified</status>
      <modifiedWord/>
      <trackRevisions>false</trackRevisions>
    </reviewItem>
    <reviewItem>
      <errorID>e45f0835-765a-4f2e-a07f-5f223a07f8d2</errorID>
      <errorWord>：/</errorWord>
      <group>L1_Punc</group>
      <groupName>标点问题</groupName>
      <ability>L2_Punc</ability>
      <abilityName>标点符号检查</abilityName>
      <candidateList>
        <item>：</item>
      </candidateList>
      <explain/>
      <paraID>723FA919</paraID>
      <start>6</start>
      <end>8</end>
      <status>unmodified</status>
      <modifiedWord/>
      <trackRevisions>false</trackRevisions>
    </reviewItem>
    <reviewItem>
      <errorID>768ec0b1-dcfd-4b28-b3af-47344fa16da3</errorID>
      <errorWord>2026年05月</errorWord>
      <group>L1_Knowledge</group>
      <groupName>知识性问题</groupName>
      <ability>L2_Time</ability>
      <abilityName>日期时间</abilityName>
      <candidateList>
        <item>2026年5月</item>
      </candidateList>
      <explain>根据日常书写习惯，月份一般会省略前导零。</explain>
      <paraID>723FA919</paraID>
      <start>9</start>
      <end>17</end>
      <status>unmodified</status>
      <modifiedWord/>
      <trackRevisions>false</trackRevisions>
    </reviewItem>
    <reviewItem>
      <errorID>81dd040b-4e1b-4850-b8f2-6f1047bc35d5</errorID>
      <errorWord>上午00:00</errorWord>
      <group>L1_Knowledge</group>
      <groupName>知识性问题</groupName>
      <ability>L2_Time</ability>
      <abilityName>日期时间</abilityName>
      <candidateList/>
      <explain>时间与前缀不匹配，可能的时间前缀有“下午、晚上、凌晨、午夜”。</explain>
      <paraID>723FA919</paraID>
      <start>24</start>
      <end>31</end>
      <status>unmodified</status>
      <modifiedWord/>
      <trackRevisions>false</trackRevisions>
    </reviewItem>
    <reviewItem>
      <errorID>d00f3894-3913-4d71-9454-e7673a78aa74</errorID>
      <errorWord>2026年05月</errorWord>
      <group>L1_Knowledge</group>
      <groupName>知识性问题</groupName>
      <ability>L2_Time</ability>
      <abilityName>日期时间</abilityName>
      <candidateList>
        <item>2026年5月</item>
      </candidateList>
      <explain>根据日常书写习惯，月份一般会省略前导零。</explain>
      <paraID>35F607B1</paraID>
      <start>15</start>
      <end>23</end>
      <status>unmodified</status>
      <modifiedWord/>
      <trackRevisions>false</trackRevisions>
    </reviewItem>
    <reviewItem>
      <errorID>4c0c76c5-b848-4e1d-bf01-3be6bc6301b6</errorID>
      <errorWord>2026年05月</errorWord>
      <group>L1_Knowledge</group>
      <groupName>知识性问题</groupName>
      <ability>L2_Time</ability>
      <abilityName>日期时间</abilityName>
      <candidateList>
        <item>2026年5月</item>
      </candidateList>
      <explain>根据日常书写习惯，月份一般会省略前导零。</explain>
      <paraID>4D6EF318</paraID>
      <start>5</start>
      <end>13</end>
      <status>unmodified</status>
      <modifiedWord/>
      <trackRevisions>false</trackRevisions>
    </reviewItem>
    <reviewItem>
      <errorID>ae567cb1-5327-4752-89bf-cef67c47b651</errorID>
      <errorWord>（2022）3号</errorWord>
      <group>L1_Knowledge</group>
      <groupName>知识性问题</groupName>
      <ability>L2_Knowledge</ability>
      <abilityName>其他知识</abilityName>
      <candidateList>
        <item>〔2022〕3号</item>
      </candidateList>
      <explain>发文字号格式错误。</explain>
      <paraID>36DA5F2A</paraID>
      <start>44</start>
      <end>52</end>
      <status>unmodified</status>
      <modifiedWord/>
      <trackRevisions>false</trackRevisions>
    </reviewItem>
    <reviewItem>
      <errorID>64ee6ef8-5b97-4675-820c-ccb5e37fed40</errorID>
      <errorWord>（2021）22号</errorWord>
      <group>L1_Knowledge</group>
      <groupName>知识性问题</groupName>
      <ability>L2_Knowledge</ability>
      <abilityName>其他知识</abilityName>
      <candidateList>
        <item>〔2021〕22号</item>
      </candidateList>
      <explain>发文字号格式错误。</explain>
      <paraID>36DA5F2A</paraID>
      <start>93</start>
      <end>102</end>
      <status>unmodified</status>
      <modifiedWord/>
      <trackRevisions>false</trackRevisions>
    </reviewItem>
    <reviewItem>
      <errorID>c5c5b1b7-561f-486c-856a-66e2e40fc59f</errorID>
      <errorWord>（2021）22号</errorWord>
      <group>L1_Knowledge</group>
      <groupName>知识性问题</groupName>
      <ability>L2_Knowledge</ability>
      <abilityName>其他知识</abilityName>
      <candidateList>
        <item>〔2021〕22号</item>
      </candidateList>
      <explain>发文字号格式错误。</explain>
      <paraID> 4F5615B</paraID>
      <start>43</start>
      <end>52</end>
      <status>unmodified</status>
      <modifiedWord/>
      <trackRevisions>false</trackRevisions>
    </reviewItem>
    <reviewItem>
      <errorID>97197be6-2077-4676-a0ce-9c908e37b141</errorID>
      <errorWord>-</errorWord>
      <group>L1_Format</group>
      <groupName>格式问题</groupName>
      <ability>L2_HalfPunc</ability>
      <abilityName>全半角检查</abilityName>
      <candidateList>
        <item>－</item>
      </candidateList>
      <explain>文本全半角错误。</explain>
      <paraID> 4F5615B</paraID>
      <start>89</start>
      <end>90</end>
      <status>unmodified</status>
      <modifiedWord/>
      <trackRevisions>false</trackRevisions>
    </reviewItem>
    <reviewItem>
      <errorID>bd8e4b8d-80d9-4f2a-9611-f2c08fc3b9be</errorID>
      <errorWord>-</errorWord>
      <group>L1_Format</group>
      <groupName>格式问题</groupName>
      <ability>L2_HalfPunc</ability>
      <abilityName>全半角检查</abilityName>
      <candidateList>
        <item>－</item>
      </candidateList>
      <explain>文本全半角错误。</explain>
      <paraID> 4F5615B</paraID>
      <start>94</start>
      <end>95</end>
      <status>unmodified</status>
      <modifiedWord/>
      <trackRevisions>false</trackRevisions>
    </reviewItem>
    <reviewItem>
      <errorID>18ca0a13-d855-4fdd-a8b0-3b7eb01f9ec5</errorID>
      <errorWord>-</errorWord>
      <group>L1_Format</group>
      <groupName>格式问题</groupName>
      <ability>L2_HalfPunc</ability>
      <abilityName>全半角检查</abilityName>
      <candidateList>
        <item>－</item>
      </candidateList>
      <explain>文本全半角错误。</explain>
      <paraID> 4F5615B</paraID>
      <start>101</start>
      <end>102</end>
      <status>unmodified</status>
      <modifiedWord/>
      <trackRevisions>false</trackRevisions>
    </reviewItem>
    <reviewItem>
      <errorID>5f637a33-351c-4708-b3a3-7ee19a59bbca</errorID>
      <errorWord>:</errorWord>
      <group>L1_Format</group>
      <groupName>格式问题</groupName>
      <ability>L2_HalfPunc</ability>
      <abilityName>全半角检查</abilityName>
      <candidateList>
        <item>：</item>
      </candidateList>
      <explain>文本全半角错误。</explain>
      <paraID> 4F5615B</paraID>
      <start>106</start>
      <end>107</end>
      <status>unmodified</status>
      <modifiedWord/>
      <trackRevisions>false</trackRevisions>
    </reviewItem>
    <reviewItem>
      <errorID>98a052bc-48b2-4ffc-9337-7c5ec3076608</errorID>
      <errorWord>-</errorWord>
      <group>L1_Format</group>
      <groupName>格式问题</groupName>
      <ability>L2_HalfPunc</ability>
      <abilityName>全半角检查</abilityName>
      <candidateList>
        <item>－</item>
      </candidateList>
      <explain>文本全半角错误。</explain>
      <paraID> 4F5615B</paraID>
      <start>126</start>
      <end>127</end>
      <status>unmodified</status>
      <modifiedWord/>
      <trackRevisions>false</trackRevisions>
    </reviewItem>
    <reviewItem>
      <errorID>bf993844-0b35-441a-a821-5a4c40276be0</errorID>
      <errorWord>-</errorWord>
      <group>L1_Format</group>
      <groupName>格式问题</groupName>
      <ability>L2_HalfPunc</ability>
      <abilityName>全半角检查</abilityName>
      <candidateList>
        <item>－</item>
      </candidateList>
      <explain>文本全半角错误。</explain>
      <paraID> 4F5615B</paraID>
      <start>131</start>
      <end>132</end>
      <status>unmodified</status>
      <modifiedWord/>
      <trackRevisions>false</trackRevisions>
    </reviewItem>
    <reviewItem>
      <errorID>825cd393-6ff7-4298-b723-742f41626cca</errorID>
      <errorWord>-</errorWord>
      <group>L1_Format</group>
      <groupName>格式问题</groupName>
      <ability>L2_HalfPunc</ability>
      <abilityName>全半角检查</abilityName>
      <candidateList>
        <item>－</item>
      </candidateList>
      <explain>文本全半角错误。</explain>
      <paraID> 4F5615B</paraID>
      <start>138</start>
      <end>139</end>
      <status>unmodified</status>
      <modifiedWord/>
      <trackRevisions>false</trackRevisions>
    </reviewItem>
    <reviewItem>
      <errorID>759da28e-9ef0-4642-971c-5959bab524a5</errorID>
      <errorWord>-</errorWord>
      <group>L1_Format</group>
      <groupName>格式问题</groupName>
      <ability>L2_HalfPunc</ability>
      <abilityName>全半角检查</abilityName>
      <candidateList>
        <item>－</item>
      </candidateList>
      <explain>文本全半角错误。</explain>
      <paraID> 4F5615B</paraID>
      <start>180</start>
      <end>181</end>
      <status>unmodified</status>
      <modifiedWord/>
      <trackRevisions>false</trackRevisions>
    </reviewItem>
    <reviewItem>
      <errorID>4c654f33-4f3f-4a2e-a1f7-f4b1d8a0c26c</errorID>
      <errorWord>-</errorWord>
      <group>L1_Format</group>
      <groupName>格式问题</groupName>
      <ability>L2_HalfPunc</ability>
      <abilityName>全半角检查</abilityName>
      <candidateList>
        <item>－</item>
      </candidateList>
      <explain>文本全半角错误。</explain>
      <paraID> 4F5615B</paraID>
      <start>189</start>
      <end>190</end>
      <status>unmodified</status>
      <modifiedWord/>
      <trackRevisions>false</trackRevisions>
    </reviewItem>
    <reviewItem>
      <errorID>6af53e12-e9fb-40bf-b6c2-8db35d7da2ed</errorID>
      <errorWord>（</errorWord>
      <group>L1_Punc</group>
      <groupName>标点问题</groupName>
      <ability>L2_Punc</ability>
      <abilityName>标点符号检查</abilityName>
      <candidateList/>
      <explain>同一形式括号套用。</explain>
      <paraID>296B968B</paraID>
      <start>29</start>
      <end>30</end>
      <status>unmodified</status>
      <modifiedWord/>
      <trackRevisions>false</trackRevisions>
    </reviewItem>
    <reviewItem>
      <errorID>ac75c1e7-12ec-4873-acc6-92c79af34c0e</errorID>
      <errorWord>）</errorWord>
      <group>L1_Punc</group>
      <groupName>标点问题</groupName>
      <ability>L2_Punc</ability>
      <abilityName>标点符号检查</abilityName>
      <candidateList/>
      <explain>同一形式括号套用。</explain>
      <paraID>296B968B</paraID>
      <start>32</start>
      <end>33</end>
      <status>unmodified</status>
      <modifiedWord/>
      <trackRevisions>false</trackRevisions>
    </reviewItem>
    <reviewItem>
      <errorID>4f11c49d-1538-4382-b6f6-d99fa5fa4f12</errorID>
      <errorWord>容</errorWord>
      <group>L1_Word</group>
      <groupName>字词问题</groupName>
      <ability>L2_Typo</ability>
      <abilityName>字词错误</abilityName>
      <candidateList>
        <item>容详</item>
      </candidateList>
      <explain/>
      <paraID>41DC6E20</paraID>
      <start>3</start>
      <end>4</end>
      <status>unmodified</status>
      <modifiedWord/>
      <trackRevisions>false</trackRevisions>
    </reviewItem>
    <reviewItem>
      <errorID>cbeb5883-7280-4a51-aaf9-5d9927be0dd9</errorID>
      <errorWord>2026年05月</errorWord>
      <group>L1_Knowledge</group>
      <groupName>知识性问题</groupName>
      <ability>L2_Time</ability>
      <abilityName>日期时间</abilityName>
      <candidateList>
        <item>2026年5月</item>
      </candidateList>
      <explain>根据日常书写习惯，月份一般会省略前导零。</explain>
      <paraID>2234B968</paraID>
      <start>0</start>
      <end>8</end>
      <status>unmodified</status>
      <modifiedWord/>
      <trackRevisions>false</trackRevisions>
    </reviewItem>
    <reviewItem>
      <errorID>9221343b-ff9e-4a67-ae6d-f62ca176f07f</errorID>
      <errorWord>2026年05月</errorWord>
      <group>L1_Knowledge</group>
      <groupName>知识性问题</groupName>
      <ability>L2_Time</ability>
      <abilityName>日期时间</abilityName>
      <candidateList>
        <item>2026年5月</item>
      </candidateList>
      <explain>根据日常书写习惯，月份一般会省略前导零。</explain>
      <paraID>1AFEAFF2</paraID>
      <start>5</start>
      <end>13</end>
      <status>unmodified</status>
      <modifiedWord/>
      <trackRevisions>false</trackRevisions>
    </reviewItem>
    <reviewItem>
      <errorID>4d6df7ee-342d-4637-8ee0-66ec7db64a5a</errorID>
      <errorWord>(</errorWord>
      <group>L1_Format</group>
      <groupName>格式问题</groupName>
      <ability>L2_HalfPunc</ability>
      <abilityName>全半角检查</abilityName>
      <candidateList>
        <item>（</item>
      </candidateList>
      <explain>文本全半角错误。</explain>
      <paraID>27ACB157</paraID>
      <start>25</start>
      <end>26</end>
      <status>unmodified</status>
      <modifiedWord/>
      <trackRevisions>false</trackRevisions>
    </reviewItem>
    <reviewItem>
      <errorID>51d4877c-0a74-41a6-bda3-71bd5f9e8b5b</errorID>
      <errorWord>)</errorWord>
      <group>L1_Format</group>
      <groupName>格式问题</groupName>
      <ability>L2_HalfPunc</ability>
      <abilityName>全半角检查</abilityName>
      <candidateList>
        <item>）</item>
      </candidateList>
      <explain>文本全半角错误。</explain>
      <paraID>27ACB157</paraID>
      <start>94</start>
      <end>95</end>
      <status>unmodified</status>
      <modifiedWord/>
      <trackRevisions>false</trackRevisions>
    </reviewItem>
    <reviewItem>
      <errorID>8792b4d5-573d-41b5-9a7f-2c6c0e319a42</errorID>
      <errorWord>县</errorWord>
      <group>L1_Word</group>
      <groupName>字词问题</groupName>
      <ability>L2_Typo</ability>
      <abilityName>字词错误</abilityName>
      <candidateList>
        <item>县政</item>
      </candidateList>
      <explain/>
      <paraID>7B4F1076</paraID>
      <start>2</start>
      <end>3</end>
      <status>unmodified</status>
      <modifiedWord/>
      <trackRevisions>false</trackRevisions>
    </reviewItem>
    <reviewItem>
      <errorID>14bf7bb4-0f08-406b-94e4-c670b9888229</errorID>
      <errorWord>县</errorWord>
      <group>L1_Word</group>
      <groupName>字词问题</groupName>
      <ability>L2_Typo</ability>
      <abilityName>字词错误</abilityName>
      <candidateList>
        <item>县政</item>
      </candidateList>
      <explain/>
      <paraID>5CDBE4DB</paraID>
      <start>2</start>
      <end>3</end>
      <status>unmodified</status>
      <modifiedWord/>
      <trackRevisions>false</trackRevisions>
    </reviewItem>
    <reviewItem>
      <errorID>a6af584b-83b2-4112-a338-d58c2f5a81f8</errorID>
      <errorWord>个</errorWord>
      <group>L1_Knowledge</group>
      <groupName>知识性问题</groupName>
      <ability>L2_Knowledge</ability>
      <abilityName>其他知识</abilityName>
      <candidateList>
        <item>类</item>
      </candidateList>
      <explain/>
      <paraID>7AF3F748</paraID>
      <start>3</start>
      <end>4</end>
      <status>unmodified</status>
      <modifiedWord/>
      <trackRevisions>false</trackRevisions>
    </reviewItem>
    <reviewItem>
      <errorID>006ca452-c307-47f6-8140-ae0d5c0695df</errorID>
      <errorWord>言行举止</errorWord>
      <group>L1_Word</group>
      <groupName>字词问题</groupName>
      <ability>L2_Typo</ability>
      <abilityName>字词错误</abilityName>
      <candidateList>
        <item>言谈举止</item>
      </candidateList>
      <explain>人的言语、举动、行为。</explain>
      <paraID>2D90F9A0</paraID>
      <start>79</start>
      <end>83</end>
      <status>unmodified</status>
      <modifiedWord/>
      <trackRevisions>false</trackRevisions>
    </reviewItem>
    <reviewItem>
      <errorID>7412b194-9bad-4f06-9df3-7941c1b42139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2A88086E</paraID>
      <start>0</start>
      <end>2</end>
      <status>unmodified</status>
      <modifiedWord/>
      <trackRevisions>false</trackRevisions>
    </reviewItem>
    <reviewItem>
      <errorID>8bff8873-47c5-4d3f-aeaf-3981cbe07d65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18A54C55</paraID>
      <start>0</start>
      <end>2</end>
      <status>unmodified</status>
      <modifiedWord/>
      <trackRevisions>false</trackRevisions>
    </reviewItem>
    <reviewItem>
      <errorID>692eee89-dfa9-4f1a-a3bd-d8e92b6a926d</errorID>
      <errorWord>,</errorWord>
      <group>L1_Format</group>
      <groupName>格式问题</groupName>
      <ability>L2_HalfPunc</ability>
      <abilityName>全半角检查</abilityName>
      <candidateList>
        <item>，</item>
      </candidateList>
      <explain>文本全半角错误。</explain>
      <paraID>361CFB6D</paraID>
      <start>35</start>
      <end>36</end>
      <status>unmodified</status>
      <modifiedWord/>
      <trackRevisions>false</trackRevisions>
    </reviewItem>
    <reviewItem>
      <errorID>aa9c1be7-0440-4b30-92e7-82e99b7854bb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3D2C3A3E</paraID>
      <start>98</start>
      <end>99</end>
      <status>unmodified</status>
      <modifiedWord/>
      <trackRevisions>false</trackRevisions>
    </reviewItem>
    <reviewItem>
      <errorID>3697b293-3d26-4d3b-a8a3-4b68252bde7c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3D2C3A3E</paraID>
      <start>127</start>
      <end>128</end>
      <status>unmodified</status>
      <modifiedWord/>
      <trackRevisions>false</trackRevisions>
    </reviewItem>
    <reviewItem>
      <errorID>e3ac156b-19a9-4a89-b142-2bf119ab802b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3D2C3A3E</paraID>
      <start>156</start>
      <end>157</end>
      <status>unmodified</status>
      <modifiedWord/>
      <trackRevisions>false</trackRevisions>
    </reviewItem>
    <reviewItem>
      <errorID>fe59926b-0ccf-4d74-86f0-279800a8d4d9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3D2C3A3E</paraID>
      <start>185</start>
      <end>186</end>
      <status>unmodified</status>
      <modifiedWord/>
      <trackRevisions>false</trackRevisions>
    </reviewItem>
    <reviewItem>
      <errorID>d44bd731-e08d-40e9-8a64-22590ea3037f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3D2C3A3E</paraID>
      <start>215</start>
      <end>216</end>
      <status>unmodified</status>
      <modifiedWord/>
      <trackRevisions>false</trackRevisions>
    </reviewItem>
    <reviewItem>
      <errorID>13ac730f-5143-491a-88f8-957b76e1f170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1173C0D8</paraID>
      <start>0</start>
      <end>2</end>
      <status>unmodified</status>
      <modifiedWord/>
      <trackRevisions>false</trackRevisions>
    </reviewItem>
    <reviewItem>
      <errorID>95091556-0496-465c-874e-27e1dbc1a28f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6F87EFB0</paraID>
      <start>0</start>
      <end>2</end>
      <status>unmodified</status>
      <modifiedWord/>
      <trackRevisions>false</trackRevisions>
    </reviewItem>
    <reviewItem>
      <errorID>d2a177e0-5a08-43a5-a937-04f001f824d7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32712F5B</paraID>
      <start>67</start>
      <end>68</end>
      <status>unmodified</status>
      <modifiedWord/>
      <trackRevisions>false</trackRevisions>
    </reviewItem>
    <reviewItem>
      <errorID>a2ad514d-b26f-46a9-aa57-cbadf9bc57a1</errorID>
      <errorWord>受</errorWord>
      <group>L1_Word</group>
      <groupName>字词问题</groupName>
      <ability>L2_Typo</ability>
      <abilityName>字词错误</abilityName>
      <candidateList>
        <item>受到</item>
      </candidateList>
      <explain/>
      <paraID>547D54F5</paraID>
      <start>11</start>
      <end>12</end>
      <status>unmodified</status>
      <modifiedWord/>
      <trackRevisions>false</trackRevisions>
    </reviewItem>
    <reviewItem>
      <errorID>dc78a0cb-983a-4e84-bdc3-5afec88daac3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76482F0F</paraID>
      <start>0</start>
      <end>2</end>
      <status>unmodified</status>
      <modifiedWord/>
      <trackRevisions>false</trackRevisions>
    </reviewItem>
    <reviewItem>
      <errorID>d7b8fea9-1b1d-49cb-9f15-54bf6aee4e64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76482F0F</paraID>
      <start>50</start>
      <end>51</end>
      <status>unmodified</status>
      <modifiedWord/>
      <trackRevisions>false</trackRevisions>
    </reviewItem>
    <reviewItem>
      <errorID>6e31da49-a7bf-4307-92f3-b1cd12171b69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4DB1FC9E</paraID>
      <start>0</start>
      <end>2</end>
      <status>unmodified</status>
      <modifiedWord/>
      <trackRevisions>false</trackRevisions>
    </reviewItem>
    <reviewItem>
      <errorID>26756485-30e7-49af-8e0e-c46ef1a7ec7c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4DB1FC9E</paraID>
      <start>55</start>
      <end>56</end>
      <status>unmodified</status>
      <modifiedWord/>
      <trackRevisions>false</trackRevisions>
    </reviewItem>
    <reviewItem>
      <errorID>12e6feaf-6019-4356-9453-83b931db6547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7D92368B</paraID>
      <start>37</start>
      <end>38</end>
      <status>unmodified</status>
      <modifiedWord/>
      <trackRevisions>false</trackRevisions>
    </reviewItem>
    <reviewItem>
      <errorID>4e7bf1d1-ee9d-4d01-af24-e3973eb7ba22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6F9D6B32</paraID>
      <start>0</start>
      <end>2</end>
      <status>unmodified</status>
      <modifiedWord/>
      <trackRevisions>false</trackRevisions>
    </reviewItem>
    <reviewItem>
      <errorID>85bc46b7-4066-4838-a01a-bcfdb38ec213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6F9D6B32</paraID>
      <start>40</start>
      <end>41</end>
      <status>unmodified</status>
      <modifiedWord/>
      <trackRevisions>false</trackRevisions>
    </reviewItem>
    <reviewItem>
      <errorID>b04f8480-d1f7-4a1a-ac76-aa6fa0f3719f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4BF4CDF7</paraID>
      <start>0</start>
      <end>2</end>
      <status>unmodified</status>
      <modifiedWord/>
      <trackRevisions>false</trackRevisions>
    </reviewItem>
    <reviewItem>
      <errorID>3032d954-136b-483d-9baf-648a844e7fa3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4BF4CDF7</paraID>
      <start>43</start>
      <end>44</end>
      <status>unmodified</status>
      <modifiedWord/>
      <trackRevisions>false</trackRevisions>
    </reviewItem>
    <reviewItem>
      <errorID>4b58d3aa-22de-4eeb-90e5-8c5800de51ee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3CC886B4</paraID>
      <start>0</start>
      <end>2</end>
      <status>unmodified</status>
      <modifiedWord/>
      <trackRevisions>false</trackRevisions>
    </reviewItem>
    <reviewItem>
      <errorID>1bd7fabf-dbc3-4f56-895b-9aae2ec6a395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3CC886B4</paraID>
      <start>42</start>
      <end>43</end>
      <status>unmodified</status>
      <modifiedWord/>
      <trackRevisions>false</trackRevisions>
    </reviewItem>
    <reviewItem>
      <errorID>43dfd4d3-fc12-4652-acc5-7bb048127b4c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2FA4CCE2</paraID>
      <start>0</start>
      <end>2</end>
      <status>unmodified</status>
      <modifiedWord/>
      <trackRevisions>false</trackRevisions>
    </reviewItem>
    <reviewItem>
      <errorID>f8b994c4-524a-4b5a-ac36-9af8157ac4cc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2FA4CCE2</paraID>
      <start>43</start>
      <end>44</end>
      <status>unmodified</status>
      <modifiedWord/>
      <trackRevisions>false</trackRevisions>
    </reviewItem>
    <reviewItem>
      <errorID>fdd1ed33-ec0f-4617-9e92-2b551276f32b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2817885A</paraID>
      <start>0</start>
      <end>2</end>
      <status>unmodified</status>
      <modifiedWord/>
      <trackRevisions>false</trackRevisions>
    </reviewItem>
    <reviewItem>
      <errorID>83ff084e-d4b5-4d61-9f2f-a3fa5e5b7235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2817885A</paraID>
      <start>26</start>
      <end>27</end>
      <status>unmodified</status>
      <modifiedWord/>
      <trackRevisions>false</trackRevisions>
    </reviewItem>
    <reviewItem>
      <errorID>b0b5f3c8-72c4-46d5-b992-cab4f1028a42</errorID>
      <errorWord>(</errorWord>
      <group>L1_Format</group>
      <groupName>格式问题</groupName>
      <ability>L2_HalfPunc</ability>
      <abilityName>全半角检查</abilityName>
      <candidateList>
        <item>（</item>
      </candidateList>
      <explain>文本全半角错误。</explain>
      <paraID>7B4CBB31</paraID>
      <start>9</start>
      <end>10</end>
      <status>unmodified</status>
      <modifiedWord/>
      <trackRevisions>false</trackRevisions>
    </reviewItem>
    <reviewItem>
      <errorID>4edf7516-39c0-4f67-b6ae-6481b959b0a7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4D9F6044</paraID>
      <start>0</start>
      <end>2</end>
      <status>unmodified</status>
      <modifiedWord/>
      <trackRevisions>false</trackRevisions>
    </reviewItem>
    <reviewItem>
      <errorID>a70f614b-b29e-4d3b-9b11-0851d4fb766a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10406CCA</paraID>
      <start>0</start>
      <end>2</end>
      <status>unmodified</status>
      <modifiedWord/>
      <trackRevisions>false</trackRevisions>
    </reviewItem>
    <reviewItem>
      <errorID>c509dc57-a48c-4057-a7c0-ed6ee68c3aa8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13297830</paraID>
      <start>0</start>
      <end>2</end>
      <status>unmodified</status>
      <modifiedWord/>
      <trackRevisions>false</trackRevisions>
    </reviewItem>
    <reviewItem>
      <errorID>8453d49c-ad0f-4ea2-a357-4e557d9bad0a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1A25B3E1</paraID>
      <start>0</start>
      <end>2</end>
      <status>unmodified</status>
      <modifiedWord/>
      <trackRevisions>false</trackRevisions>
    </reviewItem>
    <reviewItem>
      <errorID>2e4b8041-399a-45c8-a9c0-d374467760d0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208221E0</paraID>
      <start>0</start>
      <end>2</end>
      <status>unmodified</status>
      <modifiedWord/>
      <trackRevisions>false</trackRevisions>
    </reviewItem>
    <reviewItem>
      <errorID>df3f9a74-3e86-42bd-8311-6166ad0e1af7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7F81CFE2</paraID>
      <start>0</start>
      <end>2</end>
      <status>unmodified</status>
      <modifiedWord/>
      <trackRevisions>false</trackRevisions>
    </reviewItem>
    <reviewItem>
      <errorID>3197f9f6-c090-48da-8435-db61530b3b45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468D10C4</paraID>
      <start>0</start>
      <end>2</end>
      <status>unmodified</status>
      <modifiedWord/>
      <trackRevisions>false</trackRevisions>
    </reviewItem>
    <reviewItem>
      <errorID>080c8792-c43c-463a-a493-e4a3fb85a932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6D430D28</paraID>
      <start>0</start>
      <end>2</end>
      <status>unmodified</status>
      <modifiedWord/>
      <trackRevisions>false</trackRevisions>
    </reviewItem>
    <reviewItem>
      <errorID>af0be6c3-5221-4d47-8e75-760ba18f59a1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24A5F60</paraID>
      <start>0</start>
      <end>2</end>
      <status>unmodified</status>
      <modifiedWord/>
      <trackRevisions>false</trackRevisions>
    </reviewItem>
    <reviewItem>
      <errorID>721c7ffb-e8a4-47ba-8868-b22f7eedfabd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181F7488</paraID>
      <start>0</start>
      <end>2</end>
      <status>unmodified</status>
      <modifiedWord/>
      <trackRevisions>false</trackRevisions>
    </reviewItem>
    <reviewItem>
      <errorID>2a0985b4-813b-4723-961a-63fd3bb9f9e5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5A2965A5</paraID>
      <start>0</start>
      <end>2</end>
      <status>unmodified</status>
      <modifiedWord/>
      <trackRevisions>false</trackRevisions>
    </reviewItem>
    <reviewItem>
      <errorID>40385dff-0d53-4cc7-93f2-051b577316a2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315B0469</paraID>
      <start>0</start>
      <end>2</end>
      <status>unmodified</status>
      <modifiedWord/>
      <trackRevisions>false</trackRevisions>
    </reviewItem>
    <reviewItem>
      <errorID>2ff13d6e-b47b-40bc-a9d0-d11fa6ca3682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476D09DB</paraID>
      <start>0</start>
      <end>2</end>
      <status>unmodified</status>
      <modifiedWord/>
      <trackRevisions>false</trackRevisions>
    </reviewItem>
    <reviewItem>
      <errorID>97345a58-a2b4-4dd0-8278-c21110543118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32FCB177</paraID>
      <start>0</start>
      <end>2</end>
      <status>unmodified</status>
      <modifiedWord/>
      <trackRevisions>false</trackRevisions>
    </reviewItem>
    <reviewItem>
      <errorID>913e40fe-0a8d-452b-9440-f27ef535b168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6CD0A00A</paraID>
      <start>0</start>
      <end>2</end>
      <status>unmodified</status>
      <modifiedWord/>
      <trackRevisions>false</trackRevisions>
    </reviewItem>
    <reviewItem>
      <errorID>f15accfb-65cd-4f9e-a1fc-221119036a53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55C2A110</paraID>
      <start>0</start>
      <end>2</end>
      <status>unmodified</status>
      <modifiedWord/>
      <trackRevisions>false</trackRevisions>
    </reviewItem>
    <reviewItem>
      <errorID>c40e6f9e-f9f2-4533-8911-dcecfeea577e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6B67900E</paraID>
      <start>0</start>
      <end>2</end>
      <status>unmodified</status>
      <modifiedWord/>
      <trackRevisions>false</trackRevisions>
    </reviewItem>
    <reviewItem>
      <errorID>37c51e99-d42c-4b66-ba75-2aa9ef9666f4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5EF54073</paraID>
      <start>0</start>
      <end>2</end>
      <status>unmodified</status>
      <modifiedWord/>
      <trackRevisions>false</trackRevisions>
    </reviewItem>
    <reviewItem>
      <errorID>34f3d3b3-3283-4368-a00b-f7e2e4cbffa7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6562B218</paraID>
      <start>0</start>
      <end>2</end>
      <status>unmodified</status>
      <modifiedWord/>
      <trackRevisions>false</trackRevisions>
    </reviewItem>
    <reviewItem>
      <errorID>648684bd-2db6-48f2-9ec5-1605341ea655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47AE66CF</paraID>
      <start>0</start>
      <end>2</end>
      <status>unmodified</status>
      <modifiedWord/>
      <trackRevisions>false</trackRevisions>
    </reviewItem>
    <reviewItem>
      <errorID>ab29d5b6-d03c-4784-b573-6cba77b2acf6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3700A902</paraID>
      <start>0</start>
      <end>2</end>
      <status>unmodified</status>
      <modifiedWord/>
      <trackRevisions>false</trackRevisions>
    </reviewItem>
    <reviewItem>
      <errorID>dfa9dd01-33c5-45eb-bfd1-002bdc198062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51BE38FA</paraID>
      <start>0</start>
      <end>2</end>
      <status>unmodified</status>
      <modifiedWord/>
      <trackRevisions>false</trackRevisions>
    </reviewItem>
    <reviewItem>
      <errorID>7a272d06-247c-47be-8276-9709d63547d1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5768FB47</paraID>
      <start>0</start>
      <end>2</end>
      <status>unmodified</status>
      <modifiedWord/>
      <trackRevisions>false</trackRevisions>
    </reviewItem>
    <reviewItem>
      <errorID>5149712a-e7bc-4df5-b565-6da3ff5fdf35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36EFCAA5</paraID>
      <start>0</start>
      <end>2</end>
      <status>unmodified</status>
      <modifiedWord/>
      <trackRevisions>false</trackRevisions>
    </reviewItem>
    <reviewItem>
      <errorID>0edaf325-056c-4704-9e9a-c5f2314eb3c9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156E37D3</paraID>
      <start>0</start>
      <end>2</end>
      <status>unmodified</status>
      <modifiedWord/>
      <trackRevisions>false</trackRevisions>
    </reviewItem>
    <reviewItem>
      <errorID>3f3c440d-2c4b-4dca-8a70-8339f2781d01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35FFC161</paraID>
      <start>0</start>
      <end>2</end>
      <status>unmodified</status>
      <modifiedWord/>
      <trackRevisions>false</trackRevisions>
    </reviewItem>
    <reviewItem>
      <errorID>83975653-3173-42d0-ba55-05f77c604cee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4098AD95</paraID>
      <start>0</start>
      <end>2</end>
      <status>unmodified</status>
      <modifiedWord/>
      <trackRevisions>false</trackRevisions>
    </reviewItem>
    <reviewItem>
      <errorID>4d5b0c82-2d05-4766-9da0-31e4b252db39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5F11E7BB</paraID>
      <start>0</start>
      <end>2</end>
      <status>unmodified</status>
      <modifiedWord/>
      <trackRevisions>false</trackRevisions>
    </reviewItem>
    <reviewItem>
      <errorID>919b7cda-bd2e-45ba-8289-41821c695d89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521F554C</paraID>
      <start>0</start>
      <end>2</end>
      <status>unmodified</status>
      <modifiedWord/>
      <trackRevisions>false</trackRevisions>
    </reviewItem>
    <reviewItem>
      <errorID>8e7c5f27-bf41-4039-bbb4-66df1020c30b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5756ECD4</paraID>
      <start>0</start>
      <end>2</end>
      <status>unmodified</status>
      <modifiedWord/>
      <trackRevisions>false</trackRevisions>
    </reviewItem>
    <reviewItem>
      <errorID>189ccb81-c138-4bc8-95c6-8dee021c31ef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5998A294</paraID>
      <start>0</start>
      <end>2</end>
      <status>unmodified</status>
      <modifiedWord/>
      <trackRevisions>false</trackRevisions>
    </reviewItem>
    <reviewItem>
      <errorID>b51dab51-709e-4c4d-b1c4-764305c91f50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90D6A8A</paraID>
      <start>0</start>
      <end>2</end>
      <status>unmodified</status>
      <modifiedWord/>
      <trackRevisions>false</trackRevisions>
    </reviewItem>
    <reviewItem>
      <errorID>649853b2-e2c7-4cfe-a453-06eca1f4d1df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32EA8807</paraID>
      <start>0</start>
      <end>2</end>
      <status>unmodified</status>
      <modifiedWord/>
      <trackRevisions>false</trackRevisions>
    </reviewItem>
    <reviewItem>
      <errorID>1ab8d2d5-c043-4f45-8d02-b19f0e80624e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3E2B119B</paraID>
      <start>0</start>
      <end>2</end>
      <status>unmodified</status>
      <modifiedWord/>
      <trackRevisions>false</trackRevisions>
    </reviewItem>
    <reviewItem>
      <errorID>1aa81413-cdde-43fb-8245-55dd934aa23c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5BE7AA25</paraID>
      <start>0</start>
      <end>2</end>
      <status>unmodified</status>
      <modifiedWord/>
      <trackRevisions>false</trackRevisions>
    </reviewItem>
    <reviewItem>
      <errorID>5210bf06-299e-4400-873f-702a31ba3e7b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78323BB6</paraID>
      <start>0</start>
      <end>3</end>
      <status>unmodified</status>
      <modifiedWord/>
      <trackRevisions>false</trackRevisions>
    </reviewItem>
    <reviewItem>
      <errorID>ed5ac4f5-5ae3-4a06-be21-06c5a7673ef7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3445FE28</paraID>
      <start>0</start>
      <end>3</end>
      <status>unmodified</status>
      <modifiedWord/>
      <trackRevisions>false</trackRevisions>
    </reviewItem>
    <reviewItem>
      <errorID>f289d6ff-e669-4bc1-8ed0-2c3b07bcfe6a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127F58E8</paraID>
      <start>0</start>
      <end>3</end>
      <status>unmodified</status>
      <modifiedWord/>
      <trackRevisions>false</trackRevisions>
    </reviewItem>
    <reviewItem>
      <errorID>7316aa64-9e09-4cdc-90e9-c8e53eaa6263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7907CB2F</paraID>
      <start>0</start>
      <end>3</end>
      <status>unmodified</status>
      <modifiedWord/>
      <trackRevisions>false</trackRevisions>
    </reviewItem>
    <reviewItem>
      <errorID>b4299c93-e17d-497e-a7d1-6bb8612c83f3</errorID>
      <errorWord>务类</errorWord>
      <group>L1_Word</group>
      <groupName>字词问题</groupName>
      <ability>L2_Typo</ability>
      <abilityName>字词错误</abilityName>
      <candidateList>
        <item>各类</item>
      </candidateList>
      <explain>存在字形相近字词的误用。</explain>
      <paraID>7907CB2F</paraID>
      <start>3</start>
      <end>5</end>
      <status>unmodified</status>
      <modifiedWord/>
      <trackRevisions>false</trackRevisions>
    </reviewItem>
    <reviewItem>
      <errorID>00e0e0a1-5429-45a9-982f-a5e70135aaab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4ACAD3DB</paraID>
      <start>0</start>
      <end>3</end>
      <status>unmodified</status>
      <modifiedWord/>
      <trackRevisions>false</trackRevisions>
    </reviewItem>
    <reviewItem>
      <errorID>bfa5aa33-14e0-4cda-9def-fc379414b072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427A9CE2</paraID>
      <start>0</start>
      <end>3</end>
      <status>unmodified</status>
      <modifiedWord/>
      <trackRevisions>false</trackRevisions>
    </reviewItem>
    <reviewItem>
      <errorID>ce6b87ab-ed99-4cd7-bef2-a6c6dfc9ebf9</errorID>
      <errorWord>植物植物</errorWord>
      <group>L1_Word</group>
      <groupName>字词问题</groupName>
      <ability>L2_Typo</ability>
      <abilityName>字词错误</abilityName>
      <candidateList>
        <item>植物</item>
      </candidateList>
      <explain/>
      <paraID>427A9CE2</paraID>
      <start>5</start>
      <end>9</end>
      <status>unmodified</status>
      <modifiedWord/>
      <trackRevisions>false</trackRevisions>
    </reviewItem>
    <reviewItem>
      <errorID>b79d05cd-c3f3-4a43-82e4-e12f5d3f2275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6C73523</paraID>
      <start>0</start>
      <end>2</end>
      <status>unmodified</status>
      <modifiedWord/>
      <trackRevisions>false</trackRevisions>
    </reviewItem>
    <reviewItem>
      <errorID>9e364c17-8a16-4395-8c38-c6b86e475282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12140632</paraID>
      <start>0</start>
      <end>2</end>
      <status>unmodified</status>
      <modifiedWord/>
      <trackRevisions>false</trackRevisions>
    </reviewItem>
    <reviewItem>
      <errorID>08b37bf5-33ca-4b61-9301-6e84dc9df83d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653677AA</paraID>
      <start>0</start>
      <end>2</end>
      <status>unmodified</status>
      <modifiedWord/>
      <trackRevisions>false</trackRevisions>
    </reviewItem>
    <reviewItem>
      <errorID>57fed34a-a00b-468a-b28a-81c123bc4f36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23DC5BC4</paraID>
      <start>0</start>
      <end>2</end>
      <status>unmodified</status>
      <modifiedWord/>
      <trackRevisions>false</trackRevisions>
    </reviewItem>
    <reviewItem>
      <errorID>7652c5a8-ea49-4bb0-bdb5-29b3159d369d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697F8C4D</paraID>
      <start>0</start>
      <end>2</end>
      <status>unmodified</status>
      <modifiedWord/>
      <trackRevisions>false</trackRevisions>
    </reviewItem>
    <reviewItem>
      <errorID>af0ea3ac-b222-405c-a0a8-e19f0b77293f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2626E8D7</paraID>
      <start>0</start>
      <end>2</end>
      <status>unmodified</status>
      <modifiedWord/>
      <trackRevisions>false</trackRevisions>
    </reviewItem>
    <reviewItem>
      <errorID>7bf146e8-ab16-494e-9696-62457a36e3e2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3FB3916D</paraID>
      <start>0</start>
      <end>2</end>
      <status>unmodified</status>
      <modifiedWord/>
      <trackRevisions>false</trackRevisions>
    </reviewItem>
    <reviewItem>
      <errorID>e611b9df-8ba5-4c75-bc49-f0e6156832dd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41151F8D</paraID>
      <start>0</start>
      <end>2</end>
      <status>unmodified</status>
      <modifiedWord/>
      <trackRevisions>false</trackRevisions>
    </reviewItem>
    <reviewItem>
      <errorID>c055f868-05c8-4abd-90e1-9adcd3c22b9a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5370A14C</paraID>
      <start>0</start>
      <end>2</end>
      <status>unmodified</status>
      <modifiedWord/>
      <trackRevisions>false</trackRevisions>
    </reviewItem>
    <reviewItem>
      <errorID>37dd2ff3-24e4-4402-b86d-e84376e32d12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1C3CB009</paraID>
      <start>0</start>
      <end>2</end>
      <status>unmodified</status>
      <modifiedWord/>
      <trackRevisions>false</trackRevisions>
    </reviewItem>
    <reviewItem>
      <errorID>b396b296-7f45-46a1-9b47-930ede630fae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2FB0074F</paraID>
      <start>0</start>
      <end>2</end>
      <status>unmodified</status>
      <modifiedWord/>
      <trackRevisions>false</trackRevisions>
    </reviewItem>
    <reviewItem>
      <errorID>029f5bc8-08ba-44cd-8386-851df5779a5d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470AE4EB</paraID>
      <start>0</start>
      <end>2</end>
      <status>unmodified</status>
      <modifiedWord/>
      <trackRevisions>false</trackRevisions>
    </reviewItem>
    <reviewItem>
      <errorID>f7482922-fc17-4dc7-a14d-a88d7c8c7fee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1A3E54B2</paraID>
      <start>0</start>
      <end>2</end>
      <status>unmodified</status>
      <modifiedWord/>
      <trackRevisions>false</trackRevisions>
    </reviewItem>
    <reviewItem>
      <errorID>dc0e9c29-44d4-4a90-9b2e-f6f7c6a291bb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4593B545</paraID>
      <start>0</start>
      <end>2</end>
      <status>unmodified</status>
      <modifiedWord/>
      <trackRevisions>false</trackRevisions>
    </reviewItem>
    <reviewItem>
      <errorID>14e21a2c-fef4-4bac-ad10-09e92593b0c3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6EA9F41D</paraID>
      <start>0</start>
      <end>2</end>
      <status>unmodified</status>
      <modifiedWord/>
      <trackRevisions>false</trackRevisions>
    </reviewItem>
    <reviewItem>
      <errorID>10d3ce74-4818-4dfc-961d-77bb9caed041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7688988D</paraID>
      <start>0</start>
      <end>2</end>
      <status>unmodified</status>
      <modifiedWord/>
      <trackRevisions>false</trackRevisions>
    </reviewItem>
    <reviewItem>
      <errorID>9624182a-ab1d-4de2-b2d5-1d5b642e5246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42B74E12</paraID>
      <start>0</start>
      <end>3</end>
      <status>unmodified</status>
      <modifiedWord/>
      <trackRevisions>false</trackRevisions>
    </reviewItem>
    <reviewItem>
      <errorID>92518140-7866-4f5b-a1e7-702cc512a894</errorID>
      <errorWord>垃圾筒</errorWord>
      <group>L1_Word</group>
      <groupName>字词问题</groupName>
      <ability>L2_Typo</ability>
      <abilityName>字词错误</abilityName>
      <candidateList>
        <item>垃圾桶</item>
      </candidateList>
      <explain/>
      <paraID>42B74E12</paraID>
      <start>3</start>
      <end>6</end>
      <status>modified</status>
      <modifiedWord>垃圾桶</modifiedWord>
      <trackRevisions>false</trackRevisions>
    </reviewItem>
    <reviewItem>
      <errorID>9306c348-6352-4743-893f-68d9c9f93b1a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49924AA7</paraID>
      <start>0</start>
      <end>3</end>
      <status>unmodified</status>
      <modifiedWord/>
      <trackRevisions>false</trackRevisions>
    </reviewItem>
    <reviewItem>
      <errorID>2458d2cc-9e86-4d92-86b2-3b3ffa518d42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7166C965</paraID>
      <start>0</start>
      <end>3</end>
      <status>unmodified</status>
      <modifiedWord/>
      <trackRevisions>false</trackRevisions>
    </reviewItem>
    <reviewItem>
      <errorID>0819f7c3-35b3-46f4-b531-8031dadadad7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66BB7A86</paraID>
      <start>0</start>
      <end>2</end>
      <status>unmodified</status>
      <modifiedWord/>
      <trackRevisions>false</trackRevisions>
    </reviewItem>
    <reviewItem>
      <errorID>9c9104c2-b425-42c1-b91b-c2211d967d1c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AD11E7</paraID>
      <start>0</start>
      <end>2</end>
      <status>unmodified</status>
      <modifiedWord/>
      <trackRevisions>false</trackRevisions>
    </reviewItem>
    <reviewItem>
      <errorID>f80729c9-cb22-4529-a505-fc8ad55719f8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4761D69</paraID>
      <start>0</start>
      <end>2</end>
      <status>unmodified</status>
      <modifiedWord/>
      <trackRevisions>false</trackRevisions>
    </reviewItem>
    <reviewItem>
      <errorID>aa88edcb-1670-453e-bc49-efa8fd02ffd6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4761D69</paraID>
      <start>24</start>
      <end>27</end>
      <status>unmodified</status>
      <modifiedWord/>
      <trackRevisions>false</trackRevisions>
    </reviewItem>
    <reviewItem>
      <errorID>a444936a-4db1-42c1-994e-641f6800af13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2949D41E</paraID>
      <start>0</start>
      <end>2</end>
      <status>unmodified</status>
      <modifiedWord/>
      <trackRevisions>false</trackRevisions>
    </reviewItem>
    <reviewItem>
      <errorID>14dd2a0b-74ca-4d86-b5b9-3d9b3b53a9e1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2E33BFD2</paraID>
      <start>0</start>
      <end>2</end>
      <status>unmodified</status>
      <modifiedWord/>
      <trackRevisions>false</trackRevisions>
    </reviewItem>
    <reviewItem>
      <errorID>1e69fb93-6670-4327-8f2e-cfbdc9ee1d93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21B93160</paraID>
      <start>0</start>
      <end>2</end>
      <status>unmodified</status>
      <modifiedWord/>
      <trackRevisions>false</trackRevisions>
    </reviewItem>
    <reviewItem>
      <errorID>62ec28ce-84a4-4b58-a0ca-24a874718e47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AAB87C6</paraID>
      <start>0</start>
      <end>2</end>
      <status>unmodified</status>
      <modifiedWord/>
      <trackRevisions>false</trackRevisions>
    </reviewItem>
    <reviewItem>
      <errorID>2fdf0de7-561c-4556-8f88-7f137c0f205a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7851120D</paraID>
      <start>0</start>
      <end>2</end>
      <status>unmodified</status>
      <modifiedWord/>
      <trackRevisions>false</trackRevisions>
    </reviewItem>
    <reviewItem>
      <errorID>7bfbb7da-b5d0-420e-bdc2-fe02bb615ad3</errorID>
      <errorWord>其它</errorWord>
      <group>L1_Word</group>
      <groupName>字词问题</groupName>
      <ability>L2_Alias</ability>
      <abilityName>也作/曾用词</abilityName>
      <candidateList>
        <item>其他</item>
      </candidateList>
      <explain>词汇[其它]为不规范表述或旧称，其规范书面表述为[其他]。</explain>
      <paraID>6CB1F558</paraID>
      <start>54</start>
      <end>56</end>
      <status>unmodified</status>
      <modifiedWord/>
      <trackRevisions>false</trackRevisions>
    </reviewItem>
    <reviewItem>
      <errorID>2a952a3f-564e-4d63-881b-52f342e75f6e</errorID>
      <errorWord>涉及到</errorWord>
      <group>L1_Grammar</group>
      <groupName>语法问题</groupName>
      <ability>L2_Grammar</ability>
      <abilityName>语法错误</abilityName>
      <candidateList>
        <item>涉及</item>
      </candidateList>
      <explain>〈动〉牵涉到；关联到：案子～好几个人｜这个问题～面很广。</explain>
      <paraID>6B0EE297</paraID>
      <start>21</start>
      <end>24</end>
      <status>unmodified</status>
      <modifiedWord/>
      <trackRevisions>false</trackRevisions>
    </reviewItem>
    <reviewItem>
      <errorID>7ac6024e-224f-41f6-b586-efd5ff1f4d6e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54DA26AA</paraID>
      <start>0</start>
      <end>2</end>
      <status>unmodified</status>
      <modifiedWord/>
      <trackRevisions>false</trackRevisions>
    </reviewItem>
    <reviewItem>
      <errorID>e1865de1-d46a-4cda-a856-c1972277a201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19AE703E</paraID>
      <start>0</start>
      <end>2</end>
      <status>unmodified</status>
      <modifiedWord/>
      <trackRevisions>false</trackRevisions>
    </reviewItem>
    <reviewItem>
      <errorID>98e15989-6efa-4d16-865e-c14f115fcf4c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46E325B9</paraID>
      <start>0</start>
      <end>2</end>
      <status>unmodified</status>
      <modifiedWord/>
      <trackRevisions>false</trackRevisions>
    </reviewItem>
    <reviewItem>
      <errorID>17eb297c-4a75-426d-b12e-8cc220df809d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1B54D250</paraID>
      <start>0</start>
      <end>3</end>
      <status>unmodified</status>
      <modifiedWord/>
      <trackRevisions>false</trackRevisions>
    </reviewItem>
    <reviewItem>
      <errorID>244725a9-3699-4370-931f-1cb60ca3da7f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4B89960E</paraID>
      <start>0</start>
      <end>3</end>
      <status>unmodified</status>
      <modifiedWord/>
      <trackRevisions>false</trackRevisions>
    </reviewItem>
    <reviewItem>
      <errorID>a8ec2e5c-4291-4473-8ae9-6b5e2b5c566e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4347D832</paraID>
      <start>0</start>
      <end>3</end>
      <status>unmodified</status>
      <modifiedWord/>
      <trackRevisions>false</trackRevisions>
    </reviewItem>
    <reviewItem>
      <errorID>59c58fe6-a2f0-4633-ada0-152a9e2a26c0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4347D832</paraID>
      <start>58</start>
      <end>59</end>
      <status>unmodified</status>
      <modifiedWord/>
      <trackRevisions>false</trackRevisions>
    </reviewItem>
    <reviewItem>
      <errorID>7bb6f17e-3759-4769-a847-db97ed73a7eb</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7C930000</paraID>
      <start>50</start>
      <end>54</end>
      <status>unmodified</status>
      <modifiedWord/>
      <trackRevisions>false</trackRevisions>
    </reviewItem>
    <reviewItem>
      <errorID>7590a2f7-a5a2-4aa5-a333-e39207a0ce2d</errorID>
      <errorWord>(</errorWord>
      <group>L1_Format</group>
      <groupName>格式问题</groupName>
      <ability>L2_HalfPunc</ability>
      <abilityName>全半角检查</abilityName>
      <candidateList>
        <item>（</item>
      </candidateList>
      <explain>文本全半角错误。</explain>
      <paraID>178F9CD2</paraID>
      <start>9</start>
      <end>10</end>
      <status>unmodified</status>
      <modifiedWord/>
      <trackRevisions>false</trackRevisions>
    </reviewItem>
    <reviewItem>
      <errorID>96977245-6cb0-4278-b39a-7e08f48a9fb3</errorID>
      <errorWord>)</errorWord>
      <group>L1_Format</group>
      <groupName>格式问题</groupName>
      <ability>L2_HalfPunc</ability>
      <abilityName>全半角检查</abilityName>
      <candidateList>
        <item>）</item>
      </candidateList>
      <explain>文本全半角错误。</explain>
      <paraID>178F9CD2</paraID>
      <start>77</start>
      <end>78</end>
      <status>unmodified</status>
      <modifiedWord/>
      <trackRevisions>false</trackRevisions>
    </reviewItem>
    <reviewItem>
      <errorID>21c1051e-e557-43a8-8761-0bf78fcb9177</errorID>
      <errorWord>(</errorWord>
      <group>L1_Format</group>
      <groupName>格式问题</groupName>
      <ability>L2_HalfPunc</ability>
      <abilityName>全半角检查</abilityName>
      <candidateList>
        <item>（</item>
      </candidateList>
      <explain>文本全半角错误。</explain>
      <paraID>745655E3</paraID>
      <start>37</start>
      <end>38</end>
      <status>unmodified</status>
      <modifiedWord/>
      <trackRevisions>false</trackRevisions>
    </reviewItem>
    <reviewItem>
      <errorID>0fe37106-4ff7-4ef4-822e-47f1105b708c</errorID>
      <errorWord>)</errorWord>
      <group>L1_Format</group>
      <groupName>格式问题</groupName>
      <ability>L2_HalfPunc</ability>
      <abilityName>全半角检查</abilityName>
      <candidateList>
        <item>）</item>
      </candidateList>
      <explain>文本全半角错误。</explain>
      <paraID>745655E3</paraID>
      <start>47</start>
      <end>48</end>
      <status>unmodified</status>
      <modifiedWord/>
      <trackRevisions>false</trackRevisions>
    </reviewItem>
    <reviewItem>
      <errorID>3c0dddbb-7f5f-40bc-ad02-7bd3bc9a465b</errorID>
      <errorWord>（</errorWord>
      <group>L1_Punc</group>
      <groupName>标点问题</groupName>
      <ability>L2_Punc</ability>
      <abilityName>标点符号检查</abilityName>
      <candidateList/>
      <explain>同一形式括号套用。</explain>
      <paraID>5A1D9093</paraID>
      <start>9</start>
      <end>10</end>
      <status>unmodified</status>
      <modifiedWord/>
      <trackRevisions>false</trackRevisions>
    </reviewItem>
    <reviewItem>
      <errorID>ff36a878-24b1-4ef6-9112-f55bf6188764</errorID>
      <errorWord>）</errorWord>
      <group>L1_Punc</group>
      <groupName>标点问题</groupName>
      <ability>L2_Punc</ability>
      <abilityName>标点符号检查</abilityName>
      <candidateList/>
      <explain>同一形式括号套用。</explain>
      <paraID>5A1D9093</paraID>
      <start>11</start>
      <end>12</end>
      <status>unmodified</status>
      <modifiedWord/>
      <trackRevisions>false</trackRevisions>
    </reviewItem>
    <reviewItem>
      <errorID>e51db4fd-deb6-485a-9001-fbefff5f6060</errorID>
      <errorWord>（</errorWord>
      <group>L1_Punc</group>
      <groupName>标点问题</groupName>
      <ability>L2_Punc</ability>
      <abilityName>标点符号检查</abilityName>
      <candidateList/>
      <explain>同一形式括号套用。</explain>
      <paraID>5A1D9093</paraID>
      <start>23</start>
      <end>24</end>
      <status>unmodified</status>
      <modifiedWord/>
      <trackRevisions>false</trackRevisions>
    </reviewItem>
    <reviewItem>
      <errorID>4db6e862-f22e-40ca-9968-b383b619cdb3</errorID>
      <errorWord>）</errorWord>
      <group>L1_Punc</group>
      <groupName>标点问题</groupName>
      <ability>L2_Punc</ability>
      <abilityName>标点符号检查</abilityName>
      <candidateList/>
      <explain>同一形式括号套用。</explain>
      <paraID>5A1D9093</paraID>
      <start>25</start>
      <end>26</end>
      <status>unmodified</status>
      <modifiedWord/>
      <trackRevisions>false</trackRevisions>
    </reviewItem>
    <reviewItem>
      <errorID>c80084c3-ba9d-4755-b3e4-848ef814562b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14C34FB9</paraID>
      <start>37</start>
      <end>38</end>
      <status>unmodified</status>
      <modifiedWord/>
      <trackRevisions>false</trackRevisions>
    </reviewItem>
    <reviewItem>
      <errorID>159ffad0-9294-4bbd-81e0-c6fb972fffee</errorID>
      <errorWord>其它</errorWord>
      <group>L1_Word</group>
      <groupName>字词问题</groupName>
      <ability>L2_Alias</ability>
      <abilityName>也作/曾用词</abilityName>
      <candidateList>
        <item>其他</item>
      </candidateList>
      <explain>词汇[其它]为不规范表述或旧称，其规范书面表述为[其他]。</explain>
      <paraID>153970A6</paraID>
      <start>6</start>
      <end>8</end>
      <status>unmodified</status>
      <modifiedWord/>
      <trackRevisions>false</trackRevisions>
    </reviewItem>
    <reviewItem>
      <errorID>7105b5af-8ff1-44be-a767-55f7a6213d53</errorID>
      <errorWord>其它</errorWord>
      <group>L1_Word</group>
      <groupName>字词问题</groupName>
      <ability>L2_Alias</ability>
      <abilityName>也作/曾用词</abilityName>
      <candidateList>
        <item>其他</item>
      </candidateList>
      <explain>词汇[其它]为不规范表述或旧称，其规范书面表述为[其他]。</explain>
      <paraID>643C5097</paraID>
      <start>0</start>
      <end>2</end>
      <status>unmodified</status>
      <modifiedWord/>
      <trackRevisions>false</trackRevisions>
    </reviewItem>
    <reviewItem>
      <errorID>1b5ad5ea-a7bb-4476-8aa1-9bee7a4837cb</errorID>
      <errorWord>)</errorWord>
      <group>L1_Format</group>
      <groupName>格式问题</groupName>
      <ability>L2_HalfPunc</ability>
      <abilityName>全半角检查</abilityName>
      <candidateList>
        <item>）</item>
      </candidateList>
      <explain>文本全半角错误。</explain>
      <paraID>4D051B84</paraID>
      <start>2</start>
      <end>3</end>
      <status>unmodified</status>
      <modifiedWord/>
      <trackRevisions>false</trackRevisions>
    </reviewItem>
    <reviewItem>
      <errorID>921cf4cf-09f5-43fe-aa7f-5c8270adf44d</errorID>
      <errorWord>)</errorWord>
      <group>L1_Format</group>
      <groupName>格式问题</groupName>
      <ability>L2_HalfPunc</ability>
      <abilityName>全半角检查</abilityName>
      <candidateList>
        <item>）</item>
      </candidateList>
      <explain>文本全半角错误。</explain>
      <paraID>6185A2D5</paraID>
      <start>2</start>
      <end>3</end>
      <status>unmodified</status>
      <modifiedWord/>
      <trackRevisions>false</trackRevisions>
    </reviewItem>
    <reviewItem>
      <errorID>f965b2e4-bed5-48f3-bfcc-b1bb147f90ec</errorID>
      <errorWord>:</errorWord>
      <group>L1_Format</group>
      <groupName>格式问题</groupName>
      <ability>L2_HalfPunc</ability>
      <abilityName>全半角检查</abilityName>
      <candidateList>
        <item>：</item>
      </candidateList>
      <explain>文本全半角错误。</explain>
      <paraID>225926D0</paraID>
      <start>24</start>
      <end>25</end>
      <status>unmodified</status>
      <modifiedWord/>
      <trackRevisions>false</trackRevisions>
    </reviewItem>
    <reviewItem>
      <errorID>02768645-8b81-4b7b-840c-e9fb3b033faa</errorID>
      <errorWord>;</errorWord>
      <group>L1_Format</group>
      <groupName>格式问题</groupName>
      <ability>L2_HalfPunc</ability>
      <abilityName>全半角检查</abilityName>
      <candidateList>
        <item>；</item>
      </candidateList>
      <explain>文本全半角错误。</explain>
      <paraID>2A232875</paraID>
      <start>50</start>
      <end>51</end>
      <status>unmodified</status>
      <modifiedWord/>
      <trackRevisions>false</trackRevisions>
    </reviewItem>
    <reviewItem>
      <errorID>0d84a2b2-da76-4063-8a19-6eac1b175aa7</errorID>
      <errorWord>法律、法规</errorWord>
      <group>L1_Word</group>
      <groupName>字词问题</groupName>
      <ability>L2_Typo</ability>
      <abilityName>字词错误</abilityName>
      <candidateList>
        <item>法律法规</item>
      </candidateList>
      <explain/>
      <paraID>1B11B12A</paraID>
      <start>2</start>
      <end>7</end>
      <status>unmodified</status>
      <modifiedWord/>
      <trackRevisions>false</trackRevisions>
    </reviewItem>
    <reviewItem>
      <errorID>904b7d1e-5a39-49ab-a961-263360708318</errorID>
      <errorWord>(</errorWord>
      <group>L1_Format</group>
      <groupName>格式问题</groupName>
      <ability>L2_HalfPunc</ability>
      <abilityName>全半角检查</abilityName>
      <candidateList>
        <item>（</item>
      </candidateList>
      <explain>文本全半角错误。</explain>
      <paraID>468E0AF3</paraID>
      <start>30</start>
      <end>31</end>
      <status>unmodified</status>
      <modifiedWord/>
      <trackRevisions>false</trackRevisions>
    </reviewItem>
    <reviewItem>
      <errorID>4de76972-19e5-42f8-8479-baa67d316b12</errorID>
      <errorWord>),</errorWord>
      <group>L1_Format</group>
      <groupName>格式问题</groupName>
      <ability>L2_HalfPunc</ability>
      <abilityName>全半角检查</abilityName>
      <candidateList>
        <item>），</item>
      </candidateList>
      <explain>文本全半角错误。</explain>
      <paraID>468E0AF3</paraID>
      <start>47</start>
      <end>49</end>
      <status>unmodified</status>
      <modifiedWord/>
      <trackRevisions>false</trackRevisions>
    </reviewItem>
    <reviewItem>
      <errorID>2ff7bd0d-704d-4df6-87b9-2e1e799b9300</errorID>
      <errorWord>其它</errorWord>
      <group>L1_Word</group>
      <groupName>字词问题</groupName>
      <ability>L2_Alias</ability>
      <abilityName>也作/曾用词</abilityName>
      <candidateList>
        <item>其他</item>
      </candidateList>
      <explain>词汇[其它]为不规范表述或旧称，其规范书面表述为[其他]。</explain>
      <paraID> A486E2A</paraID>
      <start>13</start>
      <end>15</end>
      <status>unmodified</status>
      <modifiedWord/>
      <trackRevisions>false</trackRevisions>
    </reviewItem>
    <reviewItem>
      <errorID>af9ce110-17bd-4403-9622-060d4b13ee27</errorID>
      <errorWord>出现其它不</errorWord>
      <group>L1_Word</group>
      <groupName>字词问题</groupName>
      <ability>L2_Alias</ability>
      <abilityName>也作/曾用词</abilityName>
      <candidateList>
        <item>出现其他不</item>
      </candidateList>
      <explain>词汇[出现其它不]为不规范表述或旧称，其规范书面表述为[出现其他不]。</explain>
      <paraID>5EE8C33C</paraID>
      <start>11</start>
      <end>16</end>
      <status>unmodified</status>
      <modifiedWord/>
      <trackRevisions>false</trackRevisions>
    </reviewItem>
    <reviewItem>
      <errorID>9e9f377d-7b93-41e2-80e0-8c6e6c4672e0</errorID>
      <errorWord>，</errorWord>
      <group>L1_Word</group>
      <groupName>字词问题</groupName>
      <ability>L2_Typo</ability>
      <abilityName>字词错误</abilityName>
      <candidateList>
        <item>，在</item>
      </candidateList>
      <explain/>
      <paraID>402D721F</paraID>
      <start>16</start>
      <end>17</end>
      <status>unmodified</status>
      <modifiedWord/>
      <trackRevisions>false</trackRevisions>
    </reviewItem>
    <reviewItem>
      <errorID>93397faf-4f44-4b16-ab18-b1c7f69ac8b7</errorID>
      <errorWord>&lt;</errorWord>
      <group>L1_Format</group>
      <groupName>格式问题</groupName>
      <ability>L2_HalfPunc</ability>
      <abilityName>全半角检查</abilityName>
      <candidateList>
        <item>〈</item>
      </candidateList>
      <explain>文本全半角错误。</explain>
      <paraID>280AD342</paraID>
      <start>49</start>
      <end>50</end>
      <status>unmodified</status>
      <modifiedWord/>
      <trackRevisions>false</trackRevisions>
    </reviewItem>
    <reviewItem>
      <errorID>c337bbc2-e61f-46dd-889c-d7d5b5f2a3a6</errorID>
      <errorWord>&lt;</errorWord>
      <group>L1_Format</group>
      <groupName>格式问题</groupName>
      <ability>L2_HalfPunc</ability>
      <abilityName>全半角检查</abilityName>
      <candidateList>
        <item>〈</item>
      </candidateList>
      <explain>文本全半角错误。</explain>
      <paraID>77F2FEEC</paraID>
      <start>49</start>
      <end>50</end>
      <status>unmodified</status>
      <modifiedWord/>
      <trackRevisions>false</trackRevisions>
    </reviewItem>
    <reviewItem>
      <errorID>e7d77fe3-e4fd-45bb-89cb-b2ca814107c2</errorID>
      <errorWord>&lt;</errorWord>
      <group>L1_Format</group>
      <groupName>格式问题</groupName>
      <ability>L2_HalfPunc</ability>
      <abilityName>全半角检查</abilityName>
      <candidateList>
        <item>〈</item>
      </candidateList>
      <explain>文本全半角错误。</explain>
      <paraID>3A14A9BD</paraID>
      <start>34</start>
      <end>35</end>
      <status>unmodified</status>
      <modifiedWord/>
      <trackRevisions>false</trackRevisions>
    </reviewItem>
    <reviewItem>
      <errorID>3b058dae-10f2-4e2e-80ff-0356903dffd6</errorID>
      <errorWord>&lt;</errorWord>
      <group>L1_Format</group>
      <groupName>格式问题</groupName>
      <ability>L2_HalfPunc</ability>
      <abilityName>全半角检查</abilityName>
      <candidateList>
        <item>〈</item>
      </candidateList>
      <explain>文本全半角错误。</explain>
      <paraID> 754209B</paraID>
      <start>30</start>
      <end>31</end>
      <status>unmodified</status>
      <modifiedWord/>
      <trackRevisions>false</trackRevisions>
    </reviewItem>
    <reviewItem>
      <errorID>875404bc-a595-45c8-a45c-c972543bfe26</errorID>
      <errorWord>&gt;的通知》</errorWord>
      <group>L1_Punc</group>
      <groupName>标点问题</groupName>
      <ability>L2_Punc</ability>
      <abilityName>标点符号检查</abilityName>
      <candidateList>
        <item>〉的通知》</item>
      </candidateList>
      <explain/>
      <paraID> 754209B</paraID>
      <start>45</start>
      <end>50</end>
      <status>unmodified</status>
      <modifiedWord/>
      <trackRevisions>false</trackRevisions>
    </reviewItem>
    <reviewItem>
      <errorID>90d59e92-cab9-41ae-b9ce-835e6ca67305</errorID>
      <errorWord>[2002]1980号</errorWord>
      <group>L1_Knowledge</group>
      <groupName>知识性问题</groupName>
      <ability>L2_Knowledge</ability>
      <abilityName>其他知识</abilityName>
      <candidateList>
        <item>〔2002〕1980号</item>
      </candidateList>
      <explain>发文字号格式错误。</explain>
      <paraID> 754209B</paraID>
      <start>54</start>
      <end>65</end>
      <status>unmodified</status>
      <modifiedWord/>
      <trackRevisions>false</trackRevisions>
    </reviewItem>
    <reviewItem>
      <errorID>8085edfb-4d58-4dca-a40b-19a527463159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370D22C2</paraID>
      <start>15</start>
      <end>18</end>
      <status>unmodified</status>
      <modifiedWord/>
      <trackRevisions>false</trackRevisions>
    </reviewItem>
    <reviewItem>
      <errorID>dafd0c39-6e0b-44e6-970c-374f3276e7a0</errorID>
      <errorWord>(</errorWord>
      <group>L1_Format</group>
      <groupName>格式问题</groupName>
      <ability>L2_HalfPunc</ability>
      <abilityName>全半角检查</abilityName>
      <candidateList>
        <item>（</item>
      </candidateList>
      <explain>文本全半角错误。</explain>
      <paraID>370D22C2</paraID>
      <start>75</start>
      <end>76</end>
      <status>unmodified</status>
      <modifiedWord/>
      <trackRevisions>false</trackRevisions>
    </reviewItem>
    <reviewItem>
      <errorID>07d4ac39-0ad5-428c-95d0-38905cb3e3a6</errorID>
      <errorWord>)</errorWord>
      <group>L1_Format</group>
      <groupName>格式问题</groupName>
      <ability>L2_HalfPunc</ability>
      <abilityName>全半角检查</abilityName>
      <candidateList>
        <item>）</item>
      </candidateList>
      <explain>文本全半角错误。</explain>
      <paraID>370D22C2</paraID>
      <start>86</start>
      <end>87</end>
      <status>unmodified</status>
      <modifiedWord/>
      <trackRevisions>false</trackRevisions>
    </reviewItem>
    <reviewItem>
      <errorID>2caff33f-c690-46e9-bc1f-db8587c0ef53</errorID>
      <errorWord>作</errorWord>
      <group>L1_Word</group>
      <groupName>字词问题</groupName>
      <ability>L2_Typo</ability>
      <abilityName>字词错误</abilityName>
      <candidateList>
        <item>作日</item>
      </candidateList>
      <explain/>
      <paraID>1245C1E1</paraID>
      <start>47</start>
      <end>48</end>
      <status>unmodified</status>
      <modifiedWord/>
      <trackRevisions>false</trackRevisions>
    </reviewItem>
    <reviewItem>
      <errorID>be325625-7c50-481e-92d8-4e74d5bdd4eb</errorID>
      <errorWord>（2021）22号</errorWord>
      <group>L1_Knowledge</group>
      <groupName>知识性问题</groupName>
      <ability>L2_Knowledge</ability>
      <abilityName>其他知识</abilityName>
      <candidateList>
        <item>〔2021〕22号</item>
      </candidateList>
      <explain>发文字号格式错误。</explain>
      <paraID> 7312AB7</paraID>
      <start>43</start>
      <end>52</end>
      <status>unmodified</status>
      <modifiedWord/>
      <trackRevisions>false</trackRevisions>
    </reviewItem>
    <reviewItem>
      <errorID>016fe43f-851a-4068-9908-9af0443f803b</errorID>
      <errorWord>-</errorWord>
      <group>L1_Format</group>
      <groupName>格式问题</groupName>
      <ability>L2_HalfPunc</ability>
      <abilityName>全半角检查</abilityName>
      <candidateList>
        <item>－</item>
      </candidateList>
      <explain>文本全半角错误。</explain>
      <paraID> 7312AB7</paraID>
      <start>89</start>
      <end>90</end>
      <status>unmodified</status>
      <modifiedWord/>
      <trackRevisions>false</trackRevisions>
    </reviewItem>
    <reviewItem>
      <errorID>1b6fa27a-31d1-4996-a0d7-d4a8f6b1d321</errorID>
      <errorWord>-</errorWord>
      <group>L1_Format</group>
      <groupName>格式问题</groupName>
      <ability>L2_HalfPunc</ability>
      <abilityName>全半角检查</abilityName>
      <candidateList>
        <item>－</item>
      </candidateList>
      <explain>文本全半角错误。</explain>
      <paraID> 7312AB7</paraID>
      <start>94</start>
      <end>95</end>
      <status>unmodified</status>
      <modifiedWord/>
      <trackRevisions>false</trackRevisions>
    </reviewItem>
    <reviewItem>
      <errorID>79dd4875-2501-4478-94e5-4001899844e3</errorID>
      <errorWord>-</errorWord>
      <group>L1_Format</group>
      <groupName>格式问题</groupName>
      <ability>L2_HalfPunc</ability>
      <abilityName>全半角检查</abilityName>
      <candidateList>
        <item>－</item>
      </candidateList>
      <explain>文本全半角错误。</explain>
      <paraID> 7312AB7</paraID>
      <start>101</start>
      <end>102</end>
      <status>unmodified</status>
      <modifiedWord/>
      <trackRevisions>false</trackRevisions>
    </reviewItem>
    <reviewItem>
      <errorID>047363f3-13e4-4040-8606-cb1bc4478fc6</errorID>
      <errorWord>:</errorWord>
      <group>L1_Format</group>
      <groupName>格式问题</groupName>
      <ability>L2_HalfPunc</ability>
      <abilityName>全半角检查</abilityName>
      <candidateList>
        <item>：</item>
      </candidateList>
      <explain>文本全半角错误。</explain>
      <paraID> 7312AB7</paraID>
      <start>106</start>
      <end>107</end>
      <status>unmodified</status>
      <modifiedWord/>
      <trackRevisions>false</trackRevisions>
    </reviewItem>
    <reviewItem>
      <errorID>d0d5d7dd-e59a-4ef0-ac9d-deffa1fa7091</errorID>
      <errorWord>-</errorWord>
      <group>L1_Format</group>
      <groupName>格式问题</groupName>
      <ability>L2_HalfPunc</ability>
      <abilityName>全半角检查</abilityName>
      <candidateList>
        <item>－</item>
      </candidateList>
      <explain>文本全半角错误。</explain>
      <paraID> 7312AB7</paraID>
      <start>126</start>
      <end>127</end>
      <status>unmodified</status>
      <modifiedWord/>
      <trackRevisions>false</trackRevisions>
    </reviewItem>
    <reviewItem>
      <errorID>a2f5292a-25b8-4be8-b7d1-d1cab35e635e</errorID>
      <errorWord>-</errorWord>
      <group>L1_Format</group>
      <groupName>格式问题</groupName>
      <ability>L2_HalfPunc</ability>
      <abilityName>全半角检查</abilityName>
      <candidateList>
        <item>－</item>
      </candidateList>
      <explain>文本全半角错误。</explain>
      <paraID> 7312AB7</paraID>
      <start>131</start>
      <end>132</end>
      <status>unmodified</status>
      <modifiedWord/>
      <trackRevisions>false</trackRevisions>
    </reviewItem>
    <reviewItem>
      <errorID>9ff2df98-8d22-491c-8c62-186412978d15</errorID>
      <errorWord>-</errorWord>
      <group>L1_Format</group>
      <groupName>格式问题</groupName>
      <ability>L2_HalfPunc</ability>
      <abilityName>全半角检查</abilityName>
      <candidateList>
        <item>－</item>
      </candidateList>
      <explain>文本全半角错误。</explain>
      <paraID> 7312AB7</paraID>
      <start>138</start>
      <end>139</end>
      <status>unmodified</status>
      <modifiedWord/>
      <trackRevisions>false</trackRevisions>
    </reviewItem>
    <reviewItem>
      <errorID>b9d66017-4ebe-4167-8cd6-edfc76d3f867</errorID>
      <errorWord>-</errorWord>
      <group>L1_Format</group>
      <groupName>格式问题</groupName>
      <ability>L2_HalfPunc</ability>
      <abilityName>全半角检查</abilityName>
      <candidateList>
        <item>－</item>
      </candidateList>
      <explain>文本全半角错误。</explain>
      <paraID> 7312AB7</paraID>
      <start>180</start>
      <end>181</end>
      <status>unmodified</status>
      <modifiedWord/>
      <trackRevisions>false</trackRevisions>
    </reviewItem>
    <reviewItem>
      <errorID>3725ab68-74da-426f-8a05-a10d3f20c105</errorID>
      <errorWord>-</errorWord>
      <group>L1_Format</group>
      <groupName>格式问题</groupName>
      <ability>L2_HalfPunc</ability>
      <abilityName>全半角检查</abilityName>
      <candidateList>
        <item>－</item>
      </candidateList>
      <explain>文本全半角错误。</explain>
      <paraID> 7312AB7</paraID>
      <start>189</start>
      <end>190</end>
      <status>unmodified</status>
      <modifiedWord/>
      <trackRevisions>false</trackRevisions>
    </reviewItem>
    <reviewItem>
      <errorID>f67e8bc4-a445-4606-8161-3e36785ad480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5188CCD8</paraID>
      <start>0</start>
      <end>2</end>
      <status>unmodified</status>
      <modifiedWord/>
      <trackRevisions>false</trackRevisions>
    </reviewItem>
    <reviewItem>
      <errorID>ac02909b-535a-44a8-a3c2-848d773aff8f</errorID>
      <errorWord>浙江省省财政厅</errorWord>
      <group>L1_Knowledge</group>
      <groupName>知识性问题</groupName>
      <ability>L2_Knowledge</ability>
      <abilityName>其他知识</abilityName>
      <candidateList>
        <item>浙江省财政厅</item>
      </candidateList>
      <explain/>
      <paraID>37F7803B</paraID>
      <start>3</start>
      <end>10</end>
      <status>unmodified</status>
      <modifiedWord/>
      <trackRevisions>false</trackRevisions>
    </reviewItem>
    <reviewItem>
      <errorID>6519b108-8d5b-4639-a206-0e759df869b3</errorID>
      <errorWord>)</errorWord>
      <group>L1_Format</group>
      <groupName>格式问题</groupName>
      <ability>L2_HalfPunc</ability>
      <abilityName>全半角检查</abilityName>
      <candidateList>
        <item>）</item>
      </candidateList>
      <explain>文本全半角错误。</explain>
      <paraID>37F7803B</paraID>
      <start>52</start>
      <end>53</end>
      <status>unmodified</status>
      <modifiedWord/>
      <trackRevisions>false</trackRevisions>
    </reviewItem>
    <reviewItem>
      <errorID>2971ef93-d3d5-4a22-bf6b-d5fa20bb41d8</errorID>
      <errorWord>〔2017〕 141号</errorWord>
      <group>L1_Knowledge</group>
      <groupName>知识性问题</groupName>
      <ability>L2_Knowledge</ability>
      <abilityName>其他知识</abilityName>
      <candidateList>
        <item>〔2017〕141号</item>
      </candidateList>
      <explain>发文字号格式错误。</explain>
      <paraID>6D92F8C0</paraID>
      <start>40</start>
      <end>51</end>
      <status>unmodified</status>
      <modifiedWord/>
      <trackRevisions>false</trackRevisions>
    </reviewItem>
    <reviewItem>
      <errorID>21fb216a-794e-4fc0-ba75-1ace6a75c9dc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7AC2D471</paraID>
      <start>0</start>
      <end>2</end>
      <status>unmodified</status>
      <modifiedWord/>
      <trackRevisions>false</trackRevisions>
    </reviewItem>
    <reviewItem>
      <errorID>2d68c595-e433-4c00-b7df-6290b4f80bf5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479ECA11</paraID>
      <start>0</start>
      <end>2</end>
      <status>unmodified</status>
      <modifiedWord/>
      <trackRevisions>false</trackRevisions>
    </reviewItem>
    <reviewItem>
      <errorID>fc0c9f1a-e4f9-4d4b-b63f-7628e9b6b80f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29CFBAA6</paraID>
      <start>0</start>
      <end>2</end>
      <status>unmodified</status>
      <modifiedWord/>
      <trackRevisions>false</trackRevisions>
    </reviewItem>
    <reviewItem>
      <errorID>ad0680b1-dede-4f5c-9683-a25f26768098</errorID>
      <errorWord>〔2017〕 141号</errorWord>
      <group>L1_Knowledge</group>
      <groupName>知识性问题</groupName>
      <ability>L2_Knowledge</ability>
      <abilityName>其他知识</abilityName>
      <candidateList>
        <item>〔2017〕141号</item>
      </candidateList>
      <explain>发文字号格式错误。</explain>
      <paraID>4DC842AE</paraID>
      <start>49</start>
      <end>60</end>
      <status>unmodified</status>
      <modifiedWord/>
      <trackRevisions>false</trackRevisions>
    </reviewItem>
    <reviewItem>
      <errorID>918e5da1-b047-454c-bc96-c23abda5764a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1A6D87A3</paraID>
      <start>0</start>
      <end>2</end>
      <status>unmodified</status>
      <modifiedWord/>
      <trackRevisions>false</trackRevisions>
    </reviewItem>
    <reviewItem>
      <errorID>8865dacc-e214-4019-914b-5971c0d32dec</errorID>
      <errorWord>(</errorWord>
      <group>L1_Format</group>
      <groupName>格式问题</groupName>
      <ability>L2_HalfPunc</ability>
      <abilityName>全半角检查</abilityName>
      <candidateList>
        <item>（</item>
      </candidateList>
      <explain>文本全半角错误。</explain>
      <paraID>3F35B51C</paraID>
      <start>30</start>
      <end>31</end>
      <status>unmodified</status>
      <modifiedWord/>
      <trackRevisions>false</trackRevisions>
    </reviewItem>
    <reviewItem>
      <errorID>2b3cfbf7-c466-4238-9e97-148a65656dcc</errorID>
      <errorWord>[2007]51号</errorWord>
      <group>L1_Knowledge</group>
      <groupName>知识性问题</groupName>
      <ability>L2_Knowledge</ability>
      <abilityName>其他知识</abilityName>
      <candidateList>
        <item>〔2007〕51号</item>
      </candidateList>
      <explain>发文字号格式错误。</explain>
      <paraID>3F35B51C</paraID>
      <start>34</start>
      <end>43</end>
      <status>unmodified</status>
      <modifiedWord/>
      <trackRevisions>false</trackRevisions>
    </reviewItem>
    <reviewItem>
      <errorID>cfce4239-840b-4f9d-9524-0871a340877e</errorID>
      <errorWord>)</errorWord>
      <group>L1_Format</group>
      <groupName>格式问题</groupName>
      <ability>L2_HalfPunc</ability>
      <abilityName>全半角检查</abilityName>
      <candidateList>
        <item>）</item>
      </candidateList>
      <explain>文本全半角错误。</explain>
      <paraID>3F35B51C</paraID>
      <start>43</start>
      <end>44</end>
      <status>unmodified</status>
      <modifiedWord/>
      <trackRevisions>false</trackRevisions>
    </reviewItem>
    <reviewItem>
      <errorID>04424bde-bdc1-4518-91f0-7537011eb7ab</errorID>
      <errorWord>(</errorWord>
      <group>L1_Format</group>
      <groupName>格式问题</groupName>
      <ability>L2_HalfPunc</ability>
      <abilityName>全半角检查</abilityName>
      <candidateList>
        <item>（</item>
      </candidateList>
      <explain>文本全半角错误。</explain>
      <paraID>4BCF1BB4</paraID>
      <start>29</start>
      <end>30</end>
      <status>unmodified</status>
      <modifiedWord/>
      <trackRevisions>false</trackRevisions>
    </reviewItem>
    <reviewItem>
      <errorID>1f3c1e58-37eb-43f0-ae3f-7a2c59ac2883</errorID>
      <errorWord>[2004]185号</errorWord>
      <group>L1_Knowledge</group>
      <groupName>知识性问题</groupName>
      <ability>L2_Knowledge</ability>
      <abilityName>其他知识</abilityName>
      <candidateList>
        <item>〔2004〕185号</item>
      </candidateList>
      <explain>发文字号格式错误。</explain>
      <paraID>4BCF1BB4</paraID>
      <start>32</start>
      <end>42</end>
      <status>unmodified</status>
      <modifiedWord/>
      <trackRevisions>false</trackRevisions>
    </reviewItem>
    <reviewItem>
      <errorID>61c3b43b-bf4e-4e72-a841-a42b4936e93a</errorID>
      <errorWord>)</errorWord>
      <group>L1_Format</group>
      <groupName>格式问题</groupName>
      <ability>L2_HalfPunc</ability>
      <abilityName>全半角检查</abilityName>
      <candidateList>
        <item>）</item>
      </candidateList>
      <explain>文本全半角错误。</explain>
      <paraID>4BCF1BB4</paraID>
      <start>42</start>
      <end>43</end>
      <status>unmodified</status>
      <modifiedWord/>
      <trackRevisions>false</trackRevisions>
    </reviewItem>
    <reviewItem>
      <errorID>07444bf3-6034-4f28-9d2b-4b15979f3aff</errorID>
      <errorWord>[2006]90号</errorWord>
      <group>L1_Knowledge</group>
      <groupName>知识性问题</groupName>
      <ability>L2_Knowledge</ability>
      <abilityName>其他知识</abilityName>
      <candidateList>
        <item>〔2006〕90号</item>
      </candidateList>
      <explain>发文字号格式错误。</explain>
      <paraID>46209A85</paraID>
      <start>36</start>
      <end>45</end>
      <status>unmodified</status>
      <modifiedWord/>
      <trackRevisions>false</trackRevisions>
    </reviewItem>
    <reviewItem>
      <errorID>0ca26b29-f5f4-4fdd-874e-db3de9f6a515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1E176268</paraID>
      <start>0</start>
      <end>2</end>
      <status>unmodified</status>
      <modifiedWord/>
      <trackRevisions>false</trackRevisions>
    </reviewItem>
    <reviewItem>
      <errorID>e141bba8-676d-4a0d-bb87-4c0cd247abd1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42F2658</paraID>
      <start>0</start>
      <end>2</end>
      <status>unmodified</status>
      <modifiedWord/>
      <trackRevisions>false</trackRevisions>
    </reviewItem>
    <reviewItem>
      <errorID>7ee3fa6f-7e19-4d72-8c17-a7d53814c4e2</errorID>
      <errorWord>,</errorWord>
      <group>L1_Format</group>
      <groupName>格式问题</groupName>
      <ability>L2_HalfPunc</ability>
      <abilityName>全半角检查</abilityName>
      <candidateList>
        <item>，</item>
      </candidateList>
      <explain>文本全半角错误。</explain>
      <paraID>223D214F</paraID>
      <start>13</start>
      <end>14</end>
      <status>unmodified</status>
      <modifiedWord/>
      <trackRevisions>false</trackRevisions>
    </reviewItem>
    <reviewItem>
      <errorID>48c55350-3979-4f15-b94b-6959b97136dd</errorID>
      <errorWord>万</errorWord>
      <group>L1_Word</group>
      <groupName>字词问题</groupName>
      <ability>L2_Typo</ability>
      <abilityName>字词错误</abilityName>
      <candidateList>
        <item>万元</item>
      </candidateList>
      <explain/>
      <paraID>223D214F</paraID>
      <start>39</start>
      <end>40</end>
      <status>unmodified</status>
      <modifiedWord/>
      <trackRevisions>false</trackRevisions>
    </reviewItem>
    <reviewItem>
      <errorID>a86bf95a-e808-43ca-8c93-0da0a44d7a9c</errorID>
      <errorWord>,</errorWord>
      <group>L1_Format</group>
      <groupName>格式问题</groupName>
      <ability>L2_HalfPunc</ability>
      <abilityName>全半角检查</abilityName>
      <candidateList>
        <item>，</item>
      </candidateList>
      <explain>文本全半角错误。</explain>
      <paraID>4D4702AA</paraID>
      <start>59</start>
      <end>60</end>
      <status>unmodified</status>
      <modifiedWord/>
      <trackRevisions>false</trackRevisions>
    </reviewItem>
    <reviewItem>
      <errorID>68a69d7f-5394-4694-b554-dc0137fba4b6</errorID>
      <errorWord>项</errorWord>
      <group>L1_Word</group>
      <groupName>字词问题</groupName>
      <ability>L2_Typo</ability>
      <abilityName>字词错误</abilityName>
      <candidateList>
        <item>项目</item>
      </candidateList>
      <explain>〈名〉事物分成的门类：服务～｜体育～｜建设～。</explain>
      <paraID>69B709F8</paraID>
      <start>0</start>
      <end>1</end>
      <status>unmodified</status>
      <modifiedWord/>
      <trackRevisions>false</trackRevisions>
    </reviewItem>
    <reviewItem>
      <errorID>43c0dab3-43d1-4a31-a13f-73a82b6a4d05</errorID>
      <errorWord>－</errorWord>
      <group>L1_Format</group>
      <groupName>格式问题</groupName>
      <ability>L2_HalfPunc</ability>
      <abilityName>全半角检查</abilityName>
      <candidateList>
        <item>-</item>
      </candidateList>
      <explain>文本全半角错误。</explain>
      <paraID>60669A39</paraID>
      <start>4</start>
      <end>5</end>
      <status>unmodified</status>
      <modifiedWord/>
      <trackRevisions>false</trackRevisions>
    </reviewItem>
    <reviewItem>
      <errorID>89312f0c-2197-461a-a82c-7f806590caf4</errorID>
      <errorWord>万</errorWord>
      <group>L1_Word</group>
      <groupName>字词问题</groupName>
      <ability>L2_Typo</ability>
      <abilityName>字词错误</abilityName>
      <candidateList>
        <item>万元</item>
      </candidateList>
      <explain/>
      <paraID>3BAD2D0C</paraID>
      <start>98</start>
      <end>99</end>
      <status>unmodified</status>
      <modifiedWord/>
      <trackRevisions>false</trackRevisions>
    </reviewItem>
    <reviewItem>
      <errorID>5493be13-041a-4f92-af20-d3009089fcdf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6C9ACB03</paraID>
      <start>0</start>
      <end>2</end>
      <status>unmodified</status>
      <modifiedWord/>
      <trackRevisions>false</trackRevisions>
    </reviewItem>
    <reviewItem>
      <errorID>4d49294a-1470-4f77-b725-3a4e3608f567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7079E19E</paraID>
      <start>0</start>
      <end>2</end>
      <status>unmodified</status>
      <modifiedWord/>
      <trackRevisions>false</trackRevisions>
    </reviewItem>
    <reviewItem>
      <errorID>86ee13f1-5786-4961-95e2-64cd05234653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6DF9080A</paraID>
      <start>0</start>
      <end>2</end>
      <status>unmodified</status>
      <modifiedWord/>
      <trackRevisions>false</trackRevisions>
    </reviewItem>
    <reviewItem>
      <errorID>089853bb-4d8c-4d75-bb03-88655313ff71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2352593E</paraID>
      <start>0</start>
      <end>2</end>
      <status>unmodified</status>
      <modifiedWord/>
      <trackRevisions>false</trackRevisions>
    </reviewItem>
    <reviewItem>
      <errorID>0df8937f-5868-4051-a418-8be537794552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62D72593</paraID>
      <start>0</start>
      <end>2</end>
      <status>unmodified</status>
      <modifiedWord/>
      <trackRevisions>false</trackRevisions>
    </reviewItem>
    <reviewItem>
      <errorID>2ec522de-b885-40cc-8f24-cd7d7fe92604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1F980AAA</paraID>
      <start>0</start>
      <end>2</end>
      <status>unmodified</status>
      <modifiedWord/>
      <trackRevisions>false</trackRevisions>
    </reviewItem>
    <reviewItem>
      <errorID>7d8ba7d7-45be-43a9-83ab-12df3ace2857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3CB88E39</paraID>
      <start>0</start>
      <end>2</end>
      <status>unmodified</status>
      <modifiedWord/>
      <trackRevisions>false</trackRevisions>
    </reviewItem>
    <reviewItem>
      <errorID>66c99939-bd7e-4a1e-a14e-371971cd2d74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2C9EEAC6</paraID>
      <start>0</start>
      <end>2</end>
      <status>unmodified</status>
      <modifiedWord/>
      <trackRevisions>false</trackRevisions>
    </reviewItem>
    <reviewItem>
      <errorID>969b2088-9d57-49f6-9354-f57c3894a320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1E1A2E91</paraID>
      <start>0</start>
      <end>2</end>
      <status>unmodified</status>
      <modifiedWord/>
      <trackRevisions>false</trackRevisions>
    </reviewItem>
    <reviewItem>
      <errorID>452c95be-28d0-4baa-912a-733d94ce2d14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1314E127</paraID>
      <start>0</start>
      <end>2</end>
      <status>unmodified</status>
      <modifiedWord/>
      <trackRevisions>false</trackRevisions>
    </reviewItem>
    <reviewItem>
      <errorID>cc80f480-5d8c-4117-806b-e40ccd9e5b97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71C0714D</paraID>
      <start>3</start>
      <end>5</end>
      <status>unmodified</status>
      <modifiedWord/>
      <trackRevisions>false</trackRevisions>
    </reviewItem>
    <reviewItem>
      <errorID>ae313877-6d3b-4ef8-894c-7d6275ca4155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1C90C0F4</paraID>
      <start>0</start>
      <end>2</end>
      <status>unmodified</status>
      <modifiedWord/>
      <trackRevisions>false</trackRevisions>
    </reviewItem>
    <reviewItem>
      <errorID>0bef7c59-6c1b-4d06-80ee-99ba3eee9d3e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57BC3965</paraID>
      <start>0</start>
      <end>2</end>
      <status>unmodified</status>
      <modifiedWord/>
      <trackRevisions>false</trackRevisions>
    </reviewItem>
    <reviewItem>
      <errorID>5b0228bd-7080-4841-a001-01740f62977b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4D8496CB</paraID>
      <start>0</start>
      <end>2</end>
      <status>unmodified</status>
      <modifiedWord/>
      <trackRevisions>false</trackRevisions>
    </reviewItem>
    <reviewItem>
      <errorID>af659bc6-1d43-446a-b365-37794d6e8f46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2C90947F</paraID>
      <start>0</start>
      <end>2</end>
      <status>unmodified</status>
      <modifiedWord/>
      <trackRevisions>false</trackRevisions>
    </reviewItem>
    <reviewItem>
      <errorID>b9994fec-e012-4f1b-8b3f-f0a8c78b95f4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376523A6</paraID>
      <start>0</start>
      <end>2</end>
      <status>unmodified</status>
      <modifiedWord/>
      <trackRevisions>false</trackRevisions>
    </reviewItem>
    <reviewItem>
      <errorID>56ebc43e-9c3e-4563-94b3-c5ef046bb935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6CADACDE</paraID>
      <start>0</start>
      <end>2</end>
      <status>unmodified</status>
      <modifiedWord/>
      <trackRevisions>false</trackRevisions>
    </reviewItem>
    <reviewItem>
      <errorID>fa3fec64-f423-4896-91ce-56254d0cb822</errorID>
      <errorWord>1%-10%</errorWord>
      <group>L1_Knowledge</group>
      <groupName>知识性问题</groupName>
      <ability>L2_Knowledge</ability>
      <abilityName>其他知识</abilityName>
      <candidateList>
        <item>1%—10%</item>
      </candidateList>
      <explain>1. “1%-10%”中的单位“%”仅出现在后一个数字上，容易引起歧义；根据《现代汉语标点符号数字用法规范手册》，数字表示范围两边需要使用统一的格式。2. 根据标点国标 4.13 中的规则，数字、时间或地域连接符应使用（视觉上更长的）“—”或“～”。</explain>
      <paraID>6CADACDE</paraID>
      <start>88</start>
      <end>94</end>
      <status>unmodified</status>
      <modifiedWord/>
      <trackRevisions>false</trackRevisions>
    </reviewItem>
    <reviewItem>
      <errorID>dc66c4b5-d246-4498-b28f-cbb260c0f816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4890643F</paraID>
      <start>0</start>
      <end>2</end>
      <status>unmodified</status>
      <modifiedWord/>
      <trackRevisions>false</trackRevisions>
    </reviewItem>
    <reviewItem>
      <errorID>5ed6e828-4a6e-4394-8563-11b498d870fa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199CAF4</paraID>
      <start>0</start>
      <end>2</end>
      <status>unmodified</status>
      <modifiedWord/>
      <trackRevisions>false</trackRevisions>
    </reviewItem>
    <reviewItem>
      <errorID>7027d626-f772-4ca4-842f-3f67f19573bc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42AED58C</paraID>
      <start>0</start>
      <end>2</end>
      <status>unmodified</status>
      <modifiedWord/>
      <trackRevisions>false</trackRevisions>
    </reviewItem>
    <reviewItem>
      <errorID>2e5f800d-625c-4276-bde4-2aff52e8582d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45E6EAF6</paraID>
      <start>0</start>
      <end>3</end>
      <status>unmodified</status>
      <modifiedWord/>
      <trackRevisions>false</trackRevisions>
    </reviewItem>
    <reviewItem>
      <errorID>3c8b69a1-3596-4701-9642-d38388276e87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6C53FBA9</paraID>
      <start>0</start>
      <end>2</end>
      <status>unmodified</status>
      <modifiedWord/>
      <trackRevisions>false</trackRevisions>
    </reviewItem>
    <reviewItem>
      <errorID>af34bf19-80c4-48a7-ac81-cea458542cde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420AC637</paraID>
      <start>0</start>
      <end>2</end>
      <status>unmodified</status>
      <modifiedWord/>
      <trackRevisions>false</trackRevisions>
    </reviewItem>
    <reviewItem>
      <errorID>5085a8d5-a4c6-4ba5-bb54-9146a44a6481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2F2CCBB8</paraID>
      <start>0</start>
      <end>2</end>
      <status>unmodified</status>
      <modifiedWord/>
      <trackRevisions>false</trackRevisions>
    </reviewItem>
    <reviewItem>
      <errorID>f6c91df7-a18b-454d-b14d-717a3fdd6ae0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3D14FFFD</paraID>
      <start>0</start>
      <end>2</end>
      <status>unmodified</status>
      <modifiedWord/>
      <trackRevisions>false</trackRevisions>
    </reviewItem>
    <reviewItem>
      <errorID>a3440309-0cb0-4119-9997-94601fa41ce4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6D6EC407</paraID>
      <start>0</start>
      <end>2</end>
      <status>unmodified</status>
      <modifiedWord/>
      <trackRevisions>false</trackRevisions>
    </reviewItem>
    <reviewItem>
      <errorID>91a96b86-b3e0-40da-86d0-bb339e857230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7DA23B44</paraID>
      <start>0</start>
      <end>2</end>
      <status>unmodified</status>
      <modifiedWord/>
      <trackRevisions>false</trackRevisions>
    </reviewItem>
    <reviewItem>
      <errorID>1945f56e-e656-4d17-903c-7cecb6d93fbb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57695666</paraID>
      <start>0</start>
      <end>2</end>
      <status>unmodified</status>
      <modifiedWord/>
      <trackRevisions>false</trackRevisions>
    </reviewItem>
    <reviewItem>
      <errorID>314925b7-bea1-4c00-8e10-d975430758c9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51EDCD53</paraID>
      <start>0</start>
      <end>2</end>
      <status>unmodified</status>
      <modifiedWord/>
      <trackRevisions>false</trackRevisions>
    </reviewItem>
    <reviewItem>
      <errorID>0563adfd-e863-4f61-8488-3c185e37420c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6F70D642</paraID>
      <start>0</start>
      <end>2</end>
      <status>unmodified</status>
      <modifiedWord/>
      <trackRevisions>false</trackRevisions>
    </reviewItem>
    <reviewItem>
      <errorID>cf12846b-d7f8-47f6-b02b-4e85d60d0e9e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3342CD5E</paraID>
      <start>0</start>
      <end>2</end>
      <status>unmodified</status>
      <modifiedWord/>
      <trackRevisions>false</trackRevisions>
    </reviewItem>
    <reviewItem>
      <errorID>5b6fa5cb-6ce4-4b4d-8e40-158320bfaaa2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4C7E6E7F</paraID>
      <start>0</start>
      <end>2</end>
      <status>unmodified</status>
      <modifiedWord/>
      <trackRevisions>false</trackRevisions>
    </reviewItem>
    <reviewItem>
      <errorID>f433f783-5cb3-4606-91f3-63908f7f0c15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162E9011</paraID>
      <start>0</start>
      <end>2</end>
      <status>unmodified</status>
      <modifiedWord/>
      <trackRevisions>false</trackRevisions>
    </reviewItem>
    <reviewItem>
      <errorID>1a7f27a0-0166-4eea-9b8d-30716dc8c296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7888F8CE</paraID>
      <start>0</start>
      <end>2</end>
      <status>unmodified</status>
      <modifiedWord/>
      <trackRevisions>false</trackRevisions>
    </reviewItem>
    <reviewItem>
      <errorID>e11ef315-d220-4ff8-b17a-a0954964b712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47A29CED</paraID>
      <start>0</start>
      <end>2</end>
      <status>unmodified</status>
      <modifiedWord/>
      <trackRevisions>false</trackRevisions>
    </reviewItem>
    <reviewItem>
      <errorID>5b1bd54c-1d4b-44b5-9606-5d5bdc64be48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689702B1</paraID>
      <start>1</start>
      <end>3</end>
      <status>unmodified</status>
      <modifiedWord/>
      <trackRevisions>false</trackRevisions>
    </reviewItem>
    <reviewItem>
      <errorID>f54069af-61be-4f18-8625-24bcba58eac7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B6D9286</paraID>
      <start>1</start>
      <end>3</end>
      <status>unmodified</status>
      <modifiedWord/>
      <trackRevisions>false</trackRevisions>
    </reviewItem>
    <reviewItem>
      <errorID>effaf760-50e0-41eb-a283-86151c7dc8ad</errorID>
      <errorWord>(</errorWord>
      <group>L1_Format</group>
      <groupName>格式问题</groupName>
      <ability>L2_HalfPunc</ability>
      <abilityName>全半角检查</abilityName>
      <candidateList>
        <item>（</item>
      </candidateList>
      <explain>文本全半角错误。</explain>
      <paraID> EE3C4C2</paraID>
      <start>4</start>
      <end>5</end>
      <status>unmodified</status>
      <modifiedWord/>
      <trackRevisions>false</trackRevisions>
    </reviewItem>
    <reviewItem>
      <errorID>248b92ab-8405-43ce-be96-665722d626e5</errorID>
      <errorWord>)</errorWord>
      <group>L1_Format</group>
      <groupName>格式问题</groupName>
      <ability>L2_HalfPunc</ability>
      <abilityName>全半角检查</abilityName>
      <candidateList>
        <item>）</item>
      </candidateList>
      <explain>文本全半角错误。</explain>
      <paraID> EE3C4C2</paraID>
      <start>7</start>
      <end>8</end>
      <status>unmodified</status>
      <modifiedWord/>
      <trackRevisions>false</trackRevisions>
    </reviewItem>
    <reviewItem>
      <errorID>eb914253-651c-4f81-8175-1d4fd9903cba</errorID>
      <errorWord>(</errorWord>
      <group>L1_Format</group>
      <groupName>格式问题</groupName>
      <ability>L2_HalfPunc</ability>
      <abilityName>全半角检查</abilityName>
      <candidateList>
        <item>（</item>
      </candidateList>
      <explain>文本全半角错误。</explain>
      <paraID> EE3C4C2</paraID>
      <start>36</start>
      <end>37</end>
      <status>unmodified</status>
      <modifiedWord/>
      <trackRevisions>false</trackRevisions>
    </reviewItem>
    <reviewItem>
      <errorID>0d493933-f82c-4282-b0c5-2b4645c1e66b</errorID>
      <errorWord>)</errorWord>
      <group>L1_Format</group>
      <groupName>格式问题</groupName>
      <ability>L2_HalfPunc</ability>
      <abilityName>全半角检查</abilityName>
      <candidateList>
        <item>）</item>
      </candidateList>
      <explain>文本全半角错误。</explain>
      <paraID> EE3C4C2</paraID>
      <start>39</start>
      <end>40</end>
      <status>unmodified</status>
      <modifiedWord/>
      <trackRevisions>false</trackRevisions>
    </reviewItem>
    <reviewItem>
      <errorID>deb88c07-dd7c-42d7-82c1-4a4ddb68e2c1</errorID>
      <errorWord>(</errorWord>
      <group>L1_Format</group>
      <groupName>格式问题</groupName>
      <ability>L2_HalfPunc</ability>
      <abilityName>全半角检查</abilityName>
      <candidateList>
        <item>（</item>
      </candidateList>
      <explain>文本全半角错误。</explain>
      <paraID>7BDDEA33</paraID>
      <start>5</start>
      <end>6</end>
      <status>unmodified</status>
      <modifiedWord/>
      <trackRevisions>false</trackRevisions>
    </reviewItem>
    <reviewItem>
      <errorID>080437fc-6335-4b31-9ff6-14ca95519047</errorID>
      <errorWord>)</errorWord>
      <group>L1_Format</group>
      <groupName>格式问题</groupName>
      <ability>L2_HalfPunc</ability>
      <abilityName>全半角检查</abilityName>
      <candidateList>
        <item>）</item>
      </candidateList>
      <explain>文本全半角错误。</explain>
      <paraID>7BDDEA33</paraID>
      <start>8</start>
      <end>9</end>
      <status>unmodified</status>
      <modifiedWord/>
      <trackRevisions>false</trackRevisions>
    </reviewItem>
    <reviewItem>
      <errorID>d8f09ee6-d73e-4316-965c-41646abb1b28</errorID>
      <errorWord>(</errorWord>
      <group>L1_Format</group>
      <groupName>格式问题</groupName>
      <ability>L2_HalfPunc</ability>
      <abilityName>全半角检查</abilityName>
      <candidateList>
        <item>（</item>
      </candidateList>
      <explain>文本全半角错误。</explain>
      <paraID>7BDDEA33</paraID>
      <start>33</start>
      <end>34</end>
      <status>unmodified</status>
      <modifiedWord/>
      <trackRevisions>false</trackRevisions>
    </reviewItem>
    <reviewItem>
      <errorID>47c0ce3c-a6c4-4948-b467-ef67c706d76b</errorID>
      <errorWord>)</errorWord>
      <group>L1_Format</group>
      <groupName>格式问题</groupName>
      <ability>L2_HalfPunc</ability>
      <abilityName>全半角检查</abilityName>
      <candidateList>
        <item>）</item>
      </candidateList>
      <explain>文本全半角错误。</explain>
      <paraID>7BDDEA33</paraID>
      <start>36</start>
      <end>37</end>
      <status>unmodified</status>
      <modifiedWord/>
      <trackRevisions>false</trackRevisions>
    </reviewItem>
    <reviewItem>
      <errorID>9adbf40a-667f-403a-9018-601c4cfc328f</errorID>
      <errorWord>.</errorWord>
      <group>L1_Punc</group>
      <groupName>标点问题</groupName>
      <ability>L2_Punc</ability>
      <abilityName>标点符号检查</abilityName>
      <candidateList/>
      <explain/>
      <paraID>5F6EB8BF</paraID>
      <start>0</start>
      <end>1</end>
      <status>unmodified</status>
      <modifiedWord/>
      <trackRevisions>false</trackRevisions>
    </reviewItem>
    <reviewItem>
      <errorID>edeaeb99-b179-4e4f-820e-555069e92000</errorID>
      <errorWord>.</errorWord>
      <group>L1_Punc</group>
      <groupName>标点问题</groupName>
      <ability>L2_Punc</ability>
      <abilityName>标点符号检查</abilityName>
      <candidateList/>
      <explain/>
      <paraID> A3DB9A7</paraID>
      <start>0</start>
      <end>1</end>
      <status>unmodified</status>
      <modifiedWord/>
      <trackRevisions>false</trackRevisions>
    </reviewItem>
    <reviewItem>
      <errorID>6ef0bf51-3ec8-4151-8b66-15ceeb0345e2</errorID>
      <errorWord>.</errorWord>
      <group>L1_Punc</group>
      <groupName>标点问题</groupName>
      <ability>L2_Punc</ability>
      <abilityName>标点符号检查</abilityName>
      <candidateList/>
      <explain/>
      <paraID> 43B2BC7</paraID>
      <start>0</start>
      <end>1</end>
      <status>unmodified</status>
      <modifiedWord/>
      <trackRevisions>false</trackRevisions>
    </reviewItem>
    <reviewItem>
      <errorID>ca9d7a0d-ed24-43f3-a69b-003f1761b937</errorID>
      <errorWord>.</errorWord>
      <group>L1_Punc</group>
      <groupName>标点问题</groupName>
      <ability>L2_Punc</ability>
      <abilityName>标点符号检查</abilityName>
      <candidateList/>
      <explain/>
      <paraID>1AD51D9F</paraID>
      <start>0</start>
      <end>1</end>
      <status>unmodified</status>
      <modifiedWord/>
      <trackRevisions>false</trackRevisions>
    </reviewItem>
    <reviewItem>
      <errorID>4156dd6b-3545-4a4e-8d99-26a739396299</errorID>
      <errorWord>.</errorWord>
      <group>L1_Punc</group>
      <groupName>标点问题</groupName>
      <ability>L2_Punc</ability>
      <abilityName>标点符号检查</abilityName>
      <candidateList/>
      <explain/>
      <paraID> 83DAF20</paraID>
      <start>0</start>
      <end>1</end>
      <status>unmodified</status>
      <modifiedWord/>
      <trackRevisions>false</trackRevisions>
    </reviewItem>
    <reviewItem>
      <errorID>99507db0-8903-4ccf-9f79-d91c36bf096f</errorID>
      <errorWord>.</errorWord>
      <group>L1_Punc</group>
      <groupName>标点问题</groupName>
      <ability>L2_Punc</ability>
      <abilityName>标点符号检查</abilityName>
      <candidateList/>
      <explain/>
      <paraID>4B13D503</paraID>
      <start>0</start>
      <end>1</end>
      <status>unmodified</status>
      <modifiedWord/>
      <trackRevisions>false</trackRevisions>
    </reviewItem>
    <reviewItem>
      <errorID>ba52936d-4831-4a1b-906e-203fc67e7512</errorID>
      <errorWord>.</errorWord>
      <group>L1_Punc</group>
      <groupName>标点问题</groupName>
      <ability>L2_Punc</ability>
      <abilityName>标点符号检查</abilityName>
      <candidateList/>
      <explain/>
      <paraID>1B511581</paraID>
      <start>0</start>
      <end>1</end>
      <status>unmodified</status>
      <modifiedWord/>
      <trackRevisions>false</trackRevisions>
    </reviewItem>
    <reviewItem>
      <errorID>ce45884b-0b07-4f68-9ff1-2e651f21a7b8</errorID>
      <errorWord>中华人民共和国政府采购法实施条例 </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  F8295B</paraID>
      <start>5</start>
      <end>22</end>
      <status>unmodified</status>
      <modifiedWord/>
      <trackRevisions>false</trackRevisions>
    </reviewItem>
    <reviewItem>
      <errorID>661c63a7-e59f-4b84-a067-c43228af7389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51E4C191</paraID>
      <start>0</start>
      <end>2</end>
      <status>unmodified</status>
      <modifiedWord/>
      <trackRevisions>false</trackRevisions>
    </reviewItem>
    <reviewItem>
      <errorID>5e696168-412b-4686-a414-a9f380e1cbbc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6A65288F</paraID>
      <start>0</start>
      <end>2</end>
      <status>unmodified</status>
      <modifiedWord/>
      <trackRevisions>false</trackRevisions>
    </reviewItem>
    <reviewItem>
      <errorID>76c58af7-4f37-48a1-ad1b-cdd97f81daa8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3F1C163D</paraID>
      <start>0</start>
      <end>2</end>
      <status>unmodified</status>
      <modifiedWord/>
      <trackRevisions>false</trackRevisions>
    </reviewItem>
    <reviewItem>
      <errorID>c2a3a29b-7dcf-4cb0-9a7b-e9c1e53d8cf7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F629F7C</paraID>
      <start>0</start>
      <end>2</end>
      <status>unmodified</status>
      <modifiedWord/>
      <trackRevisions>false</trackRevisions>
    </reviewItem>
    <reviewItem>
      <errorID>afb94c9d-1782-4399-a6b6-7cb2592c3d37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70A94CFC</paraID>
      <start>0</start>
      <end>2</end>
      <status>unmodified</status>
      <modifiedWord/>
      <trackRevisions>false</trackRevisions>
    </reviewItem>
    <reviewItem>
      <errorID>276e37f5-9a44-43aa-b4ec-605c05cba9f4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11E3A016</paraID>
      <start>0</start>
      <end>2</end>
      <status>unmodified</status>
      <modifiedWord/>
      <trackRevisions>false</trackRevisions>
    </reviewItem>
    <reviewItem>
      <errorID>352cfde8-9553-44b3-9dad-275d4ab718ee</errorID>
      <errorWord>)</errorWord>
      <group>L1_Format</group>
      <groupName>格式问题</groupName>
      <ability>L2_HalfPunc</ability>
      <abilityName>全半角检查</abilityName>
      <candidateList>
        <item>）</item>
      </candidateList>
      <explain>文本全半角错误。</explain>
      <paraID>7CBD4E1B</paraID>
      <start>32</start>
      <end>33</end>
      <status>unmodified</status>
      <modifiedWord/>
      <trackRevisions>false</trackRevisions>
    </reviewItem>
    <reviewItem>
      <errorID>08b97fcc-9484-4dd3-848f-3099866b98c4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D442795</paraID>
      <start>0</start>
      <end>2</end>
      <status>unmodified</status>
      <modifiedWord/>
      <trackRevisions>false</trackRevisions>
    </reviewItem>
    <reviewItem>
      <errorID>20f22f05-6e7f-4838-9367-fa184345a15f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71683525</paraID>
      <start>0</start>
      <end>2</end>
      <status>unmodified</status>
      <modifiedWord/>
      <trackRevisions>false</trackRevisions>
    </reviewItem>
    <reviewItem>
      <errorID>7a3464df-1c28-45a8-9866-dbecd86b3fbb</errorID>
      <errorWord>[2013]24号</errorWord>
      <group>L1_Knowledge</group>
      <groupName>知识性问题</groupName>
      <ability>L2_Knowledge</ability>
      <abilityName>其他知识</abilityName>
      <candidateList>
        <item>〔2013〕24号</item>
      </candidateList>
      <explain>发文字号格式错误。</explain>
      <paraID>149A9658</paraID>
      <start>34</start>
      <end>43</end>
      <status>unmodified</status>
      <modifiedWord/>
      <trackRevisions>false</trackRevisions>
    </reviewItem>
    <reviewItem>
      <errorID>d2ee52fa-540b-4d5e-9131-6731820b0b37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7D2E5449</paraID>
      <start>0</start>
      <end>2</end>
      <status>unmodified</status>
      <modifiedWord/>
      <trackRevisions>false</trackRevisions>
    </reviewItem>
    <reviewItem>
      <errorID>a30555ea-25fb-4591-acd8-e79bf1e477bb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48E23606</paraID>
      <start>0</start>
      <end>2</end>
      <status>unmodified</status>
      <modifiedWord/>
      <trackRevisions>false</trackRevisions>
    </reviewItem>
    <reviewItem>
      <errorID>7186e3c7-e607-4b4a-808a-796b7ad03a91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1879F6F</paraID>
      <start>0</start>
      <end>2</end>
      <status>unmodified</status>
      <modifiedWord/>
      <trackRevisions>false</trackRevisions>
    </reviewItem>
    <reviewItem>
      <errorID>b1a47a2b-4638-4fdd-a680-50302cb33166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A2D315B</paraID>
      <start>0</start>
      <end>2</end>
      <status>unmodified</status>
      <modifiedWord/>
      <trackRevisions>false</trackRevisions>
    </reviewItem>
    <reviewItem>
      <errorID>7b0ad32f-cced-4bab-a835-ab0e11af420b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5A6B1B58</paraID>
      <start>0</start>
      <end>2</end>
      <status>unmodified</status>
      <modifiedWord/>
      <trackRevisions>false</trackRevisions>
    </reviewItem>
    <reviewItem>
      <errorID>962e26a4-407f-4f1e-a2dd-76e0bb7d9ebc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28B8BB44</paraID>
      <start>0</start>
      <end>2</end>
      <status>unmodified</status>
      <modifiedWord/>
      <trackRevisions>false</trackRevisions>
    </reviewItem>
    <reviewItem>
      <errorID>b9b82758-5def-4b79-8f53-82347aa6f5ca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66AADFB7</paraID>
      <start>0</start>
      <end>2</end>
      <status>unmodified</status>
      <modifiedWord/>
      <trackRevisions>false</trackRevisions>
    </reviewItem>
    <reviewItem>
      <errorID>890e2d86-5841-475f-9731-9b87e1374568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BCE2C57</paraID>
      <start>0</start>
      <end>2</end>
      <status>unmodified</status>
      <modifiedWord/>
      <trackRevisions>false</trackRevisions>
    </reviewItem>
    <reviewItem>
      <errorID>de09e529-21b7-4405-927d-cc9232ec32fd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42FBED62</paraID>
      <start>0</start>
      <end>2</end>
      <status>unmodified</status>
      <modifiedWord/>
      <trackRevisions>false</trackRevisions>
    </reviewItem>
    <reviewItem>
      <errorID>0eca5377-d959-4b7f-9aa0-f802a7af7411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4AF354EA</paraID>
      <start>0</start>
      <end>3</end>
      <status>unmodified</status>
      <modifiedWord/>
      <trackRevisions>false</trackRevisions>
    </reviewItem>
    <reviewItem>
      <errorID>ba65669f-34a8-4c24-a6fe-7e2653083ce5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555DF00B</paraID>
      <start>0</start>
      <end>2</end>
      <status>unmodified</status>
      <modifiedWord/>
      <trackRevisions>false</trackRevisions>
    </reviewItem>
    <reviewItem>
      <errorID>7fca45fb-3d89-455b-91c7-8b8c3249485b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4CAB2B48</paraID>
      <start>0</start>
      <end>2</end>
      <status>unmodified</status>
      <modifiedWord/>
      <trackRevisions>false</trackRevisions>
    </reviewItem>
    <reviewItem>
      <errorID>d891401c-32b0-488e-99dd-6a55ac077119</errorID>
      <errorWord>(</errorWord>
      <group>L1_Format</group>
      <groupName>格式问题</groupName>
      <ability>L2_HalfPunc</ability>
      <abilityName>全半角检查</abilityName>
      <candidateList>
        <item>（</item>
      </candidateList>
      <explain>文本全半角错误。</explain>
      <paraID>4CAB2B48</paraID>
      <start>47</start>
      <end>48</end>
      <status>unmodified</status>
      <modifiedWord/>
      <trackRevisions>false</trackRevisions>
    </reviewItem>
    <reviewItem>
      <errorID>1358dd56-7f99-4c47-ab2f-ac1ff58e6ce8</errorID>
      <errorWord>)</errorWord>
      <group>L1_Format</group>
      <groupName>格式问题</groupName>
      <ability>L2_HalfPunc</ability>
      <abilityName>全半角检查</abilityName>
      <candidateList>
        <item>）</item>
      </candidateList>
      <explain>文本全半角错误。</explain>
      <paraID>4CAB2B48</paraID>
      <start>63</start>
      <end>64</end>
      <status>unmodified</status>
      <modifiedWord/>
      <trackRevisions>false</trackRevisions>
    </reviewItem>
    <reviewItem>
      <errorID>47d01616-83cf-43b9-8b19-319b78bc7f27</errorID>
      <errorWord>(</errorWord>
      <group>L1_Format</group>
      <groupName>格式问题</groupName>
      <ability>L2_HalfPunc</ability>
      <abilityName>全半角检查</abilityName>
      <candidateList>
        <item>（</item>
      </candidateList>
      <explain>文本全半角错误。</explain>
      <paraID>4CAB2B48</paraID>
      <start>85</start>
      <end>86</end>
      <status>unmodified</status>
      <modifiedWord/>
      <trackRevisions>false</trackRevisions>
    </reviewItem>
    <reviewItem>
      <errorID>c76ddda1-81c5-4a91-9330-60611247e20b</errorID>
      <errorWord>)</errorWord>
      <group>L1_Format</group>
      <groupName>格式问题</groupName>
      <ability>L2_HalfPunc</ability>
      <abilityName>全半角检查</abilityName>
      <candidateList>
        <item>）</item>
      </candidateList>
      <explain>文本全半角错误。</explain>
      <paraID>4CAB2B48</paraID>
      <start>101</start>
      <end>102</end>
      <status>unmodified</status>
      <modifiedWord/>
      <trackRevisions>false</trackRevisions>
    </reviewItem>
    <reviewItem>
      <errorID>ed75b4de-8618-4f8d-95a7-8a1c0b4eb6f4</errorID>
      <errorWord>(</errorWord>
      <group>L1_Format</group>
      <groupName>格式问题</groupName>
      <ability>L2_HalfPunc</ability>
      <abilityName>全半角检查</abilityName>
      <candidateList>
        <item>（</item>
      </candidateList>
      <explain>文本全半角错误。</explain>
      <paraID>4CAB2B48</paraID>
      <start>134</start>
      <end>135</end>
      <status>unmodified</status>
      <modifiedWord/>
      <trackRevisions>false</trackRevisions>
    </reviewItem>
    <reviewItem>
      <errorID>90b9e5c6-ed2f-4ce9-8a95-547b2651f0ea</errorID>
      <errorWord>)</errorWord>
      <group>L1_Format</group>
      <groupName>格式问题</groupName>
      <ability>L2_HalfPunc</ability>
      <abilityName>全半角检查</abilityName>
      <candidateList>
        <item>）</item>
      </candidateList>
      <explain>文本全半角错误。</explain>
      <paraID>4CAB2B48</paraID>
      <start>150</start>
      <end>151</end>
      <status>unmodified</status>
      <modifiedWord/>
      <trackRevisions>false</trackRevisions>
    </reviewItem>
    <reviewItem>
      <errorID>bfd19111-eae5-4372-b4ed-6aee0e6f4ff4</errorID>
      <errorWord>(</errorWord>
      <group>L1_Format</group>
      <groupName>格式问题</groupName>
      <ability>L2_HalfPunc</ability>
      <abilityName>全半角检查</abilityName>
      <candidateList>
        <item>（</item>
      </candidateList>
      <explain>文本全半角错误。</explain>
      <paraID>4CAB2B48</paraID>
      <start>175</start>
      <end>176</end>
      <status>unmodified</status>
      <modifiedWord/>
      <trackRevisions>false</trackRevisions>
    </reviewItem>
    <reviewItem>
      <errorID>516c97ff-99fa-4c56-8822-aabe0edbf68d</errorID>
      <errorWord>)</errorWord>
      <group>L1_Format</group>
      <groupName>格式问题</groupName>
      <ability>L2_HalfPunc</ability>
      <abilityName>全半角检查</abilityName>
      <candidateList>
        <item>）</item>
      </candidateList>
      <explain>文本全半角错误。</explain>
      <paraID>4CAB2B48</paraID>
      <start>190</start>
      <end>191</end>
      <status>unmodified</status>
      <modifiedWord/>
      <trackRevisions>false</trackRevisions>
    </reviewItem>
    <reviewItem>
      <errorID>99742607-426b-4198-92e3-07797c9c4255</errorID>
      <errorWord>(</errorWord>
      <group>L1_Format</group>
      <groupName>格式问题</groupName>
      <ability>L2_HalfPunc</ability>
      <abilityName>全半角检查</abilityName>
      <candidateList>
        <item>（</item>
      </candidateList>
      <explain>文本全半角错误。</explain>
      <paraID>4CAB2B48</paraID>
      <start>229</start>
      <end>230</end>
      <status>unmodified</status>
      <modifiedWord/>
      <trackRevisions>false</trackRevisions>
    </reviewItem>
    <reviewItem>
      <errorID>5481feeb-1953-4306-96fa-aa2ddaf3c85d</errorID>
      <errorWord>)</errorWord>
      <group>L1_Format</group>
      <groupName>格式问题</groupName>
      <ability>L2_HalfPunc</ability>
      <abilityName>全半角检查</abilityName>
      <candidateList>
        <item>）</item>
      </candidateList>
      <explain>文本全半角错误。</explain>
      <paraID>4CAB2B48</paraID>
      <start>245</start>
      <end>246</end>
      <status>unmodified</status>
      <modifiedWord/>
      <trackRevisions>false</trackRevisions>
    </reviewItem>
    <reviewItem>
      <errorID>3b00c7d8-b57b-4f82-819c-f4226e4bb5e9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4CAB2B48</paraID>
      <start>300</start>
      <end>303</end>
      <status>unmodified</status>
      <modifiedWord/>
      <trackRevisions>false</trackRevisions>
    </reviewItem>
    <reviewItem>
      <errorID>46fe3068-f058-4208-9939-aa6c891b91cf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15ECF13E</paraID>
      <start>0</start>
      <end>2</end>
      <status>unmodified</status>
      <modifiedWord/>
      <trackRevisions>false</trackRevisions>
    </reviewItem>
    <reviewItem>
      <errorID>23876e7f-fe0b-48d4-bd0b-6fa7f44222a9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3E6CB6D0</paraID>
      <start>0</start>
      <end>2</end>
      <status>unmodified</status>
      <modifiedWord/>
      <trackRevisions>false</trackRevisions>
    </reviewItem>
    <reviewItem>
      <errorID>181f54aa-aa5a-4f2f-84b2-3d1378a9845c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69BEA3AC</paraID>
      <start>0</start>
      <end>2</end>
      <status>unmodified</status>
      <modifiedWord/>
      <trackRevisions>false</trackRevisions>
    </reviewItem>
    <reviewItem>
      <errorID>2ace30ee-47fd-4e14-a46a-3ba3c3d4c127</errorID>
      <errorWord>(</errorWord>
      <group>L1_Format</group>
      <groupName>格式问题</groupName>
      <ability>L2_HalfPunc</ability>
      <abilityName>全半角检查</abilityName>
      <candidateList>
        <item>（</item>
      </candidateList>
      <explain>文本全半角错误。</explain>
      <paraID>7EF02C6D</paraID>
      <start>22</start>
      <end>23</end>
      <status>unmodified</status>
      <modifiedWord/>
      <trackRevisions>false</trackRevisions>
    </reviewItem>
    <reviewItem>
      <errorID>4eb48cb5-5e22-410c-a023-f83cff6370bc</errorID>
      <errorWord>)</errorWord>
      <group>L1_Format</group>
      <groupName>格式问题</groupName>
      <ability>L2_HalfPunc</ability>
      <abilityName>全半角检查</abilityName>
      <candidateList>
        <item>）</item>
      </candidateList>
      <explain>文本全半角错误。</explain>
      <paraID>7EF02C6D</paraID>
      <start>25</start>
      <end>26</end>
      <status>unmodified</status>
      <modifiedWord/>
      <trackRevisions>false</trackRevisions>
    </reviewItem>
    <reviewItem>
      <errorID>a0d42fb5-d1ee-4555-a1fa-14af0f396d1d</errorID>
      <errorWord>(</errorWord>
      <group>L1_Format</group>
      <groupName>格式问题</groupName>
      <ability>L2_HalfPunc</ability>
      <abilityName>全半角检查</abilityName>
      <candidateList>
        <item>（</item>
      </candidateList>
      <explain>文本全半角错误。</explain>
      <paraID>4911F9E7</paraID>
      <start>27</start>
      <end>28</end>
      <status>unmodified</status>
      <modifiedWord/>
      <trackRevisions>false</trackRevisions>
    </reviewItem>
    <reviewItem>
      <errorID>0d5e0785-9e08-4fce-83a2-0b4c13446553</errorID>
      <errorWord>)</errorWord>
      <group>L1_Format</group>
      <groupName>格式问题</groupName>
      <ability>L2_HalfPunc</ability>
      <abilityName>全半角检查</abilityName>
      <candidateList>
        <item>）</item>
      </candidateList>
      <explain>文本全半角错误。</explain>
      <paraID>4911F9E7</paraID>
      <start>30</start>
      <end>31</end>
      <status>unmodified</status>
      <modifiedWord/>
      <trackRevisions>false</trackRevisions>
    </reviewItem>
    <reviewItem>
      <errorID>8ced432f-4ff0-4baf-aac0-59d868b2c060</errorID>
      <errorWord>其它</errorWord>
      <group>L1_Word</group>
      <groupName>字词问题</groupName>
      <ability>L2_Alias</ability>
      <abilityName>也作/曾用词</abilityName>
      <candidateList>
        <item>其他</item>
      </candidateList>
      <explain>词汇[其它]为不规范表述或旧称，其规范书面表述为[其他]。</explain>
      <paraID>  4A63FF</paraID>
      <start>48</start>
      <end>50</end>
      <status>unmodified</status>
      <modifiedWord/>
      <trackRevisions>false</trackRevisions>
    </reviewItem>
    <reviewItem>
      <errorID>5f62166c-6b87-4c69-8b5b-51ffbaf4f470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23E51CF4</paraID>
      <start>17</start>
      <end>18</end>
      <status>unmodified</status>
      <modifiedWord/>
      <trackRevisions>false</trackRevisions>
    </reviewItem>
    <reviewItem>
      <errorID>76721d5f-333d-443f-93ab-8b768e3d9644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23E51CF4</paraID>
      <start>39</start>
      <end>40</end>
      <status>unmodified</status>
      <modifiedWord/>
      <trackRevisions>false</trackRevisions>
    </reviewItem>
    <reviewItem>
      <errorID>4500bbf9-820f-4a4b-bf4c-3dd7b593bd54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69B736B1</paraID>
      <start>17</start>
      <end>18</end>
      <status>unmodified</status>
      <modifiedWord/>
      <trackRevisions>false</trackRevisions>
    </reviewItem>
    <reviewItem>
      <errorID>36c1b571-a446-4f7e-a105-702de0f76f76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69B736B1</paraID>
      <start>39</start>
      <end>40</end>
      <status>unmodified</status>
      <modifiedWord/>
      <trackRevisions>false</trackRevisions>
    </reviewItem>
    <reviewItem>
      <errorID>72bca5e6-6a16-49ea-a579-f2409eaa3b64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55A9FE9F</paraID>
      <start>16</start>
      <end>17</end>
      <status>unmodified</status>
      <modifiedWord/>
      <trackRevisions>false</trackRevisions>
    </reviewItem>
    <reviewItem>
      <errorID>4d6d5e8c-a378-481a-8727-80ff30432e0d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55A9FE9F</paraID>
      <start>38</start>
      <end>39</end>
      <status>unmodified</status>
      <modifiedWord/>
      <trackRevisions>false</trackRevisions>
    </reviewItem>
    <reviewItem>
      <errorID>c41b6cae-badd-41e2-b1a8-e9dbd9934407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3044BB5A</paraID>
      <start>16</start>
      <end>17</end>
      <status>unmodified</status>
      <modifiedWord/>
      <trackRevisions>false</trackRevisions>
    </reviewItem>
    <reviewItem>
      <errorID>a50fa87e-5308-494d-9ffa-429b1715ca49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3044BB5A</paraID>
      <start>31</start>
      <end>32</end>
      <status>unmodified</status>
      <modifiedWord/>
      <trackRevisions>false</trackRevisions>
    </reviewItem>
    <reviewItem>
      <errorID>5ef3070d-d005-4cb7-a1f2-e92501382327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2E106D86</paraID>
      <start>11</start>
      <end>12</end>
      <status>unmodified</status>
      <modifiedWord/>
      <trackRevisions>false</trackRevisions>
    </reviewItem>
    <reviewItem>
      <errorID>f1db7ecd-ed56-4794-ba2f-77d536a312ab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2E106D86</paraID>
      <start>26</start>
      <end>27</end>
      <status>unmodified</status>
      <modifiedWord/>
      <trackRevisions>false</trackRevisions>
    </reviewItem>
    <reviewItem>
      <errorID>a3c54994-2d22-4328-935f-ce28ee3d363b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3FB75320</paraID>
      <start>11</start>
      <end>12</end>
      <status>unmodified</status>
      <modifiedWord/>
      <trackRevisions>false</trackRevisions>
    </reviewItem>
    <reviewItem>
      <errorID>059466a5-44d8-4b96-b7ea-2032df36b3ad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3FB75320</paraID>
      <start>26</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809558-4525-4a37-85eb-c187253886ac}">
  <ds:schemaRefs/>
</ds:datastoreItem>
</file>

<file path=docProps/app.xml><?xml version="1.0" encoding="utf-8"?>
<Properties xmlns="http://schemas.openxmlformats.org/officeDocument/2006/extended-properties" xmlns:vt="http://schemas.openxmlformats.org/officeDocument/2006/docPropsVTypes">
  <Company>H3C</Company>
  <Pages>55</Pages>
  <Words>20813</Words>
  <Characters>22294</Characters>
  <Lines>268</Lines>
  <Paragraphs>75</Paragraphs>
  <TotalTime>15</TotalTime>
  <ScaleCrop>false</ScaleCrop>
  <LinksUpToDate>false</LinksUpToDate>
  <CharactersWithSpaces>22964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2023-10-24T18:31:00Z</dcterms:created>
  <dc:creator>0604</dc:creator>
  <cp:lastModifiedBy>Drd</cp:lastModifiedBy>
  <cp:lastPrinted>2024-02-20T23:01:00Z</cp:lastPrinted>
  <dcterms:modified xsi:type="dcterms:W3CDTF">2026-05-13T09:54:44Z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FB4E6811826E43EA945DA1D8DE8CBECC_13</vt:lpwstr>
  </property>
  <property fmtid="{D5CDD505-2E9C-101B-9397-08002B2CF9AE}" pid="4" name="KSOTemplateDocerSaveRecord">
    <vt:lpwstr>eyJoZGlkIjoiMGIyZmY3NWEzMmY4ODM2ZmNlZDdjOTY1YjdmNzljYjUiLCJ1c2VySWQiOiIxMDU5ODAyMiJ9</vt:lpwstr>
  </property>
</Properties>
</file>